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501"/>
        <w:gridCol w:w="863"/>
        <w:gridCol w:w="1085"/>
        <w:gridCol w:w="291"/>
        <w:gridCol w:w="402"/>
        <w:gridCol w:w="1096"/>
        <w:gridCol w:w="67"/>
        <w:gridCol w:w="550"/>
        <w:gridCol w:w="56"/>
        <w:gridCol w:w="382"/>
        <w:gridCol w:w="220"/>
        <w:gridCol w:w="80"/>
        <w:gridCol w:w="379"/>
        <w:gridCol w:w="1704"/>
      </w:tblGrid>
      <w:tr w:rsidR="00351F8D" w:rsidRPr="00264CD9" w14:paraId="2ACA8AF7" w14:textId="77777777" w:rsidTr="00055D58">
        <w:trPr>
          <w:gridAfter w:val="6"/>
          <w:wAfter w:w="2821" w:type="dxa"/>
          <w:trHeight w:val="70"/>
        </w:trPr>
        <w:tc>
          <w:tcPr>
            <w:tcW w:w="6279" w:type="dxa"/>
            <w:gridSpan w:val="9"/>
            <w:vAlign w:val="center"/>
          </w:tcPr>
          <w:p w14:paraId="425853B7" w14:textId="77777777" w:rsidR="00264CD9" w:rsidRDefault="00351F8D" w:rsidP="00351F8D">
            <w:pPr>
              <w:overflowPunct w:val="0"/>
              <w:autoSpaceDE w:val="0"/>
              <w:autoSpaceDN w:val="0"/>
              <w:adjustRightInd w:val="0"/>
              <w:spacing w:before="120" w:after="120" w:line="240" w:lineRule="auto"/>
              <w:contextualSpacing/>
              <w:textAlignment w:val="baseline"/>
              <w:rPr>
                <w:rFonts w:asciiTheme="minorHAnsi" w:hAnsiTheme="minorHAnsi" w:cstheme="minorHAnsi"/>
                <w:sz w:val="22"/>
                <w:szCs w:val="22"/>
                <w:lang w:val="sl-SI"/>
              </w:rPr>
            </w:pPr>
            <w:r w:rsidRPr="00264CD9">
              <w:rPr>
                <w:rFonts w:asciiTheme="minorHAnsi" w:hAnsiTheme="minorHAnsi" w:cstheme="minorHAnsi"/>
                <w:sz w:val="22"/>
                <w:szCs w:val="22"/>
                <w:lang w:val="sl-SI" w:eastAsia="sl-SI"/>
              </w:rPr>
              <w:t xml:space="preserve">Številka: </w:t>
            </w:r>
            <w:r w:rsidRPr="00264CD9">
              <w:rPr>
                <w:rFonts w:asciiTheme="minorHAnsi" w:hAnsiTheme="minorHAnsi" w:cstheme="minorHAnsi"/>
                <w:sz w:val="22"/>
                <w:szCs w:val="22"/>
                <w:lang w:val="sl-SI"/>
              </w:rPr>
              <w:t>007-132/2020</w:t>
            </w:r>
          </w:p>
          <w:p w14:paraId="51906048" w14:textId="77777777" w:rsidR="00264CD9" w:rsidRPr="00264CD9" w:rsidRDefault="00264CD9" w:rsidP="00351F8D">
            <w:pPr>
              <w:overflowPunct w:val="0"/>
              <w:autoSpaceDE w:val="0"/>
              <w:autoSpaceDN w:val="0"/>
              <w:adjustRightInd w:val="0"/>
              <w:spacing w:before="120" w:after="120" w:line="240" w:lineRule="auto"/>
              <w:contextualSpacing/>
              <w:textAlignment w:val="baseline"/>
              <w:rPr>
                <w:rFonts w:asciiTheme="minorHAnsi" w:hAnsiTheme="minorHAnsi" w:cstheme="minorHAnsi"/>
                <w:sz w:val="8"/>
                <w:szCs w:val="8"/>
                <w:lang w:val="sl-SI"/>
              </w:rPr>
            </w:pPr>
          </w:p>
        </w:tc>
      </w:tr>
      <w:tr w:rsidR="00351F8D" w:rsidRPr="00264CD9" w14:paraId="5A93E846" w14:textId="77777777" w:rsidTr="00055D58">
        <w:trPr>
          <w:gridAfter w:val="6"/>
          <w:wAfter w:w="2821" w:type="dxa"/>
        </w:trPr>
        <w:tc>
          <w:tcPr>
            <w:tcW w:w="6279" w:type="dxa"/>
            <w:gridSpan w:val="9"/>
            <w:vAlign w:val="center"/>
          </w:tcPr>
          <w:p w14:paraId="3741F348" w14:textId="77777777" w:rsidR="00264CD9" w:rsidRPr="00264CD9" w:rsidRDefault="00264CD9" w:rsidP="00351F8D">
            <w:pPr>
              <w:tabs>
                <w:tab w:val="left" w:pos="4818"/>
              </w:tabs>
              <w:overflowPunct w:val="0"/>
              <w:autoSpaceDE w:val="0"/>
              <w:autoSpaceDN w:val="0"/>
              <w:adjustRightInd w:val="0"/>
              <w:spacing w:before="120" w:after="120" w:line="240" w:lineRule="auto"/>
              <w:contextualSpacing/>
              <w:textAlignment w:val="baseline"/>
              <w:rPr>
                <w:rFonts w:asciiTheme="minorHAnsi" w:hAnsiTheme="minorHAnsi" w:cstheme="minorHAnsi"/>
                <w:sz w:val="8"/>
                <w:szCs w:val="8"/>
                <w:lang w:val="sl-SI" w:eastAsia="sl-SI"/>
              </w:rPr>
            </w:pPr>
          </w:p>
          <w:p w14:paraId="781EEAEB" w14:textId="21E75F2A" w:rsidR="00351F8D" w:rsidRPr="00264CD9" w:rsidRDefault="00CE2E05" w:rsidP="00351F8D">
            <w:pPr>
              <w:tabs>
                <w:tab w:val="left" w:pos="4818"/>
              </w:tabs>
              <w:overflowPunct w:val="0"/>
              <w:autoSpaceDE w:val="0"/>
              <w:autoSpaceDN w:val="0"/>
              <w:adjustRightInd w:val="0"/>
              <w:spacing w:before="120" w:after="120" w:line="240" w:lineRule="auto"/>
              <w:contextualSpacing/>
              <w:textAlignment w:val="baseline"/>
              <w:rPr>
                <w:rFonts w:asciiTheme="minorHAnsi" w:hAnsiTheme="minorHAnsi" w:cstheme="minorHAnsi"/>
                <w:sz w:val="22"/>
                <w:szCs w:val="22"/>
                <w:lang w:val="sl-SI" w:eastAsia="sl-SI"/>
              </w:rPr>
            </w:pPr>
            <w:r>
              <w:rPr>
                <w:rFonts w:asciiTheme="minorHAnsi" w:hAnsiTheme="minorHAnsi" w:cstheme="minorHAnsi"/>
                <w:sz w:val="22"/>
                <w:szCs w:val="22"/>
                <w:lang w:val="sl-SI" w:eastAsia="sl-SI"/>
              </w:rPr>
              <w:t>Ljubljana, 18</w:t>
            </w:r>
            <w:r w:rsidR="00A9087C">
              <w:rPr>
                <w:rFonts w:asciiTheme="minorHAnsi" w:hAnsiTheme="minorHAnsi" w:cstheme="minorHAnsi"/>
                <w:sz w:val="22"/>
                <w:szCs w:val="22"/>
                <w:lang w:val="sl-SI" w:eastAsia="sl-SI"/>
              </w:rPr>
              <w:t>. 5</w:t>
            </w:r>
            <w:r w:rsidR="00351F8D" w:rsidRPr="00264CD9">
              <w:rPr>
                <w:rFonts w:asciiTheme="minorHAnsi" w:hAnsiTheme="minorHAnsi" w:cstheme="minorHAnsi"/>
                <w:sz w:val="22"/>
                <w:szCs w:val="22"/>
                <w:lang w:val="sl-SI" w:eastAsia="sl-SI"/>
              </w:rPr>
              <w:t>. 2021</w:t>
            </w:r>
          </w:p>
          <w:p w14:paraId="55272A70" w14:textId="77777777" w:rsidR="00264CD9" w:rsidRPr="00264CD9" w:rsidRDefault="00264CD9" w:rsidP="00351F8D">
            <w:pPr>
              <w:tabs>
                <w:tab w:val="left" w:pos="4818"/>
              </w:tabs>
              <w:overflowPunct w:val="0"/>
              <w:autoSpaceDE w:val="0"/>
              <w:autoSpaceDN w:val="0"/>
              <w:adjustRightInd w:val="0"/>
              <w:spacing w:before="120" w:after="120" w:line="240" w:lineRule="auto"/>
              <w:contextualSpacing/>
              <w:textAlignment w:val="baseline"/>
              <w:rPr>
                <w:rFonts w:asciiTheme="minorHAnsi" w:hAnsiTheme="minorHAnsi" w:cstheme="minorHAnsi"/>
                <w:sz w:val="8"/>
                <w:szCs w:val="8"/>
                <w:lang w:val="sl-SI" w:eastAsia="sl-SI"/>
              </w:rPr>
            </w:pPr>
          </w:p>
        </w:tc>
      </w:tr>
      <w:tr w:rsidR="00351F8D" w:rsidRPr="00264CD9" w14:paraId="5BD1223B" w14:textId="77777777" w:rsidTr="00055D58">
        <w:trPr>
          <w:gridAfter w:val="6"/>
          <w:wAfter w:w="2821" w:type="dxa"/>
        </w:trPr>
        <w:tc>
          <w:tcPr>
            <w:tcW w:w="6279" w:type="dxa"/>
            <w:gridSpan w:val="9"/>
            <w:vAlign w:val="center"/>
          </w:tcPr>
          <w:p w14:paraId="77429A3F" w14:textId="77777777" w:rsidR="00264CD9" w:rsidRPr="00264CD9" w:rsidRDefault="00264CD9" w:rsidP="00351F8D">
            <w:pPr>
              <w:tabs>
                <w:tab w:val="left" w:pos="4818"/>
              </w:tabs>
              <w:overflowPunct w:val="0"/>
              <w:autoSpaceDE w:val="0"/>
              <w:autoSpaceDN w:val="0"/>
              <w:adjustRightInd w:val="0"/>
              <w:spacing w:before="120" w:after="120" w:line="240" w:lineRule="auto"/>
              <w:contextualSpacing/>
              <w:textAlignment w:val="baseline"/>
              <w:rPr>
                <w:rFonts w:asciiTheme="minorHAnsi" w:hAnsiTheme="minorHAnsi" w:cstheme="minorHAnsi"/>
                <w:sz w:val="8"/>
                <w:szCs w:val="8"/>
                <w:lang w:val="sl-SI" w:eastAsia="sl-SI"/>
              </w:rPr>
            </w:pPr>
          </w:p>
          <w:p w14:paraId="51245467" w14:textId="77777777" w:rsidR="00351F8D" w:rsidRPr="00264CD9" w:rsidRDefault="00351F8D" w:rsidP="00351F8D">
            <w:pPr>
              <w:tabs>
                <w:tab w:val="left" w:pos="4818"/>
              </w:tabs>
              <w:overflowPunct w:val="0"/>
              <w:autoSpaceDE w:val="0"/>
              <w:autoSpaceDN w:val="0"/>
              <w:adjustRightInd w:val="0"/>
              <w:spacing w:before="120" w:after="120" w:line="240" w:lineRule="auto"/>
              <w:contextualSpacing/>
              <w:textAlignment w:val="baseline"/>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EVA: 2020-2550-0028</w:t>
            </w:r>
          </w:p>
          <w:p w14:paraId="79C6D472" w14:textId="77777777" w:rsidR="00264CD9" w:rsidRPr="00264CD9" w:rsidRDefault="00264CD9" w:rsidP="00351F8D">
            <w:pPr>
              <w:tabs>
                <w:tab w:val="left" w:pos="4818"/>
              </w:tabs>
              <w:overflowPunct w:val="0"/>
              <w:autoSpaceDE w:val="0"/>
              <w:autoSpaceDN w:val="0"/>
              <w:adjustRightInd w:val="0"/>
              <w:spacing w:before="120" w:after="120" w:line="240" w:lineRule="auto"/>
              <w:contextualSpacing/>
              <w:textAlignment w:val="baseline"/>
              <w:rPr>
                <w:rFonts w:asciiTheme="minorHAnsi" w:hAnsiTheme="minorHAnsi" w:cstheme="minorHAnsi"/>
                <w:sz w:val="8"/>
                <w:szCs w:val="8"/>
                <w:lang w:val="sl-SI" w:eastAsia="sl-SI"/>
              </w:rPr>
            </w:pPr>
          </w:p>
        </w:tc>
      </w:tr>
      <w:tr w:rsidR="00351F8D" w:rsidRPr="00264CD9" w14:paraId="090FAD5F" w14:textId="77777777" w:rsidTr="00055D58">
        <w:trPr>
          <w:gridAfter w:val="6"/>
          <w:wAfter w:w="2821" w:type="dxa"/>
        </w:trPr>
        <w:tc>
          <w:tcPr>
            <w:tcW w:w="6279" w:type="dxa"/>
            <w:gridSpan w:val="9"/>
          </w:tcPr>
          <w:p w14:paraId="011B255A" w14:textId="77777777" w:rsidR="00351F8D" w:rsidRPr="00264CD9" w:rsidRDefault="00351F8D" w:rsidP="00351F8D">
            <w:pPr>
              <w:rPr>
                <w:rFonts w:asciiTheme="minorHAnsi" w:hAnsiTheme="minorHAnsi" w:cstheme="minorHAnsi"/>
                <w:sz w:val="22"/>
                <w:szCs w:val="22"/>
                <w:lang w:val="sl-SI"/>
              </w:rPr>
            </w:pPr>
          </w:p>
          <w:p w14:paraId="0974A11A" w14:textId="77777777" w:rsidR="00351F8D" w:rsidRPr="00264CD9" w:rsidRDefault="00351F8D" w:rsidP="00351F8D">
            <w:pPr>
              <w:rPr>
                <w:rFonts w:asciiTheme="minorHAnsi" w:hAnsiTheme="minorHAnsi" w:cstheme="minorHAnsi"/>
                <w:sz w:val="22"/>
                <w:szCs w:val="22"/>
                <w:lang w:val="sl-SI"/>
              </w:rPr>
            </w:pPr>
            <w:r w:rsidRPr="00264CD9">
              <w:rPr>
                <w:rFonts w:asciiTheme="minorHAnsi" w:hAnsiTheme="minorHAnsi" w:cstheme="minorHAnsi"/>
                <w:sz w:val="22"/>
                <w:szCs w:val="22"/>
                <w:lang w:val="sl-SI"/>
              </w:rPr>
              <w:t>GENERALNI SEKRETARIAT VLADE REPUBLIKE SLOVENIJE</w:t>
            </w:r>
          </w:p>
          <w:p w14:paraId="5A5506C9" w14:textId="77777777" w:rsidR="00351F8D" w:rsidRPr="00264CD9" w:rsidRDefault="009215CA" w:rsidP="00351F8D">
            <w:pPr>
              <w:rPr>
                <w:rFonts w:asciiTheme="minorHAnsi" w:hAnsiTheme="minorHAnsi" w:cstheme="minorHAnsi"/>
                <w:sz w:val="22"/>
                <w:szCs w:val="22"/>
                <w:lang w:val="sl-SI"/>
              </w:rPr>
            </w:pPr>
            <w:hyperlink r:id="rId9" w:history="1">
              <w:r w:rsidR="00351F8D" w:rsidRPr="00264CD9">
                <w:rPr>
                  <w:rStyle w:val="Hiperpovezava"/>
                  <w:rFonts w:asciiTheme="minorHAnsi" w:hAnsiTheme="minorHAnsi" w:cstheme="minorHAnsi"/>
                  <w:sz w:val="22"/>
                  <w:szCs w:val="22"/>
                  <w:lang w:val="sl-SI"/>
                </w:rPr>
                <w:t>Gp.gs@gov.si</w:t>
              </w:r>
            </w:hyperlink>
          </w:p>
          <w:p w14:paraId="0AF23609" w14:textId="77777777" w:rsidR="00351F8D" w:rsidRPr="00264CD9" w:rsidRDefault="00351F8D" w:rsidP="00351F8D">
            <w:pPr>
              <w:rPr>
                <w:rFonts w:asciiTheme="minorHAnsi" w:hAnsiTheme="minorHAnsi" w:cstheme="minorHAnsi"/>
                <w:sz w:val="22"/>
                <w:szCs w:val="22"/>
                <w:lang w:val="sl-SI"/>
              </w:rPr>
            </w:pPr>
          </w:p>
        </w:tc>
      </w:tr>
      <w:tr w:rsidR="00351F8D" w:rsidRPr="006D225B" w14:paraId="37521A03" w14:textId="77777777" w:rsidTr="00055D58">
        <w:tc>
          <w:tcPr>
            <w:tcW w:w="9100" w:type="dxa"/>
            <w:gridSpan w:val="15"/>
          </w:tcPr>
          <w:p w14:paraId="397ACE88" w14:textId="77777777" w:rsidR="00351F8D" w:rsidRPr="00264CD9" w:rsidRDefault="00351F8D" w:rsidP="00351F8D">
            <w:pPr>
              <w:pStyle w:val="Naslovpredpisa"/>
              <w:spacing w:before="0" w:after="0" w:line="260" w:lineRule="exact"/>
              <w:jc w:val="left"/>
              <w:rPr>
                <w:rFonts w:asciiTheme="minorHAnsi" w:hAnsiTheme="minorHAnsi" w:cstheme="minorHAnsi"/>
                <w:lang w:val="sl-SI" w:eastAsia="sl-SI"/>
              </w:rPr>
            </w:pPr>
            <w:r w:rsidRPr="00264CD9">
              <w:rPr>
                <w:rFonts w:asciiTheme="minorHAnsi" w:hAnsiTheme="minorHAnsi" w:cstheme="minorHAnsi"/>
                <w:lang w:val="sl-SI" w:eastAsia="sl-SI"/>
              </w:rPr>
              <w:t xml:space="preserve">ZADEVA: Uredba o Načrtu upravljanja Krajinskega parka Goričko za obdobje 2021 – 2025 – predlog za obravnavo </w:t>
            </w:r>
          </w:p>
        </w:tc>
      </w:tr>
      <w:tr w:rsidR="00351F8D" w:rsidRPr="006D225B" w14:paraId="5B2EFF8C" w14:textId="77777777" w:rsidTr="00055D58">
        <w:tc>
          <w:tcPr>
            <w:tcW w:w="9100" w:type="dxa"/>
            <w:gridSpan w:val="15"/>
          </w:tcPr>
          <w:p w14:paraId="63BCC06D" w14:textId="77777777" w:rsidR="00351F8D" w:rsidRPr="00264CD9" w:rsidRDefault="00351F8D" w:rsidP="00351F8D">
            <w:pPr>
              <w:pStyle w:val="Poglavje"/>
              <w:spacing w:before="0" w:after="0" w:line="260" w:lineRule="exact"/>
              <w:jc w:val="left"/>
              <w:rPr>
                <w:rFonts w:asciiTheme="minorHAnsi" w:hAnsiTheme="minorHAnsi" w:cstheme="minorHAnsi"/>
              </w:rPr>
            </w:pPr>
            <w:bookmarkStart w:id="0" w:name="_Toc70665607"/>
            <w:r w:rsidRPr="00264CD9">
              <w:rPr>
                <w:rFonts w:asciiTheme="minorHAnsi" w:hAnsiTheme="minorHAnsi" w:cstheme="minorHAnsi"/>
              </w:rPr>
              <w:t>1. Predlog sklepov vlade:</w:t>
            </w:r>
            <w:bookmarkEnd w:id="0"/>
          </w:p>
        </w:tc>
      </w:tr>
      <w:tr w:rsidR="00351F8D" w:rsidRPr="006D225B" w14:paraId="47789F0F" w14:textId="77777777" w:rsidTr="00055D58">
        <w:tc>
          <w:tcPr>
            <w:tcW w:w="9100" w:type="dxa"/>
            <w:gridSpan w:val="15"/>
          </w:tcPr>
          <w:p w14:paraId="350E718E" w14:textId="77777777" w:rsidR="00351F8D" w:rsidRPr="00264CD9" w:rsidRDefault="00351F8D" w:rsidP="00351F8D">
            <w:pPr>
              <w:pStyle w:val="Default"/>
              <w:spacing w:line="276" w:lineRule="auto"/>
              <w:rPr>
                <w:rFonts w:asciiTheme="minorHAnsi" w:hAnsiTheme="minorHAnsi" w:cstheme="minorHAnsi"/>
                <w:color w:val="222222"/>
                <w:sz w:val="22"/>
                <w:szCs w:val="22"/>
                <w:lang w:eastAsia="ar-SA"/>
              </w:rPr>
            </w:pPr>
            <w:r w:rsidRPr="00264CD9">
              <w:rPr>
                <w:rFonts w:asciiTheme="minorHAnsi" w:hAnsiTheme="minorHAnsi" w:cstheme="minorHAnsi"/>
                <w:color w:val="222222"/>
                <w:sz w:val="22"/>
                <w:szCs w:val="22"/>
                <w:lang w:eastAsia="ar-SA"/>
              </w:rPr>
              <w:t xml:space="preserve">Na podlagi tretjega odstavka 60. člena Zakona o ohranjanju narave (Uradni list RS, št. 96/04 – uradno prečiščeno besedilo, 61/06 – ZDru-1, 8/10 – ZSKZ-B, 46/14, 21/18 – </w:t>
            </w:r>
            <w:proofErr w:type="spellStart"/>
            <w:r w:rsidRPr="00264CD9">
              <w:rPr>
                <w:rFonts w:asciiTheme="minorHAnsi" w:hAnsiTheme="minorHAnsi" w:cstheme="minorHAnsi"/>
                <w:color w:val="222222"/>
                <w:sz w:val="22"/>
                <w:szCs w:val="22"/>
                <w:lang w:eastAsia="ar-SA"/>
              </w:rPr>
              <w:t>ZNOrg</w:t>
            </w:r>
            <w:proofErr w:type="spellEnd"/>
            <w:r w:rsidRPr="00264CD9">
              <w:rPr>
                <w:rFonts w:asciiTheme="minorHAnsi" w:hAnsiTheme="minorHAnsi" w:cstheme="minorHAnsi"/>
                <w:color w:val="222222"/>
                <w:sz w:val="22"/>
                <w:szCs w:val="22"/>
                <w:lang w:eastAsia="ar-SA"/>
              </w:rPr>
              <w:t xml:space="preserve">, 31/18 in 82/20) v zvezi s 16. členom Uredbe o Krajinskem parku Goričko (Uradni list RS, št. 101/03 in 46/14 – ZON-C) je Vlada Republike Slovenije na ….seji dne…. sprejela naslednji </w:t>
            </w:r>
          </w:p>
          <w:p w14:paraId="06272A4F" w14:textId="77777777" w:rsidR="00351F8D" w:rsidRPr="00264CD9" w:rsidRDefault="00351F8D" w:rsidP="00351F8D">
            <w:pPr>
              <w:spacing w:before="120" w:after="120"/>
              <w:ind w:right="15"/>
              <w:contextualSpacing/>
              <w:rPr>
                <w:rFonts w:asciiTheme="minorHAnsi" w:hAnsiTheme="minorHAnsi" w:cstheme="minorHAnsi"/>
                <w:color w:val="222222"/>
                <w:sz w:val="22"/>
                <w:szCs w:val="22"/>
                <w:lang w:val="sl-SI" w:eastAsia="ar-SA"/>
              </w:rPr>
            </w:pPr>
          </w:p>
          <w:p w14:paraId="278EC462" w14:textId="77777777" w:rsidR="00351F8D" w:rsidRPr="00264CD9" w:rsidRDefault="00351F8D" w:rsidP="00351F8D">
            <w:pPr>
              <w:spacing w:before="120" w:after="120"/>
              <w:ind w:right="15"/>
              <w:contextualSpacing/>
              <w:jc w:val="center"/>
              <w:rPr>
                <w:rFonts w:asciiTheme="minorHAnsi" w:hAnsiTheme="minorHAnsi" w:cstheme="minorHAnsi"/>
                <w:color w:val="222222"/>
                <w:sz w:val="22"/>
                <w:szCs w:val="22"/>
                <w:lang w:val="sl-SI" w:eastAsia="ar-SA"/>
              </w:rPr>
            </w:pPr>
            <w:r w:rsidRPr="00264CD9">
              <w:rPr>
                <w:rFonts w:asciiTheme="minorHAnsi" w:hAnsiTheme="minorHAnsi" w:cstheme="minorHAnsi"/>
                <w:color w:val="222222"/>
                <w:sz w:val="22"/>
                <w:szCs w:val="22"/>
                <w:lang w:val="sl-SI" w:eastAsia="ar-SA"/>
              </w:rPr>
              <w:t>SKLEP:</w:t>
            </w:r>
          </w:p>
          <w:p w14:paraId="2B10B979" w14:textId="77777777" w:rsidR="00351F8D" w:rsidRPr="00264CD9" w:rsidRDefault="00351F8D" w:rsidP="00351F8D">
            <w:pPr>
              <w:spacing w:before="120" w:after="120" w:line="240" w:lineRule="auto"/>
              <w:ind w:left="360" w:right="-476"/>
              <w:contextualSpacing/>
              <w:rPr>
                <w:rFonts w:asciiTheme="minorHAnsi" w:hAnsiTheme="minorHAnsi" w:cstheme="minorHAnsi"/>
                <w:sz w:val="22"/>
                <w:szCs w:val="22"/>
                <w:lang w:val="sl-SI"/>
              </w:rPr>
            </w:pPr>
          </w:p>
          <w:p w14:paraId="3BA81094" w14:textId="77777777" w:rsidR="00351F8D" w:rsidRPr="00264CD9" w:rsidRDefault="00351F8D" w:rsidP="00351F8D">
            <w:pPr>
              <w:pStyle w:val="p"/>
              <w:ind w:firstLine="0"/>
              <w:contextualSpacing/>
              <w:jc w:val="left"/>
              <w:rPr>
                <w:rFonts w:asciiTheme="minorHAnsi" w:hAnsiTheme="minorHAnsi" w:cstheme="minorHAnsi"/>
              </w:rPr>
            </w:pPr>
            <w:r w:rsidRPr="00264CD9">
              <w:rPr>
                <w:rFonts w:asciiTheme="minorHAnsi" w:hAnsiTheme="minorHAnsi" w:cstheme="minorHAnsi"/>
              </w:rPr>
              <w:t xml:space="preserve">Vlada Republike Slovenije je izdala Uredbo o Načrtu upravljanja Krajinskega parka Goričko za obdobje </w:t>
            </w:r>
            <w:r w:rsidRPr="00264CD9">
              <w:rPr>
                <w:rFonts w:asciiTheme="minorHAnsi" w:hAnsiTheme="minorHAnsi" w:cstheme="minorHAnsi"/>
                <w:lang w:eastAsia="sl-SI"/>
              </w:rPr>
              <w:t>2021 – 2025</w:t>
            </w:r>
            <w:r w:rsidRPr="00264CD9">
              <w:rPr>
                <w:rFonts w:asciiTheme="minorHAnsi" w:hAnsiTheme="minorHAnsi" w:cstheme="minorHAnsi"/>
              </w:rPr>
              <w:t>, ki se objavi v Uradnem listu Republike Slovenije.</w:t>
            </w:r>
          </w:p>
          <w:p w14:paraId="3990CB64" w14:textId="77777777" w:rsidR="00351F8D" w:rsidRPr="00264CD9" w:rsidRDefault="00351F8D" w:rsidP="00351F8D">
            <w:pPr>
              <w:autoSpaceDE w:val="0"/>
              <w:autoSpaceDN w:val="0"/>
              <w:adjustRightInd w:val="0"/>
              <w:spacing w:before="120" w:after="120" w:line="240" w:lineRule="auto"/>
              <w:contextualSpacing/>
              <w:rPr>
                <w:rFonts w:asciiTheme="minorHAnsi" w:hAnsiTheme="minorHAnsi" w:cstheme="minorHAnsi"/>
                <w:sz w:val="22"/>
                <w:szCs w:val="22"/>
                <w:lang w:val="sl-SI"/>
              </w:rPr>
            </w:pPr>
          </w:p>
          <w:p w14:paraId="02D79C11" w14:textId="77777777" w:rsidR="00351F8D" w:rsidRPr="00264CD9" w:rsidRDefault="00351F8D" w:rsidP="00351F8D">
            <w:pPr>
              <w:autoSpaceDE w:val="0"/>
              <w:autoSpaceDN w:val="0"/>
              <w:adjustRightInd w:val="0"/>
              <w:spacing w:before="120" w:after="120" w:line="240" w:lineRule="auto"/>
              <w:contextualSpacing/>
              <w:rPr>
                <w:rFonts w:asciiTheme="minorHAnsi" w:hAnsiTheme="minorHAnsi" w:cstheme="minorHAnsi"/>
                <w:sz w:val="22"/>
                <w:szCs w:val="22"/>
                <w:lang w:val="sl-SI"/>
              </w:rPr>
            </w:pPr>
          </w:p>
          <w:p w14:paraId="248AD866" w14:textId="77777777" w:rsidR="00351F8D" w:rsidRPr="00264CD9" w:rsidRDefault="00351F8D" w:rsidP="00351F8D">
            <w:pPr>
              <w:autoSpaceDE w:val="0"/>
              <w:autoSpaceDN w:val="0"/>
              <w:adjustRightInd w:val="0"/>
              <w:spacing w:before="120" w:line="240" w:lineRule="auto"/>
              <w:ind w:left="4570"/>
              <w:contextualSpacing/>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      Mag. Janja </w:t>
            </w:r>
            <w:proofErr w:type="spellStart"/>
            <w:r w:rsidRPr="00264CD9">
              <w:rPr>
                <w:rFonts w:asciiTheme="minorHAnsi" w:hAnsiTheme="minorHAnsi" w:cstheme="minorHAnsi"/>
                <w:sz w:val="22"/>
                <w:szCs w:val="22"/>
                <w:lang w:val="sl-SI"/>
              </w:rPr>
              <w:t>Garvas</w:t>
            </w:r>
            <w:proofErr w:type="spellEnd"/>
            <w:r w:rsidRPr="00264CD9">
              <w:rPr>
                <w:rFonts w:asciiTheme="minorHAnsi" w:hAnsiTheme="minorHAnsi" w:cstheme="minorHAnsi"/>
                <w:sz w:val="22"/>
                <w:szCs w:val="22"/>
                <w:lang w:val="sl-SI"/>
              </w:rPr>
              <w:t xml:space="preserve"> Hočevar</w:t>
            </w:r>
          </w:p>
          <w:p w14:paraId="7D9C7893" w14:textId="77777777" w:rsidR="00351F8D" w:rsidRPr="00264CD9" w:rsidRDefault="00351F8D" w:rsidP="00351F8D">
            <w:pPr>
              <w:autoSpaceDE w:val="0"/>
              <w:autoSpaceDN w:val="0"/>
              <w:adjustRightInd w:val="0"/>
              <w:spacing w:before="120" w:line="240" w:lineRule="auto"/>
              <w:ind w:left="4570"/>
              <w:contextualSpacing/>
              <w:rPr>
                <w:rFonts w:asciiTheme="minorHAnsi" w:hAnsiTheme="minorHAnsi" w:cstheme="minorHAnsi"/>
                <w:sz w:val="22"/>
                <w:szCs w:val="22"/>
                <w:lang w:val="sl-SI"/>
              </w:rPr>
            </w:pPr>
            <w:r w:rsidRPr="00264CD9">
              <w:rPr>
                <w:rFonts w:asciiTheme="minorHAnsi" w:hAnsiTheme="minorHAnsi" w:cstheme="minorHAnsi"/>
                <w:sz w:val="22"/>
                <w:szCs w:val="22"/>
                <w:lang w:val="sl-SI"/>
              </w:rPr>
              <w:t>V. D. GENERALNEGA SEKRETARJA</w:t>
            </w:r>
          </w:p>
          <w:p w14:paraId="76CAA718" w14:textId="77777777" w:rsidR="00351F8D" w:rsidRPr="00264CD9" w:rsidRDefault="00351F8D" w:rsidP="00351F8D">
            <w:pPr>
              <w:autoSpaceDE w:val="0"/>
              <w:autoSpaceDN w:val="0"/>
              <w:adjustRightInd w:val="0"/>
              <w:spacing w:before="120" w:after="120" w:line="240" w:lineRule="auto"/>
              <w:contextualSpacing/>
              <w:rPr>
                <w:rFonts w:asciiTheme="minorHAnsi" w:hAnsiTheme="minorHAnsi" w:cstheme="minorHAnsi"/>
                <w:sz w:val="22"/>
                <w:szCs w:val="22"/>
                <w:lang w:val="sl-SI"/>
              </w:rPr>
            </w:pPr>
          </w:p>
          <w:p w14:paraId="5779421F" w14:textId="77777777" w:rsidR="00351F8D" w:rsidRPr="00264CD9" w:rsidRDefault="00351F8D" w:rsidP="00351F8D">
            <w:pPr>
              <w:autoSpaceDE w:val="0"/>
              <w:autoSpaceDN w:val="0"/>
              <w:adjustRightInd w:val="0"/>
              <w:spacing w:before="120" w:after="120" w:line="240" w:lineRule="auto"/>
              <w:contextualSpacing/>
              <w:rPr>
                <w:rFonts w:asciiTheme="minorHAnsi" w:hAnsiTheme="minorHAnsi" w:cstheme="minorHAnsi"/>
                <w:sz w:val="22"/>
                <w:szCs w:val="22"/>
                <w:lang w:val="sl-SI"/>
              </w:rPr>
            </w:pPr>
          </w:p>
          <w:p w14:paraId="61EA8995" w14:textId="77777777" w:rsidR="00351F8D" w:rsidRPr="00264CD9" w:rsidRDefault="00351F8D" w:rsidP="00351F8D">
            <w:pPr>
              <w:contextualSpacing/>
              <w:rPr>
                <w:rFonts w:asciiTheme="minorHAnsi" w:hAnsiTheme="minorHAnsi" w:cstheme="minorHAnsi"/>
                <w:sz w:val="22"/>
                <w:szCs w:val="22"/>
                <w:lang w:val="sl-SI"/>
              </w:rPr>
            </w:pPr>
            <w:r w:rsidRPr="00264CD9">
              <w:rPr>
                <w:rFonts w:asciiTheme="minorHAnsi" w:hAnsiTheme="minorHAnsi" w:cstheme="minorHAnsi"/>
                <w:sz w:val="22"/>
                <w:szCs w:val="22"/>
                <w:lang w:val="sl-SI"/>
              </w:rPr>
              <w:t>Priloga:</w:t>
            </w:r>
          </w:p>
          <w:p w14:paraId="7DAD0FA9" w14:textId="77777777" w:rsidR="00351F8D" w:rsidRPr="00264CD9" w:rsidRDefault="00351F8D" w:rsidP="00D36535">
            <w:pPr>
              <w:pStyle w:val="Odstavekseznama"/>
              <w:numPr>
                <w:ilvl w:val="0"/>
                <w:numId w:val="10"/>
              </w:numPr>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Uredba o Načrtu upravljanja Krajinskega parka Goričko za obdobje </w:t>
            </w:r>
            <w:r w:rsidRPr="00264CD9">
              <w:rPr>
                <w:rFonts w:asciiTheme="minorHAnsi" w:hAnsiTheme="minorHAnsi" w:cstheme="minorHAnsi"/>
                <w:sz w:val="22"/>
                <w:szCs w:val="22"/>
                <w:lang w:val="sl-SI" w:eastAsia="sl-SI"/>
              </w:rPr>
              <w:t>2021 – 2025</w:t>
            </w:r>
          </w:p>
          <w:p w14:paraId="733ED43B" w14:textId="77777777" w:rsidR="00351F8D" w:rsidRPr="00264CD9" w:rsidRDefault="00351F8D" w:rsidP="00351F8D">
            <w:pPr>
              <w:spacing w:line="240" w:lineRule="auto"/>
              <w:contextualSpacing/>
              <w:rPr>
                <w:rFonts w:asciiTheme="minorHAnsi" w:hAnsiTheme="minorHAnsi" w:cstheme="minorHAnsi"/>
                <w:sz w:val="22"/>
                <w:szCs w:val="22"/>
                <w:lang w:val="sl-SI" w:eastAsia="sl-SI"/>
              </w:rPr>
            </w:pPr>
          </w:p>
          <w:p w14:paraId="4C60D5CB" w14:textId="77777777" w:rsidR="00351F8D" w:rsidRPr="00264CD9" w:rsidRDefault="00351F8D" w:rsidP="00351F8D">
            <w:pPr>
              <w:spacing w:line="240" w:lineRule="auto"/>
              <w:contextualSpacing/>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Prejmejo:</w:t>
            </w:r>
          </w:p>
          <w:p w14:paraId="39F6980D" w14:textId="77777777" w:rsidR="00351F8D" w:rsidRPr="00264CD9" w:rsidRDefault="00351F8D" w:rsidP="00D36535">
            <w:pPr>
              <w:pStyle w:val="Naslov"/>
              <w:keepNext w:val="0"/>
              <w:numPr>
                <w:ilvl w:val="0"/>
                <w:numId w:val="15"/>
              </w:numPr>
              <w:tabs>
                <w:tab w:val="clear" w:pos="2340"/>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 xml:space="preserve">Ministrstvo za okolje in prostor </w:t>
            </w:r>
          </w:p>
          <w:p w14:paraId="4433F341" w14:textId="77777777" w:rsidR="00351F8D" w:rsidRPr="00264CD9" w:rsidRDefault="00351F8D" w:rsidP="00D36535">
            <w:pPr>
              <w:pStyle w:val="Naslov"/>
              <w:keepNext w:val="0"/>
              <w:numPr>
                <w:ilvl w:val="0"/>
                <w:numId w:val="15"/>
              </w:numPr>
              <w:tabs>
                <w:tab w:val="clear" w:pos="2340"/>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Javni zavod Krajinski park Goričko</w:t>
            </w:r>
          </w:p>
          <w:p w14:paraId="1807D7DD" w14:textId="77777777" w:rsidR="00351F8D" w:rsidRPr="00264CD9" w:rsidRDefault="00351F8D" w:rsidP="00D36535">
            <w:pPr>
              <w:pStyle w:val="Naslov"/>
              <w:keepNext w:val="0"/>
              <w:numPr>
                <w:ilvl w:val="0"/>
                <w:numId w:val="15"/>
              </w:numPr>
              <w:tabs>
                <w:tab w:val="clear" w:pos="2340"/>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Ministrstvo za finance</w:t>
            </w:r>
          </w:p>
          <w:p w14:paraId="7FF0E531" w14:textId="77777777" w:rsidR="00351F8D" w:rsidRPr="00264CD9" w:rsidRDefault="00351F8D" w:rsidP="00D36535">
            <w:pPr>
              <w:pStyle w:val="Naslov"/>
              <w:keepNext w:val="0"/>
              <w:numPr>
                <w:ilvl w:val="0"/>
                <w:numId w:val="15"/>
              </w:numPr>
              <w:tabs>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Ministrstvo za gospodarski razvoj in tehnologijo</w:t>
            </w:r>
          </w:p>
          <w:p w14:paraId="57957393" w14:textId="77777777" w:rsidR="00351F8D" w:rsidRPr="00264CD9" w:rsidRDefault="00351F8D" w:rsidP="00D36535">
            <w:pPr>
              <w:pStyle w:val="Naslov"/>
              <w:keepNext w:val="0"/>
              <w:numPr>
                <w:ilvl w:val="0"/>
                <w:numId w:val="15"/>
              </w:numPr>
              <w:tabs>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Ministrstvo za kmetijstvo, gozdarstvo in prehrano</w:t>
            </w:r>
          </w:p>
          <w:p w14:paraId="1B7FA21A" w14:textId="77777777" w:rsidR="00351F8D" w:rsidRPr="00264CD9" w:rsidRDefault="00351F8D" w:rsidP="00D36535">
            <w:pPr>
              <w:pStyle w:val="Naslov"/>
              <w:keepNext w:val="0"/>
              <w:numPr>
                <w:ilvl w:val="0"/>
                <w:numId w:val="15"/>
              </w:numPr>
              <w:tabs>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Ministrstvo za kulturo</w:t>
            </w:r>
          </w:p>
          <w:p w14:paraId="0A7A6ECE" w14:textId="77777777" w:rsidR="00351F8D" w:rsidRPr="00264CD9" w:rsidRDefault="00351F8D" w:rsidP="00D36535">
            <w:pPr>
              <w:pStyle w:val="Naslov"/>
              <w:keepNext w:val="0"/>
              <w:numPr>
                <w:ilvl w:val="0"/>
                <w:numId w:val="15"/>
              </w:numPr>
              <w:tabs>
                <w:tab w:val="clear" w:pos="2340"/>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Služba Vlade Republike Slovenije za zakonodajo</w:t>
            </w:r>
          </w:p>
          <w:p w14:paraId="15F98086" w14:textId="77777777" w:rsidR="00E529D3" w:rsidRPr="00264CD9" w:rsidRDefault="00351F8D" w:rsidP="00D36535">
            <w:pPr>
              <w:pStyle w:val="Naslov"/>
              <w:keepNext w:val="0"/>
              <w:numPr>
                <w:ilvl w:val="0"/>
                <w:numId w:val="15"/>
              </w:numPr>
              <w:tabs>
                <w:tab w:val="clear" w:pos="2340"/>
                <w:tab w:val="left" w:pos="360"/>
                <w:tab w:val="left" w:pos="1069"/>
              </w:tabs>
              <w:overflowPunct w:val="0"/>
              <w:autoSpaceDE w:val="0"/>
              <w:autoSpaceDN w:val="0"/>
              <w:adjustRightInd w:val="0"/>
              <w:spacing w:before="0"/>
              <w:ind w:left="357" w:hanging="357"/>
              <w:contextualSpacing/>
              <w:jc w:val="left"/>
              <w:textAlignment w:val="baseline"/>
              <w:rPr>
                <w:rFonts w:asciiTheme="minorHAnsi" w:hAnsiTheme="minorHAnsi" w:cstheme="minorHAnsi"/>
                <w:color w:val="222222"/>
                <w:kern w:val="0"/>
                <w:sz w:val="22"/>
                <w:szCs w:val="22"/>
                <w:lang w:val="sl-SI" w:eastAsia="ar-SA"/>
              </w:rPr>
            </w:pPr>
            <w:r w:rsidRPr="00264CD9">
              <w:rPr>
                <w:rFonts w:asciiTheme="minorHAnsi" w:hAnsiTheme="minorHAnsi" w:cstheme="minorHAnsi"/>
                <w:color w:val="222222"/>
                <w:kern w:val="0"/>
                <w:sz w:val="22"/>
                <w:szCs w:val="22"/>
                <w:lang w:val="sl-SI" w:eastAsia="ar-SA"/>
              </w:rPr>
              <w:t>Urad Vlade Republike Slovenije za komuniciranje</w:t>
            </w:r>
          </w:p>
          <w:p w14:paraId="1FC44430" w14:textId="77777777" w:rsidR="00E529D3" w:rsidRPr="00264CD9" w:rsidRDefault="00E529D3" w:rsidP="00E529D3">
            <w:pPr>
              <w:pStyle w:val="Naslov"/>
              <w:keepNext w:val="0"/>
              <w:tabs>
                <w:tab w:val="clear" w:pos="432"/>
                <w:tab w:val="clear" w:pos="2340"/>
                <w:tab w:val="left" w:pos="360"/>
                <w:tab w:val="left" w:pos="1069"/>
              </w:tabs>
              <w:overflowPunct w:val="0"/>
              <w:autoSpaceDE w:val="0"/>
              <w:autoSpaceDN w:val="0"/>
              <w:adjustRightInd w:val="0"/>
              <w:spacing w:before="0"/>
              <w:ind w:left="357" w:firstLine="0"/>
              <w:contextualSpacing/>
              <w:jc w:val="left"/>
              <w:textAlignment w:val="baseline"/>
              <w:rPr>
                <w:rFonts w:asciiTheme="minorHAnsi" w:hAnsiTheme="minorHAnsi" w:cstheme="minorHAnsi"/>
                <w:color w:val="222222"/>
                <w:kern w:val="0"/>
                <w:sz w:val="22"/>
                <w:szCs w:val="22"/>
                <w:lang w:val="sl-SI" w:eastAsia="ar-SA"/>
              </w:rPr>
            </w:pPr>
          </w:p>
        </w:tc>
      </w:tr>
      <w:tr w:rsidR="00351F8D" w:rsidRPr="006D225B" w14:paraId="778D49A2" w14:textId="77777777" w:rsidTr="00055D58">
        <w:tc>
          <w:tcPr>
            <w:tcW w:w="9100" w:type="dxa"/>
            <w:gridSpan w:val="15"/>
          </w:tcPr>
          <w:p w14:paraId="797AD012" w14:textId="77777777" w:rsidR="00351F8D" w:rsidRPr="00264CD9" w:rsidRDefault="00351F8D" w:rsidP="00351F8D">
            <w:pPr>
              <w:pStyle w:val="Neotevilenodstavek"/>
              <w:spacing w:before="0" w:after="0" w:line="260" w:lineRule="exact"/>
              <w:rPr>
                <w:rFonts w:asciiTheme="minorHAnsi" w:hAnsiTheme="minorHAnsi" w:cstheme="minorHAnsi"/>
                <w:b/>
                <w:iCs/>
                <w:lang w:val="sl-SI" w:eastAsia="sl-SI"/>
              </w:rPr>
            </w:pPr>
            <w:r w:rsidRPr="00264CD9">
              <w:rPr>
                <w:rFonts w:asciiTheme="minorHAnsi" w:hAnsiTheme="minorHAnsi" w:cstheme="minorHAnsi"/>
                <w:b/>
                <w:lang w:val="sl-SI" w:eastAsia="sl-SI"/>
              </w:rPr>
              <w:t>2. Predlog za obravnavo predloga zakona po nujnem ali skrajšanem postopku v državnem zboru z obrazložitvijo razlogov:</w:t>
            </w:r>
          </w:p>
        </w:tc>
      </w:tr>
      <w:tr w:rsidR="00351F8D" w:rsidRPr="006D225B" w14:paraId="211727F1" w14:textId="77777777" w:rsidTr="00055D58">
        <w:tc>
          <w:tcPr>
            <w:tcW w:w="9100" w:type="dxa"/>
            <w:gridSpan w:val="15"/>
          </w:tcPr>
          <w:p w14:paraId="024EB8E0" w14:textId="77777777" w:rsidR="00351F8D" w:rsidRPr="00264CD9" w:rsidRDefault="00351F8D" w:rsidP="00351F8D">
            <w:pPr>
              <w:pStyle w:val="Neotevilenodstavek"/>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w:t>
            </w:r>
          </w:p>
        </w:tc>
      </w:tr>
      <w:tr w:rsidR="00351F8D" w:rsidRPr="006D225B" w14:paraId="6AA274DB" w14:textId="77777777" w:rsidTr="00055D58">
        <w:tc>
          <w:tcPr>
            <w:tcW w:w="9100" w:type="dxa"/>
            <w:gridSpan w:val="15"/>
          </w:tcPr>
          <w:p w14:paraId="106415BC" w14:textId="77777777" w:rsidR="00351F8D" w:rsidRPr="00264CD9" w:rsidRDefault="00351F8D" w:rsidP="00351F8D">
            <w:pPr>
              <w:pStyle w:val="Neotevilenodstavek"/>
              <w:spacing w:before="0" w:after="0" w:line="260" w:lineRule="exact"/>
              <w:rPr>
                <w:rFonts w:asciiTheme="minorHAnsi" w:hAnsiTheme="minorHAnsi" w:cstheme="minorHAnsi"/>
                <w:b/>
                <w:iCs/>
                <w:lang w:val="sl-SI" w:eastAsia="sl-SI"/>
              </w:rPr>
            </w:pPr>
            <w:r w:rsidRPr="00264CD9">
              <w:rPr>
                <w:rFonts w:asciiTheme="minorHAnsi" w:hAnsiTheme="minorHAnsi" w:cstheme="minorHAnsi"/>
                <w:b/>
                <w:lang w:val="sl-SI" w:eastAsia="sl-SI"/>
              </w:rPr>
              <w:lastRenderedPageBreak/>
              <w:t>3.a Osebe, odgovorne za strokovno pripravo in usklajenost gradiva:</w:t>
            </w:r>
          </w:p>
        </w:tc>
      </w:tr>
      <w:tr w:rsidR="00351F8D" w:rsidRPr="006D225B" w14:paraId="2C02480F" w14:textId="77777777" w:rsidTr="00055D58">
        <w:tc>
          <w:tcPr>
            <w:tcW w:w="9100" w:type="dxa"/>
            <w:gridSpan w:val="15"/>
          </w:tcPr>
          <w:p w14:paraId="7569F229" w14:textId="77777777" w:rsidR="00351F8D" w:rsidRPr="00264CD9" w:rsidRDefault="00351F8D" w:rsidP="00D36535">
            <w:pPr>
              <w:numPr>
                <w:ilvl w:val="0"/>
                <w:numId w:val="11"/>
              </w:numPr>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mag. Andrej Vizjak, minister</w:t>
            </w:r>
          </w:p>
          <w:p w14:paraId="7C7C11B7" w14:textId="77777777" w:rsidR="00351F8D" w:rsidRPr="00264CD9" w:rsidRDefault="00351F8D" w:rsidP="00D36535">
            <w:pPr>
              <w:numPr>
                <w:ilvl w:val="0"/>
                <w:numId w:val="11"/>
              </w:numPr>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dr. Metka Gorišek, državna sekretarka MOP</w:t>
            </w:r>
          </w:p>
          <w:p w14:paraId="3EC09F61" w14:textId="77777777" w:rsidR="00351F8D" w:rsidRPr="00264CD9" w:rsidRDefault="00351F8D" w:rsidP="00D36535">
            <w:pPr>
              <w:numPr>
                <w:ilvl w:val="0"/>
                <w:numId w:val="11"/>
              </w:numPr>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Iztok Slatinšek, v. d. generalnega direktorja Direktorata za okolje MOP</w:t>
            </w:r>
          </w:p>
          <w:p w14:paraId="7EAF167D" w14:textId="77777777" w:rsidR="00351F8D" w:rsidRPr="00264CD9" w:rsidRDefault="00351F8D" w:rsidP="00D36535">
            <w:pPr>
              <w:numPr>
                <w:ilvl w:val="0"/>
                <w:numId w:val="11"/>
              </w:numPr>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Mateja Blažič, vodja Sektorja za ohranjanje narave MOP</w:t>
            </w:r>
          </w:p>
          <w:p w14:paraId="1DFEB9D7" w14:textId="77777777" w:rsidR="00351F8D" w:rsidRPr="00264CD9" w:rsidRDefault="00351F8D" w:rsidP="00D36535">
            <w:pPr>
              <w:numPr>
                <w:ilvl w:val="0"/>
                <w:numId w:val="11"/>
              </w:numPr>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Gordana Beltram, sekretarka na Sektorju za ohranjanje narave MOP</w:t>
            </w:r>
          </w:p>
          <w:p w14:paraId="502C2D78" w14:textId="77777777" w:rsidR="00351F8D" w:rsidRPr="00264CD9" w:rsidRDefault="00351F8D" w:rsidP="00D36535">
            <w:pPr>
              <w:numPr>
                <w:ilvl w:val="0"/>
                <w:numId w:val="11"/>
              </w:numPr>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Alojz Marn, podsekretar na Sektorju za ohranjanje narave MOP</w:t>
            </w:r>
          </w:p>
          <w:p w14:paraId="49D92F8E" w14:textId="77777777" w:rsidR="00351F8D" w:rsidRPr="00264CD9" w:rsidRDefault="00351F8D" w:rsidP="00351F8D">
            <w:pPr>
              <w:pStyle w:val="Neotevilenodstavek"/>
              <w:spacing w:before="0" w:after="0" w:line="260" w:lineRule="exact"/>
              <w:rPr>
                <w:rFonts w:asciiTheme="minorHAnsi" w:hAnsiTheme="minorHAnsi" w:cstheme="minorHAnsi"/>
                <w:iCs/>
                <w:lang w:val="sl-SI" w:eastAsia="sl-SI"/>
              </w:rPr>
            </w:pPr>
          </w:p>
        </w:tc>
      </w:tr>
      <w:tr w:rsidR="00351F8D" w:rsidRPr="006D225B" w14:paraId="1EA78ED0" w14:textId="77777777" w:rsidTr="00055D58">
        <w:tc>
          <w:tcPr>
            <w:tcW w:w="9100" w:type="dxa"/>
            <w:gridSpan w:val="15"/>
          </w:tcPr>
          <w:p w14:paraId="6E932962" w14:textId="77777777" w:rsidR="00351F8D" w:rsidRPr="00264CD9" w:rsidRDefault="00351F8D" w:rsidP="00351F8D">
            <w:pPr>
              <w:overflowPunct w:val="0"/>
              <w:autoSpaceDE w:val="0"/>
              <w:autoSpaceDN w:val="0"/>
              <w:adjustRightInd w:val="0"/>
              <w:spacing w:before="120" w:after="120"/>
              <w:contextualSpacing/>
              <w:textAlignment w:val="baseline"/>
              <w:rPr>
                <w:rFonts w:asciiTheme="minorHAnsi" w:hAnsiTheme="minorHAnsi" w:cstheme="minorHAnsi"/>
                <w:b/>
                <w:sz w:val="22"/>
                <w:szCs w:val="22"/>
                <w:lang w:val="sl-SI" w:eastAsia="sl-SI"/>
              </w:rPr>
            </w:pPr>
            <w:r w:rsidRPr="00264CD9">
              <w:rPr>
                <w:rFonts w:asciiTheme="minorHAnsi" w:hAnsiTheme="minorHAnsi" w:cstheme="minorHAnsi"/>
                <w:b/>
                <w:iCs/>
                <w:sz w:val="22"/>
                <w:szCs w:val="22"/>
                <w:lang w:val="sl-SI" w:eastAsia="sl-SI"/>
              </w:rPr>
              <w:t xml:space="preserve">3. b Zunanji strokovnjaki, ki so </w:t>
            </w:r>
            <w:r w:rsidRPr="00264CD9">
              <w:rPr>
                <w:rFonts w:asciiTheme="minorHAnsi" w:hAnsiTheme="minorHAnsi" w:cstheme="minorHAnsi"/>
                <w:b/>
                <w:sz w:val="22"/>
                <w:szCs w:val="22"/>
                <w:lang w:val="sl-SI" w:eastAsia="sl-SI"/>
              </w:rPr>
              <w:t>sodelovali pri pripravi dela ali celotnega gradiva:</w:t>
            </w:r>
          </w:p>
        </w:tc>
      </w:tr>
      <w:tr w:rsidR="00351F8D" w:rsidRPr="006D225B" w14:paraId="35F8413C" w14:textId="77777777" w:rsidTr="00055D58">
        <w:tc>
          <w:tcPr>
            <w:tcW w:w="9100" w:type="dxa"/>
            <w:gridSpan w:val="15"/>
          </w:tcPr>
          <w:p w14:paraId="1D1E7EEE" w14:textId="77777777" w:rsidR="00351F8D" w:rsidRPr="00264CD9" w:rsidRDefault="00351F8D" w:rsidP="00351F8D">
            <w:pPr>
              <w:overflowPunct w:val="0"/>
              <w:autoSpaceDE w:val="0"/>
              <w:autoSpaceDN w:val="0"/>
              <w:adjustRightInd w:val="0"/>
              <w:spacing w:before="120" w:after="120" w:line="240" w:lineRule="auto"/>
              <w:contextualSpacing/>
              <w:textAlignment w:val="baseline"/>
              <w:rPr>
                <w:rFonts w:asciiTheme="minorHAnsi" w:hAnsiTheme="minorHAnsi" w:cstheme="minorHAnsi"/>
                <w:iCs/>
                <w:sz w:val="22"/>
                <w:szCs w:val="22"/>
                <w:lang w:val="sl-SI" w:eastAsia="sl-SI"/>
              </w:rPr>
            </w:pPr>
            <w:r w:rsidRPr="00264CD9">
              <w:rPr>
                <w:rFonts w:asciiTheme="minorHAnsi" w:hAnsiTheme="minorHAnsi" w:cstheme="minorHAnsi"/>
                <w:iCs/>
                <w:sz w:val="22"/>
                <w:szCs w:val="22"/>
                <w:lang w:val="sl-SI" w:eastAsia="sl-SI"/>
              </w:rPr>
              <w:t xml:space="preserve">/ </w:t>
            </w:r>
          </w:p>
        </w:tc>
      </w:tr>
      <w:tr w:rsidR="00351F8D" w:rsidRPr="006D225B" w14:paraId="55CCAF8F" w14:textId="77777777" w:rsidTr="00055D58">
        <w:tc>
          <w:tcPr>
            <w:tcW w:w="9100" w:type="dxa"/>
            <w:gridSpan w:val="15"/>
          </w:tcPr>
          <w:p w14:paraId="0FEB6D4C" w14:textId="77777777" w:rsidR="00351F8D" w:rsidRPr="00264CD9" w:rsidRDefault="00351F8D" w:rsidP="00351F8D">
            <w:pPr>
              <w:pStyle w:val="Neotevilenodstavek"/>
              <w:spacing w:before="0" w:after="0" w:line="260" w:lineRule="exact"/>
              <w:rPr>
                <w:rFonts w:asciiTheme="minorHAnsi" w:hAnsiTheme="minorHAnsi" w:cstheme="minorHAnsi"/>
                <w:b/>
                <w:iCs/>
                <w:lang w:val="sl-SI" w:eastAsia="sl-SI"/>
              </w:rPr>
            </w:pPr>
            <w:r w:rsidRPr="00264CD9">
              <w:rPr>
                <w:rFonts w:asciiTheme="minorHAnsi" w:hAnsiTheme="minorHAnsi" w:cstheme="minorHAnsi"/>
                <w:b/>
                <w:lang w:val="sl-SI" w:eastAsia="sl-SI"/>
              </w:rPr>
              <w:t>4. Predstavniki vlade, ki bodo sodelovali pri delu državnega zbora:</w:t>
            </w:r>
          </w:p>
        </w:tc>
      </w:tr>
      <w:tr w:rsidR="00351F8D" w:rsidRPr="006D225B" w14:paraId="1C0826EA" w14:textId="77777777" w:rsidTr="00055D58">
        <w:tc>
          <w:tcPr>
            <w:tcW w:w="9100" w:type="dxa"/>
            <w:gridSpan w:val="15"/>
          </w:tcPr>
          <w:p w14:paraId="2877EE92" w14:textId="77777777" w:rsidR="00351F8D" w:rsidRPr="00264CD9" w:rsidRDefault="00351F8D" w:rsidP="00351F8D">
            <w:pPr>
              <w:pStyle w:val="Neotevilenodstavek"/>
              <w:spacing w:before="0" w:after="0" w:line="260" w:lineRule="exact"/>
              <w:rPr>
                <w:rFonts w:asciiTheme="minorHAnsi" w:hAnsiTheme="minorHAnsi" w:cstheme="minorHAnsi"/>
                <w:b/>
                <w:lang w:val="sl-SI" w:eastAsia="sl-SI"/>
              </w:rPr>
            </w:pPr>
            <w:r w:rsidRPr="00264CD9">
              <w:rPr>
                <w:rFonts w:asciiTheme="minorHAnsi" w:hAnsiTheme="minorHAnsi" w:cstheme="minorHAnsi"/>
                <w:iCs/>
                <w:lang w:val="sl-SI" w:eastAsia="sl-SI"/>
              </w:rPr>
              <w:t>/</w:t>
            </w:r>
          </w:p>
        </w:tc>
      </w:tr>
      <w:tr w:rsidR="00351F8D" w:rsidRPr="006D225B" w14:paraId="76A30713" w14:textId="77777777" w:rsidTr="00055D58">
        <w:tc>
          <w:tcPr>
            <w:tcW w:w="9100" w:type="dxa"/>
            <w:gridSpan w:val="15"/>
          </w:tcPr>
          <w:p w14:paraId="7FC9AA9B" w14:textId="77777777" w:rsidR="00351F8D" w:rsidRPr="00264CD9" w:rsidRDefault="00351F8D" w:rsidP="00351F8D">
            <w:pPr>
              <w:pStyle w:val="Oddelek"/>
              <w:numPr>
                <w:ilvl w:val="0"/>
                <w:numId w:val="0"/>
              </w:numPr>
              <w:spacing w:before="0" w:after="0" w:line="260" w:lineRule="exact"/>
              <w:jc w:val="left"/>
              <w:rPr>
                <w:rFonts w:asciiTheme="minorHAnsi" w:hAnsiTheme="minorHAnsi" w:cstheme="minorHAnsi"/>
                <w:lang w:val="sl-SI" w:eastAsia="sl-SI"/>
              </w:rPr>
            </w:pPr>
            <w:bookmarkStart w:id="1" w:name="_Toc70665608"/>
            <w:r w:rsidRPr="00264CD9">
              <w:rPr>
                <w:rFonts w:asciiTheme="minorHAnsi" w:hAnsiTheme="minorHAnsi" w:cstheme="minorHAnsi"/>
                <w:lang w:val="sl-SI" w:eastAsia="sl-SI"/>
              </w:rPr>
              <w:t>5. Kratek povzetek gradiva:</w:t>
            </w:r>
            <w:bookmarkEnd w:id="1"/>
          </w:p>
        </w:tc>
      </w:tr>
      <w:tr w:rsidR="00351F8D" w:rsidRPr="006D225B" w14:paraId="7C34CEA5" w14:textId="77777777" w:rsidTr="00055D58">
        <w:tc>
          <w:tcPr>
            <w:tcW w:w="9100" w:type="dxa"/>
            <w:gridSpan w:val="15"/>
          </w:tcPr>
          <w:p w14:paraId="67534D06" w14:textId="77777777" w:rsidR="00351F8D" w:rsidRPr="00264CD9" w:rsidRDefault="00351F8D" w:rsidP="00264CD9">
            <w:pPr>
              <w:spacing w:after="160"/>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Uredba o Načrtu upravljanja Krajinskega parka Goričko za obdobje </w:t>
            </w:r>
            <w:r w:rsidRPr="00264CD9">
              <w:rPr>
                <w:rFonts w:asciiTheme="minorHAnsi" w:hAnsiTheme="minorHAnsi" w:cstheme="minorHAnsi"/>
                <w:sz w:val="22"/>
                <w:szCs w:val="22"/>
                <w:lang w:val="sl-SI" w:eastAsia="sl-SI"/>
              </w:rPr>
              <w:t>2021 – 2025</w:t>
            </w:r>
            <w:r w:rsidRPr="00264CD9">
              <w:rPr>
                <w:rFonts w:asciiTheme="minorHAnsi" w:hAnsiTheme="minorHAnsi" w:cstheme="minorHAnsi"/>
                <w:sz w:val="22"/>
                <w:szCs w:val="22"/>
                <w:lang w:val="sl-SI"/>
              </w:rPr>
              <w:t xml:space="preserve"> na podlagi Zakona o ohranjanju narave in Uredbe o Krajinskem parku Goričko določa razvojne usmeritve, načine izvajanja varstva, rabe in upravljanja zavarovanega območja ter podrobnejše varstvene režime. </w:t>
            </w:r>
          </w:p>
          <w:p w14:paraId="01BED964" w14:textId="77777777" w:rsidR="00351F8D" w:rsidRPr="00264CD9" w:rsidRDefault="00351F8D" w:rsidP="00264CD9">
            <w:pPr>
              <w:spacing w:after="160" w:line="240" w:lineRule="auto"/>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eastAsia="sl-SI"/>
              </w:rPr>
              <w:t xml:space="preserve">Načrt upravljanja </w:t>
            </w:r>
            <w:r w:rsidRPr="00264CD9">
              <w:rPr>
                <w:rFonts w:asciiTheme="minorHAnsi" w:hAnsiTheme="minorHAnsi" w:cstheme="minorHAnsi"/>
                <w:sz w:val="22"/>
                <w:szCs w:val="22"/>
                <w:lang w:val="sl-SI"/>
              </w:rPr>
              <w:t xml:space="preserve">Krajinskega parka Goričko (v nadaljevanju: NUG) </w:t>
            </w:r>
            <w:r w:rsidRPr="00264CD9">
              <w:rPr>
                <w:rFonts w:asciiTheme="minorHAnsi" w:hAnsiTheme="minorHAnsi" w:cstheme="minorHAnsi"/>
                <w:sz w:val="22"/>
                <w:szCs w:val="22"/>
                <w:lang w:val="sl-SI" w:eastAsia="sl-SI"/>
              </w:rPr>
              <w:t xml:space="preserve">je ključni programski dokument za trajno in učinkovito ohranjanje vrednot zavarovanega območja, v katerem so začrtani cilji ter naloge za upravljanje krajinskega parka za obdobje petih let. Z </w:t>
            </w:r>
            <w:r w:rsidRPr="00264CD9">
              <w:rPr>
                <w:rFonts w:asciiTheme="minorHAnsi" w:hAnsiTheme="minorHAnsi" w:cstheme="minorHAnsi"/>
                <w:sz w:val="22"/>
                <w:szCs w:val="22"/>
                <w:lang w:val="sl-SI"/>
              </w:rPr>
              <w:t xml:space="preserve">NUG je opredeljena vizija varstva in razvoja krajinskega parka, ki je poleg analize stanja, ključna za določitev upravljavskih ciljev in ukrepov za programsko obdobje od </w:t>
            </w:r>
            <w:r w:rsidRPr="00264CD9">
              <w:rPr>
                <w:rFonts w:asciiTheme="minorHAnsi" w:hAnsiTheme="minorHAnsi" w:cstheme="minorHAnsi"/>
                <w:sz w:val="22"/>
                <w:szCs w:val="22"/>
                <w:lang w:val="sl-SI" w:eastAsia="sl-SI"/>
              </w:rPr>
              <w:t>2021 – 2025</w:t>
            </w:r>
            <w:r w:rsidRPr="00264CD9">
              <w:rPr>
                <w:rFonts w:asciiTheme="minorHAnsi" w:hAnsiTheme="minorHAnsi" w:cstheme="minorHAnsi"/>
                <w:sz w:val="22"/>
                <w:szCs w:val="22"/>
                <w:lang w:val="sl-SI"/>
              </w:rPr>
              <w:t xml:space="preserve">. </w:t>
            </w:r>
          </w:p>
          <w:p w14:paraId="11A68E9F" w14:textId="77777777" w:rsidR="00351F8D" w:rsidRPr="00264CD9" w:rsidRDefault="00351F8D" w:rsidP="00264CD9">
            <w:pPr>
              <w:spacing w:after="160" w:line="240" w:lineRule="auto"/>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Sestavni del dokumenta sta tudi kadrovski in finančni načrt NUG. Upravljavske naloge in finančni načrt zajema tudi vse ključne vsebine, ki so pomembne za varstvo in razvoj Krajinskega parka Goričko (v nadaljevanju KPG) in so v pristojnosti drugih organizacij in ministrstev. Poleg tega NUG določa tudi konkretizacijo varstvenih režimov v skladu z Uredbo o Krajinskem parku Goričko ter varstvene in razvojne usmeritve za ravnanja in dejavnosti, ki lahko vplivajo na doseganje ciljev in namena krajinskega parka. </w:t>
            </w:r>
          </w:p>
          <w:p w14:paraId="3DBA3392" w14:textId="77777777" w:rsidR="00351F8D" w:rsidRPr="00264CD9" w:rsidRDefault="00351F8D" w:rsidP="00264CD9">
            <w:pPr>
              <w:spacing w:after="160" w:line="240" w:lineRule="auto"/>
              <w:contextualSpacing/>
              <w:jc w:val="both"/>
              <w:rPr>
                <w:rFonts w:asciiTheme="minorHAnsi" w:hAnsiTheme="minorHAnsi" w:cstheme="minorHAnsi"/>
                <w:sz w:val="22"/>
                <w:szCs w:val="22"/>
                <w:lang w:val="sl-SI"/>
              </w:rPr>
            </w:pPr>
            <w:r w:rsidRPr="00264CD9">
              <w:rPr>
                <w:rFonts w:asciiTheme="minorHAnsi" w:hAnsiTheme="minorHAnsi" w:cstheme="minorHAnsi"/>
                <w:sz w:val="22"/>
                <w:szCs w:val="22"/>
                <w:lang w:val="sl-SI"/>
              </w:rPr>
              <w:t>Posebna pozornost je namenjena obnovi in vzdrževanju gradu Grad, ki je kulturni spomenik državnega pomena, največji grajski kompleks v Sloveniji in objekt v državni lasti in upravljanju JZ KPG.</w:t>
            </w:r>
          </w:p>
          <w:p w14:paraId="2B592F4C" w14:textId="77777777" w:rsidR="00351F8D" w:rsidRPr="00264CD9" w:rsidRDefault="00351F8D" w:rsidP="00264CD9">
            <w:pPr>
              <w:autoSpaceDE w:val="0"/>
              <w:autoSpaceDN w:val="0"/>
              <w:adjustRightInd w:val="0"/>
              <w:spacing w:after="160" w:line="240" w:lineRule="auto"/>
              <w:contextualSpacing/>
              <w:jc w:val="both"/>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 xml:space="preserve">Za izvedbo nalog, ki so vključene v petletni </w:t>
            </w:r>
            <w:r w:rsidRPr="00264CD9">
              <w:rPr>
                <w:rFonts w:asciiTheme="minorHAnsi" w:hAnsiTheme="minorHAnsi" w:cstheme="minorHAnsi"/>
                <w:sz w:val="22"/>
                <w:szCs w:val="22"/>
                <w:lang w:val="sl-SI"/>
              </w:rPr>
              <w:t>NUG</w:t>
            </w:r>
            <w:r w:rsidRPr="00264CD9">
              <w:rPr>
                <w:rFonts w:asciiTheme="minorHAnsi" w:hAnsiTheme="minorHAnsi" w:cstheme="minorHAnsi"/>
                <w:sz w:val="22"/>
                <w:szCs w:val="22"/>
                <w:lang w:val="sl-SI" w:eastAsia="sl-SI"/>
              </w:rPr>
              <w:t xml:space="preserve">, je načrtovanih 9.398.648 EUR. Od tega predstavljajo proračunska sredstva MOP </w:t>
            </w:r>
            <w:r w:rsidRPr="00264CD9">
              <w:rPr>
                <w:rFonts w:asciiTheme="minorHAnsi" w:eastAsia="Calibri" w:hAnsiTheme="minorHAnsi" w:cstheme="minorHAnsi"/>
                <w:bCs/>
                <w:noProof/>
                <w:sz w:val="22"/>
                <w:szCs w:val="22"/>
                <w:lang w:val="sl-SI"/>
              </w:rPr>
              <w:t xml:space="preserve">3.499.298 </w:t>
            </w:r>
            <w:r w:rsidRPr="00264CD9">
              <w:rPr>
                <w:rFonts w:asciiTheme="minorHAnsi" w:hAnsiTheme="minorHAnsi" w:cstheme="minorHAnsi"/>
                <w:sz w:val="22"/>
                <w:szCs w:val="22"/>
                <w:lang w:val="sl-SI" w:eastAsia="sl-SI"/>
              </w:rPr>
              <w:t>EUR (od tega je več kot 59 % namenjenega za ohranjanje naravnih vrednot, biotske raznovrstnosti in krajinske pestrosti in več kot 20,5 % za učinkovito upravljanje kulturnega spomenika gradu Grad, nekaj več kot 16,5 % za zagotavljanje naravi prijaznega obiska in ozaveščanje ciljnih skupin, ostalih skoraj 4 % pa je namenjeno spodbujanju razvojnih možnosti območja s podporo lokalnim prebivalcem) in projektna sredstva 2.134.680</w:t>
            </w:r>
            <w:r w:rsidRPr="00264CD9">
              <w:rPr>
                <w:rFonts w:asciiTheme="minorHAnsi" w:eastAsia="Calibri" w:hAnsiTheme="minorHAnsi" w:cstheme="minorHAnsi"/>
                <w:bCs/>
                <w:noProof/>
                <w:sz w:val="22"/>
                <w:szCs w:val="22"/>
                <w:lang w:val="sl-SI"/>
              </w:rPr>
              <w:t xml:space="preserve"> EUR. Projektna sredstva so predvsem namenjena doseganju osnovnega cilja ohranjanja biotske raznovrstnosti,</w:t>
            </w:r>
            <w:r w:rsidRPr="00264CD9">
              <w:rPr>
                <w:rFonts w:asciiTheme="minorHAnsi" w:hAnsiTheme="minorHAnsi" w:cstheme="minorHAnsi"/>
                <w:sz w:val="22"/>
                <w:szCs w:val="22"/>
                <w:lang w:val="sl-SI" w:eastAsia="sl-SI"/>
              </w:rPr>
              <w:t xml:space="preserve"> poleg lastnih sredstev javnega zavoda Krajinski park Goričko (v nadaljnjem besedilu: JZ KPG) </w:t>
            </w:r>
            <w:r w:rsidRPr="00264CD9">
              <w:rPr>
                <w:rFonts w:asciiTheme="minorHAnsi" w:eastAsia="Calibri" w:hAnsiTheme="minorHAnsi" w:cstheme="minorHAnsi"/>
                <w:bCs/>
                <w:noProof/>
                <w:sz w:val="22"/>
                <w:szCs w:val="22"/>
                <w:lang w:val="sl-SI"/>
              </w:rPr>
              <w:t xml:space="preserve">516.000 </w:t>
            </w:r>
            <w:r w:rsidRPr="00264CD9">
              <w:rPr>
                <w:rFonts w:asciiTheme="minorHAnsi" w:hAnsiTheme="minorHAnsi" w:cstheme="minorHAnsi"/>
                <w:sz w:val="22"/>
                <w:szCs w:val="22"/>
                <w:lang w:val="sl-SI" w:eastAsia="sl-SI"/>
              </w:rPr>
              <w:t>EUR, ter drugih proračunskih sredstev sektorskih programov 3.248.670 EUR (94,5 % teh sredstev je namenjenih kulturnemu spomeniku gradu Grad), potrebnih za doseganje načrtovanih ciljev.</w:t>
            </w:r>
          </w:p>
          <w:p w14:paraId="1778467C" w14:textId="5E7BECAF" w:rsidR="00351F8D" w:rsidRPr="00264CD9" w:rsidRDefault="00351F8D" w:rsidP="00264CD9">
            <w:pPr>
              <w:autoSpaceDE w:val="0"/>
              <w:autoSpaceDN w:val="0"/>
              <w:adjustRightInd w:val="0"/>
              <w:spacing w:after="160" w:line="240" w:lineRule="auto"/>
              <w:contextualSpacing/>
              <w:jc w:val="both"/>
              <w:rPr>
                <w:rFonts w:asciiTheme="minorHAnsi" w:hAnsiTheme="minorHAnsi" w:cstheme="minorHAnsi"/>
                <w:sz w:val="22"/>
                <w:szCs w:val="22"/>
                <w:lang w:val="sl-SI" w:eastAsia="sl-SI"/>
              </w:rPr>
            </w:pPr>
          </w:p>
        </w:tc>
      </w:tr>
      <w:tr w:rsidR="00351F8D" w:rsidRPr="006D225B" w14:paraId="4683FAE1" w14:textId="77777777" w:rsidTr="00055D58">
        <w:tc>
          <w:tcPr>
            <w:tcW w:w="9100" w:type="dxa"/>
            <w:gridSpan w:val="15"/>
          </w:tcPr>
          <w:p w14:paraId="10E89AB6" w14:textId="77777777" w:rsidR="00351F8D" w:rsidRPr="00264CD9" w:rsidRDefault="00351F8D" w:rsidP="00351F8D">
            <w:pPr>
              <w:pStyle w:val="Oddelek"/>
              <w:numPr>
                <w:ilvl w:val="0"/>
                <w:numId w:val="0"/>
              </w:numPr>
              <w:spacing w:before="0" w:after="0" w:line="260" w:lineRule="exact"/>
              <w:jc w:val="left"/>
              <w:rPr>
                <w:rFonts w:asciiTheme="minorHAnsi" w:hAnsiTheme="minorHAnsi" w:cstheme="minorHAnsi"/>
                <w:lang w:val="sl-SI" w:eastAsia="sl-SI"/>
              </w:rPr>
            </w:pPr>
            <w:bookmarkStart w:id="2" w:name="_Toc70665609"/>
            <w:r w:rsidRPr="00264CD9">
              <w:rPr>
                <w:rFonts w:asciiTheme="minorHAnsi" w:hAnsiTheme="minorHAnsi" w:cstheme="minorHAnsi"/>
                <w:lang w:val="sl-SI" w:eastAsia="sl-SI"/>
              </w:rPr>
              <w:t>6. Presoja posledic za:</w:t>
            </w:r>
            <w:bookmarkEnd w:id="2"/>
          </w:p>
        </w:tc>
      </w:tr>
      <w:tr w:rsidR="00351F8D" w:rsidRPr="006D225B" w14:paraId="0CFD6D12" w14:textId="77777777" w:rsidTr="00055D58">
        <w:tc>
          <w:tcPr>
            <w:tcW w:w="1424" w:type="dxa"/>
          </w:tcPr>
          <w:p w14:paraId="503C5D82"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t>a)</w:t>
            </w:r>
          </w:p>
        </w:tc>
        <w:tc>
          <w:tcPr>
            <w:tcW w:w="5513" w:type="dxa"/>
            <w:gridSpan w:val="11"/>
          </w:tcPr>
          <w:p w14:paraId="36DC20EA" w14:textId="77777777" w:rsidR="00351F8D" w:rsidRPr="00264CD9" w:rsidRDefault="00351F8D" w:rsidP="00351F8D">
            <w:pPr>
              <w:pStyle w:val="Neotevilenodstavek"/>
              <w:spacing w:before="0" w:after="0" w:line="260" w:lineRule="exact"/>
              <w:rPr>
                <w:rFonts w:asciiTheme="minorHAnsi" w:hAnsiTheme="minorHAnsi" w:cstheme="minorHAnsi"/>
                <w:lang w:val="sl-SI" w:eastAsia="sl-SI"/>
              </w:rPr>
            </w:pPr>
            <w:r w:rsidRPr="00264CD9">
              <w:rPr>
                <w:rFonts w:asciiTheme="minorHAnsi" w:hAnsiTheme="minorHAnsi" w:cstheme="minorHAnsi"/>
                <w:lang w:val="sl-SI" w:eastAsia="sl-SI"/>
              </w:rPr>
              <w:t>javnofinančna sredstva nad 40.000 EUR v tekočem in naslednjih treh letih</w:t>
            </w:r>
          </w:p>
        </w:tc>
        <w:tc>
          <w:tcPr>
            <w:tcW w:w="2163" w:type="dxa"/>
            <w:gridSpan w:val="3"/>
            <w:vAlign w:val="center"/>
          </w:tcPr>
          <w:p w14:paraId="35E77EEF" w14:textId="77777777" w:rsidR="00351F8D" w:rsidRPr="006D225B" w:rsidRDefault="00351F8D" w:rsidP="00351F8D">
            <w:pPr>
              <w:pStyle w:val="Neotevilenodstavek"/>
              <w:spacing w:before="0" w:after="0" w:line="260" w:lineRule="exact"/>
              <w:jc w:val="center"/>
              <w:rPr>
                <w:rFonts w:ascii="Calibri" w:hAnsi="Calibri" w:cs="Calibri"/>
                <w:iCs/>
                <w:lang w:val="sl-SI" w:eastAsia="sl-SI"/>
              </w:rPr>
            </w:pPr>
            <w:r w:rsidRPr="006D225B">
              <w:rPr>
                <w:rFonts w:ascii="Calibri" w:hAnsi="Calibri" w:cs="Calibri"/>
                <w:lang w:val="sl-SI" w:eastAsia="sl-SI"/>
              </w:rPr>
              <w:t>DA</w:t>
            </w:r>
          </w:p>
        </w:tc>
      </w:tr>
      <w:tr w:rsidR="00351F8D" w:rsidRPr="006D225B" w14:paraId="4FAC2DA5" w14:textId="77777777" w:rsidTr="00055D58">
        <w:tc>
          <w:tcPr>
            <w:tcW w:w="1424" w:type="dxa"/>
          </w:tcPr>
          <w:p w14:paraId="714E01A2"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t>b)</w:t>
            </w:r>
          </w:p>
        </w:tc>
        <w:tc>
          <w:tcPr>
            <w:tcW w:w="5513" w:type="dxa"/>
            <w:gridSpan w:val="11"/>
          </w:tcPr>
          <w:p w14:paraId="58A1A999" w14:textId="77777777" w:rsidR="00351F8D" w:rsidRPr="00264CD9" w:rsidRDefault="00351F8D" w:rsidP="00351F8D">
            <w:pPr>
              <w:pStyle w:val="Neotevilenodstavek"/>
              <w:spacing w:before="0" w:after="0" w:line="260" w:lineRule="exact"/>
              <w:rPr>
                <w:rFonts w:asciiTheme="minorHAnsi" w:hAnsiTheme="minorHAnsi" w:cstheme="minorHAnsi"/>
                <w:iCs/>
                <w:lang w:val="sl-SI" w:eastAsia="sl-SI"/>
              </w:rPr>
            </w:pPr>
            <w:r w:rsidRPr="00264CD9">
              <w:rPr>
                <w:rFonts w:asciiTheme="minorHAnsi" w:hAnsiTheme="minorHAnsi" w:cstheme="minorHAnsi"/>
                <w:bCs/>
                <w:lang w:val="sl-SI" w:eastAsia="sl-SI"/>
              </w:rPr>
              <w:t>usklajenost slovenskega pravnega reda s pravnim redom Evropske unije</w:t>
            </w:r>
          </w:p>
        </w:tc>
        <w:tc>
          <w:tcPr>
            <w:tcW w:w="2163" w:type="dxa"/>
            <w:gridSpan w:val="3"/>
            <w:vAlign w:val="center"/>
          </w:tcPr>
          <w:p w14:paraId="4CF43543" w14:textId="77777777" w:rsidR="00351F8D" w:rsidRPr="006D225B" w:rsidRDefault="00351F8D" w:rsidP="00351F8D">
            <w:pPr>
              <w:pStyle w:val="Neotevilenodstavek"/>
              <w:spacing w:before="0" w:after="0" w:line="260" w:lineRule="exact"/>
              <w:jc w:val="center"/>
              <w:rPr>
                <w:rFonts w:ascii="Calibri" w:hAnsi="Calibri" w:cs="Calibri"/>
                <w:iCs/>
                <w:lang w:val="sl-SI" w:eastAsia="sl-SI"/>
              </w:rPr>
            </w:pPr>
            <w:r w:rsidRPr="006D225B">
              <w:rPr>
                <w:rFonts w:ascii="Calibri" w:hAnsi="Calibri" w:cs="Calibri"/>
                <w:lang w:val="sl-SI" w:eastAsia="sl-SI"/>
              </w:rPr>
              <w:t>NE</w:t>
            </w:r>
          </w:p>
        </w:tc>
      </w:tr>
      <w:tr w:rsidR="00351F8D" w:rsidRPr="006D225B" w14:paraId="68933BF2" w14:textId="77777777" w:rsidTr="00055D58">
        <w:tc>
          <w:tcPr>
            <w:tcW w:w="1424" w:type="dxa"/>
          </w:tcPr>
          <w:p w14:paraId="1B5FF8C6"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t>c)</w:t>
            </w:r>
          </w:p>
        </w:tc>
        <w:tc>
          <w:tcPr>
            <w:tcW w:w="5513" w:type="dxa"/>
            <w:gridSpan w:val="11"/>
          </w:tcPr>
          <w:p w14:paraId="4BD771A3" w14:textId="77777777" w:rsidR="00351F8D" w:rsidRPr="00264CD9" w:rsidRDefault="00351F8D" w:rsidP="00351F8D">
            <w:pPr>
              <w:pStyle w:val="Neotevilenodstavek"/>
              <w:spacing w:before="0" w:after="0" w:line="260" w:lineRule="exact"/>
              <w:rPr>
                <w:rFonts w:asciiTheme="minorHAnsi" w:hAnsiTheme="minorHAnsi" w:cstheme="minorHAnsi"/>
                <w:iCs/>
                <w:lang w:val="sl-SI" w:eastAsia="sl-SI"/>
              </w:rPr>
            </w:pPr>
            <w:r w:rsidRPr="00264CD9">
              <w:rPr>
                <w:rFonts w:asciiTheme="minorHAnsi" w:hAnsiTheme="minorHAnsi" w:cstheme="minorHAnsi"/>
                <w:lang w:val="sl-SI" w:eastAsia="sl-SI"/>
              </w:rPr>
              <w:t>administrativne posledice</w:t>
            </w:r>
          </w:p>
        </w:tc>
        <w:tc>
          <w:tcPr>
            <w:tcW w:w="2163" w:type="dxa"/>
            <w:gridSpan w:val="3"/>
            <w:vAlign w:val="center"/>
          </w:tcPr>
          <w:p w14:paraId="232F4C6A" w14:textId="77777777" w:rsidR="00351F8D" w:rsidRPr="006D225B" w:rsidRDefault="00351F8D" w:rsidP="00351F8D">
            <w:pPr>
              <w:pStyle w:val="Neotevilenodstavek"/>
              <w:spacing w:before="0" w:after="0" w:line="260" w:lineRule="exact"/>
              <w:jc w:val="center"/>
              <w:rPr>
                <w:rFonts w:ascii="Calibri" w:hAnsi="Calibri" w:cs="Calibri"/>
                <w:lang w:val="sl-SI" w:eastAsia="sl-SI"/>
              </w:rPr>
            </w:pPr>
            <w:r w:rsidRPr="006D225B">
              <w:rPr>
                <w:rFonts w:ascii="Calibri" w:hAnsi="Calibri" w:cs="Calibri"/>
                <w:lang w:val="sl-SI" w:eastAsia="sl-SI"/>
              </w:rPr>
              <w:t>NE</w:t>
            </w:r>
          </w:p>
        </w:tc>
      </w:tr>
      <w:tr w:rsidR="00351F8D" w:rsidRPr="006D225B" w14:paraId="08B22541" w14:textId="77777777" w:rsidTr="00055D58">
        <w:tc>
          <w:tcPr>
            <w:tcW w:w="1424" w:type="dxa"/>
            <w:tcBorders>
              <w:bottom w:val="single" w:sz="4" w:space="0" w:color="000000"/>
            </w:tcBorders>
          </w:tcPr>
          <w:p w14:paraId="736FB104"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t>č)</w:t>
            </w:r>
          </w:p>
        </w:tc>
        <w:tc>
          <w:tcPr>
            <w:tcW w:w="5513" w:type="dxa"/>
            <w:gridSpan w:val="11"/>
            <w:tcBorders>
              <w:bottom w:val="single" w:sz="4" w:space="0" w:color="000000"/>
            </w:tcBorders>
          </w:tcPr>
          <w:p w14:paraId="1EE6DB32" w14:textId="77777777" w:rsidR="00351F8D" w:rsidRPr="00264CD9" w:rsidRDefault="00351F8D" w:rsidP="00351F8D">
            <w:pPr>
              <w:pStyle w:val="Neotevilenodstavek"/>
              <w:spacing w:before="0" w:after="0" w:line="260" w:lineRule="exact"/>
              <w:rPr>
                <w:rFonts w:asciiTheme="minorHAnsi" w:hAnsiTheme="minorHAnsi" w:cstheme="minorHAnsi"/>
                <w:bCs/>
                <w:lang w:val="sl-SI" w:eastAsia="sl-SI"/>
              </w:rPr>
            </w:pPr>
            <w:r w:rsidRPr="00264CD9">
              <w:rPr>
                <w:rFonts w:asciiTheme="minorHAnsi" w:hAnsiTheme="minorHAnsi" w:cstheme="minorHAnsi"/>
                <w:lang w:val="sl-SI" w:eastAsia="sl-SI"/>
              </w:rPr>
              <w:t>gospodarstvo, zlasti</w:t>
            </w:r>
            <w:r w:rsidRPr="00264CD9">
              <w:rPr>
                <w:rFonts w:asciiTheme="minorHAnsi" w:hAnsiTheme="minorHAnsi" w:cstheme="minorHAnsi"/>
                <w:bCs/>
                <w:lang w:val="sl-SI" w:eastAsia="sl-SI"/>
              </w:rPr>
              <w:t xml:space="preserve"> mala in srednja podjetja ter konkurenčnost podjetij</w:t>
            </w:r>
          </w:p>
        </w:tc>
        <w:tc>
          <w:tcPr>
            <w:tcW w:w="2163" w:type="dxa"/>
            <w:gridSpan w:val="3"/>
            <w:tcBorders>
              <w:bottom w:val="single" w:sz="4" w:space="0" w:color="000000"/>
            </w:tcBorders>
            <w:vAlign w:val="center"/>
          </w:tcPr>
          <w:p w14:paraId="1973C0A4" w14:textId="77777777" w:rsidR="00351F8D" w:rsidRPr="006D225B" w:rsidRDefault="00351F8D" w:rsidP="00351F8D">
            <w:pPr>
              <w:pStyle w:val="Neotevilenodstavek"/>
              <w:spacing w:before="0" w:after="0" w:line="260" w:lineRule="exact"/>
              <w:jc w:val="center"/>
              <w:rPr>
                <w:rFonts w:ascii="Calibri" w:hAnsi="Calibri" w:cs="Calibri"/>
                <w:iCs/>
                <w:lang w:val="sl-SI" w:eastAsia="sl-SI"/>
              </w:rPr>
            </w:pPr>
            <w:r w:rsidRPr="006D225B">
              <w:rPr>
                <w:rFonts w:ascii="Calibri" w:hAnsi="Calibri" w:cs="Calibri"/>
                <w:lang w:val="sl-SI" w:eastAsia="sl-SI"/>
              </w:rPr>
              <w:t>NE</w:t>
            </w:r>
          </w:p>
        </w:tc>
      </w:tr>
      <w:tr w:rsidR="00351F8D" w:rsidRPr="006D225B" w14:paraId="0275BCD6" w14:textId="77777777" w:rsidTr="00055D58">
        <w:tc>
          <w:tcPr>
            <w:tcW w:w="1424" w:type="dxa"/>
            <w:shd w:val="clear" w:color="auto" w:fill="auto"/>
          </w:tcPr>
          <w:p w14:paraId="354BE1A4"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t>d)</w:t>
            </w:r>
          </w:p>
        </w:tc>
        <w:tc>
          <w:tcPr>
            <w:tcW w:w="5513" w:type="dxa"/>
            <w:gridSpan w:val="11"/>
            <w:shd w:val="clear" w:color="auto" w:fill="auto"/>
          </w:tcPr>
          <w:p w14:paraId="3B1C1ECE" w14:textId="77777777" w:rsidR="00351F8D" w:rsidRPr="00264CD9" w:rsidRDefault="00351F8D" w:rsidP="00351F8D">
            <w:pPr>
              <w:pStyle w:val="Neotevilenodstavek"/>
              <w:spacing w:before="0" w:after="0" w:line="260" w:lineRule="exact"/>
              <w:rPr>
                <w:rFonts w:asciiTheme="minorHAnsi" w:hAnsiTheme="minorHAnsi" w:cstheme="minorHAnsi"/>
                <w:bCs/>
                <w:lang w:val="sl-SI" w:eastAsia="sl-SI"/>
              </w:rPr>
            </w:pPr>
            <w:r w:rsidRPr="00264CD9">
              <w:rPr>
                <w:rFonts w:asciiTheme="minorHAnsi" w:hAnsiTheme="minorHAnsi" w:cstheme="minorHAnsi"/>
                <w:bCs/>
                <w:lang w:val="sl-SI" w:eastAsia="sl-SI"/>
              </w:rPr>
              <w:t>okolje, vključno s prostorskimi in varstvenimi vidiki</w:t>
            </w:r>
          </w:p>
        </w:tc>
        <w:tc>
          <w:tcPr>
            <w:tcW w:w="2163" w:type="dxa"/>
            <w:gridSpan w:val="3"/>
            <w:shd w:val="clear" w:color="auto" w:fill="auto"/>
            <w:vAlign w:val="center"/>
          </w:tcPr>
          <w:p w14:paraId="40D69097" w14:textId="77777777" w:rsidR="00351F8D" w:rsidRPr="006D225B" w:rsidRDefault="00351F8D" w:rsidP="00351F8D">
            <w:pPr>
              <w:pStyle w:val="Neotevilenodstavek"/>
              <w:spacing w:before="0" w:after="0" w:line="260" w:lineRule="exact"/>
              <w:jc w:val="center"/>
              <w:rPr>
                <w:rFonts w:ascii="Calibri" w:hAnsi="Calibri" w:cs="Calibri"/>
                <w:iCs/>
                <w:lang w:val="sl-SI" w:eastAsia="sl-SI"/>
              </w:rPr>
            </w:pPr>
            <w:r w:rsidRPr="006D225B">
              <w:rPr>
                <w:rFonts w:ascii="Calibri" w:hAnsi="Calibri" w:cs="Calibri"/>
                <w:lang w:val="sl-SI" w:eastAsia="sl-SI"/>
              </w:rPr>
              <w:t>DA</w:t>
            </w:r>
          </w:p>
        </w:tc>
      </w:tr>
      <w:tr w:rsidR="00351F8D" w:rsidRPr="006D225B" w14:paraId="1F861CED" w14:textId="77777777" w:rsidTr="00055D58">
        <w:tc>
          <w:tcPr>
            <w:tcW w:w="1424" w:type="dxa"/>
          </w:tcPr>
          <w:p w14:paraId="79DA1842"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t>e)</w:t>
            </w:r>
          </w:p>
        </w:tc>
        <w:tc>
          <w:tcPr>
            <w:tcW w:w="5513" w:type="dxa"/>
            <w:gridSpan w:val="11"/>
          </w:tcPr>
          <w:p w14:paraId="3EE196DD" w14:textId="77777777" w:rsidR="00351F8D" w:rsidRPr="00264CD9" w:rsidRDefault="00351F8D" w:rsidP="00351F8D">
            <w:pPr>
              <w:pStyle w:val="Neotevilenodstavek"/>
              <w:spacing w:before="0" w:after="0" w:line="260" w:lineRule="exact"/>
              <w:rPr>
                <w:rFonts w:asciiTheme="minorHAnsi" w:hAnsiTheme="minorHAnsi" w:cstheme="minorHAnsi"/>
                <w:bCs/>
                <w:lang w:val="sl-SI" w:eastAsia="sl-SI"/>
              </w:rPr>
            </w:pPr>
            <w:r w:rsidRPr="00264CD9">
              <w:rPr>
                <w:rFonts w:asciiTheme="minorHAnsi" w:hAnsiTheme="minorHAnsi" w:cstheme="minorHAnsi"/>
                <w:bCs/>
                <w:lang w:val="sl-SI" w:eastAsia="sl-SI"/>
              </w:rPr>
              <w:t>socialno področje</w:t>
            </w:r>
          </w:p>
        </w:tc>
        <w:tc>
          <w:tcPr>
            <w:tcW w:w="2163" w:type="dxa"/>
            <w:gridSpan w:val="3"/>
            <w:vAlign w:val="center"/>
          </w:tcPr>
          <w:p w14:paraId="6F6562A4" w14:textId="77777777" w:rsidR="00351F8D" w:rsidRPr="006D225B" w:rsidRDefault="00351F8D" w:rsidP="00351F8D">
            <w:pPr>
              <w:pStyle w:val="Neotevilenodstavek"/>
              <w:spacing w:before="0" w:after="0" w:line="260" w:lineRule="exact"/>
              <w:jc w:val="center"/>
              <w:rPr>
                <w:rFonts w:ascii="Calibri" w:hAnsi="Calibri" w:cs="Calibri"/>
                <w:iCs/>
                <w:lang w:val="sl-SI" w:eastAsia="sl-SI"/>
              </w:rPr>
            </w:pPr>
            <w:r w:rsidRPr="006D225B">
              <w:rPr>
                <w:rFonts w:ascii="Calibri" w:hAnsi="Calibri" w:cs="Calibri"/>
                <w:lang w:val="sl-SI" w:eastAsia="sl-SI"/>
              </w:rPr>
              <w:t>NE</w:t>
            </w:r>
          </w:p>
        </w:tc>
      </w:tr>
      <w:tr w:rsidR="00351F8D" w:rsidRPr="006D225B" w14:paraId="4EB6DA29" w14:textId="77777777" w:rsidTr="00055D58">
        <w:tc>
          <w:tcPr>
            <w:tcW w:w="1424" w:type="dxa"/>
            <w:tcBorders>
              <w:bottom w:val="single" w:sz="4" w:space="0" w:color="auto"/>
            </w:tcBorders>
          </w:tcPr>
          <w:p w14:paraId="77106093" w14:textId="77777777" w:rsidR="00351F8D" w:rsidRPr="00264CD9" w:rsidRDefault="00351F8D" w:rsidP="00351F8D">
            <w:pPr>
              <w:pStyle w:val="Neotevilenodstavek"/>
              <w:spacing w:before="0" w:after="0" w:line="260" w:lineRule="exact"/>
              <w:ind w:left="360"/>
              <w:rPr>
                <w:rFonts w:asciiTheme="minorHAnsi" w:hAnsiTheme="minorHAnsi" w:cstheme="minorHAnsi"/>
                <w:iCs/>
                <w:lang w:val="sl-SI" w:eastAsia="sl-SI"/>
              </w:rPr>
            </w:pPr>
            <w:r w:rsidRPr="00264CD9">
              <w:rPr>
                <w:rFonts w:asciiTheme="minorHAnsi" w:hAnsiTheme="minorHAnsi" w:cstheme="minorHAnsi"/>
                <w:iCs/>
                <w:lang w:val="sl-SI" w:eastAsia="sl-SI"/>
              </w:rPr>
              <w:lastRenderedPageBreak/>
              <w:t>f)</w:t>
            </w:r>
          </w:p>
        </w:tc>
        <w:tc>
          <w:tcPr>
            <w:tcW w:w="5513" w:type="dxa"/>
            <w:gridSpan w:val="11"/>
            <w:tcBorders>
              <w:bottom w:val="single" w:sz="4" w:space="0" w:color="auto"/>
            </w:tcBorders>
          </w:tcPr>
          <w:p w14:paraId="4A55D53F" w14:textId="77777777" w:rsidR="00351F8D" w:rsidRPr="00264CD9" w:rsidRDefault="00351F8D" w:rsidP="00351F8D">
            <w:pPr>
              <w:pStyle w:val="Neotevilenodstavek"/>
              <w:spacing w:before="0" w:after="0" w:line="260" w:lineRule="exact"/>
              <w:rPr>
                <w:rFonts w:asciiTheme="minorHAnsi" w:hAnsiTheme="minorHAnsi" w:cstheme="minorHAnsi"/>
                <w:bCs/>
                <w:lang w:val="sl-SI" w:eastAsia="sl-SI"/>
              </w:rPr>
            </w:pPr>
            <w:r w:rsidRPr="00264CD9">
              <w:rPr>
                <w:rFonts w:asciiTheme="minorHAnsi" w:hAnsiTheme="minorHAnsi" w:cstheme="minorHAnsi"/>
                <w:bCs/>
                <w:lang w:val="sl-SI" w:eastAsia="sl-SI"/>
              </w:rPr>
              <w:t>dokumente razvojnega načrtovanja:</w:t>
            </w:r>
          </w:p>
          <w:p w14:paraId="59E2B6D0" w14:textId="77777777" w:rsidR="00351F8D" w:rsidRPr="00264CD9" w:rsidRDefault="00351F8D" w:rsidP="00D36535">
            <w:pPr>
              <w:pStyle w:val="Neotevilenodstavek"/>
              <w:numPr>
                <w:ilvl w:val="0"/>
                <w:numId w:val="3"/>
              </w:numPr>
              <w:spacing w:before="0" w:after="0" w:line="260" w:lineRule="exact"/>
              <w:rPr>
                <w:rFonts w:asciiTheme="minorHAnsi" w:hAnsiTheme="minorHAnsi" w:cstheme="minorHAnsi"/>
                <w:bCs/>
                <w:lang w:val="sl-SI" w:eastAsia="sl-SI"/>
              </w:rPr>
            </w:pPr>
            <w:r w:rsidRPr="00264CD9">
              <w:rPr>
                <w:rFonts w:asciiTheme="minorHAnsi" w:hAnsiTheme="minorHAnsi" w:cstheme="minorHAnsi"/>
                <w:bCs/>
                <w:lang w:val="sl-SI" w:eastAsia="sl-SI"/>
              </w:rPr>
              <w:t>nacionalne dokumente razvojnega načrtovanja</w:t>
            </w:r>
          </w:p>
          <w:p w14:paraId="698C3D1A" w14:textId="77777777" w:rsidR="00351F8D" w:rsidRPr="00264CD9" w:rsidRDefault="00351F8D" w:rsidP="00D36535">
            <w:pPr>
              <w:pStyle w:val="Neotevilenodstavek"/>
              <w:numPr>
                <w:ilvl w:val="0"/>
                <w:numId w:val="3"/>
              </w:numPr>
              <w:spacing w:before="0" w:after="0" w:line="260" w:lineRule="exact"/>
              <w:jc w:val="left"/>
              <w:rPr>
                <w:rFonts w:asciiTheme="minorHAnsi" w:hAnsiTheme="minorHAnsi" w:cstheme="minorHAnsi"/>
                <w:bCs/>
                <w:lang w:val="sl-SI" w:eastAsia="sl-SI"/>
              </w:rPr>
            </w:pPr>
            <w:r w:rsidRPr="00264CD9">
              <w:rPr>
                <w:rFonts w:asciiTheme="minorHAnsi" w:hAnsiTheme="minorHAnsi" w:cstheme="minorHAnsi"/>
                <w:bCs/>
                <w:lang w:val="sl-SI" w:eastAsia="sl-SI"/>
              </w:rPr>
              <w:t>razvojne politike na ravni programov po strukturi razvojne klasifikacije programskega proračuna</w:t>
            </w:r>
          </w:p>
          <w:p w14:paraId="4410EBBB" w14:textId="77777777" w:rsidR="00351F8D" w:rsidRPr="00264CD9" w:rsidRDefault="00351F8D" w:rsidP="00D36535">
            <w:pPr>
              <w:pStyle w:val="Neotevilenodstavek"/>
              <w:numPr>
                <w:ilvl w:val="0"/>
                <w:numId w:val="3"/>
              </w:numPr>
              <w:spacing w:before="0" w:after="0" w:line="260" w:lineRule="exact"/>
              <w:jc w:val="left"/>
              <w:rPr>
                <w:rFonts w:asciiTheme="minorHAnsi" w:hAnsiTheme="minorHAnsi" w:cstheme="minorHAnsi"/>
                <w:bCs/>
                <w:lang w:val="sl-SI" w:eastAsia="sl-SI"/>
              </w:rPr>
            </w:pPr>
            <w:r w:rsidRPr="00264CD9">
              <w:rPr>
                <w:rFonts w:asciiTheme="minorHAnsi" w:hAnsiTheme="minorHAnsi" w:cstheme="minorHAnsi"/>
                <w:bCs/>
                <w:lang w:val="sl-SI" w:eastAsia="sl-SI"/>
              </w:rPr>
              <w:t>razvojne dokumente Evropske unije in mednarodnih organizacij</w:t>
            </w:r>
          </w:p>
        </w:tc>
        <w:tc>
          <w:tcPr>
            <w:tcW w:w="2163" w:type="dxa"/>
            <w:gridSpan w:val="3"/>
            <w:tcBorders>
              <w:bottom w:val="single" w:sz="4" w:space="0" w:color="auto"/>
            </w:tcBorders>
            <w:vAlign w:val="center"/>
          </w:tcPr>
          <w:p w14:paraId="5830443E" w14:textId="77777777" w:rsidR="00351F8D" w:rsidRPr="006D225B" w:rsidRDefault="00351F8D" w:rsidP="00351F8D">
            <w:pPr>
              <w:pStyle w:val="Neotevilenodstavek"/>
              <w:spacing w:before="0" w:after="0" w:line="260" w:lineRule="exact"/>
              <w:jc w:val="center"/>
              <w:rPr>
                <w:rFonts w:ascii="Calibri" w:hAnsi="Calibri" w:cs="Calibri"/>
                <w:iCs/>
                <w:lang w:val="sl-SI" w:eastAsia="sl-SI"/>
              </w:rPr>
            </w:pPr>
            <w:r w:rsidRPr="006D225B">
              <w:rPr>
                <w:rFonts w:ascii="Calibri" w:hAnsi="Calibri" w:cs="Calibri"/>
                <w:lang w:val="sl-SI" w:eastAsia="sl-SI"/>
              </w:rPr>
              <w:t>NE</w:t>
            </w:r>
          </w:p>
        </w:tc>
      </w:tr>
      <w:tr w:rsidR="00351F8D" w:rsidRPr="006D225B" w14:paraId="3896A249" w14:textId="77777777" w:rsidTr="00055D58">
        <w:tc>
          <w:tcPr>
            <w:tcW w:w="9100" w:type="dxa"/>
            <w:gridSpan w:val="15"/>
            <w:tcBorders>
              <w:top w:val="single" w:sz="4" w:space="0" w:color="auto"/>
              <w:left w:val="single" w:sz="4" w:space="0" w:color="auto"/>
              <w:bottom w:val="single" w:sz="4" w:space="0" w:color="auto"/>
              <w:right w:val="single" w:sz="4" w:space="0" w:color="auto"/>
            </w:tcBorders>
          </w:tcPr>
          <w:p w14:paraId="57DC365A" w14:textId="77777777" w:rsidR="00351F8D" w:rsidRPr="00264CD9" w:rsidRDefault="00351F8D" w:rsidP="00351F8D">
            <w:pPr>
              <w:pStyle w:val="Oddelek"/>
              <w:widowControl w:val="0"/>
              <w:numPr>
                <w:ilvl w:val="0"/>
                <w:numId w:val="0"/>
              </w:numPr>
              <w:spacing w:before="0" w:after="0" w:line="260" w:lineRule="exact"/>
              <w:jc w:val="left"/>
              <w:rPr>
                <w:rFonts w:asciiTheme="minorHAnsi" w:hAnsiTheme="minorHAnsi" w:cstheme="minorHAnsi"/>
                <w:lang w:val="sl-SI" w:eastAsia="sl-SI"/>
              </w:rPr>
            </w:pPr>
            <w:bookmarkStart w:id="3" w:name="_Toc70665610"/>
            <w:r w:rsidRPr="00264CD9">
              <w:rPr>
                <w:rFonts w:asciiTheme="minorHAnsi" w:hAnsiTheme="minorHAnsi" w:cstheme="minorHAnsi"/>
                <w:lang w:val="sl-SI" w:eastAsia="sl-SI"/>
              </w:rPr>
              <w:t>7.a Predstavitev ocene finančnih posledic nad 40.000 EUR:</w:t>
            </w:r>
            <w:bookmarkEnd w:id="3"/>
          </w:p>
          <w:p w14:paraId="58E9B0E2" w14:textId="5333D6C1" w:rsidR="00375174" w:rsidRDefault="00375174" w:rsidP="00375174">
            <w:pPr>
              <w:pStyle w:val="Oddelek"/>
              <w:widowControl w:val="0"/>
              <w:numPr>
                <w:ilvl w:val="0"/>
                <w:numId w:val="0"/>
              </w:numPr>
              <w:spacing w:before="0" w:after="0" w:line="260" w:lineRule="exact"/>
              <w:jc w:val="left"/>
              <w:rPr>
                <w:rFonts w:asciiTheme="minorHAnsi" w:hAnsiTheme="minorHAnsi" w:cstheme="minorHAnsi"/>
                <w:b w:val="0"/>
                <w:lang w:val="sl-SI" w:eastAsia="sl-SI"/>
              </w:rPr>
            </w:pPr>
          </w:p>
          <w:p w14:paraId="1833B521" w14:textId="77777777" w:rsidR="00375174" w:rsidRDefault="00375174" w:rsidP="00D77352">
            <w:pPr>
              <w:pStyle w:val="Oddelek"/>
              <w:widowControl w:val="0"/>
              <w:numPr>
                <w:ilvl w:val="0"/>
                <w:numId w:val="0"/>
              </w:numPr>
              <w:spacing w:before="0" w:after="0" w:line="260" w:lineRule="exact"/>
              <w:jc w:val="both"/>
              <w:rPr>
                <w:rFonts w:asciiTheme="minorHAnsi" w:hAnsiTheme="minorHAnsi" w:cstheme="minorHAnsi"/>
                <w:b w:val="0"/>
                <w:lang w:val="sl-SI" w:eastAsia="sl-SI"/>
              </w:rPr>
            </w:pPr>
            <w:r w:rsidRPr="00903CD7">
              <w:rPr>
                <w:rFonts w:asciiTheme="minorHAnsi" w:hAnsiTheme="minorHAnsi" w:cstheme="minorHAnsi"/>
                <w:b w:val="0"/>
                <w:lang w:val="sl-SI" w:eastAsia="sl-SI"/>
              </w:rPr>
              <w:t>Za let</w:t>
            </w:r>
            <w:r>
              <w:rPr>
                <w:rFonts w:asciiTheme="minorHAnsi" w:hAnsiTheme="minorHAnsi" w:cstheme="minorHAnsi"/>
                <w:b w:val="0"/>
                <w:lang w:val="sl-SI" w:eastAsia="sl-SI"/>
              </w:rPr>
              <w:t>i</w:t>
            </w:r>
            <w:r w:rsidRPr="00903CD7">
              <w:rPr>
                <w:rFonts w:asciiTheme="minorHAnsi" w:hAnsiTheme="minorHAnsi" w:cstheme="minorHAnsi"/>
                <w:b w:val="0"/>
                <w:lang w:val="sl-SI" w:eastAsia="sl-SI"/>
              </w:rPr>
              <w:t xml:space="preserve"> 2021 in 2022 so vključena sredstva skladno s sprejetim proračunom</w:t>
            </w:r>
            <w:r>
              <w:rPr>
                <w:rFonts w:asciiTheme="minorHAnsi" w:hAnsiTheme="minorHAnsi" w:cstheme="minorHAnsi"/>
                <w:b w:val="0"/>
                <w:lang w:val="sl-SI" w:eastAsia="sl-SI"/>
              </w:rPr>
              <w:t xml:space="preserve"> za leto 2021 in za leto 2022</w:t>
            </w:r>
            <w:r w:rsidRPr="00903CD7">
              <w:rPr>
                <w:rFonts w:asciiTheme="minorHAnsi" w:hAnsiTheme="minorHAnsi" w:cstheme="minorHAnsi"/>
                <w:b w:val="0"/>
                <w:lang w:val="sl-SI" w:eastAsia="sl-SI"/>
              </w:rPr>
              <w:t>. Za leto 2021 so sredstva zago</w:t>
            </w:r>
            <w:bookmarkStart w:id="4" w:name="_GoBack"/>
            <w:bookmarkEnd w:id="4"/>
            <w:r w:rsidRPr="00903CD7">
              <w:rPr>
                <w:rFonts w:asciiTheme="minorHAnsi" w:hAnsiTheme="minorHAnsi" w:cstheme="minorHAnsi"/>
                <w:b w:val="0"/>
                <w:lang w:val="sl-SI" w:eastAsia="sl-SI"/>
              </w:rPr>
              <w:t xml:space="preserve">tovljena na postavkah Ministrstva za okolje in prostor (448.898 in 600.067 EUR) in </w:t>
            </w:r>
            <w:r>
              <w:rPr>
                <w:rFonts w:asciiTheme="minorHAnsi" w:hAnsiTheme="minorHAnsi" w:cstheme="minorHAnsi"/>
                <w:b w:val="0"/>
                <w:lang w:val="sl-SI" w:eastAsia="sl-SI"/>
              </w:rPr>
              <w:t xml:space="preserve">Ministrstva </w:t>
            </w:r>
            <w:r w:rsidRPr="00903CD7">
              <w:rPr>
                <w:rFonts w:asciiTheme="minorHAnsi" w:hAnsiTheme="minorHAnsi" w:cstheme="minorHAnsi"/>
                <w:b w:val="0"/>
                <w:lang w:val="sl-SI" w:eastAsia="sl-SI"/>
              </w:rPr>
              <w:t>za delo, družino, socialn</w:t>
            </w:r>
            <w:r>
              <w:rPr>
                <w:rFonts w:asciiTheme="minorHAnsi" w:hAnsiTheme="minorHAnsi" w:cstheme="minorHAnsi"/>
                <w:b w:val="0"/>
                <w:lang w:val="sl-SI" w:eastAsia="sl-SI"/>
              </w:rPr>
              <w:t>e</w:t>
            </w:r>
            <w:r w:rsidRPr="00903CD7">
              <w:rPr>
                <w:rFonts w:asciiTheme="minorHAnsi" w:hAnsiTheme="minorHAnsi" w:cstheme="minorHAnsi"/>
                <w:b w:val="0"/>
                <w:lang w:val="sl-SI" w:eastAsia="sl-SI"/>
              </w:rPr>
              <w:t xml:space="preserve"> zadeve in enake možnosti</w:t>
            </w:r>
            <w:r>
              <w:rPr>
                <w:rFonts w:asciiTheme="minorHAnsi" w:hAnsiTheme="minorHAnsi" w:cstheme="minorHAnsi"/>
                <w:b w:val="0"/>
                <w:lang w:val="sl-SI" w:eastAsia="sl-SI"/>
              </w:rPr>
              <w:t xml:space="preserve"> (</w:t>
            </w:r>
            <w:r w:rsidRPr="00903CD7">
              <w:rPr>
                <w:rFonts w:asciiTheme="minorHAnsi" w:hAnsiTheme="minorHAnsi" w:cstheme="minorHAnsi"/>
                <w:b w:val="0"/>
                <w:lang w:val="sl-SI" w:eastAsia="sl-SI"/>
              </w:rPr>
              <w:t xml:space="preserve">Zavoda RS za zaposlovanje </w:t>
            </w:r>
            <w:r>
              <w:rPr>
                <w:rFonts w:asciiTheme="minorHAnsi" w:hAnsiTheme="minorHAnsi" w:cstheme="minorHAnsi"/>
                <w:b w:val="0"/>
                <w:lang w:val="sl-SI" w:eastAsia="sl-SI"/>
              </w:rPr>
              <w:t xml:space="preserve">- </w:t>
            </w:r>
            <w:r w:rsidRPr="00903CD7">
              <w:rPr>
                <w:rFonts w:asciiTheme="minorHAnsi" w:hAnsiTheme="minorHAnsi" w:cstheme="minorHAnsi"/>
                <w:b w:val="0"/>
                <w:lang w:val="sl-SI" w:eastAsia="sl-SI"/>
              </w:rPr>
              <w:t>32.470 EUR). Za leto 2022 so sredstva zagotovljena na postavkah Ministrstva za okolje in prostor (5</w:t>
            </w:r>
            <w:r>
              <w:rPr>
                <w:rFonts w:asciiTheme="minorHAnsi" w:hAnsiTheme="minorHAnsi" w:cstheme="minorHAnsi"/>
                <w:b w:val="0"/>
                <w:lang w:val="sl-SI" w:eastAsia="sl-SI"/>
              </w:rPr>
              <w:t>5</w:t>
            </w:r>
            <w:r w:rsidRPr="00903CD7">
              <w:rPr>
                <w:rFonts w:asciiTheme="minorHAnsi" w:hAnsiTheme="minorHAnsi" w:cstheme="minorHAnsi"/>
                <w:b w:val="0"/>
                <w:lang w:val="sl-SI" w:eastAsia="sl-SI"/>
              </w:rPr>
              <w:t>9.</w:t>
            </w:r>
            <w:r>
              <w:rPr>
                <w:rFonts w:asciiTheme="minorHAnsi" w:hAnsiTheme="minorHAnsi" w:cstheme="minorHAnsi"/>
                <w:b w:val="0"/>
                <w:lang w:val="sl-SI" w:eastAsia="sl-SI"/>
              </w:rPr>
              <w:t>3</w:t>
            </w:r>
            <w:r w:rsidRPr="00903CD7">
              <w:rPr>
                <w:rFonts w:asciiTheme="minorHAnsi" w:hAnsiTheme="minorHAnsi" w:cstheme="minorHAnsi"/>
                <w:b w:val="0"/>
                <w:lang w:val="sl-SI" w:eastAsia="sl-SI"/>
              </w:rPr>
              <w:t xml:space="preserve">00 in 32.000 EUR) ter Ministrstva za delo, družino, socialne zadeve in enake možnosti </w:t>
            </w:r>
            <w:r>
              <w:rPr>
                <w:rFonts w:asciiTheme="minorHAnsi" w:hAnsiTheme="minorHAnsi" w:cstheme="minorHAnsi"/>
                <w:b w:val="0"/>
                <w:lang w:val="sl-SI" w:eastAsia="sl-SI"/>
              </w:rPr>
              <w:t>(</w:t>
            </w:r>
            <w:r w:rsidRPr="00903CD7">
              <w:rPr>
                <w:rFonts w:asciiTheme="minorHAnsi" w:hAnsiTheme="minorHAnsi" w:cstheme="minorHAnsi"/>
                <w:b w:val="0"/>
                <w:lang w:val="sl-SI" w:eastAsia="sl-SI"/>
              </w:rPr>
              <w:t xml:space="preserve">Zavoda RS za zaposlovanje </w:t>
            </w:r>
            <w:r>
              <w:rPr>
                <w:rFonts w:asciiTheme="minorHAnsi" w:hAnsiTheme="minorHAnsi" w:cstheme="minorHAnsi"/>
                <w:b w:val="0"/>
                <w:lang w:val="sl-SI" w:eastAsia="sl-SI"/>
              </w:rPr>
              <w:t xml:space="preserve">- </w:t>
            </w:r>
            <w:r w:rsidRPr="00903CD7">
              <w:rPr>
                <w:rFonts w:asciiTheme="minorHAnsi" w:hAnsiTheme="minorHAnsi" w:cstheme="minorHAnsi"/>
                <w:b w:val="0"/>
                <w:lang w:val="sl-SI" w:eastAsia="sl-SI"/>
              </w:rPr>
              <w:t xml:space="preserve">20.000 EUR). Poleg tega Zavod načrtuje, da bo na trgu pridobil 104.000 EUR lastnih sredstev v letu 2021 in 102.000 EUR v letu 2022. Projektna sredstva v višini 87.000 </w:t>
            </w:r>
            <w:r>
              <w:rPr>
                <w:rFonts w:asciiTheme="minorHAnsi" w:hAnsiTheme="minorHAnsi" w:cstheme="minorHAnsi"/>
                <w:b w:val="0"/>
                <w:lang w:val="sl-SI" w:eastAsia="sl-SI"/>
              </w:rPr>
              <w:t xml:space="preserve">EUR </w:t>
            </w:r>
            <w:r w:rsidRPr="00903CD7">
              <w:rPr>
                <w:rFonts w:asciiTheme="minorHAnsi" w:hAnsiTheme="minorHAnsi" w:cstheme="minorHAnsi"/>
                <w:b w:val="0"/>
                <w:lang w:val="sl-SI" w:eastAsia="sl-SI"/>
              </w:rPr>
              <w:t xml:space="preserve">v letu 2021 in </w:t>
            </w:r>
            <w:r>
              <w:rPr>
                <w:rFonts w:asciiTheme="minorHAnsi" w:hAnsiTheme="minorHAnsi" w:cstheme="minorHAnsi"/>
                <w:b w:val="0"/>
                <w:lang w:val="sl-SI" w:eastAsia="sl-SI"/>
              </w:rPr>
              <w:t xml:space="preserve">v višini 663.300 EUR </w:t>
            </w:r>
            <w:r w:rsidRPr="00903CD7">
              <w:rPr>
                <w:rFonts w:asciiTheme="minorHAnsi" w:hAnsiTheme="minorHAnsi" w:cstheme="minorHAnsi"/>
                <w:b w:val="0"/>
                <w:lang w:val="sl-SI" w:eastAsia="sl-SI"/>
              </w:rPr>
              <w:t xml:space="preserve">v letu 2022 </w:t>
            </w:r>
            <w:r>
              <w:rPr>
                <w:rFonts w:asciiTheme="minorHAnsi" w:hAnsiTheme="minorHAnsi" w:cstheme="minorHAnsi"/>
                <w:b w:val="0"/>
                <w:lang w:val="sl-SI" w:eastAsia="sl-SI"/>
              </w:rPr>
              <w:t>bodo</w:t>
            </w:r>
            <w:r w:rsidRPr="00903CD7">
              <w:rPr>
                <w:rFonts w:asciiTheme="minorHAnsi" w:hAnsiTheme="minorHAnsi" w:cstheme="minorHAnsi"/>
                <w:b w:val="0"/>
                <w:lang w:val="sl-SI" w:eastAsia="sl-SI"/>
              </w:rPr>
              <w:t xml:space="preserve"> pridobljena iz </w:t>
            </w:r>
            <w:r>
              <w:rPr>
                <w:rFonts w:asciiTheme="minorHAnsi" w:hAnsiTheme="minorHAnsi" w:cstheme="minorHAnsi"/>
                <w:b w:val="0"/>
                <w:lang w:val="sl-SI" w:eastAsia="sl-SI"/>
              </w:rPr>
              <w:t>sredstev</w:t>
            </w:r>
            <w:r w:rsidRPr="00903CD7">
              <w:rPr>
                <w:rFonts w:asciiTheme="minorHAnsi" w:hAnsiTheme="minorHAnsi" w:cstheme="minorHAnsi"/>
                <w:b w:val="0"/>
                <w:lang w:val="sl-SI" w:eastAsia="sl-SI"/>
              </w:rPr>
              <w:t xml:space="preserve">, </w:t>
            </w:r>
            <w:r>
              <w:rPr>
                <w:rFonts w:asciiTheme="minorHAnsi" w:hAnsiTheme="minorHAnsi" w:cstheme="minorHAnsi"/>
                <w:b w:val="0"/>
                <w:lang w:val="sl-SI" w:eastAsia="sl-SI"/>
              </w:rPr>
              <w:t>za katera</w:t>
            </w:r>
            <w:r w:rsidRPr="00903CD7">
              <w:rPr>
                <w:rFonts w:asciiTheme="minorHAnsi" w:hAnsiTheme="minorHAnsi" w:cstheme="minorHAnsi"/>
                <w:b w:val="0"/>
                <w:lang w:val="sl-SI" w:eastAsia="sl-SI"/>
              </w:rPr>
              <w:t xml:space="preserve"> se </w:t>
            </w:r>
            <w:r>
              <w:rPr>
                <w:rFonts w:asciiTheme="minorHAnsi" w:hAnsiTheme="minorHAnsi" w:cstheme="minorHAnsi"/>
                <w:b w:val="0"/>
                <w:lang w:val="sl-SI" w:eastAsia="sl-SI"/>
              </w:rPr>
              <w:t>bo</w:t>
            </w:r>
            <w:r w:rsidRPr="00903CD7">
              <w:rPr>
                <w:rFonts w:asciiTheme="minorHAnsi" w:hAnsiTheme="minorHAnsi" w:cstheme="minorHAnsi"/>
                <w:b w:val="0"/>
                <w:lang w:val="sl-SI" w:eastAsia="sl-SI"/>
              </w:rPr>
              <w:t xml:space="preserve"> zavod neposredno prijavil na razpise.</w:t>
            </w:r>
            <w:r>
              <w:rPr>
                <w:rFonts w:asciiTheme="minorHAnsi" w:hAnsiTheme="minorHAnsi" w:cstheme="minorHAnsi"/>
                <w:b w:val="0"/>
                <w:lang w:val="sl-SI" w:eastAsia="sl-SI"/>
              </w:rPr>
              <w:t xml:space="preserve"> Sredstva, ki še niso načrtovana v sprejetem proračunu, se bodo načrtovala v finančnih načrtih Ministrstva za okolje in prostor, </w:t>
            </w:r>
            <w:r w:rsidRPr="00FD413E">
              <w:rPr>
                <w:rFonts w:asciiTheme="minorHAnsi" w:hAnsiTheme="minorHAnsi" w:cstheme="minorHAnsi"/>
                <w:b w:val="0"/>
                <w:lang w:val="sl-SI" w:eastAsia="sl-SI"/>
              </w:rPr>
              <w:t>Ministrstva za delo, družino, socialne zadeve in enake možnosti</w:t>
            </w:r>
            <w:r>
              <w:rPr>
                <w:rFonts w:asciiTheme="minorHAnsi" w:hAnsiTheme="minorHAnsi" w:cstheme="minorHAnsi"/>
                <w:b w:val="0"/>
                <w:lang w:val="sl-SI" w:eastAsia="sl-SI"/>
              </w:rPr>
              <w:t xml:space="preserve"> ter Ministrstva za kulturo, ko se bosta pripravljala proračuna  za leti 2023 in 2024. </w:t>
            </w:r>
          </w:p>
          <w:p w14:paraId="361E0445" w14:textId="77777777" w:rsidR="00375174" w:rsidRPr="00264CD9" w:rsidRDefault="00375174" w:rsidP="00351F8D">
            <w:pPr>
              <w:pStyle w:val="Oddelek"/>
              <w:widowControl w:val="0"/>
              <w:numPr>
                <w:ilvl w:val="0"/>
                <w:numId w:val="0"/>
              </w:numPr>
              <w:spacing w:before="0" w:after="0" w:line="260" w:lineRule="exact"/>
              <w:jc w:val="left"/>
              <w:rPr>
                <w:rFonts w:asciiTheme="minorHAnsi" w:hAnsiTheme="minorHAnsi" w:cstheme="minorHAnsi"/>
                <w:b w:val="0"/>
                <w:lang w:val="sl-SI" w:eastAsia="sl-SI"/>
              </w:rPr>
            </w:pPr>
          </w:p>
        </w:tc>
      </w:tr>
      <w:tr w:rsidR="00351F8D" w:rsidRPr="006D225B" w14:paraId="7952D4DB" w14:textId="77777777" w:rsidTr="00055D58">
        <w:tc>
          <w:tcPr>
            <w:tcW w:w="9100" w:type="dxa"/>
            <w:gridSpan w:val="15"/>
            <w:tcBorders>
              <w:top w:val="single" w:sz="4" w:space="0" w:color="auto"/>
              <w:left w:val="single" w:sz="4" w:space="0" w:color="auto"/>
              <w:bottom w:val="single" w:sz="4" w:space="0" w:color="auto"/>
              <w:right w:val="single" w:sz="4" w:space="0" w:color="auto"/>
            </w:tcBorders>
          </w:tcPr>
          <w:p w14:paraId="05DC8E7C" w14:textId="77777777" w:rsidR="00351F8D" w:rsidRPr="00264CD9" w:rsidRDefault="00351F8D" w:rsidP="00351F8D">
            <w:pPr>
              <w:pStyle w:val="Oddelek"/>
              <w:spacing w:line="260" w:lineRule="exact"/>
              <w:rPr>
                <w:rFonts w:asciiTheme="minorHAnsi" w:hAnsiTheme="minorHAnsi" w:cstheme="minorHAnsi"/>
                <w:lang w:val="sl-SI" w:eastAsia="sl-SI"/>
              </w:rPr>
            </w:pPr>
            <w:bookmarkStart w:id="5" w:name="_Toc70665612"/>
            <w:r w:rsidRPr="00264CD9">
              <w:rPr>
                <w:rFonts w:asciiTheme="minorHAnsi" w:hAnsiTheme="minorHAnsi" w:cstheme="minorHAnsi"/>
                <w:lang w:val="sl-SI" w:eastAsia="sl-SI"/>
              </w:rPr>
              <w:t>I. Ocena finančnih posledic, ki niso načrtovane v sprejetem proračunu</w:t>
            </w:r>
            <w:bookmarkEnd w:id="5"/>
          </w:p>
        </w:tc>
      </w:tr>
      <w:tr w:rsidR="00351F8D" w:rsidRPr="006D225B" w14:paraId="41CDF6FA"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88" w:type="dxa"/>
            <w:gridSpan w:val="3"/>
            <w:tcBorders>
              <w:top w:val="single" w:sz="4" w:space="0" w:color="auto"/>
              <w:left w:val="single" w:sz="4" w:space="0" w:color="auto"/>
              <w:bottom w:val="single" w:sz="4" w:space="0" w:color="auto"/>
              <w:right w:val="single" w:sz="4" w:space="0" w:color="auto"/>
            </w:tcBorders>
            <w:vAlign w:val="center"/>
          </w:tcPr>
          <w:p w14:paraId="79BCBD08" w14:textId="77777777" w:rsidR="00351F8D" w:rsidRPr="00264CD9" w:rsidRDefault="00351F8D" w:rsidP="00351F8D">
            <w:pPr>
              <w:widowControl w:val="0"/>
              <w:ind w:left="-122" w:right="-112"/>
              <w:jc w:val="center"/>
              <w:rPr>
                <w:rFonts w:asciiTheme="minorHAnsi" w:hAnsiTheme="minorHAnsi" w:cstheme="minorHAnsi"/>
                <w:sz w:val="22"/>
                <w:szCs w:val="22"/>
                <w:lang w:val="sl-SI"/>
              </w:rPr>
            </w:pP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58ACD643"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Tekoče leto (t)</w:t>
            </w:r>
          </w:p>
        </w:tc>
        <w:tc>
          <w:tcPr>
            <w:tcW w:w="1096" w:type="dxa"/>
            <w:tcBorders>
              <w:top w:val="single" w:sz="4" w:space="0" w:color="auto"/>
              <w:left w:val="single" w:sz="4" w:space="0" w:color="auto"/>
              <w:bottom w:val="single" w:sz="4" w:space="0" w:color="auto"/>
              <w:right w:val="single" w:sz="4" w:space="0" w:color="auto"/>
            </w:tcBorders>
            <w:vAlign w:val="center"/>
          </w:tcPr>
          <w:p w14:paraId="79A4BA01"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t + 1</w:t>
            </w:r>
          </w:p>
        </w:tc>
        <w:tc>
          <w:tcPr>
            <w:tcW w:w="1355" w:type="dxa"/>
            <w:gridSpan w:val="6"/>
            <w:tcBorders>
              <w:top w:val="single" w:sz="4" w:space="0" w:color="auto"/>
              <w:left w:val="single" w:sz="4" w:space="0" w:color="auto"/>
              <w:bottom w:val="single" w:sz="4" w:space="0" w:color="auto"/>
              <w:right w:val="single" w:sz="4" w:space="0" w:color="auto"/>
            </w:tcBorders>
            <w:vAlign w:val="center"/>
          </w:tcPr>
          <w:p w14:paraId="3F80A742"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59D6239" w14:textId="77777777" w:rsidR="00351F8D" w:rsidRPr="006D225B" w:rsidRDefault="00351F8D" w:rsidP="00351F8D">
            <w:pPr>
              <w:widowControl w:val="0"/>
              <w:jc w:val="center"/>
              <w:rPr>
                <w:rFonts w:cs="Calibri"/>
                <w:lang w:val="sl-SI"/>
              </w:rPr>
            </w:pPr>
            <w:r w:rsidRPr="006D225B">
              <w:rPr>
                <w:rFonts w:cs="Calibri"/>
                <w:lang w:val="sl-SI"/>
              </w:rPr>
              <w:t>t + 3</w:t>
            </w:r>
          </w:p>
        </w:tc>
      </w:tr>
      <w:tr w:rsidR="00351F8D" w:rsidRPr="006D225B" w14:paraId="756350E3"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88" w:type="dxa"/>
            <w:gridSpan w:val="3"/>
            <w:tcBorders>
              <w:top w:val="single" w:sz="4" w:space="0" w:color="auto"/>
              <w:left w:val="single" w:sz="4" w:space="0" w:color="auto"/>
              <w:bottom w:val="single" w:sz="4" w:space="0" w:color="auto"/>
              <w:right w:val="single" w:sz="4" w:space="0" w:color="auto"/>
            </w:tcBorders>
            <w:vAlign w:val="center"/>
          </w:tcPr>
          <w:p w14:paraId="1588BF99" w14:textId="77777777" w:rsidR="00351F8D" w:rsidRPr="00264CD9" w:rsidRDefault="00351F8D" w:rsidP="00351F8D">
            <w:pPr>
              <w:widowControl w:val="0"/>
              <w:rPr>
                <w:rFonts w:asciiTheme="minorHAnsi" w:hAnsiTheme="minorHAnsi" w:cstheme="minorHAnsi"/>
                <w:bCs/>
                <w:sz w:val="22"/>
                <w:szCs w:val="22"/>
                <w:lang w:val="sl-SI"/>
              </w:rPr>
            </w:pPr>
            <w:r w:rsidRPr="00264CD9">
              <w:rPr>
                <w:rFonts w:asciiTheme="minorHAnsi" w:hAnsiTheme="minorHAnsi" w:cstheme="minorHAnsi"/>
                <w:bCs/>
                <w:sz w:val="22"/>
                <w:szCs w:val="22"/>
                <w:lang w:val="sl-SI"/>
              </w:rPr>
              <w:t>Predvideno povečanje (+) ali zmanjšanje (</w:t>
            </w:r>
            <w:r w:rsidRPr="00264CD9">
              <w:rPr>
                <w:rFonts w:asciiTheme="minorHAnsi" w:hAnsiTheme="minorHAnsi" w:cstheme="minorHAnsi"/>
                <w:b/>
                <w:sz w:val="22"/>
                <w:szCs w:val="22"/>
                <w:lang w:val="sl-SI"/>
              </w:rPr>
              <w:t>–</w:t>
            </w:r>
            <w:r w:rsidRPr="00264CD9">
              <w:rPr>
                <w:rFonts w:asciiTheme="minorHAnsi" w:hAnsiTheme="minorHAnsi" w:cstheme="minorHAnsi"/>
                <w:bCs/>
                <w:sz w:val="22"/>
                <w:szCs w:val="22"/>
                <w:lang w:val="sl-SI"/>
              </w:rPr>
              <w:t xml:space="preserve">) prihodkov državnega proračuna </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3A2AFDD7" w14:textId="77777777" w:rsidR="00351F8D" w:rsidRPr="00264CD9" w:rsidRDefault="00351F8D" w:rsidP="00351F8D">
            <w:pPr>
              <w:pStyle w:val="Naslov1"/>
              <w:keepNext w:val="0"/>
              <w:widowControl w:val="0"/>
              <w:tabs>
                <w:tab w:val="left" w:pos="360"/>
              </w:tabs>
              <w:spacing w:before="0"/>
              <w:jc w:val="center"/>
              <w:rPr>
                <w:rFonts w:asciiTheme="minorHAnsi" w:hAnsiTheme="minorHAnsi" w:cstheme="minorHAnsi"/>
                <w:b w:val="0"/>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1E58EFDC" w14:textId="77777777" w:rsidR="00351F8D" w:rsidRPr="00264CD9" w:rsidRDefault="00351F8D" w:rsidP="00351F8D">
            <w:pPr>
              <w:pStyle w:val="Naslov1"/>
              <w:keepNext w:val="0"/>
              <w:widowControl w:val="0"/>
              <w:tabs>
                <w:tab w:val="left" w:pos="360"/>
              </w:tabs>
              <w:spacing w:before="0"/>
              <w:jc w:val="center"/>
              <w:rPr>
                <w:rFonts w:asciiTheme="minorHAnsi" w:hAnsiTheme="minorHAnsi" w:cstheme="minorHAnsi"/>
                <w:b w:val="0"/>
                <w:bCs/>
                <w:sz w:val="22"/>
                <w:szCs w:val="22"/>
              </w:rPr>
            </w:pPr>
          </w:p>
        </w:tc>
        <w:tc>
          <w:tcPr>
            <w:tcW w:w="1355" w:type="dxa"/>
            <w:gridSpan w:val="6"/>
            <w:tcBorders>
              <w:top w:val="single" w:sz="4" w:space="0" w:color="auto"/>
              <w:left w:val="single" w:sz="4" w:space="0" w:color="auto"/>
              <w:bottom w:val="single" w:sz="4" w:space="0" w:color="auto"/>
              <w:right w:val="single" w:sz="4" w:space="0" w:color="auto"/>
            </w:tcBorders>
          </w:tcPr>
          <w:p w14:paraId="54F67ABA" w14:textId="77777777" w:rsidR="00351F8D" w:rsidRPr="00264CD9" w:rsidRDefault="00351F8D" w:rsidP="00351F8D">
            <w:pPr>
              <w:jc w:val="center"/>
              <w:rPr>
                <w:rFonts w:asciiTheme="minorHAnsi" w:hAnsiTheme="minorHAnsi" w:cstheme="minorHAnsi"/>
                <w:bCs/>
                <w:sz w:val="22"/>
                <w:szCs w:val="22"/>
                <w:lang w:val="sl-SI"/>
              </w:rPr>
            </w:pPr>
          </w:p>
          <w:p w14:paraId="0ECF0711" w14:textId="77777777" w:rsidR="00351F8D" w:rsidRPr="00264CD9" w:rsidRDefault="00351F8D" w:rsidP="00351F8D">
            <w:pPr>
              <w:jc w:val="center"/>
              <w:rPr>
                <w:rFonts w:asciiTheme="minorHAnsi" w:hAnsiTheme="minorHAnsi" w:cstheme="minorHAnsi"/>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tcPr>
          <w:p w14:paraId="374ED451" w14:textId="77777777" w:rsidR="00351F8D" w:rsidRPr="006D225B" w:rsidRDefault="00351F8D" w:rsidP="00351F8D">
            <w:pPr>
              <w:jc w:val="center"/>
              <w:rPr>
                <w:rFonts w:cs="Calibri"/>
                <w:bCs/>
                <w:lang w:val="sl-SI"/>
              </w:rPr>
            </w:pPr>
          </w:p>
          <w:p w14:paraId="663409A8" w14:textId="77777777" w:rsidR="00351F8D" w:rsidRPr="006D225B" w:rsidRDefault="00351F8D" w:rsidP="00351F8D">
            <w:pPr>
              <w:jc w:val="center"/>
              <w:rPr>
                <w:rFonts w:cs="Calibri"/>
                <w:lang w:val="sl-SI"/>
              </w:rPr>
            </w:pPr>
          </w:p>
        </w:tc>
      </w:tr>
      <w:tr w:rsidR="00351F8D" w:rsidRPr="006D225B" w14:paraId="0ED3CB30"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88" w:type="dxa"/>
            <w:gridSpan w:val="3"/>
            <w:tcBorders>
              <w:top w:val="single" w:sz="4" w:space="0" w:color="auto"/>
              <w:left w:val="single" w:sz="4" w:space="0" w:color="auto"/>
              <w:bottom w:val="single" w:sz="4" w:space="0" w:color="auto"/>
              <w:right w:val="single" w:sz="4" w:space="0" w:color="auto"/>
            </w:tcBorders>
            <w:vAlign w:val="center"/>
          </w:tcPr>
          <w:p w14:paraId="7E231304" w14:textId="77777777" w:rsidR="00351F8D" w:rsidRPr="00264CD9" w:rsidRDefault="00351F8D" w:rsidP="00351F8D">
            <w:pPr>
              <w:widowControl w:val="0"/>
              <w:rPr>
                <w:rFonts w:asciiTheme="minorHAnsi" w:hAnsiTheme="minorHAnsi" w:cstheme="minorHAnsi"/>
                <w:bCs/>
                <w:sz w:val="22"/>
                <w:szCs w:val="22"/>
                <w:lang w:val="sl-SI"/>
              </w:rPr>
            </w:pPr>
            <w:r w:rsidRPr="00264CD9">
              <w:rPr>
                <w:rFonts w:asciiTheme="minorHAnsi" w:hAnsiTheme="minorHAnsi" w:cstheme="minorHAnsi"/>
                <w:bCs/>
                <w:sz w:val="22"/>
                <w:szCs w:val="22"/>
                <w:lang w:val="sl-SI"/>
              </w:rPr>
              <w:t>Predvideno povečanje (+) ali zmanjšanje (</w:t>
            </w:r>
            <w:r w:rsidRPr="00264CD9">
              <w:rPr>
                <w:rFonts w:asciiTheme="minorHAnsi" w:hAnsiTheme="minorHAnsi" w:cstheme="minorHAnsi"/>
                <w:b/>
                <w:sz w:val="22"/>
                <w:szCs w:val="22"/>
                <w:lang w:val="sl-SI"/>
              </w:rPr>
              <w:t>–</w:t>
            </w:r>
            <w:r w:rsidRPr="00264CD9">
              <w:rPr>
                <w:rFonts w:asciiTheme="minorHAnsi" w:hAnsiTheme="minorHAnsi" w:cstheme="minorHAnsi"/>
                <w:bCs/>
                <w:sz w:val="22"/>
                <w:szCs w:val="22"/>
                <w:lang w:val="sl-SI"/>
              </w:rPr>
              <w:t xml:space="preserve">) prihodkov občinskih proračunov </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29D78B7" w14:textId="77777777" w:rsidR="00351F8D" w:rsidRPr="00264CD9" w:rsidRDefault="00351F8D" w:rsidP="00351F8D">
            <w:pPr>
              <w:pStyle w:val="Naslov1"/>
              <w:keepNext w:val="0"/>
              <w:widowControl w:val="0"/>
              <w:tabs>
                <w:tab w:val="left" w:pos="360"/>
              </w:tabs>
              <w:spacing w:before="0"/>
              <w:jc w:val="center"/>
              <w:rPr>
                <w:rFonts w:asciiTheme="minorHAnsi" w:hAnsiTheme="minorHAnsi" w:cstheme="minorHAnsi"/>
                <w:b w:val="0"/>
                <w:bCs/>
                <w:sz w:val="22"/>
                <w:szCs w:val="22"/>
              </w:rPr>
            </w:pPr>
            <w:bookmarkStart w:id="6" w:name="_Toc70665613"/>
            <w:r w:rsidRPr="00264CD9">
              <w:rPr>
                <w:rFonts w:asciiTheme="minorHAnsi" w:hAnsiTheme="minorHAnsi" w:cstheme="minorHAnsi"/>
                <w:b w:val="0"/>
                <w:bCs/>
                <w:sz w:val="22"/>
                <w:szCs w:val="22"/>
              </w:rPr>
              <w:t>-</w:t>
            </w:r>
            <w:bookmarkEnd w:id="6"/>
          </w:p>
        </w:tc>
        <w:tc>
          <w:tcPr>
            <w:tcW w:w="1096" w:type="dxa"/>
            <w:tcBorders>
              <w:top w:val="single" w:sz="4" w:space="0" w:color="auto"/>
              <w:left w:val="single" w:sz="4" w:space="0" w:color="auto"/>
              <w:bottom w:val="single" w:sz="4" w:space="0" w:color="auto"/>
              <w:right w:val="single" w:sz="4" w:space="0" w:color="auto"/>
            </w:tcBorders>
            <w:vAlign w:val="center"/>
          </w:tcPr>
          <w:p w14:paraId="0E2CCC7D" w14:textId="77777777" w:rsidR="00351F8D" w:rsidRPr="00264CD9" w:rsidRDefault="00351F8D" w:rsidP="00351F8D">
            <w:pPr>
              <w:pStyle w:val="Naslov1"/>
              <w:keepNext w:val="0"/>
              <w:widowControl w:val="0"/>
              <w:tabs>
                <w:tab w:val="left" w:pos="360"/>
              </w:tabs>
              <w:spacing w:before="0"/>
              <w:jc w:val="center"/>
              <w:rPr>
                <w:rFonts w:asciiTheme="minorHAnsi" w:hAnsiTheme="minorHAnsi" w:cstheme="minorHAnsi"/>
                <w:b w:val="0"/>
                <w:bCs/>
                <w:sz w:val="22"/>
                <w:szCs w:val="22"/>
              </w:rPr>
            </w:pPr>
            <w:bookmarkStart w:id="7" w:name="_Toc70665614"/>
            <w:r w:rsidRPr="00264CD9">
              <w:rPr>
                <w:rFonts w:asciiTheme="minorHAnsi" w:hAnsiTheme="minorHAnsi" w:cstheme="minorHAnsi"/>
                <w:b w:val="0"/>
                <w:bCs/>
                <w:sz w:val="22"/>
                <w:szCs w:val="22"/>
              </w:rPr>
              <w:t>-</w:t>
            </w:r>
            <w:bookmarkEnd w:id="7"/>
          </w:p>
        </w:tc>
        <w:tc>
          <w:tcPr>
            <w:tcW w:w="1355" w:type="dxa"/>
            <w:gridSpan w:val="6"/>
            <w:tcBorders>
              <w:top w:val="single" w:sz="4" w:space="0" w:color="auto"/>
              <w:left w:val="single" w:sz="4" w:space="0" w:color="auto"/>
              <w:bottom w:val="single" w:sz="4" w:space="0" w:color="auto"/>
              <w:right w:val="single" w:sz="4" w:space="0" w:color="auto"/>
            </w:tcBorders>
          </w:tcPr>
          <w:p w14:paraId="67ADA03D" w14:textId="77777777" w:rsidR="00351F8D" w:rsidRPr="00264CD9" w:rsidRDefault="00351F8D" w:rsidP="00351F8D">
            <w:pPr>
              <w:jc w:val="center"/>
              <w:rPr>
                <w:rFonts w:asciiTheme="minorHAnsi" w:hAnsiTheme="minorHAnsi" w:cstheme="minorHAnsi"/>
                <w:bCs/>
                <w:sz w:val="22"/>
                <w:szCs w:val="22"/>
                <w:lang w:val="sl-SI"/>
              </w:rPr>
            </w:pPr>
          </w:p>
          <w:p w14:paraId="0AE93348" w14:textId="77777777" w:rsidR="00351F8D" w:rsidRPr="00264CD9" w:rsidRDefault="00351F8D" w:rsidP="00351F8D">
            <w:pPr>
              <w:jc w:val="center"/>
              <w:rPr>
                <w:rFonts w:asciiTheme="minorHAnsi" w:hAnsiTheme="minorHAnsi" w:cstheme="minorHAnsi"/>
                <w:sz w:val="22"/>
                <w:szCs w:val="22"/>
                <w:lang w:val="sl-SI"/>
              </w:rPr>
            </w:pPr>
            <w:r w:rsidRPr="00264CD9">
              <w:rPr>
                <w:rFonts w:asciiTheme="minorHAnsi" w:hAnsiTheme="minorHAnsi" w:cstheme="minorHAnsi"/>
                <w:bCs/>
                <w:sz w:val="22"/>
                <w:szCs w:val="22"/>
                <w:lang w:val="sl-SI"/>
              </w:rPr>
              <w:t>-</w:t>
            </w:r>
          </w:p>
        </w:tc>
        <w:tc>
          <w:tcPr>
            <w:tcW w:w="2083" w:type="dxa"/>
            <w:gridSpan w:val="2"/>
            <w:tcBorders>
              <w:top w:val="single" w:sz="4" w:space="0" w:color="auto"/>
              <w:left w:val="single" w:sz="4" w:space="0" w:color="auto"/>
              <w:bottom w:val="single" w:sz="4" w:space="0" w:color="auto"/>
              <w:right w:val="single" w:sz="4" w:space="0" w:color="auto"/>
            </w:tcBorders>
          </w:tcPr>
          <w:p w14:paraId="2F6112F2" w14:textId="77777777" w:rsidR="00351F8D" w:rsidRPr="006D225B" w:rsidRDefault="00351F8D" w:rsidP="00351F8D">
            <w:pPr>
              <w:jc w:val="center"/>
              <w:rPr>
                <w:rFonts w:cs="Calibri"/>
                <w:bCs/>
                <w:lang w:val="sl-SI"/>
              </w:rPr>
            </w:pPr>
          </w:p>
          <w:p w14:paraId="3A2093D3" w14:textId="77777777" w:rsidR="00351F8D" w:rsidRPr="006D225B" w:rsidRDefault="00351F8D" w:rsidP="00351F8D">
            <w:pPr>
              <w:jc w:val="center"/>
              <w:rPr>
                <w:rFonts w:cs="Calibri"/>
                <w:lang w:val="sl-SI"/>
              </w:rPr>
            </w:pPr>
            <w:r w:rsidRPr="006D225B">
              <w:rPr>
                <w:rFonts w:cs="Calibri"/>
                <w:bCs/>
                <w:lang w:val="sl-SI"/>
              </w:rPr>
              <w:t>-</w:t>
            </w:r>
          </w:p>
        </w:tc>
      </w:tr>
      <w:tr w:rsidR="00351F8D" w:rsidRPr="006D225B" w14:paraId="2F664F29"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88" w:type="dxa"/>
            <w:gridSpan w:val="3"/>
            <w:tcBorders>
              <w:top w:val="single" w:sz="4" w:space="0" w:color="auto"/>
              <w:left w:val="single" w:sz="4" w:space="0" w:color="auto"/>
              <w:bottom w:val="single" w:sz="4" w:space="0" w:color="auto"/>
              <w:right w:val="single" w:sz="4" w:space="0" w:color="auto"/>
            </w:tcBorders>
            <w:vAlign w:val="center"/>
          </w:tcPr>
          <w:p w14:paraId="6E26B97D" w14:textId="77777777" w:rsidR="00351F8D" w:rsidRPr="00264CD9" w:rsidRDefault="00351F8D" w:rsidP="00351F8D">
            <w:pPr>
              <w:widowControl w:val="0"/>
              <w:rPr>
                <w:rFonts w:asciiTheme="minorHAnsi" w:hAnsiTheme="minorHAnsi" w:cstheme="minorHAnsi"/>
                <w:bCs/>
                <w:sz w:val="22"/>
                <w:szCs w:val="22"/>
                <w:lang w:val="sl-SI"/>
              </w:rPr>
            </w:pPr>
            <w:r w:rsidRPr="00264CD9">
              <w:rPr>
                <w:rFonts w:asciiTheme="minorHAnsi" w:hAnsiTheme="minorHAnsi" w:cstheme="minorHAnsi"/>
                <w:bCs/>
                <w:sz w:val="22"/>
                <w:szCs w:val="22"/>
                <w:lang w:val="sl-SI"/>
              </w:rPr>
              <w:t>Predvideno povečanje (+) ali zmanjšanje (</w:t>
            </w:r>
            <w:r w:rsidRPr="00264CD9">
              <w:rPr>
                <w:rFonts w:asciiTheme="minorHAnsi" w:hAnsiTheme="minorHAnsi" w:cstheme="minorHAnsi"/>
                <w:b/>
                <w:sz w:val="22"/>
                <w:szCs w:val="22"/>
                <w:lang w:val="sl-SI"/>
              </w:rPr>
              <w:t>–</w:t>
            </w:r>
            <w:r w:rsidRPr="00264CD9">
              <w:rPr>
                <w:rFonts w:asciiTheme="minorHAnsi" w:hAnsiTheme="minorHAnsi" w:cstheme="minorHAnsi"/>
                <w:bCs/>
                <w:sz w:val="22"/>
                <w:szCs w:val="22"/>
                <w:lang w:val="sl-SI"/>
              </w:rPr>
              <w:t xml:space="preserve">) odhodkov državnega proračuna </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5EA6F46F"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w:t>
            </w:r>
          </w:p>
        </w:tc>
        <w:tc>
          <w:tcPr>
            <w:tcW w:w="1096" w:type="dxa"/>
            <w:tcBorders>
              <w:top w:val="single" w:sz="4" w:space="0" w:color="auto"/>
              <w:left w:val="single" w:sz="4" w:space="0" w:color="auto"/>
              <w:bottom w:val="single" w:sz="4" w:space="0" w:color="auto"/>
              <w:right w:val="single" w:sz="4" w:space="0" w:color="auto"/>
            </w:tcBorders>
            <w:vAlign w:val="center"/>
          </w:tcPr>
          <w:p w14:paraId="45FC2243"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w:t>
            </w:r>
          </w:p>
        </w:tc>
        <w:tc>
          <w:tcPr>
            <w:tcW w:w="1355" w:type="dxa"/>
            <w:gridSpan w:val="6"/>
            <w:tcBorders>
              <w:top w:val="single" w:sz="4" w:space="0" w:color="auto"/>
              <w:left w:val="single" w:sz="4" w:space="0" w:color="auto"/>
              <w:bottom w:val="single" w:sz="4" w:space="0" w:color="auto"/>
              <w:right w:val="single" w:sz="4" w:space="0" w:color="auto"/>
            </w:tcBorders>
          </w:tcPr>
          <w:p w14:paraId="74BB394E" w14:textId="77777777" w:rsidR="00351F8D" w:rsidRPr="00264CD9" w:rsidRDefault="00351F8D" w:rsidP="00351F8D">
            <w:pPr>
              <w:jc w:val="center"/>
              <w:rPr>
                <w:rFonts w:asciiTheme="minorHAnsi" w:hAnsiTheme="minorHAnsi" w:cstheme="minorHAnsi"/>
                <w:bCs/>
                <w:sz w:val="22"/>
                <w:szCs w:val="22"/>
                <w:lang w:val="sl-SI"/>
              </w:rPr>
            </w:pPr>
          </w:p>
          <w:p w14:paraId="4D9264CA" w14:textId="615C4628" w:rsidR="00351F8D" w:rsidRPr="00264CD9" w:rsidRDefault="00382094" w:rsidP="00023E61">
            <w:pPr>
              <w:jc w:val="center"/>
              <w:rPr>
                <w:rFonts w:asciiTheme="minorHAnsi" w:hAnsiTheme="minorHAnsi" w:cstheme="minorHAnsi"/>
                <w:sz w:val="22"/>
                <w:szCs w:val="22"/>
                <w:lang w:val="sl-SI"/>
              </w:rPr>
            </w:pPr>
            <w:r>
              <w:rPr>
                <w:rFonts w:asciiTheme="minorHAnsi" w:hAnsiTheme="minorHAnsi" w:cstheme="minorHAnsi"/>
                <w:sz w:val="22"/>
                <w:szCs w:val="22"/>
                <w:lang w:val="sl-SI"/>
              </w:rPr>
              <w:t>863.800</w:t>
            </w:r>
          </w:p>
        </w:tc>
        <w:tc>
          <w:tcPr>
            <w:tcW w:w="2083" w:type="dxa"/>
            <w:gridSpan w:val="2"/>
            <w:tcBorders>
              <w:top w:val="single" w:sz="4" w:space="0" w:color="auto"/>
              <w:left w:val="single" w:sz="4" w:space="0" w:color="auto"/>
              <w:bottom w:val="single" w:sz="4" w:space="0" w:color="auto"/>
              <w:right w:val="single" w:sz="4" w:space="0" w:color="auto"/>
            </w:tcBorders>
          </w:tcPr>
          <w:p w14:paraId="3DE0228B" w14:textId="1FCFCC8B" w:rsidR="00351F8D" w:rsidRDefault="00351F8D" w:rsidP="00351F8D">
            <w:pPr>
              <w:jc w:val="center"/>
              <w:rPr>
                <w:rFonts w:cs="Calibri"/>
                <w:bCs/>
                <w:lang w:val="sl-SI"/>
              </w:rPr>
            </w:pPr>
          </w:p>
          <w:p w14:paraId="77F5E530" w14:textId="2BFC52A9" w:rsidR="00521AC8" w:rsidRPr="006D225B" w:rsidRDefault="00521AC8" w:rsidP="00023E61">
            <w:pPr>
              <w:jc w:val="center"/>
              <w:rPr>
                <w:rFonts w:cs="Calibri"/>
                <w:lang w:val="sl-SI"/>
              </w:rPr>
            </w:pPr>
            <w:r>
              <w:rPr>
                <w:rFonts w:cs="Calibri"/>
                <w:bCs/>
                <w:lang w:val="sl-SI"/>
              </w:rPr>
              <w:t>2.327.000</w:t>
            </w:r>
          </w:p>
        </w:tc>
      </w:tr>
      <w:tr w:rsidR="00351F8D" w:rsidRPr="006D225B" w14:paraId="4745BD56"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88" w:type="dxa"/>
            <w:gridSpan w:val="3"/>
            <w:tcBorders>
              <w:top w:val="single" w:sz="4" w:space="0" w:color="auto"/>
              <w:left w:val="single" w:sz="4" w:space="0" w:color="auto"/>
              <w:bottom w:val="single" w:sz="4" w:space="0" w:color="auto"/>
              <w:right w:val="single" w:sz="4" w:space="0" w:color="auto"/>
            </w:tcBorders>
            <w:vAlign w:val="center"/>
          </w:tcPr>
          <w:p w14:paraId="02F7A0F4" w14:textId="77777777" w:rsidR="00351F8D" w:rsidRPr="00264CD9" w:rsidRDefault="00351F8D" w:rsidP="00351F8D">
            <w:pPr>
              <w:widowControl w:val="0"/>
              <w:rPr>
                <w:rFonts w:asciiTheme="minorHAnsi" w:hAnsiTheme="minorHAnsi" w:cstheme="minorHAnsi"/>
                <w:bCs/>
                <w:sz w:val="22"/>
                <w:szCs w:val="22"/>
                <w:lang w:val="sl-SI"/>
              </w:rPr>
            </w:pPr>
            <w:r w:rsidRPr="00264CD9">
              <w:rPr>
                <w:rFonts w:asciiTheme="minorHAnsi" w:hAnsiTheme="minorHAnsi" w:cstheme="minorHAnsi"/>
                <w:bCs/>
                <w:sz w:val="22"/>
                <w:szCs w:val="22"/>
                <w:lang w:val="sl-SI"/>
              </w:rPr>
              <w:t>Predvideno povečanje (+) ali zmanjšanje (</w:t>
            </w:r>
            <w:r w:rsidRPr="00264CD9">
              <w:rPr>
                <w:rFonts w:asciiTheme="minorHAnsi" w:hAnsiTheme="minorHAnsi" w:cstheme="minorHAnsi"/>
                <w:b/>
                <w:sz w:val="22"/>
                <w:szCs w:val="22"/>
                <w:lang w:val="sl-SI"/>
              </w:rPr>
              <w:t>–</w:t>
            </w:r>
            <w:r w:rsidRPr="00264CD9">
              <w:rPr>
                <w:rFonts w:asciiTheme="minorHAnsi" w:hAnsiTheme="minorHAnsi" w:cstheme="minorHAnsi"/>
                <w:bCs/>
                <w:sz w:val="22"/>
                <w:szCs w:val="22"/>
                <w:lang w:val="sl-SI"/>
              </w:rPr>
              <w:t>) odhodkov občinskih proračunov</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70E667EF"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w:t>
            </w:r>
          </w:p>
        </w:tc>
        <w:tc>
          <w:tcPr>
            <w:tcW w:w="1096" w:type="dxa"/>
            <w:tcBorders>
              <w:top w:val="single" w:sz="4" w:space="0" w:color="auto"/>
              <w:left w:val="single" w:sz="4" w:space="0" w:color="auto"/>
              <w:bottom w:val="single" w:sz="4" w:space="0" w:color="auto"/>
              <w:right w:val="single" w:sz="4" w:space="0" w:color="auto"/>
            </w:tcBorders>
            <w:vAlign w:val="center"/>
          </w:tcPr>
          <w:p w14:paraId="522E3DFA"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w:t>
            </w:r>
          </w:p>
        </w:tc>
        <w:tc>
          <w:tcPr>
            <w:tcW w:w="1355" w:type="dxa"/>
            <w:gridSpan w:val="6"/>
            <w:tcBorders>
              <w:top w:val="single" w:sz="4" w:space="0" w:color="auto"/>
              <w:left w:val="single" w:sz="4" w:space="0" w:color="auto"/>
              <w:bottom w:val="single" w:sz="4" w:space="0" w:color="auto"/>
              <w:right w:val="single" w:sz="4" w:space="0" w:color="auto"/>
            </w:tcBorders>
          </w:tcPr>
          <w:p w14:paraId="530C7DDB" w14:textId="77777777" w:rsidR="00351F8D" w:rsidRPr="00264CD9" w:rsidRDefault="00351F8D" w:rsidP="00351F8D">
            <w:pPr>
              <w:jc w:val="center"/>
              <w:rPr>
                <w:rFonts w:asciiTheme="minorHAnsi" w:hAnsiTheme="minorHAnsi" w:cstheme="minorHAnsi"/>
                <w:bCs/>
                <w:sz w:val="22"/>
                <w:szCs w:val="22"/>
                <w:lang w:val="sl-SI"/>
              </w:rPr>
            </w:pPr>
          </w:p>
          <w:p w14:paraId="214512D4" w14:textId="77777777" w:rsidR="00351F8D" w:rsidRPr="00264CD9" w:rsidRDefault="00351F8D" w:rsidP="00351F8D">
            <w:pPr>
              <w:jc w:val="center"/>
              <w:rPr>
                <w:rFonts w:asciiTheme="minorHAnsi" w:hAnsiTheme="minorHAnsi" w:cstheme="minorHAnsi"/>
                <w:sz w:val="22"/>
                <w:szCs w:val="22"/>
                <w:lang w:val="sl-SI"/>
              </w:rPr>
            </w:pPr>
            <w:r w:rsidRPr="00264CD9">
              <w:rPr>
                <w:rFonts w:asciiTheme="minorHAnsi" w:hAnsiTheme="minorHAnsi" w:cstheme="minorHAnsi"/>
                <w:bCs/>
                <w:sz w:val="22"/>
                <w:szCs w:val="22"/>
                <w:lang w:val="sl-SI"/>
              </w:rPr>
              <w:t>-</w:t>
            </w:r>
          </w:p>
        </w:tc>
        <w:tc>
          <w:tcPr>
            <w:tcW w:w="2083" w:type="dxa"/>
            <w:gridSpan w:val="2"/>
            <w:tcBorders>
              <w:top w:val="single" w:sz="4" w:space="0" w:color="auto"/>
              <w:left w:val="single" w:sz="4" w:space="0" w:color="auto"/>
              <w:bottom w:val="single" w:sz="4" w:space="0" w:color="auto"/>
              <w:right w:val="single" w:sz="4" w:space="0" w:color="auto"/>
            </w:tcBorders>
          </w:tcPr>
          <w:p w14:paraId="71F00171" w14:textId="77777777" w:rsidR="00351F8D" w:rsidRPr="006D225B" w:rsidRDefault="00351F8D" w:rsidP="00351F8D">
            <w:pPr>
              <w:jc w:val="center"/>
              <w:rPr>
                <w:rFonts w:cs="Calibri"/>
                <w:bCs/>
                <w:lang w:val="sl-SI"/>
              </w:rPr>
            </w:pPr>
          </w:p>
          <w:p w14:paraId="1F742F42" w14:textId="77777777" w:rsidR="00351F8D" w:rsidRPr="006D225B" w:rsidRDefault="00351F8D" w:rsidP="00351F8D">
            <w:pPr>
              <w:jc w:val="center"/>
              <w:rPr>
                <w:rFonts w:cs="Calibri"/>
                <w:lang w:val="sl-SI"/>
              </w:rPr>
            </w:pPr>
            <w:r w:rsidRPr="006D225B">
              <w:rPr>
                <w:rFonts w:cs="Calibri"/>
                <w:bCs/>
                <w:lang w:val="sl-SI"/>
              </w:rPr>
              <w:t>-</w:t>
            </w:r>
          </w:p>
        </w:tc>
      </w:tr>
      <w:tr w:rsidR="00351F8D" w:rsidRPr="006D225B" w14:paraId="62D0147F"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88" w:type="dxa"/>
            <w:gridSpan w:val="3"/>
            <w:tcBorders>
              <w:top w:val="single" w:sz="4" w:space="0" w:color="auto"/>
              <w:left w:val="single" w:sz="4" w:space="0" w:color="auto"/>
              <w:bottom w:val="single" w:sz="4" w:space="0" w:color="auto"/>
              <w:right w:val="single" w:sz="4" w:space="0" w:color="auto"/>
            </w:tcBorders>
            <w:vAlign w:val="center"/>
          </w:tcPr>
          <w:p w14:paraId="597D5539" w14:textId="77777777" w:rsidR="00351F8D" w:rsidRPr="00264CD9" w:rsidRDefault="00351F8D" w:rsidP="00351F8D">
            <w:pPr>
              <w:widowControl w:val="0"/>
              <w:rPr>
                <w:rFonts w:asciiTheme="minorHAnsi" w:hAnsiTheme="minorHAnsi" w:cstheme="minorHAnsi"/>
                <w:bCs/>
                <w:sz w:val="22"/>
                <w:szCs w:val="22"/>
                <w:lang w:val="sl-SI"/>
              </w:rPr>
            </w:pPr>
            <w:r w:rsidRPr="00264CD9">
              <w:rPr>
                <w:rFonts w:asciiTheme="minorHAnsi" w:hAnsiTheme="minorHAnsi" w:cstheme="minorHAnsi"/>
                <w:bCs/>
                <w:sz w:val="22"/>
                <w:szCs w:val="22"/>
                <w:lang w:val="sl-SI"/>
              </w:rPr>
              <w:t>Predvideno povečanje (+) ali zmanjšanje (</w:t>
            </w:r>
            <w:r w:rsidRPr="00264CD9">
              <w:rPr>
                <w:rFonts w:asciiTheme="minorHAnsi" w:hAnsiTheme="minorHAnsi" w:cstheme="minorHAnsi"/>
                <w:b/>
                <w:sz w:val="22"/>
                <w:szCs w:val="22"/>
                <w:lang w:val="sl-SI"/>
              </w:rPr>
              <w:t>–</w:t>
            </w:r>
            <w:r w:rsidRPr="00264CD9">
              <w:rPr>
                <w:rFonts w:asciiTheme="minorHAnsi" w:hAnsiTheme="minorHAnsi" w:cstheme="minorHAnsi"/>
                <w:bCs/>
                <w:sz w:val="22"/>
                <w:szCs w:val="22"/>
                <w:lang w:val="sl-SI"/>
              </w:rPr>
              <w:t>) obveznosti za druga javnofinančna sredstva</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383B4266" w14:textId="77777777" w:rsidR="00351F8D" w:rsidRPr="00264CD9" w:rsidRDefault="00351F8D" w:rsidP="00351F8D">
            <w:pPr>
              <w:pStyle w:val="Naslov1"/>
              <w:keepNext w:val="0"/>
              <w:widowControl w:val="0"/>
              <w:tabs>
                <w:tab w:val="left" w:pos="360"/>
              </w:tabs>
              <w:spacing w:before="0"/>
              <w:jc w:val="center"/>
              <w:rPr>
                <w:rFonts w:asciiTheme="minorHAnsi" w:hAnsiTheme="minorHAnsi" w:cstheme="minorHAnsi"/>
                <w:b w:val="0"/>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546F22F6" w14:textId="77777777" w:rsidR="00351F8D" w:rsidRPr="00264CD9" w:rsidRDefault="00351F8D" w:rsidP="00351F8D">
            <w:pPr>
              <w:pStyle w:val="Naslov1"/>
              <w:keepNext w:val="0"/>
              <w:widowControl w:val="0"/>
              <w:tabs>
                <w:tab w:val="left" w:pos="360"/>
              </w:tabs>
              <w:spacing w:before="0"/>
              <w:jc w:val="center"/>
              <w:rPr>
                <w:rFonts w:asciiTheme="minorHAnsi" w:hAnsiTheme="minorHAnsi" w:cstheme="minorHAnsi"/>
                <w:b w:val="0"/>
                <w:bCs/>
                <w:sz w:val="22"/>
                <w:szCs w:val="22"/>
              </w:rPr>
            </w:pPr>
          </w:p>
        </w:tc>
        <w:tc>
          <w:tcPr>
            <w:tcW w:w="1355" w:type="dxa"/>
            <w:gridSpan w:val="6"/>
            <w:tcBorders>
              <w:top w:val="single" w:sz="4" w:space="0" w:color="auto"/>
              <w:left w:val="single" w:sz="4" w:space="0" w:color="auto"/>
              <w:bottom w:val="single" w:sz="4" w:space="0" w:color="auto"/>
              <w:right w:val="single" w:sz="4" w:space="0" w:color="auto"/>
            </w:tcBorders>
            <w:vAlign w:val="center"/>
          </w:tcPr>
          <w:p w14:paraId="469D2463" w14:textId="77777777" w:rsidR="00351F8D" w:rsidRPr="00264CD9" w:rsidRDefault="00351F8D" w:rsidP="00351F8D">
            <w:pPr>
              <w:jc w:val="center"/>
              <w:rPr>
                <w:rFonts w:asciiTheme="minorHAnsi" w:hAnsiTheme="minorHAnsi" w:cstheme="minorHAnsi"/>
                <w:sz w:val="22"/>
                <w:szCs w:val="22"/>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589CED2" w14:textId="77777777" w:rsidR="00351F8D" w:rsidRPr="006D225B" w:rsidRDefault="00351F8D" w:rsidP="00351F8D">
            <w:pPr>
              <w:jc w:val="center"/>
              <w:rPr>
                <w:rFonts w:cs="Calibri"/>
                <w:lang w:val="sl-SI"/>
              </w:rPr>
            </w:pPr>
          </w:p>
        </w:tc>
      </w:tr>
      <w:tr w:rsidR="00351F8D" w:rsidRPr="006D225B" w14:paraId="52730C6E"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AF2D8B" w14:textId="77777777" w:rsidR="00351F8D" w:rsidRPr="00264CD9" w:rsidRDefault="00351F8D" w:rsidP="00351F8D">
            <w:pPr>
              <w:pStyle w:val="Naslov1"/>
              <w:keepNext w:val="0"/>
              <w:widowControl w:val="0"/>
              <w:tabs>
                <w:tab w:val="left" w:pos="2340"/>
              </w:tabs>
              <w:spacing w:before="0"/>
              <w:ind w:left="142" w:hanging="142"/>
              <w:rPr>
                <w:rFonts w:asciiTheme="minorHAnsi" w:hAnsiTheme="minorHAnsi" w:cstheme="minorHAnsi"/>
                <w:sz w:val="22"/>
                <w:szCs w:val="22"/>
              </w:rPr>
            </w:pPr>
            <w:bookmarkStart w:id="8" w:name="_Toc70665615"/>
            <w:r w:rsidRPr="00264CD9">
              <w:rPr>
                <w:rFonts w:asciiTheme="minorHAnsi" w:hAnsiTheme="minorHAnsi" w:cstheme="minorHAnsi"/>
                <w:sz w:val="22"/>
                <w:szCs w:val="22"/>
              </w:rPr>
              <w:t>II. Finančne posledice za državni proračun</w:t>
            </w:r>
            <w:bookmarkEnd w:id="8"/>
          </w:p>
        </w:tc>
      </w:tr>
      <w:tr w:rsidR="00351F8D" w:rsidRPr="006D225B" w14:paraId="706DEDF6"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B0B71F" w14:textId="77777777" w:rsidR="00351F8D" w:rsidRPr="00264CD9" w:rsidRDefault="00351F8D" w:rsidP="00351F8D">
            <w:pPr>
              <w:pStyle w:val="Naslov1"/>
              <w:keepNext w:val="0"/>
              <w:widowControl w:val="0"/>
              <w:tabs>
                <w:tab w:val="left" w:pos="2340"/>
              </w:tabs>
              <w:spacing w:before="0"/>
              <w:ind w:left="142" w:hanging="142"/>
              <w:rPr>
                <w:rFonts w:asciiTheme="minorHAnsi" w:hAnsiTheme="minorHAnsi" w:cstheme="minorHAnsi"/>
                <w:sz w:val="22"/>
                <w:szCs w:val="22"/>
              </w:rPr>
            </w:pPr>
            <w:bookmarkStart w:id="9" w:name="_Toc70665616"/>
            <w:proofErr w:type="spellStart"/>
            <w:r w:rsidRPr="00264CD9">
              <w:rPr>
                <w:rFonts w:asciiTheme="minorHAnsi" w:hAnsiTheme="minorHAnsi" w:cstheme="minorHAnsi"/>
                <w:sz w:val="22"/>
                <w:szCs w:val="22"/>
              </w:rPr>
              <w:t>II.a</w:t>
            </w:r>
            <w:proofErr w:type="spellEnd"/>
            <w:r w:rsidRPr="00264CD9">
              <w:rPr>
                <w:rFonts w:asciiTheme="minorHAnsi" w:hAnsiTheme="minorHAnsi" w:cstheme="minorHAnsi"/>
                <w:sz w:val="22"/>
                <w:szCs w:val="22"/>
              </w:rPr>
              <w:t xml:space="preserve"> Pravice porabe za izvedbo predlaganih rešitev so zagotovljene:</w:t>
            </w:r>
            <w:bookmarkEnd w:id="9"/>
          </w:p>
        </w:tc>
      </w:tr>
      <w:tr w:rsidR="00351F8D" w:rsidRPr="006D225B" w14:paraId="4625FBC3"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25" w:type="dxa"/>
            <w:gridSpan w:val="2"/>
            <w:tcBorders>
              <w:top w:val="single" w:sz="4" w:space="0" w:color="auto"/>
              <w:left w:val="single" w:sz="4" w:space="0" w:color="auto"/>
              <w:bottom w:val="single" w:sz="4" w:space="0" w:color="auto"/>
              <w:right w:val="single" w:sz="4" w:space="0" w:color="auto"/>
            </w:tcBorders>
            <w:vAlign w:val="center"/>
          </w:tcPr>
          <w:p w14:paraId="444EDE11"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Ime proračunskega uporabnika </w:t>
            </w:r>
          </w:p>
        </w:tc>
        <w:tc>
          <w:tcPr>
            <w:tcW w:w="1948" w:type="dxa"/>
            <w:gridSpan w:val="2"/>
            <w:tcBorders>
              <w:top w:val="single" w:sz="4" w:space="0" w:color="auto"/>
              <w:left w:val="single" w:sz="4" w:space="0" w:color="auto"/>
              <w:bottom w:val="single" w:sz="4" w:space="0" w:color="auto"/>
              <w:right w:val="single" w:sz="4" w:space="0" w:color="auto"/>
            </w:tcBorders>
            <w:vAlign w:val="center"/>
          </w:tcPr>
          <w:p w14:paraId="20AA1B01"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Šifra in naziv ukrepa, projekta</w:t>
            </w:r>
          </w:p>
        </w:tc>
        <w:tc>
          <w:tcPr>
            <w:tcW w:w="1856" w:type="dxa"/>
            <w:gridSpan w:val="4"/>
            <w:tcBorders>
              <w:top w:val="single" w:sz="4" w:space="0" w:color="auto"/>
              <w:left w:val="single" w:sz="4" w:space="0" w:color="auto"/>
              <w:bottom w:val="single" w:sz="4" w:space="0" w:color="auto"/>
              <w:right w:val="single" w:sz="4" w:space="0" w:color="auto"/>
            </w:tcBorders>
            <w:vAlign w:val="center"/>
          </w:tcPr>
          <w:p w14:paraId="38DAAD43"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Šifra in naziv proračunske postavke</w:t>
            </w:r>
          </w:p>
        </w:tc>
        <w:tc>
          <w:tcPr>
            <w:tcW w:w="1667" w:type="dxa"/>
            <w:gridSpan w:val="6"/>
            <w:tcBorders>
              <w:top w:val="single" w:sz="4" w:space="0" w:color="auto"/>
              <w:left w:val="single" w:sz="4" w:space="0" w:color="auto"/>
              <w:bottom w:val="single" w:sz="4" w:space="0" w:color="auto"/>
              <w:right w:val="single" w:sz="4" w:space="0" w:color="auto"/>
            </w:tcBorders>
            <w:vAlign w:val="center"/>
          </w:tcPr>
          <w:p w14:paraId="3835AA26"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Znesek za tekoče leto (t)</w:t>
            </w:r>
          </w:p>
        </w:tc>
        <w:tc>
          <w:tcPr>
            <w:tcW w:w="1704" w:type="dxa"/>
            <w:tcBorders>
              <w:top w:val="single" w:sz="4" w:space="0" w:color="auto"/>
              <w:left w:val="single" w:sz="4" w:space="0" w:color="auto"/>
              <w:bottom w:val="single" w:sz="4" w:space="0" w:color="auto"/>
              <w:right w:val="single" w:sz="4" w:space="0" w:color="auto"/>
            </w:tcBorders>
            <w:vAlign w:val="center"/>
          </w:tcPr>
          <w:p w14:paraId="7DCD403A" w14:textId="77777777" w:rsidR="00351F8D" w:rsidRPr="006D225B" w:rsidRDefault="00351F8D" w:rsidP="00351F8D">
            <w:pPr>
              <w:widowControl w:val="0"/>
              <w:jc w:val="center"/>
              <w:rPr>
                <w:rFonts w:cs="Calibri"/>
                <w:lang w:val="sl-SI"/>
              </w:rPr>
            </w:pPr>
            <w:r w:rsidRPr="006D225B">
              <w:rPr>
                <w:rFonts w:cs="Calibri"/>
                <w:lang w:val="sl-SI"/>
              </w:rPr>
              <w:t>Znesek za t + 1</w:t>
            </w:r>
          </w:p>
        </w:tc>
      </w:tr>
      <w:tr w:rsidR="00351F8D" w:rsidRPr="006D225B" w14:paraId="08ADEA12"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25" w:type="dxa"/>
            <w:gridSpan w:val="2"/>
            <w:tcBorders>
              <w:top w:val="single" w:sz="4" w:space="0" w:color="auto"/>
              <w:left w:val="single" w:sz="4" w:space="0" w:color="auto"/>
              <w:bottom w:val="single" w:sz="4" w:space="0" w:color="auto"/>
              <w:right w:val="single" w:sz="4" w:space="0" w:color="auto"/>
            </w:tcBorders>
            <w:vAlign w:val="center"/>
          </w:tcPr>
          <w:p w14:paraId="3A384A12"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bookmarkStart w:id="10" w:name="_Toc70665617"/>
            <w:r w:rsidRPr="00264CD9">
              <w:rPr>
                <w:rFonts w:asciiTheme="minorHAnsi" w:hAnsiTheme="minorHAnsi" w:cstheme="minorHAnsi"/>
                <w:b w:val="0"/>
                <w:bCs/>
                <w:sz w:val="22"/>
                <w:szCs w:val="22"/>
              </w:rPr>
              <w:lastRenderedPageBreak/>
              <w:t>Ministrstvo za okolje in prostor</w:t>
            </w:r>
            <w:bookmarkEnd w:id="10"/>
          </w:p>
        </w:tc>
        <w:tc>
          <w:tcPr>
            <w:tcW w:w="1948" w:type="dxa"/>
            <w:gridSpan w:val="2"/>
            <w:tcBorders>
              <w:top w:val="single" w:sz="4" w:space="0" w:color="auto"/>
              <w:left w:val="single" w:sz="4" w:space="0" w:color="auto"/>
              <w:bottom w:val="single" w:sz="4" w:space="0" w:color="auto"/>
              <w:right w:val="single" w:sz="4" w:space="0" w:color="auto"/>
            </w:tcBorders>
            <w:vAlign w:val="center"/>
          </w:tcPr>
          <w:p w14:paraId="1C7E7367" w14:textId="77777777" w:rsidR="00351F8D" w:rsidRPr="00B74D5D"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11" w:name="_Toc70665618"/>
            <w:r w:rsidRPr="00B74D5D">
              <w:rPr>
                <w:rFonts w:asciiTheme="minorHAnsi" w:hAnsiTheme="minorHAnsi" w:cstheme="minorHAnsi"/>
                <w:b w:val="0"/>
                <w:sz w:val="22"/>
                <w:szCs w:val="22"/>
              </w:rPr>
              <w:t>2511-11-0005</w:t>
            </w:r>
            <w:bookmarkEnd w:id="11"/>
          </w:p>
          <w:p w14:paraId="6BCB59F6" w14:textId="77777777" w:rsidR="00351F8D" w:rsidRPr="00B74D5D" w:rsidRDefault="00351F8D" w:rsidP="00351F8D">
            <w:pPr>
              <w:rPr>
                <w:rFonts w:asciiTheme="minorHAnsi" w:eastAsia="Calibri" w:hAnsiTheme="minorHAnsi" w:cstheme="minorHAnsi"/>
                <w:bCs/>
                <w:sz w:val="22"/>
                <w:szCs w:val="22"/>
                <w:lang w:val="sl-SI"/>
              </w:rPr>
            </w:pPr>
            <w:r w:rsidRPr="00B74D5D">
              <w:rPr>
                <w:rFonts w:asciiTheme="minorHAnsi" w:eastAsia="Calibri" w:hAnsiTheme="minorHAnsi" w:cstheme="minorHAnsi"/>
                <w:bCs/>
                <w:sz w:val="22"/>
                <w:szCs w:val="22"/>
                <w:lang w:val="sl-SI"/>
              </w:rPr>
              <w:t>Izvajanje upravljavskih nalog</w:t>
            </w:r>
          </w:p>
          <w:p w14:paraId="734735A4" w14:textId="77777777" w:rsidR="00375174" w:rsidRPr="00B74D5D" w:rsidRDefault="00375174" w:rsidP="00375174">
            <w:pPr>
              <w:rPr>
                <w:rFonts w:asciiTheme="minorHAnsi" w:hAnsiTheme="minorHAnsi" w:cstheme="minorHAnsi"/>
                <w:sz w:val="22"/>
                <w:szCs w:val="22"/>
                <w:lang w:val="sl-SI" w:eastAsia="sl-SI"/>
              </w:rPr>
            </w:pPr>
            <w:r w:rsidRPr="00B74D5D">
              <w:rPr>
                <w:rFonts w:asciiTheme="minorHAnsi" w:hAnsiTheme="minorHAnsi" w:cstheme="minorHAnsi"/>
                <w:sz w:val="22"/>
                <w:szCs w:val="22"/>
                <w:lang w:val="sl-SI" w:eastAsia="sl-SI"/>
              </w:rPr>
              <w:t>2550-19-0014</w:t>
            </w:r>
          </w:p>
          <w:p w14:paraId="3A1DE83F" w14:textId="5DD9C24E" w:rsidR="00375174" w:rsidRPr="00B74D5D" w:rsidRDefault="00375174" w:rsidP="00375174">
            <w:pPr>
              <w:rPr>
                <w:rFonts w:asciiTheme="minorHAnsi" w:hAnsiTheme="minorHAnsi" w:cstheme="minorHAnsi"/>
                <w:sz w:val="22"/>
                <w:szCs w:val="22"/>
                <w:lang w:val="sl-SI" w:eastAsia="sl-SI"/>
              </w:rPr>
            </w:pPr>
            <w:r w:rsidRPr="00B74D5D">
              <w:rPr>
                <w:rFonts w:asciiTheme="minorHAnsi" w:hAnsiTheme="minorHAnsi" w:cstheme="minorHAnsi"/>
                <w:sz w:val="22"/>
                <w:szCs w:val="22"/>
                <w:lang w:val="sl-SI" w:eastAsia="sl-SI"/>
              </w:rPr>
              <w:t>Investicije ohranjanje narave 2019-2022</w:t>
            </w:r>
          </w:p>
        </w:tc>
        <w:tc>
          <w:tcPr>
            <w:tcW w:w="1856" w:type="dxa"/>
            <w:gridSpan w:val="4"/>
            <w:tcBorders>
              <w:top w:val="single" w:sz="4" w:space="0" w:color="auto"/>
              <w:left w:val="single" w:sz="4" w:space="0" w:color="auto"/>
              <w:bottom w:val="single" w:sz="4" w:space="0" w:color="auto"/>
              <w:right w:val="single" w:sz="4" w:space="0" w:color="auto"/>
            </w:tcBorders>
            <w:vAlign w:val="center"/>
          </w:tcPr>
          <w:p w14:paraId="28638AB6"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12" w:name="_Toc70665619"/>
            <w:r w:rsidRPr="00264CD9">
              <w:rPr>
                <w:rFonts w:asciiTheme="minorHAnsi" w:hAnsiTheme="minorHAnsi" w:cstheme="minorHAnsi"/>
                <w:b w:val="0"/>
                <w:sz w:val="22"/>
                <w:szCs w:val="22"/>
              </w:rPr>
              <w:t>153233</w:t>
            </w:r>
            <w:bookmarkEnd w:id="12"/>
          </w:p>
          <w:p w14:paraId="0DCD2915" w14:textId="77777777" w:rsidR="00351F8D" w:rsidRPr="00264CD9" w:rsidRDefault="00351F8D" w:rsidP="00351F8D">
            <w:pPr>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Krajinski park Goričko</w:t>
            </w:r>
          </w:p>
        </w:tc>
        <w:tc>
          <w:tcPr>
            <w:tcW w:w="1667" w:type="dxa"/>
            <w:gridSpan w:val="6"/>
            <w:tcBorders>
              <w:top w:val="single" w:sz="4" w:space="0" w:color="auto"/>
              <w:left w:val="single" w:sz="4" w:space="0" w:color="auto"/>
              <w:bottom w:val="single" w:sz="4" w:space="0" w:color="auto"/>
              <w:right w:val="single" w:sz="4" w:space="0" w:color="auto"/>
            </w:tcBorders>
            <w:vAlign w:val="center"/>
          </w:tcPr>
          <w:p w14:paraId="12ADD09D" w14:textId="77777777" w:rsidR="00351F8D" w:rsidRPr="00264CD9" w:rsidRDefault="00351F8D" w:rsidP="00351F8D">
            <w:pPr>
              <w:pStyle w:val="Naslov1"/>
              <w:keepNext w:val="0"/>
              <w:widowControl w:val="0"/>
              <w:tabs>
                <w:tab w:val="left" w:pos="360"/>
              </w:tabs>
              <w:spacing w:before="0"/>
              <w:jc w:val="right"/>
              <w:rPr>
                <w:rFonts w:asciiTheme="minorHAnsi" w:hAnsiTheme="minorHAnsi" w:cstheme="minorHAnsi"/>
                <w:b w:val="0"/>
                <w:bCs/>
                <w:sz w:val="22"/>
                <w:szCs w:val="22"/>
              </w:rPr>
            </w:pPr>
            <w:bookmarkStart w:id="13" w:name="_Toc70665620"/>
            <w:r w:rsidRPr="00264CD9">
              <w:rPr>
                <w:rFonts w:asciiTheme="minorHAnsi" w:hAnsiTheme="minorHAnsi" w:cstheme="minorHAnsi"/>
                <w:b w:val="0"/>
                <w:bCs/>
                <w:sz w:val="22"/>
                <w:szCs w:val="22"/>
              </w:rPr>
              <w:t>413.898 EUR</w:t>
            </w:r>
            <w:bookmarkEnd w:id="13"/>
          </w:p>
        </w:tc>
        <w:tc>
          <w:tcPr>
            <w:tcW w:w="1704" w:type="dxa"/>
            <w:tcBorders>
              <w:top w:val="single" w:sz="4" w:space="0" w:color="auto"/>
              <w:left w:val="single" w:sz="4" w:space="0" w:color="auto"/>
              <w:bottom w:val="single" w:sz="4" w:space="0" w:color="auto"/>
              <w:right w:val="single" w:sz="4" w:space="0" w:color="auto"/>
            </w:tcBorders>
            <w:vAlign w:val="center"/>
          </w:tcPr>
          <w:p w14:paraId="3128E38A" w14:textId="10BCAC2E" w:rsidR="00351F8D" w:rsidRPr="006D225B" w:rsidRDefault="00382094" w:rsidP="00351F8D">
            <w:pPr>
              <w:pStyle w:val="Naslov1"/>
              <w:keepNext w:val="0"/>
              <w:widowControl w:val="0"/>
              <w:tabs>
                <w:tab w:val="left" w:pos="360"/>
              </w:tabs>
              <w:spacing w:before="0"/>
              <w:jc w:val="right"/>
              <w:rPr>
                <w:rFonts w:ascii="Calibri" w:hAnsi="Calibri" w:cs="Calibri"/>
                <w:b w:val="0"/>
                <w:bCs/>
                <w:sz w:val="22"/>
                <w:szCs w:val="22"/>
              </w:rPr>
            </w:pPr>
            <w:bookmarkStart w:id="14" w:name="_Toc70665621"/>
            <w:r w:rsidRPr="006D225B">
              <w:rPr>
                <w:rFonts w:ascii="Calibri" w:hAnsi="Calibri" w:cs="Calibri"/>
                <w:b w:val="0"/>
                <w:bCs/>
                <w:sz w:val="22"/>
                <w:szCs w:val="22"/>
              </w:rPr>
              <w:t>5</w:t>
            </w:r>
            <w:r>
              <w:rPr>
                <w:rFonts w:ascii="Calibri" w:hAnsi="Calibri" w:cs="Calibri"/>
                <w:b w:val="0"/>
                <w:bCs/>
                <w:sz w:val="22"/>
                <w:szCs w:val="22"/>
              </w:rPr>
              <w:t>5</w:t>
            </w:r>
            <w:r w:rsidRPr="006D225B">
              <w:rPr>
                <w:rFonts w:ascii="Calibri" w:hAnsi="Calibri" w:cs="Calibri"/>
                <w:b w:val="0"/>
                <w:bCs/>
                <w:sz w:val="22"/>
                <w:szCs w:val="22"/>
              </w:rPr>
              <w:t>9</w:t>
            </w:r>
            <w:r w:rsidR="00351F8D" w:rsidRPr="006D225B">
              <w:rPr>
                <w:rFonts w:ascii="Calibri" w:hAnsi="Calibri" w:cs="Calibri"/>
                <w:b w:val="0"/>
                <w:bCs/>
                <w:sz w:val="22"/>
                <w:szCs w:val="22"/>
              </w:rPr>
              <w:t>.</w:t>
            </w:r>
            <w:r>
              <w:rPr>
                <w:rFonts w:ascii="Calibri" w:hAnsi="Calibri" w:cs="Calibri"/>
                <w:b w:val="0"/>
                <w:bCs/>
                <w:sz w:val="22"/>
                <w:szCs w:val="22"/>
              </w:rPr>
              <w:t>3</w:t>
            </w:r>
            <w:r w:rsidR="00351F8D" w:rsidRPr="006D225B">
              <w:rPr>
                <w:rFonts w:ascii="Calibri" w:hAnsi="Calibri" w:cs="Calibri"/>
                <w:b w:val="0"/>
                <w:bCs/>
                <w:sz w:val="22"/>
                <w:szCs w:val="22"/>
              </w:rPr>
              <w:t>00 EUR</w:t>
            </w:r>
            <w:bookmarkEnd w:id="14"/>
          </w:p>
        </w:tc>
      </w:tr>
      <w:tr w:rsidR="00351F8D" w:rsidRPr="006D225B" w14:paraId="3EE93954"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25" w:type="dxa"/>
            <w:gridSpan w:val="2"/>
            <w:tcBorders>
              <w:top w:val="single" w:sz="4" w:space="0" w:color="auto"/>
              <w:left w:val="single" w:sz="4" w:space="0" w:color="auto"/>
              <w:bottom w:val="single" w:sz="4" w:space="0" w:color="auto"/>
              <w:right w:val="single" w:sz="4" w:space="0" w:color="auto"/>
            </w:tcBorders>
            <w:vAlign w:val="center"/>
          </w:tcPr>
          <w:p w14:paraId="12F96C37"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bookmarkStart w:id="15" w:name="_Toc70665622"/>
            <w:r w:rsidRPr="00264CD9">
              <w:rPr>
                <w:rFonts w:asciiTheme="minorHAnsi" w:hAnsiTheme="minorHAnsi" w:cstheme="minorHAnsi"/>
                <w:b w:val="0"/>
                <w:bCs/>
                <w:sz w:val="22"/>
                <w:szCs w:val="22"/>
              </w:rPr>
              <w:t>Ministrstvo za okolje in prostor</w:t>
            </w:r>
            <w:bookmarkEnd w:id="15"/>
          </w:p>
        </w:tc>
        <w:tc>
          <w:tcPr>
            <w:tcW w:w="1948" w:type="dxa"/>
            <w:gridSpan w:val="2"/>
            <w:tcBorders>
              <w:top w:val="single" w:sz="4" w:space="0" w:color="auto"/>
              <w:left w:val="single" w:sz="4" w:space="0" w:color="auto"/>
              <w:bottom w:val="single" w:sz="4" w:space="0" w:color="auto"/>
              <w:right w:val="single" w:sz="4" w:space="0" w:color="auto"/>
            </w:tcBorders>
            <w:vAlign w:val="center"/>
          </w:tcPr>
          <w:p w14:paraId="05B92BE3"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16" w:name="_Toc70665623"/>
            <w:r w:rsidRPr="00264CD9">
              <w:rPr>
                <w:rFonts w:asciiTheme="minorHAnsi" w:hAnsiTheme="minorHAnsi" w:cstheme="minorHAnsi"/>
                <w:b w:val="0"/>
                <w:sz w:val="22"/>
                <w:szCs w:val="22"/>
              </w:rPr>
              <w:t>2511-11-0005</w:t>
            </w:r>
            <w:bookmarkEnd w:id="16"/>
          </w:p>
          <w:p w14:paraId="2BD555E5" w14:textId="77777777" w:rsidR="00351F8D" w:rsidRPr="00264CD9" w:rsidRDefault="00351F8D" w:rsidP="00351F8D">
            <w:pPr>
              <w:rPr>
                <w:rFonts w:asciiTheme="minorHAnsi" w:eastAsia="Calibri" w:hAnsiTheme="minorHAnsi" w:cstheme="minorHAnsi"/>
                <w:bCs/>
                <w:sz w:val="22"/>
                <w:szCs w:val="22"/>
                <w:lang w:val="sl-SI"/>
              </w:rPr>
            </w:pPr>
            <w:r w:rsidRPr="00264CD9">
              <w:rPr>
                <w:rFonts w:asciiTheme="minorHAnsi" w:eastAsia="Calibri" w:hAnsiTheme="minorHAnsi" w:cstheme="minorHAnsi"/>
                <w:bCs/>
                <w:sz w:val="22"/>
                <w:szCs w:val="22"/>
                <w:lang w:val="sl-SI"/>
              </w:rPr>
              <w:t>Izvajanje upravljavskih nalog</w:t>
            </w:r>
          </w:p>
          <w:p w14:paraId="324CEF09" w14:textId="77777777" w:rsidR="00351F8D" w:rsidRPr="00264CD9" w:rsidRDefault="00351F8D" w:rsidP="00351F8D">
            <w:pPr>
              <w:rPr>
                <w:rFonts w:asciiTheme="minorHAnsi" w:eastAsia="Calibri" w:hAnsiTheme="minorHAnsi" w:cstheme="minorHAnsi"/>
                <w:bCs/>
                <w:sz w:val="22"/>
                <w:szCs w:val="22"/>
                <w:lang w:val="sl-SI"/>
              </w:rPr>
            </w:pPr>
            <w:r w:rsidRPr="00264CD9">
              <w:rPr>
                <w:rFonts w:asciiTheme="minorHAnsi" w:eastAsia="Calibri" w:hAnsiTheme="minorHAnsi" w:cstheme="minorHAnsi"/>
                <w:bCs/>
                <w:sz w:val="22"/>
                <w:szCs w:val="22"/>
                <w:lang w:val="sl-SI"/>
              </w:rPr>
              <w:t>2550-19-0014</w:t>
            </w:r>
          </w:p>
          <w:p w14:paraId="4C7AF2A0" w14:textId="77777777" w:rsidR="00351F8D" w:rsidRPr="00264CD9" w:rsidRDefault="00351F8D" w:rsidP="00351F8D">
            <w:pPr>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Investicije ohranjanje narave 2019-2022</w:t>
            </w:r>
          </w:p>
        </w:tc>
        <w:tc>
          <w:tcPr>
            <w:tcW w:w="1856" w:type="dxa"/>
            <w:gridSpan w:val="4"/>
            <w:tcBorders>
              <w:top w:val="single" w:sz="4" w:space="0" w:color="auto"/>
              <w:left w:val="single" w:sz="4" w:space="0" w:color="auto"/>
              <w:bottom w:val="single" w:sz="4" w:space="0" w:color="auto"/>
              <w:right w:val="single" w:sz="4" w:space="0" w:color="auto"/>
            </w:tcBorders>
            <w:vAlign w:val="center"/>
          </w:tcPr>
          <w:p w14:paraId="23BAD378"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17" w:name="_Toc70665624"/>
            <w:r w:rsidRPr="00264CD9">
              <w:rPr>
                <w:rFonts w:asciiTheme="minorHAnsi" w:hAnsiTheme="minorHAnsi" w:cstheme="minorHAnsi"/>
                <w:b w:val="0"/>
                <w:sz w:val="22"/>
                <w:szCs w:val="22"/>
              </w:rPr>
              <w:t>559</w:t>
            </w:r>
            <w:bookmarkEnd w:id="17"/>
          </w:p>
          <w:p w14:paraId="514F7949" w14:textId="77777777" w:rsidR="00351F8D" w:rsidRPr="00264CD9" w:rsidRDefault="00351F8D" w:rsidP="00351F8D">
            <w:pPr>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Sklad za podnebne spremembe</w:t>
            </w:r>
          </w:p>
        </w:tc>
        <w:tc>
          <w:tcPr>
            <w:tcW w:w="1667" w:type="dxa"/>
            <w:gridSpan w:val="6"/>
            <w:tcBorders>
              <w:top w:val="single" w:sz="4" w:space="0" w:color="auto"/>
              <w:left w:val="single" w:sz="4" w:space="0" w:color="auto"/>
              <w:bottom w:val="single" w:sz="4" w:space="0" w:color="auto"/>
              <w:right w:val="single" w:sz="4" w:space="0" w:color="auto"/>
            </w:tcBorders>
            <w:vAlign w:val="center"/>
          </w:tcPr>
          <w:p w14:paraId="70ECC56D" w14:textId="77777777" w:rsidR="00351F8D" w:rsidRPr="00264CD9" w:rsidRDefault="00351F8D" w:rsidP="00351F8D">
            <w:pPr>
              <w:pStyle w:val="Naslov1"/>
              <w:keepNext w:val="0"/>
              <w:widowControl w:val="0"/>
              <w:tabs>
                <w:tab w:val="left" w:pos="360"/>
              </w:tabs>
              <w:spacing w:before="0"/>
              <w:jc w:val="right"/>
              <w:rPr>
                <w:rFonts w:asciiTheme="minorHAnsi" w:hAnsiTheme="minorHAnsi" w:cstheme="minorHAnsi"/>
                <w:b w:val="0"/>
                <w:bCs/>
                <w:sz w:val="22"/>
                <w:szCs w:val="22"/>
              </w:rPr>
            </w:pPr>
            <w:bookmarkStart w:id="18" w:name="_Toc70665625"/>
            <w:r w:rsidRPr="00264CD9">
              <w:rPr>
                <w:rFonts w:asciiTheme="minorHAnsi" w:hAnsiTheme="minorHAnsi" w:cstheme="minorHAnsi"/>
                <w:b w:val="0"/>
                <w:bCs/>
                <w:sz w:val="22"/>
                <w:szCs w:val="22"/>
              </w:rPr>
              <w:t>35.000 EUR</w:t>
            </w:r>
            <w:bookmarkEnd w:id="18"/>
          </w:p>
        </w:tc>
        <w:tc>
          <w:tcPr>
            <w:tcW w:w="1704" w:type="dxa"/>
            <w:tcBorders>
              <w:top w:val="single" w:sz="4" w:space="0" w:color="auto"/>
              <w:left w:val="single" w:sz="4" w:space="0" w:color="auto"/>
              <w:bottom w:val="single" w:sz="4" w:space="0" w:color="auto"/>
              <w:right w:val="single" w:sz="4" w:space="0" w:color="auto"/>
            </w:tcBorders>
            <w:vAlign w:val="center"/>
          </w:tcPr>
          <w:p w14:paraId="465ED39E" w14:textId="77777777" w:rsidR="00351F8D" w:rsidRPr="006D225B" w:rsidRDefault="00351F8D" w:rsidP="00351F8D">
            <w:pPr>
              <w:pStyle w:val="Naslov1"/>
              <w:keepNext w:val="0"/>
              <w:widowControl w:val="0"/>
              <w:tabs>
                <w:tab w:val="left" w:pos="360"/>
              </w:tabs>
              <w:spacing w:before="0"/>
              <w:jc w:val="right"/>
              <w:rPr>
                <w:rFonts w:ascii="Calibri" w:hAnsi="Calibri" w:cs="Calibri"/>
                <w:b w:val="0"/>
                <w:bCs/>
                <w:sz w:val="22"/>
                <w:szCs w:val="22"/>
              </w:rPr>
            </w:pPr>
            <w:bookmarkStart w:id="19" w:name="_Toc70665626"/>
            <w:r w:rsidRPr="006D225B">
              <w:rPr>
                <w:rFonts w:ascii="Calibri" w:hAnsi="Calibri" w:cs="Calibri"/>
                <w:b w:val="0"/>
                <w:bCs/>
                <w:sz w:val="22"/>
                <w:szCs w:val="22"/>
              </w:rPr>
              <w:t>32.000 EUR</w:t>
            </w:r>
            <w:bookmarkEnd w:id="19"/>
          </w:p>
        </w:tc>
      </w:tr>
      <w:tr w:rsidR="00351F8D" w:rsidRPr="006D225B" w14:paraId="0FDA3311"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25" w:type="dxa"/>
            <w:gridSpan w:val="2"/>
            <w:tcBorders>
              <w:top w:val="single" w:sz="4" w:space="0" w:color="auto"/>
              <w:left w:val="single" w:sz="4" w:space="0" w:color="auto"/>
              <w:bottom w:val="single" w:sz="4" w:space="0" w:color="auto"/>
              <w:right w:val="single" w:sz="4" w:space="0" w:color="auto"/>
            </w:tcBorders>
            <w:vAlign w:val="center"/>
          </w:tcPr>
          <w:p w14:paraId="144918B2"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bookmarkStart w:id="20" w:name="_Toc70665627"/>
            <w:r w:rsidRPr="00264CD9">
              <w:rPr>
                <w:rFonts w:asciiTheme="minorHAnsi" w:hAnsiTheme="minorHAnsi" w:cstheme="minorHAnsi"/>
                <w:b w:val="0"/>
                <w:bCs/>
                <w:sz w:val="22"/>
                <w:szCs w:val="22"/>
              </w:rPr>
              <w:t>MDDSZ-Zavod RS za zaposlovanje</w:t>
            </w:r>
            <w:bookmarkEnd w:id="20"/>
            <w:r w:rsidRPr="00264CD9">
              <w:rPr>
                <w:rFonts w:asciiTheme="minorHAnsi" w:hAnsiTheme="minorHAnsi" w:cstheme="minorHAnsi"/>
                <w:b w:val="0"/>
                <w:bCs/>
                <w:sz w:val="22"/>
                <w:szCs w:val="22"/>
              </w:rPr>
              <w:t xml:space="preserve"> </w:t>
            </w:r>
          </w:p>
        </w:tc>
        <w:tc>
          <w:tcPr>
            <w:tcW w:w="1948" w:type="dxa"/>
            <w:gridSpan w:val="2"/>
            <w:tcBorders>
              <w:top w:val="single" w:sz="4" w:space="0" w:color="auto"/>
              <w:left w:val="single" w:sz="4" w:space="0" w:color="auto"/>
              <w:bottom w:val="single" w:sz="4" w:space="0" w:color="auto"/>
              <w:right w:val="single" w:sz="4" w:space="0" w:color="auto"/>
            </w:tcBorders>
            <w:vAlign w:val="center"/>
          </w:tcPr>
          <w:p w14:paraId="53451B96"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21" w:name="_Toc70665628"/>
            <w:r w:rsidRPr="00264CD9">
              <w:rPr>
                <w:rFonts w:asciiTheme="minorHAnsi" w:hAnsiTheme="minorHAnsi" w:cstheme="minorHAnsi"/>
                <w:b w:val="0"/>
                <w:sz w:val="22"/>
                <w:szCs w:val="22"/>
              </w:rPr>
              <w:t>2611-16-0009 Ukrepi aktivne politike zaposlovanja</w:t>
            </w:r>
            <w:bookmarkEnd w:id="21"/>
          </w:p>
        </w:tc>
        <w:tc>
          <w:tcPr>
            <w:tcW w:w="1856" w:type="dxa"/>
            <w:gridSpan w:val="4"/>
            <w:tcBorders>
              <w:top w:val="single" w:sz="4" w:space="0" w:color="auto"/>
              <w:left w:val="single" w:sz="4" w:space="0" w:color="auto"/>
              <w:bottom w:val="single" w:sz="4" w:space="0" w:color="auto"/>
              <w:right w:val="single" w:sz="4" w:space="0" w:color="auto"/>
            </w:tcBorders>
            <w:vAlign w:val="center"/>
          </w:tcPr>
          <w:p w14:paraId="1D4028CE"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22" w:name="_Toc70665629"/>
            <w:r w:rsidRPr="00264CD9">
              <w:rPr>
                <w:rFonts w:asciiTheme="minorHAnsi" w:hAnsiTheme="minorHAnsi" w:cstheme="minorHAnsi"/>
                <w:b w:val="0"/>
                <w:sz w:val="22"/>
                <w:szCs w:val="22"/>
              </w:rPr>
              <w:t>3551-Spodbuda za zaposlitev brezposelnih oseb</w:t>
            </w:r>
            <w:bookmarkEnd w:id="22"/>
          </w:p>
        </w:tc>
        <w:tc>
          <w:tcPr>
            <w:tcW w:w="1667" w:type="dxa"/>
            <w:gridSpan w:val="6"/>
            <w:tcBorders>
              <w:top w:val="single" w:sz="4" w:space="0" w:color="auto"/>
              <w:left w:val="single" w:sz="4" w:space="0" w:color="auto"/>
              <w:bottom w:val="single" w:sz="4" w:space="0" w:color="auto"/>
              <w:right w:val="single" w:sz="4" w:space="0" w:color="auto"/>
            </w:tcBorders>
            <w:vAlign w:val="center"/>
          </w:tcPr>
          <w:p w14:paraId="416A1C1C" w14:textId="77777777" w:rsidR="00351F8D" w:rsidRPr="00264CD9" w:rsidRDefault="00351F8D" w:rsidP="00351F8D">
            <w:pPr>
              <w:pStyle w:val="Naslov1"/>
              <w:keepNext w:val="0"/>
              <w:widowControl w:val="0"/>
              <w:tabs>
                <w:tab w:val="left" w:pos="360"/>
              </w:tabs>
              <w:spacing w:before="0"/>
              <w:jc w:val="right"/>
              <w:rPr>
                <w:rFonts w:asciiTheme="minorHAnsi" w:hAnsiTheme="minorHAnsi" w:cstheme="minorHAnsi"/>
                <w:b w:val="0"/>
                <w:bCs/>
                <w:sz w:val="22"/>
                <w:szCs w:val="22"/>
              </w:rPr>
            </w:pPr>
            <w:bookmarkStart w:id="23" w:name="_Toc70665630"/>
            <w:r w:rsidRPr="00264CD9">
              <w:rPr>
                <w:rFonts w:asciiTheme="minorHAnsi" w:hAnsiTheme="minorHAnsi" w:cstheme="minorHAnsi"/>
                <w:b w:val="0"/>
                <w:bCs/>
                <w:sz w:val="22"/>
                <w:szCs w:val="22"/>
              </w:rPr>
              <w:t>32.470 EUR</w:t>
            </w:r>
            <w:bookmarkEnd w:id="23"/>
          </w:p>
        </w:tc>
        <w:tc>
          <w:tcPr>
            <w:tcW w:w="1704" w:type="dxa"/>
            <w:tcBorders>
              <w:top w:val="single" w:sz="4" w:space="0" w:color="auto"/>
              <w:left w:val="single" w:sz="4" w:space="0" w:color="auto"/>
              <w:bottom w:val="single" w:sz="4" w:space="0" w:color="auto"/>
              <w:right w:val="single" w:sz="4" w:space="0" w:color="auto"/>
            </w:tcBorders>
            <w:vAlign w:val="center"/>
          </w:tcPr>
          <w:p w14:paraId="1EC53DA2" w14:textId="77777777" w:rsidR="00351F8D" w:rsidRPr="006D225B" w:rsidRDefault="00351F8D" w:rsidP="00351F8D">
            <w:pPr>
              <w:pStyle w:val="Naslov1"/>
              <w:keepNext w:val="0"/>
              <w:widowControl w:val="0"/>
              <w:tabs>
                <w:tab w:val="left" w:pos="360"/>
              </w:tabs>
              <w:spacing w:before="0"/>
              <w:jc w:val="right"/>
              <w:rPr>
                <w:rFonts w:ascii="Calibri" w:hAnsi="Calibri" w:cs="Calibri"/>
                <w:b w:val="0"/>
                <w:bCs/>
                <w:sz w:val="22"/>
                <w:szCs w:val="22"/>
              </w:rPr>
            </w:pPr>
            <w:bookmarkStart w:id="24" w:name="_Toc70665631"/>
            <w:r w:rsidRPr="006D225B">
              <w:rPr>
                <w:rFonts w:ascii="Calibri" w:hAnsi="Calibri" w:cs="Calibri"/>
                <w:b w:val="0"/>
                <w:bCs/>
                <w:sz w:val="22"/>
                <w:szCs w:val="22"/>
              </w:rPr>
              <w:t>20.000 EUR</w:t>
            </w:r>
            <w:bookmarkEnd w:id="24"/>
          </w:p>
        </w:tc>
      </w:tr>
      <w:tr w:rsidR="00351F8D" w:rsidRPr="006D225B" w14:paraId="2897D93A"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25" w:type="dxa"/>
            <w:gridSpan w:val="2"/>
            <w:tcBorders>
              <w:top w:val="single" w:sz="4" w:space="0" w:color="auto"/>
              <w:left w:val="single" w:sz="4" w:space="0" w:color="auto"/>
              <w:bottom w:val="single" w:sz="4" w:space="0" w:color="auto"/>
              <w:right w:val="single" w:sz="4" w:space="0" w:color="auto"/>
            </w:tcBorders>
            <w:vAlign w:val="center"/>
          </w:tcPr>
          <w:p w14:paraId="40E5C408"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bookmarkStart w:id="25" w:name="_Toc70665632"/>
            <w:r w:rsidRPr="00264CD9">
              <w:rPr>
                <w:rFonts w:asciiTheme="minorHAnsi" w:hAnsiTheme="minorHAnsi" w:cstheme="minorHAnsi"/>
                <w:b w:val="0"/>
                <w:bCs/>
                <w:sz w:val="22"/>
                <w:szCs w:val="22"/>
              </w:rPr>
              <w:t>Ministrstvo za okolje in prostor</w:t>
            </w:r>
            <w:bookmarkEnd w:id="25"/>
          </w:p>
        </w:tc>
        <w:tc>
          <w:tcPr>
            <w:tcW w:w="1948" w:type="dxa"/>
            <w:gridSpan w:val="2"/>
            <w:tcBorders>
              <w:top w:val="single" w:sz="4" w:space="0" w:color="auto"/>
              <w:left w:val="single" w:sz="4" w:space="0" w:color="auto"/>
              <w:bottom w:val="single" w:sz="4" w:space="0" w:color="auto"/>
              <w:right w:val="single" w:sz="4" w:space="0" w:color="auto"/>
            </w:tcBorders>
            <w:vAlign w:val="center"/>
          </w:tcPr>
          <w:p w14:paraId="499E2ADE"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26" w:name="_Toc70665633"/>
            <w:r w:rsidRPr="00264CD9">
              <w:rPr>
                <w:rFonts w:asciiTheme="minorHAnsi" w:hAnsiTheme="minorHAnsi" w:cstheme="minorHAnsi"/>
                <w:b w:val="0"/>
                <w:sz w:val="22"/>
                <w:szCs w:val="22"/>
              </w:rPr>
              <w:t>2550-18-0014</w:t>
            </w:r>
            <w:bookmarkEnd w:id="26"/>
          </w:p>
          <w:p w14:paraId="53DF56D2" w14:textId="77777777" w:rsidR="00351F8D" w:rsidRPr="00264CD9" w:rsidRDefault="00351F8D" w:rsidP="00351F8D">
            <w:pPr>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Gorička krajina</w:t>
            </w:r>
          </w:p>
        </w:tc>
        <w:tc>
          <w:tcPr>
            <w:tcW w:w="1856" w:type="dxa"/>
            <w:gridSpan w:val="4"/>
            <w:tcBorders>
              <w:top w:val="single" w:sz="4" w:space="0" w:color="auto"/>
              <w:left w:val="single" w:sz="4" w:space="0" w:color="auto"/>
              <w:bottom w:val="single" w:sz="4" w:space="0" w:color="auto"/>
              <w:right w:val="single" w:sz="4" w:space="0" w:color="auto"/>
            </w:tcBorders>
            <w:vAlign w:val="center"/>
          </w:tcPr>
          <w:p w14:paraId="3A129DC4"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sz w:val="22"/>
                <w:szCs w:val="22"/>
              </w:rPr>
            </w:pPr>
            <w:bookmarkStart w:id="27" w:name="_Toc70665634"/>
            <w:r w:rsidRPr="00264CD9">
              <w:rPr>
                <w:rFonts w:asciiTheme="minorHAnsi" w:hAnsiTheme="minorHAnsi" w:cstheme="minorHAnsi"/>
                <w:b w:val="0"/>
                <w:sz w:val="22"/>
                <w:szCs w:val="22"/>
              </w:rPr>
              <w:t>PP 170280 in PP 170281 – PN6.2-Varstvo in obnova biotske raznovrstnosti</w:t>
            </w:r>
            <w:bookmarkEnd w:id="27"/>
          </w:p>
        </w:tc>
        <w:tc>
          <w:tcPr>
            <w:tcW w:w="1667" w:type="dxa"/>
            <w:gridSpan w:val="6"/>
            <w:tcBorders>
              <w:top w:val="single" w:sz="4" w:space="0" w:color="auto"/>
              <w:left w:val="single" w:sz="4" w:space="0" w:color="auto"/>
              <w:bottom w:val="single" w:sz="4" w:space="0" w:color="auto"/>
              <w:right w:val="single" w:sz="4" w:space="0" w:color="auto"/>
            </w:tcBorders>
            <w:vAlign w:val="center"/>
          </w:tcPr>
          <w:p w14:paraId="773B3C1F" w14:textId="77777777" w:rsidR="00351F8D" w:rsidRPr="00264CD9" w:rsidRDefault="00351F8D" w:rsidP="00351F8D">
            <w:pPr>
              <w:pStyle w:val="Naslov1"/>
              <w:keepNext w:val="0"/>
              <w:widowControl w:val="0"/>
              <w:tabs>
                <w:tab w:val="left" w:pos="360"/>
              </w:tabs>
              <w:spacing w:before="0"/>
              <w:jc w:val="right"/>
              <w:rPr>
                <w:rFonts w:asciiTheme="minorHAnsi" w:hAnsiTheme="minorHAnsi" w:cstheme="minorHAnsi"/>
                <w:b w:val="0"/>
                <w:bCs/>
                <w:sz w:val="22"/>
                <w:szCs w:val="22"/>
              </w:rPr>
            </w:pPr>
            <w:bookmarkStart w:id="28" w:name="_Toc70665635"/>
            <w:r w:rsidRPr="00264CD9">
              <w:rPr>
                <w:rFonts w:asciiTheme="minorHAnsi" w:hAnsiTheme="minorHAnsi" w:cstheme="minorHAnsi"/>
                <w:b w:val="0"/>
                <w:bCs/>
                <w:sz w:val="22"/>
                <w:szCs w:val="22"/>
              </w:rPr>
              <w:t>600.067 EUR</w:t>
            </w:r>
            <w:bookmarkEnd w:id="28"/>
          </w:p>
        </w:tc>
        <w:tc>
          <w:tcPr>
            <w:tcW w:w="1704" w:type="dxa"/>
            <w:tcBorders>
              <w:top w:val="single" w:sz="4" w:space="0" w:color="auto"/>
              <w:left w:val="single" w:sz="4" w:space="0" w:color="auto"/>
              <w:bottom w:val="single" w:sz="4" w:space="0" w:color="auto"/>
              <w:right w:val="single" w:sz="4" w:space="0" w:color="auto"/>
            </w:tcBorders>
            <w:vAlign w:val="center"/>
          </w:tcPr>
          <w:p w14:paraId="367E5BE3" w14:textId="77777777" w:rsidR="00351F8D" w:rsidRPr="006D225B" w:rsidRDefault="00351F8D" w:rsidP="00351F8D">
            <w:pPr>
              <w:pStyle w:val="Naslov1"/>
              <w:keepNext w:val="0"/>
              <w:widowControl w:val="0"/>
              <w:tabs>
                <w:tab w:val="left" w:pos="360"/>
              </w:tabs>
              <w:spacing w:before="0"/>
              <w:rPr>
                <w:rFonts w:ascii="Calibri" w:hAnsi="Calibri" w:cs="Calibri"/>
                <w:b w:val="0"/>
                <w:bCs/>
                <w:sz w:val="22"/>
                <w:szCs w:val="22"/>
              </w:rPr>
            </w:pPr>
          </w:p>
        </w:tc>
      </w:tr>
      <w:tr w:rsidR="00351F8D" w:rsidRPr="006D225B" w14:paraId="1535F67E"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30"/>
        </w:trPr>
        <w:tc>
          <w:tcPr>
            <w:tcW w:w="5729" w:type="dxa"/>
            <w:gridSpan w:val="8"/>
            <w:tcBorders>
              <w:top w:val="single" w:sz="4" w:space="0" w:color="auto"/>
              <w:left w:val="single" w:sz="4" w:space="0" w:color="auto"/>
              <w:right w:val="single" w:sz="4" w:space="0" w:color="auto"/>
            </w:tcBorders>
            <w:vAlign w:val="center"/>
          </w:tcPr>
          <w:p w14:paraId="64753DAA" w14:textId="77777777" w:rsidR="00351F8D" w:rsidRPr="00264CD9" w:rsidRDefault="00351F8D" w:rsidP="00351F8D">
            <w:pPr>
              <w:pStyle w:val="Naslov1"/>
              <w:widowControl w:val="0"/>
              <w:tabs>
                <w:tab w:val="left" w:pos="360"/>
              </w:tabs>
              <w:spacing w:before="0"/>
              <w:rPr>
                <w:rFonts w:asciiTheme="minorHAnsi" w:hAnsiTheme="minorHAnsi" w:cstheme="minorHAnsi"/>
                <w:b w:val="0"/>
                <w:bCs/>
                <w:sz w:val="22"/>
                <w:szCs w:val="22"/>
              </w:rPr>
            </w:pPr>
            <w:bookmarkStart w:id="29" w:name="_Toc70665636"/>
            <w:r w:rsidRPr="00264CD9">
              <w:rPr>
                <w:rFonts w:asciiTheme="minorHAnsi" w:hAnsiTheme="minorHAnsi" w:cstheme="minorHAnsi"/>
                <w:sz w:val="22"/>
                <w:szCs w:val="22"/>
              </w:rPr>
              <w:t>SKUPAJ</w:t>
            </w:r>
            <w:bookmarkEnd w:id="29"/>
          </w:p>
        </w:tc>
        <w:tc>
          <w:tcPr>
            <w:tcW w:w="1667" w:type="dxa"/>
            <w:gridSpan w:val="6"/>
            <w:tcBorders>
              <w:top w:val="single" w:sz="4" w:space="0" w:color="auto"/>
              <w:left w:val="single" w:sz="4" w:space="0" w:color="auto"/>
              <w:right w:val="single" w:sz="4" w:space="0" w:color="auto"/>
            </w:tcBorders>
            <w:vAlign w:val="center"/>
          </w:tcPr>
          <w:p w14:paraId="00CB9A6C" w14:textId="77777777" w:rsidR="00351F8D" w:rsidRPr="00264CD9" w:rsidRDefault="00351F8D" w:rsidP="00351F8D">
            <w:pPr>
              <w:widowControl w:val="0"/>
              <w:jc w:val="right"/>
              <w:rPr>
                <w:rFonts w:asciiTheme="minorHAnsi" w:hAnsiTheme="minorHAnsi" w:cstheme="minorHAnsi"/>
                <w:b/>
                <w:bCs/>
                <w:sz w:val="22"/>
                <w:szCs w:val="22"/>
                <w:lang w:val="sl-SI"/>
              </w:rPr>
            </w:pPr>
            <w:r w:rsidRPr="00264CD9">
              <w:rPr>
                <w:rFonts w:asciiTheme="minorHAnsi" w:hAnsiTheme="minorHAnsi" w:cstheme="minorHAnsi"/>
                <w:b/>
                <w:sz w:val="22"/>
                <w:szCs w:val="22"/>
                <w:lang w:val="sl-SI"/>
              </w:rPr>
              <w:t>1.081.435 EUR</w:t>
            </w:r>
          </w:p>
        </w:tc>
        <w:tc>
          <w:tcPr>
            <w:tcW w:w="1704" w:type="dxa"/>
            <w:tcBorders>
              <w:top w:val="single" w:sz="4" w:space="0" w:color="auto"/>
              <w:left w:val="single" w:sz="4" w:space="0" w:color="auto"/>
              <w:right w:val="single" w:sz="4" w:space="0" w:color="auto"/>
            </w:tcBorders>
            <w:vAlign w:val="center"/>
          </w:tcPr>
          <w:p w14:paraId="1DEFD7C9" w14:textId="3126220D" w:rsidR="00351F8D" w:rsidRPr="006D225B" w:rsidRDefault="00351F8D" w:rsidP="00351F8D">
            <w:pPr>
              <w:pStyle w:val="Naslov1"/>
              <w:widowControl w:val="0"/>
              <w:tabs>
                <w:tab w:val="left" w:pos="360"/>
              </w:tabs>
              <w:spacing w:before="0"/>
              <w:jc w:val="right"/>
              <w:rPr>
                <w:rFonts w:ascii="Calibri" w:hAnsi="Calibri" w:cs="Calibri"/>
                <w:b w:val="0"/>
                <w:bCs/>
                <w:sz w:val="22"/>
                <w:szCs w:val="22"/>
              </w:rPr>
            </w:pPr>
            <w:bookmarkStart w:id="30" w:name="_Toc70665637"/>
            <w:r w:rsidRPr="006D225B">
              <w:rPr>
                <w:rFonts w:ascii="Calibri" w:hAnsi="Calibri" w:cs="Calibri"/>
                <w:sz w:val="22"/>
                <w:szCs w:val="22"/>
              </w:rPr>
              <w:t>611.</w:t>
            </w:r>
            <w:r w:rsidR="009813FC">
              <w:rPr>
                <w:rFonts w:ascii="Calibri" w:hAnsi="Calibri" w:cs="Calibri"/>
                <w:sz w:val="22"/>
                <w:szCs w:val="22"/>
              </w:rPr>
              <w:t>3</w:t>
            </w:r>
            <w:r w:rsidRPr="006D225B">
              <w:rPr>
                <w:rFonts w:ascii="Calibri" w:hAnsi="Calibri" w:cs="Calibri"/>
                <w:sz w:val="22"/>
                <w:szCs w:val="22"/>
              </w:rPr>
              <w:t>00 EUR</w:t>
            </w:r>
            <w:bookmarkEnd w:id="30"/>
          </w:p>
        </w:tc>
      </w:tr>
      <w:tr w:rsidR="00351F8D" w:rsidRPr="006D225B" w14:paraId="2CFEA79E"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3DEECA" w14:textId="77777777" w:rsidR="00351F8D" w:rsidRPr="00264CD9" w:rsidRDefault="00351F8D" w:rsidP="00351F8D">
            <w:pPr>
              <w:pStyle w:val="Naslov1"/>
              <w:keepNext w:val="0"/>
              <w:widowControl w:val="0"/>
              <w:tabs>
                <w:tab w:val="left" w:pos="2340"/>
              </w:tabs>
              <w:spacing w:before="0"/>
              <w:rPr>
                <w:rFonts w:asciiTheme="minorHAnsi" w:hAnsiTheme="minorHAnsi" w:cstheme="minorHAnsi"/>
                <w:sz w:val="22"/>
                <w:szCs w:val="22"/>
              </w:rPr>
            </w:pPr>
            <w:bookmarkStart w:id="31" w:name="_Toc70665638"/>
            <w:proofErr w:type="spellStart"/>
            <w:r w:rsidRPr="00264CD9">
              <w:rPr>
                <w:rFonts w:asciiTheme="minorHAnsi" w:hAnsiTheme="minorHAnsi" w:cstheme="minorHAnsi"/>
                <w:sz w:val="22"/>
                <w:szCs w:val="22"/>
              </w:rPr>
              <w:t>II.b</w:t>
            </w:r>
            <w:proofErr w:type="spellEnd"/>
            <w:r w:rsidRPr="00264CD9">
              <w:rPr>
                <w:rFonts w:asciiTheme="minorHAnsi" w:hAnsiTheme="minorHAnsi" w:cstheme="minorHAnsi"/>
                <w:sz w:val="22"/>
                <w:szCs w:val="22"/>
              </w:rPr>
              <w:t xml:space="preserve"> Manjkajoče pravice porabe bodo zagotovljene s prerazporeditvijo:</w:t>
            </w:r>
            <w:bookmarkEnd w:id="31"/>
          </w:p>
        </w:tc>
      </w:tr>
      <w:tr w:rsidR="00351F8D" w:rsidRPr="006D225B" w14:paraId="09245231"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25" w:type="dxa"/>
            <w:gridSpan w:val="2"/>
            <w:tcBorders>
              <w:top w:val="single" w:sz="4" w:space="0" w:color="auto"/>
              <w:left w:val="single" w:sz="4" w:space="0" w:color="auto"/>
              <w:bottom w:val="single" w:sz="4" w:space="0" w:color="auto"/>
              <w:right w:val="single" w:sz="4" w:space="0" w:color="auto"/>
            </w:tcBorders>
            <w:vAlign w:val="center"/>
          </w:tcPr>
          <w:p w14:paraId="40712DAB"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Ime proračunskega uporabnika </w:t>
            </w: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50F1C7B8"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Šifra in naziv ukrepa, projekta</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687CC70"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 xml:space="preserve">Šifra in naziv proračunske postavke </w:t>
            </w:r>
          </w:p>
        </w:tc>
        <w:tc>
          <w:tcPr>
            <w:tcW w:w="1355" w:type="dxa"/>
            <w:gridSpan w:val="6"/>
            <w:tcBorders>
              <w:top w:val="single" w:sz="4" w:space="0" w:color="auto"/>
              <w:left w:val="single" w:sz="4" w:space="0" w:color="auto"/>
              <w:bottom w:val="single" w:sz="4" w:space="0" w:color="auto"/>
              <w:right w:val="single" w:sz="4" w:space="0" w:color="auto"/>
            </w:tcBorders>
            <w:vAlign w:val="center"/>
          </w:tcPr>
          <w:p w14:paraId="02BAC26D" w14:textId="77777777" w:rsidR="00351F8D" w:rsidRPr="00264CD9" w:rsidRDefault="00351F8D" w:rsidP="00351F8D">
            <w:pPr>
              <w:widowControl w:val="0"/>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1C18BFD" w14:textId="77777777" w:rsidR="00351F8D" w:rsidRPr="006D225B" w:rsidRDefault="00351F8D" w:rsidP="00351F8D">
            <w:pPr>
              <w:widowControl w:val="0"/>
              <w:jc w:val="center"/>
              <w:rPr>
                <w:rFonts w:cs="Calibri"/>
                <w:lang w:val="sl-SI"/>
              </w:rPr>
            </w:pPr>
            <w:r w:rsidRPr="006D225B">
              <w:rPr>
                <w:rFonts w:cs="Calibri"/>
                <w:lang w:val="sl-SI"/>
              </w:rPr>
              <w:t xml:space="preserve">Znesek za t + 1 </w:t>
            </w:r>
          </w:p>
        </w:tc>
      </w:tr>
      <w:tr w:rsidR="00351F8D" w:rsidRPr="006D225B" w14:paraId="11AE6918"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5" w:type="dxa"/>
            <w:gridSpan w:val="2"/>
            <w:tcBorders>
              <w:top w:val="single" w:sz="4" w:space="0" w:color="auto"/>
              <w:left w:val="single" w:sz="4" w:space="0" w:color="auto"/>
              <w:bottom w:val="single" w:sz="4" w:space="0" w:color="auto"/>
              <w:right w:val="single" w:sz="4" w:space="0" w:color="auto"/>
            </w:tcBorders>
            <w:vAlign w:val="center"/>
          </w:tcPr>
          <w:p w14:paraId="5171CDC8"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15F06366"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2220F8E"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1355" w:type="dxa"/>
            <w:gridSpan w:val="6"/>
            <w:tcBorders>
              <w:top w:val="single" w:sz="4" w:space="0" w:color="auto"/>
              <w:left w:val="single" w:sz="4" w:space="0" w:color="auto"/>
              <w:bottom w:val="single" w:sz="4" w:space="0" w:color="auto"/>
              <w:right w:val="single" w:sz="4" w:space="0" w:color="auto"/>
            </w:tcBorders>
            <w:vAlign w:val="center"/>
          </w:tcPr>
          <w:p w14:paraId="2FBB89B6"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89EDDC3" w14:textId="77777777" w:rsidR="00351F8D" w:rsidRPr="006D225B" w:rsidRDefault="00351F8D" w:rsidP="00351F8D">
            <w:pPr>
              <w:pStyle w:val="Naslov1"/>
              <w:keepNext w:val="0"/>
              <w:widowControl w:val="0"/>
              <w:tabs>
                <w:tab w:val="left" w:pos="360"/>
              </w:tabs>
              <w:spacing w:before="0"/>
              <w:jc w:val="right"/>
              <w:rPr>
                <w:rFonts w:ascii="Calibri" w:hAnsi="Calibri" w:cs="Calibri"/>
                <w:b w:val="0"/>
                <w:bCs/>
                <w:sz w:val="22"/>
                <w:szCs w:val="22"/>
              </w:rPr>
            </w:pPr>
          </w:p>
        </w:tc>
      </w:tr>
      <w:tr w:rsidR="00351F8D" w:rsidRPr="006D225B" w14:paraId="694577B3"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5" w:type="dxa"/>
            <w:gridSpan w:val="2"/>
            <w:tcBorders>
              <w:top w:val="single" w:sz="4" w:space="0" w:color="auto"/>
              <w:left w:val="single" w:sz="4" w:space="0" w:color="auto"/>
              <w:bottom w:val="single" w:sz="4" w:space="0" w:color="auto"/>
              <w:right w:val="single" w:sz="4" w:space="0" w:color="auto"/>
            </w:tcBorders>
            <w:vAlign w:val="center"/>
          </w:tcPr>
          <w:p w14:paraId="6B027CBB"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14:paraId="597808EB"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CFB0A4B"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1355" w:type="dxa"/>
            <w:gridSpan w:val="6"/>
            <w:tcBorders>
              <w:top w:val="single" w:sz="4" w:space="0" w:color="auto"/>
              <w:left w:val="single" w:sz="4" w:space="0" w:color="auto"/>
              <w:bottom w:val="single" w:sz="4" w:space="0" w:color="auto"/>
              <w:right w:val="single" w:sz="4" w:space="0" w:color="auto"/>
            </w:tcBorders>
            <w:vAlign w:val="center"/>
          </w:tcPr>
          <w:p w14:paraId="75C6C0CD"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4DF657E" w14:textId="77777777" w:rsidR="00351F8D" w:rsidRPr="006D225B" w:rsidRDefault="00351F8D" w:rsidP="00351F8D">
            <w:pPr>
              <w:pStyle w:val="Naslov1"/>
              <w:keepNext w:val="0"/>
              <w:widowControl w:val="0"/>
              <w:tabs>
                <w:tab w:val="left" w:pos="360"/>
              </w:tabs>
              <w:spacing w:before="0"/>
              <w:rPr>
                <w:rFonts w:ascii="Calibri" w:hAnsi="Calibri" w:cs="Calibri"/>
                <w:b w:val="0"/>
                <w:bCs/>
                <w:sz w:val="22"/>
                <w:szCs w:val="22"/>
              </w:rPr>
            </w:pPr>
          </w:p>
        </w:tc>
      </w:tr>
      <w:tr w:rsidR="00351F8D" w:rsidRPr="006D225B" w14:paraId="6FD1A87B"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62" w:type="dxa"/>
            <w:gridSpan w:val="7"/>
            <w:tcBorders>
              <w:top w:val="single" w:sz="4" w:space="0" w:color="auto"/>
              <w:left w:val="single" w:sz="4" w:space="0" w:color="auto"/>
              <w:bottom w:val="single" w:sz="4" w:space="0" w:color="auto"/>
              <w:right w:val="single" w:sz="4" w:space="0" w:color="auto"/>
            </w:tcBorders>
            <w:vAlign w:val="center"/>
          </w:tcPr>
          <w:p w14:paraId="290E0192" w14:textId="77777777" w:rsidR="00351F8D" w:rsidRPr="00264CD9" w:rsidRDefault="00351F8D" w:rsidP="00351F8D">
            <w:pPr>
              <w:pStyle w:val="Naslov1"/>
              <w:keepNext w:val="0"/>
              <w:widowControl w:val="0"/>
              <w:tabs>
                <w:tab w:val="left" w:pos="360"/>
              </w:tabs>
              <w:spacing w:before="0"/>
              <w:rPr>
                <w:rFonts w:asciiTheme="minorHAnsi" w:hAnsiTheme="minorHAnsi" w:cstheme="minorHAnsi"/>
                <w:sz w:val="22"/>
                <w:szCs w:val="22"/>
              </w:rPr>
            </w:pPr>
            <w:bookmarkStart w:id="32" w:name="_Toc70665639"/>
            <w:r w:rsidRPr="00264CD9">
              <w:rPr>
                <w:rFonts w:asciiTheme="minorHAnsi" w:hAnsiTheme="minorHAnsi" w:cstheme="minorHAnsi"/>
                <w:sz w:val="22"/>
                <w:szCs w:val="22"/>
              </w:rPr>
              <w:t>SKUPAJ</w:t>
            </w:r>
            <w:bookmarkEnd w:id="32"/>
          </w:p>
        </w:tc>
        <w:tc>
          <w:tcPr>
            <w:tcW w:w="1355" w:type="dxa"/>
            <w:gridSpan w:val="6"/>
            <w:tcBorders>
              <w:top w:val="single" w:sz="4" w:space="0" w:color="auto"/>
              <w:left w:val="single" w:sz="4" w:space="0" w:color="auto"/>
              <w:bottom w:val="single" w:sz="4" w:space="0" w:color="auto"/>
              <w:right w:val="single" w:sz="4" w:space="0" w:color="auto"/>
            </w:tcBorders>
            <w:vAlign w:val="center"/>
          </w:tcPr>
          <w:p w14:paraId="195EF4F7" w14:textId="77777777" w:rsidR="00351F8D" w:rsidRPr="00264CD9" w:rsidRDefault="00351F8D" w:rsidP="00351F8D">
            <w:pPr>
              <w:pStyle w:val="Naslov1"/>
              <w:keepNext w:val="0"/>
              <w:widowControl w:val="0"/>
              <w:tabs>
                <w:tab w:val="left" w:pos="360"/>
              </w:tabs>
              <w:spacing w:before="0"/>
              <w:rPr>
                <w:rFonts w:asciiTheme="minorHAnsi" w:hAnsiTheme="minorHAnsi" w:cstheme="minorHAnsi"/>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AE860AC" w14:textId="77777777" w:rsidR="00351F8D" w:rsidRPr="006D225B" w:rsidRDefault="00351F8D" w:rsidP="00351F8D">
            <w:pPr>
              <w:pStyle w:val="Naslov1"/>
              <w:keepNext w:val="0"/>
              <w:widowControl w:val="0"/>
              <w:tabs>
                <w:tab w:val="left" w:pos="360"/>
              </w:tabs>
              <w:spacing w:before="0"/>
              <w:rPr>
                <w:rFonts w:ascii="Calibri" w:hAnsi="Calibri" w:cs="Calibri"/>
                <w:sz w:val="22"/>
                <w:szCs w:val="22"/>
              </w:rPr>
            </w:pPr>
          </w:p>
        </w:tc>
      </w:tr>
      <w:tr w:rsidR="00351F8D" w:rsidRPr="006D225B" w14:paraId="0D6D2A63"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9397C94" w14:textId="77777777" w:rsidR="00351F8D" w:rsidRPr="00264CD9" w:rsidRDefault="00351F8D" w:rsidP="00351F8D">
            <w:pPr>
              <w:pStyle w:val="Naslov1"/>
              <w:keepNext w:val="0"/>
              <w:widowControl w:val="0"/>
              <w:tabs>
                <w:tab w:val="left" w:pos="2340"/>
              </w:tabs>
              <w:spacing w:before="0"/>
              <w:rPr>
                <w:rFonts w:asciiTheme="minorHAnsi" w:hAnsiTheme="minorHAnsi" w:cstheme="minorHAnsi"/>
                <w:sz w:val="22"/>
                <w:szCs w:val="22"/>
              </w:rPr>
            </w:pPr>
            <w:bookmarkStart w:id="33" w:name="_Toc70665640"/>
            <w:proofErr w:type="spellStart"/>
            <w:r w:rsidRPr="00264CD9">
              <w:rPr>
                <w:rFonts w:asciiTheme="minorHAnsi" w:hAnsiTheme="minorHAnsi" w:cstheme="minorHAnsi"/>
                <w:sz w:val="22"/>
                <w:szCs w:val="22"/>
              </w:rPr>
              <w:t>II.c</w:t>
            </w:r>
            <w:proofErr w:type="spellEnd"/>
            <w:r w:rsidRPr="00264CD9">
              <w:rPr>
                <w:rFonts w:asciiTheme="minorHAnsi" w:hAnsiTheme="minorHAnsi" w:cstheme="minorHAnsi"/>
                <w:sz w:val="22"/>
                <w:szCs w:val="22"/>
              </w:rPr>
              <w:t xml:space="preserve"> Načrtovana nadomestitev zmanjšanih prihodkov in povečanih odhodkov proračuna:</w:t>
            </w:r>
            <w:bookmarkEnd w:id="33"/>
          </w:p>
        </w:tc>
      </w:tr>
      <w:tr w:rsidR="00351F8D" w:rsidRPr="006D225B" w14:paraId="21246D6C"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64" w:type="dxa"/>
            <w:gridSpan w:val="5"/>
            <w:tcBorders>
              <w:top w:val="single" w:sz="4" w:space="0" w:color="auto"/>
              <w:left w:val="single" w:sz="4" w:space="0" w:color="auto"/>
              <w:bottom w:val="single" w:sz="4" w:space="0" w:color="auto"/>
              <w:right w:val="single" w:sz="4" w:space="0" w:color="auto"/>
            </w:tcBorders>
            <w:vAlign w:val="center"/>
          </w:tcPr>
          <w:p w14:paraId="2FFFCBAB" w14:textId="77777777" w:rsidR="00351F8D" w:rsidRPr="00264CD9" w:rsidRDefault="00351F8D" w:rsidP="00351F8D">
            <w:pPr>
              <w:widowControl w:val="0"/>
              <w:ind w:left="-122" w:right="-112"/>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Novi prihodki</w:t>
            </w:r>
          </w:p>
        </w:tc>
        <w:tc>
          <w:tcPr>
            <w:tcW w:w="2171" w:type="dxa"/>
            <w:gridSpan w:val="5"/>
            <w:tcBorders>
              <w:top w:val="single" w:sz="4" w:space="0" w:color="auto"/>
              <w:left w:val="single" w:sz="4" w:space="0" w:color="auto"/>
              <w:bottom w:val="single" w:sz="4" w:space="0" w:color="auto"/>
              <w:right w:val="single" w:sz="4" w:space="0" w:color="auto"/>
            </w:tcBorders>
            <w:vAlign w:val="center"/>
          </w:tcPr>
          <w:p w14:paraId="03351F57" w14:textId="77777777" w:rsidR="00351F8D" w:rsidRPr="00264CD9" w:rsidRDefault="00351F8D" w:rsidP="00351F8D">
            <w:pPr>
              <w:widowControl w:val="0"/>
              <w:ind w:left="-122" w:right="-112"/>
              <w:jc w:val="center"/>
              <w:rPr>
                <w:rFonts w:asciiTheme="minorHAnsi" w:hAnsiTheme="minorHAnsi" w:cstheme="minorHAnsi"/>
                <w:sz w:val="22"/>
                <w:szCs w:val="22"/>
                <w:lang w:val="sl-SI"/>
              </w:rPr>
            </w:pPr>
            <w:r w:rsidRPr="00264CD9">
              <w:rPr>
                <w:rFonts w:asciiTheme="minorHAnsi" w:hAnsiTheme="minorHAnsi" w:cstheme="minorHAnsi"/>
                <w:sz w:val="22"/>
                <w:szCs w:val="22"/>
                <w:lang w:val="sl-SI"/>
              </w:rPr>
              <w:t>Znesek za tekoče leto (t)</w:t>
            </w:r>
          </w:p>
        </w:tc>
        <w:tc>
          <w:tcPr>
            <w:tcW w:w="2765" w:type="dxa"/>
            <w:gridSpan w:val="5"/>
            <w:tcBorders>
              <w:top w:val="single" w:sz="4" w:space="0" w:color="auto"/>
              <w:left w:val="single" w:sz="4" w:space="0" w:color="auto"/>
              <w:bottom w:val="single" w:sz="4" w:space="0" w:color="auto"/>
              <w:right w:val="single" w:sz="4" w:space="0" w:color="auto"/>
            </w:tcBorders>
            <w:vAlign w:val="center"/>
          </w:tcPr>
          <w:p w14:paraId="27FFF345" w14:textId="77777777" w:rsidR="00351F8D" w:rsidRPr="006D225B" w:rsidRDefault="00351F8D" w:rsidP="00351F8D">
            <w:pPr>
              <w:widowControl w:val="0"/>
              <w:ind w:left="-122" w:right="-112"/>
              <w:jc w:val="center"/>
              <w:rPr>
                <w:rFonts w:cs="Calibri"/>
                <w:lang w:val="sl-SI"/>
              </w:rPr>
            </w:pPr>
            <w:r w:rsidRPr="006D225B">
              <w:rPr>
                <w:rFonts w:cs="Calibri"/>
                <w:lang w:val="sl-SI"/>
              </w:rPr>
              <w:t>Znesek za t + 1</w:t>
            </w:r>
          </w:p>
        </w:tc>
      </w:tr>
      <w:tr w:rsidR="00351F8D" w:rsidRPr="006D225B" w14:paraId="60E6F1C4"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64" w:type="dxa"/>
            <w:gridSpan w:val="5"/>
            <w:tcBorders>
              <w:top w:val="single" w:sz="4" w:space="0" w:color="auto"/>
              <w:left w:val="single" w:sz="4" w:space="0" w:color="auto"/>
              <w:bottom w:val="single" w:sz="4" w:space="0" w:color="auto"/>
              <w:right w:val="single" w:sz="4" w:space="0" w:color="auto"/>
            </w:tcBorders>
            <w:vAlign w:val="center"/>
          </w:tcPr>
          <w:p w14:paraId="0D867A11"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14:paraId="7B0589A2"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765" w:type="dxa"/>
            <w:gridSpan w:val="5"/>
            <w:tcBorders>
              <w:top w:val="single" w:sz="4" w:space="0" w:color="auto"/>
              <w:left w:val="single" w:sz="4" w:space="0" w:color="auto"/>
              <w:bottom w:val="single" w:sz="4" w:space="0" w:color="auto"/>
              <w:right w:val="single" w:sz="4" w:space="0" w:color="auto"/>
            </w:tcBorders>
            <w:vAlign w:val="center"/>
          </w:tcPr>
          <w:p w14:paraId="1E7DF32E" w14:textId="77777777" w:rsidR="00351F8D" w:rsidRPr="006D225B" w:rsidRDefault="00351F8D" w:rsidP="00351F8D">
            <w:pPr>
              <w:pStyle w:val="Naslov1"/>
              <w:keepNext w:val="0"/>
              <w:widowControl w:val="0"/>
              <w:tabs>
                <w:tab w:val="left" w:pos="360"/>
              </w:tabs>
              <w:spacing w:before="0"/>
              <w:rPr>
                <w:rFonts w:ascii="Calibri" w:hAnsi="Calibri" w:cs="Calibri"/>
                <w:b w:val="0"/>
                <w:bCs/>
                <w:sz w:val="22"/>
                <w:szCs w:val="22"/>
              </w:rPr>
            </w:pPr>
          </w:p>
        </w:tc>
      </w:tr>
      <w:tr w:rsidR="00351F8D" w:rsidRPr="006D225B" w14:paraId="0A6D7866"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64" w:type="dxa"/>
            <w:gridSpan w:val="5"/>
            <w:tcBorders>
              <w:top w:val="single" w:sz="4" w:space="0" w:color="auto"/>
              <w:left w:val="single" w:sz="4" w:space="0" w:color="auto"/>
              <w:bottom w:val="single" w:sz="4" w:space="0" w:color="auto"/>
              <w:right w:val="single" w:sz="4" w:space="0" w:color="auto"/>
            </w:tcBorders>
            <w:vAlign w:val="center"/>
          </w:tcPr>
          <w:p w14:paraId="16D5E60A"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14:paraId="26E6CE73" w14:textId="77777777" w:rsidR="00351F8D" w:rsidRPr="00264CD9" w:rsidRDefault="00351F8D" w:rsidP="00351F8D">
            <w:pPr>
              <w:pStyle w:val="Naslov1"/>
              <w:keepNext w:val="0"/>
              <w:widowControl w:val="0"/>
              <w:tabs>
                <w:tab w:val="left" w:pos="360"/>
              </w:tabs>
              <w:spacing w:before="0"/>
              <w:rPr>
                <w:rFonts w:asciiTheme="minorHAnsi" w:hAnsiTheme="minorHAnsi" w:cstheme="minorHAnsi"/>
                <w:b w:val="0"/>
                <w:bCs/>
                <w:sz w:val="22"/>
                <w:szCs w:val="22"/>
              </w:rPr>
            </w:pPr>
          </w:p>
        </w:tc>
        <w:tc>
          <w:tcPr>
            <w:tcW w:w="2765" w:type="dxa"/>
            <w:gridSpan w:val="5"/>
            <w:tcBorders>
              <w:top w:val="single" w:sz="4" w:space="0" w:color="auto"/>
              <w:left w:val="single" w:sz="4" w:space="0" w:color="auto"/>
              <w:bottom w:val="single" w:sz="4" w:space="0" w:color="auto"/>
              <w:right w:val="single" w:sz="4" w:space="0" w:color="auto"/>
            </w:tcBorders>
            <w:vAlign w:val="center"/>
          </w:tcPr>
          <w:p w14:paraId="7F8AC9D2" w14:textId="77777777" w:rsidR="00351F8D" w:rsidRPr="006D225B" w:rsidRDefault="00351F8D" w:rsidP="00351F8D">
            <w:pPr>
              <w:pStyle w:val="Naslov1"/>
              <w:keepNext w:val="0"/>
              <w:widowControl w:val="0"/>
              <w:tabs>
                <w:tab w:val="left" w:pos="360"/>
              </w:tabs>
              <w:spacing w:before="0"/>
              <w:rPr>
                <w:rFonts w:ascii="Calibri" w:hAnsi="Calibri" w:cs="Calibri"/>
                <w:b w:val="0"/>
                <w:bCs/>
                <w:sz w:val="22"/>
                <w:szCs w:val="22"/>
              </w:rPr>
            </w:pPr>
          </w:p>
        </w:tc>
      </w:tr>
      <w:tr w:rsidR="00351F8D" w:rsidRPr="006D225B" w14:paraId="30888FAD" w14:textId="77777777" w:rsidTr="0005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64" w:type="dxa"/>
            <w:gridSpan w:val="5"/>
            <w:tcBorders>
              <w:top w:val="single" w:sz="4" w:space="0" w:color="auto"/>
              <w:left w:val="single" w:sz="4" w:space="0" w:color="auto"/>
              <w:bottom w:val="single" w:sz="4" w:space="0" w:color="auto"/>
              <w:right w:val="single" w:sz="4" w:space="0" w:color="auto"/>
            </w:tcBorders>
            <w:vAlign w:val="center"/>
          </w:tcPr>
          <w:p w14:paraId="24B0A551" w14:textId="77777777" w:rsidR="00351F8D" w:rsidRPr="00264CD9" w:rsidRDefault="00351F8D" w:rsidP="00351F8D">
            <w:pPr>
              <w:pStyle w:val="Naslov1"/>
              <w:keepNext w:val="0"/>
              <w:widowControl w:val="0"/>
              <w:tabs>
                <w:tab w:val="left" w:pos="360"/>
              </w:tabs>
              <w:spacing w:before="0"/>
              <w:rPr>
                <w:rFonts w:asciiTheme="minorHAnsi" w:hAnsiTheme="minorHAnsi" w:cstheme="minorHAnsi"/>
                <w:sz w:val="22"/>
                <w:szCs w:val="22"/>
              </w:rPr>
            </w:pPr>
            <w:bookmarkStart w:id="34" w:name="_Toc70665641"/>
            <w:r w:rsidRPr="00264CD9">
              <w:rPr>
                <w:rFonts w:asciiTheme="minorHAnsi" w:hAnsiTheme="minorHAnsi" w:cstheme="minorHAnsi"/>
                <w:sz w:val="22"/>
                <w:szCs w:val="22"/>
              </w:rPr>
              <w:t>SKUPAJ</w:t>
            </w:r>
            <w:bookmarkEnd w:id="34"/>
          </w:p>
        </w:tc>
        <w:tc>
          <w:tcPr>
            <w:tcW w:w="2171" w:type="dxa"/>
            <w:gridSpan w:val="5"/>
            <w:tcBorders>
              <w:top w:val="single" w:sz="4" w:space="0" w:color="auto"/>
              <w:left w:val="single" w:sz="4" w:space="0" w:color="auto"/>
              <w:bottom w:val="single" w:sz="4" w:space="0" w:color="auto"/>
              <w:right w:val="single" w:sz="4" w:space="0" w:color="auto"/>
            </w:tcBorders>
            <w:vAlign w:val="center"/>
          </w:tcPr>
          <w:p w14:paraId="27C2DA1C" w14:textId="77777777" w:rsidR="00351F8D" w:rsidRPr="00264CD9" w:rsidRDefault="00351F8D" w:rsidP="00351F8D">
            <w:pPr>
              <w:pStyle w:val="Naslov1"/>
              <w:keepNext w:val="0"/>
              <w:widowControl w:val="0"/>
              <w:tabs>
                <w:tab w:val="left" w:pos="360"/>
              </w:tabs>
              <w:spacing w:before="0"/>
              <w:rPr>
                <w:rFonts w:asciiTheme="minorHAnsi" w:hAnsiTheme="minorHAnsi" w:cstheme="minorHAnsi"/>
                <w:sz w:val="22"/>
                <w:szCs w:val="22"/>
              </w:rPr>
            </w:pPr>
          </w:p>
        </w:tc>
        <w:tc>
          <w:tcPr>
            <w:tcW w:w="2765" w:type="dxa"/>
            <w:gridSpan w:val="5"/>
            <w:tcBorders>
              <w:top w:val="single" w:sz="4" w:space="0" w:color="auto"/>
              <w:left w:val="single" w:sz="4" w:space="0" w:color="auto"/>
              <w:bottom w:val="single" w:sz="4" w:space="0" w:color="auto"/>
              <w:right w:val="single" w:sz="4" w:space="0" w:color="auto"/>
            </w:tcBorders>
            <w:vAlign w:val="center"/>
          </w:tcPr>
          <w:p w14:paraId="79363B29" w14:textId="77777777" w:rsidR="00351F8D" w:rsidRPr="006D225B" w:rsidRDefault="00351F8D" w:rsidP="00351F8D">
            <w:pPr>
              <w:pStyle w:val="Naslov1"/>
              <w:keepNext w:val="0"/>
              <w:widowControl w:val="0"/>
              <w:tabs>
                <w:tab w:val="left" w:pos="360"/>
              </w:tabs>
              <w:spacing w:before="0"/>
              <w:rPr>
                <w:rFonts w:ascii="Calibri" w:hAnsi="Calibri" w:cs="Calibri"/>
                <w:sz w:val="22"/>
                <w:szCs w:val="22"/>
              </w:rPr>
            </w:pPr>
          </w:p>
        </w:tc>
      </w:tr>
      <w:tr w:rsidR="00351F8D" w:rsidRPr="006D225B" w14:paraId="1B6E6964" w14:textId="77777777" w:rsidTr="00055D58">
        <w:trPr>
          <w:trHeight w:val="1910"/>
        </w:trPr>
        <w:tc>
          <w:tcPr>
            <w:tcW w:w="9100" w:type="dxa"/>
            <w:gridSpan w:val="15"/>
          </w:tcPr>
          <w:p w14:paraId="01FCBC63" w14:textId="77777777" w:rsidR="00351F8D" w:rsidRPr="00264CD9" w:rsidRDefault="00351F8D" w:rsidP="00351F8D">
            <w:pPr>
              <w:widowControl w:val="0"/>
              <w:rPr>
                <w:rFonts w:asciiTheme="minorHAnsi" w:hAnsiTheme="minorHAnsi" w:cstheme="minorHAnsi"/>
                <w:b/>
                <w:sz w:val="22"/>
                <w:szCs w:val="22"/>
                <w:lang w:val="sl-SI"/>
              </w:rPr>
            </w:pPr>
          </w:p>
          <w:p w14:paraId="57D3E1F4" w14:textId="77777777" w:rsidR="00351F8D" w:rsidRPr="00264CD9" w:rsidRDefault="00351F8D" w:rsidP="00351F8D">
            <w:pPr>
              <w:widowControl w:val="0"/>
              <w:rPr>
                <w:rFonts w:asciiTheme="minorHAnsi" w:hAnsiTheme="minorHAnsi" w:cstheme="minorHAnsi"/>
                <w:b/>
                <w:sz w:val="22"/>
                <w:szCs w:val="22"/>
                <w:lang w:val="sl-SI"/>
              </w:rPr>
            </w:pPr>
            <w:r w:rsidRPr="00264CD9">
              <w:rPr>
                <w:rFonts w:asciiTheme="minorHAnsi" w:hAnsiTheme="minorHAnsi" w:cstheme="minorHAnsi"/>
                <w:b/>
                <w:sz w:val="22"/>
                <w:szCs w:val="22"/>
                <w:lang w:val="sl-SI"/>
              </w:rPr>
              <w:t>OBRAZLOŽITEV:</w:t>
            </w:r>
          </w:p>
          <w:p w14:paraId="76902C20" w14:textId="77777777" w:rsidR="00351F8D" w:rsidRPr="00264CD9" w:rsidRDefault="00351F8D" w:rsidP="00D36535">
            <w:pPr>
              <w:widowControl w:val="0"/>
              <w:numPr>
                <w:ilvl w:val="0"/>
                <w:numId w:val="4"/>
              </w:numPr>
              <w:suppressAutoHyphens/>
              <w:spacing w:line="260" w:lineRule="exact"/>
              <w:ind w:left="284" w:hanging="284"/>
              <w:jc w:val="both"/>
              <w:rPr>
                <w:rFonts w:asciiTheme="minorHAnsi" w:hAnsiTheme="minorHAnsi" w:cstheme="minorHAnsi"/>
                <w:b/>
                <w:sz w:val="22"/>
                <w:szCs w:val="22"/>
                <w:lang w:val="sl-SI" w:eastAsia="sl-SI"/>
              </w:rPr>
            </w:pPr>
            <w:r w:rsidRPr="00264CD9">
              <w:rPr>
                <w:rFonts w:asciiTheme="minorHAnsi" w:hAnsiTheme="minorHAnsi" w:cstheme="minorHAnsi"/>
                <w:b/>
                <w:sz w:val="22"/>
                <w:szCs w:val="22"/>
                <w:lang w:val="sl-SI" w:eastAsia="sl-SI"/>
              </w:rPr>
              <w:t>Ocena finančnih posledic, ki niso načrtovane v sprejetem proračunu</w:t>
            </w:r>
          </w:p>
          <w:p w14:paraId="13F9BA58" w14:textId="77777777" w:rsidR="00351F8D" w:rsidRPr="00264CD9" w:rsidRDefault="00351F8D" w:rsidP="00351F8D">
            <w:pPr>
              <w:widowControl w:val="0"/>
              <w:ind w:left="360" w:hanging="76"/>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V zvezi s predlaganim vladnim gradivom se navedejo predvidene spremembe (povečanje, zmanjšanje):</w:t>
            </w:r>
          </w:p>
          <w:p w14:paraId="6E6E790A" w14:textId="77777777" w:rsidR="00351F8D" w:rsidRPr="00264CD9" w:rsidRDefault="00351F8D" w:rsidP="00D36535">
            <w:pPr>
              <w:widowControl w:val="0"/>
              <w:numPr>
                <w:ilvl w:val="0"/>
                <w:numId w:val="5"/>
              </w:numPr>
              <w:suppressAutoHyphens/>
              <w:spacing w:line="260" w:lineRule="exact"/>
              <w:jc w:val="both"/>
              <w:rPr>
                <w:rFonts w:asciiTheme="minorHAnsi" w:hAnsiTheme="minorHAnsi" w:cstheme="minorHAnsi"/>
                <w:sz w:val="22"/>
                <w:szCs w:val="22"/>
                <w:lang w:val="sl-SI"/>
              </w:rPr>
            </w:pPr>
            <w:r w:rsidRPr="00264CD9">
              <w:rPr>
                <w:rFonts w:asciiTheme="minorHAnsi" w:hAnsiTheme="minorHAnsi" w:cstheme="minorHAnsi"/>
                <w:sz w:val="22"/>
                <w:szCs w:val="22"/>
                <w:lang w:val="sl-SI" w:eastAsia="sl-SI"/>
              </w:rPr>
              <w:t>prihodkov državnega proračuna in občinskih proračunov,</w:t>
            </w:r>
          </w:p>
          <w:p w14:paraId="1F2661E1" w14:textId="77777777" w:rsidR="00351F8D" w:rsidRPr="00264CD9" w:rsidRDefault="00351F8D" w:rsidP="00D36535">
            <w:pPr>
              <w:widowControl w:val="0"/>
              <w:numPr>
                <w:ilvl w:val="0"/>
                <w:numId w:val="5"/>
              </w:numPr>
              <w:suppressAutoHyphens/>
              <w:spacing w:line="260" w:lineRule="exact"/>
              <w:jc w:val="both"/>
              <w:rPr>
                <w:rFonts w:asciiTheme="minorHAnsi" w:hAnsiTheme="minorHAnsi" w:cstheme="minorHAnsi"/>
                <w:sz w:val="22"/>
                <w:szCs w:val="22"/>
                <w:lang w:val="sl-SI"/>
              </w:rPr>
            </w:pPr>
            <w:r w:rsidRPr="00264CD9">
              <w:rPr>
                <w:rFonts w:asciiTheme="minorHAnsi" w:hAnsiTheme="minorHAnsi" w:cstheme="minorHAnsi"/>
                <w:sz w:val="22"/>
                <w:szCs w:val="22"/>
                <w:lang w:val="sl-SI" w:eastAsia="sl-SI"/>
              </w:rPr>
              <w:t>odhodkov državnega proračuna, ki niso načrtovani na ukrepih oziroma projektih sprejetih proračunov,</w:t>
            </w:r>
          </w:p>
          <w:p w14:paraId="1E85C849" w14:textId="77777777" w:rsidR="00351F8D" w:rsidRPr="00264CD9" w:rsidRDefault="00351F8D" w:rsidP="00D36535">
            <w:pPr>
              <w:widowControl w:val="0"/>
              <w:numPr>
                <w:ilvl w:val="0"/>
                <w:numId w:val="5"/>
              </w:numPr>
              <w:suppressAutoHyphens/>
              <w:spacing w:line="260" w:lineRule="exact"/>
              <w:jc w:val="both"/>
              <w:rPr>
                <w:rFonts w:asciiTheme="minorHAnsi" w:hAnsiTheme="minorHAnsi" w:cstheme="minorHAnsi"/>
                <w:sz w:val="22"/>
                <w:szCs w:val="22"/>
                <w:lang w:val="sl-SI"/>
              </w:rPr>
            </w:pPr>
            <w:r w:rsidRPr="00264CD9">
              <w:rPr>
                <w:rFonts w:asciiTheme="minorHAnsi" w:hAnsiTheme="minorHAnsi" w:cstheme="minorHAnsi"/>
                <w:sz w:val="22"/>
                <w:szCs w:val="22"/>
                <w:lang w:val="sl-SI" w:eastAsia="sl-SI"/>
              </w:rPr>
              <w:t>obveznosti za druga javnofinančna sredstva (drugi viri), ki niso načrtovana na ukrepih oziroma projektih sprejetih proračunov.</w:t>
            </w:r>
          </w:p>
          <w:p w14:paraId="0D61604E" w14:textId="77777777" w:rsidR="00351F8D" w:rsidRPr="00264CD9" w:rsidRDefault="00351F8D" w:rsidP="00351F8D">
            <w:pPr>
              <w:widowControl w:val="0"/>
              <w:ind w:left="284"/>
              <w:rPr>
                <w:rFonts w:asciiTheme="minorHAnsi" w:hAnsiTheme="minorHAnsi" w:cstheme="minorHAnsi"/>
                <w:sz w:val="22"/>
                <w:szCs w:val="22"/>
                <w:lang w:val="sl-SI" w:eastAsia="sl-SI"/>
              </w:rPr>
            </w:pPr>
          </w:p>
          <w:p w14:paraId="6BB84442" w14:textId="77777777" w:rsidR="00351F8D" w:rsidRPr="00264CD9" w:rsidRDefault="00351F8D" w:rsidP="00D36535">
            <w:pPr>
              <w:widowControl w:val="0"/>
              <w:numPr>
                <w:ilvl w:val="0"/>
                <w:numId w:val="4"/>
              </w:numPr>
              <w:suppressAutoHyphens/>
              <w:spacing w:line="260" w:lineRule="exact"/>
              <w:ind w:left="284" w:hanging="284"/>
              <w:jc w:val="both"/>
              <w:rPr>
                <w:rFonts w:asciiTheme="minorHAnsi" w:hAnsiTheme="minorHAnsi" w:cstheme="minorHAnsi"/>
                <w:b/>
                <w:sz w:val="22"/>
                <w:szCs w:val="22"/>
                <w:lang w:val="sl-SI" w:eastAsia="sl-SI"/>
              </w:rPr>
            </w:pPr>
            <w:r w:rsidRPr="00264CD9">
              <w:rPr>
                <w:rFonts w:asciiTheme="minorHAnsi" w:hAnsiTheme="minorHAnsi" w:cstheme="minorHAnsi"/>
                <w:b/>
                <w:sz w:val="22"/>
                <w:szCs w:val="22"/>
                <w:lang w:val="sl-SI" w:eastAsia="sl-SI"/>
              </w:rPr>
              <w:lastRenderedPageBreak/>
              <w:t>Finančne posledice za državni proračun</w:t>
            </w:r>
          </w:p>
          <w:p w14:paraId="171F9376" w14:textId="77777777" w:rsidR="00351F8D" w:rsidRPr="00264CD9" w:rsidRDefault="00351F8D" w:rsidP="00351F8D">
            <w:pPr>
              <w:widowControl w:val="0"/>
              <w:ind w:left="284"/>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Prikazane morajo biti finančne posledice za državni proračun, ki so na proračunskih postavkah načrtovane v dinamiki projektov oziroma ukrepov:</w:t>
            </w:r>
          </w:p>
          <w:p w14:paraId="3168D688" w14:textId="77777777" w:rsidR="00351F8D" w:rsidRPr="00264CD9" w:rsidRDefault="00351F8D" w:rsidP="00351F8D">
            <w:pPr>
              <w:widowControl w:val="0"/>
              <w:suppressAutoHyphens/>
              <w:ind w:left="720"/>
              <w:rPr>
                <w:rFonts w:asciiTheme="minorHAnsi" w:hAnsiTheme="minorHAnsi" w:cstheme="minorHAnsi"/>
                <w:b/>
                <w:sz w:val="22"/>
                <w:szCs w:val="22"/>
                <w:lang w:val="sl-SI" w:eastAsia="sl-SI"/>
              </w:rPr>
            </w:pPr>
            <w:proofErr w:type="spellStart"/>
            <w:r w:rsidRPr="00264CD9">
              <w:rPr>
                <w:rFonts w:asciiTheme="minorHAnsi" w:hAnsiTheme="minorHAnsi" w:cstheme="minorHAnsi"/>
                <w:b/>
                <w:sz w:val="22"/>
                <w:szCs w:val="22"/>
                <w:lang w:val="sl-SI" w:eastAsia="sl-SI"/>
              </w:rPr>
              <w:t>II.a</w:t>
            </w:r>
            <w:proofErr w:type="spellEnd"/>
            <w:r w:rsidRPr="00264CD9">
              <w:rPr>
                <w:rFonts w:asciiTheme="minorHAnsi" w:hAnsiTheme="minorHAnsi" w:cstheme="minorHAnsi"/>
                <w:b/>
                <w:sz w:val="22"/>
                <w:szCs w:val="22"/>
                <w:lang w:val="sl-SI" w:eastAsia="sl-SI"/>
              </w:rPr>
              <w:t xml:space="preserve"> Pravice porabe za izvedbo predlaganih rešitev so zagotovljene:</w:t>
            </w:r>
          </w:p>
          <w:p w14:paraId="1DFAEFE2" w14:textId="77777777" w:rsidR="00351F8D" w:rsidRPr="00264CD9" w:rsidRDefault="00351F8D" w:rsidP="00351F8D">
            <w:pPr>
              <w:widowControl w:val="0"/>
              <w:ind w:left="284"/>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64CD9">
              <w:rPr>
                <w:rFonts w:asciiTheme="minorHAnsi" w:hAnsiTheme="minorHAnsi" w:cstheme="minorHAnsi"/>
                <w:sz w:val="22"/>
                <w:szCs w:val="22"/>
                <w:lang w:val="sl-SI" w:eastAsia="sl-SI"/>
              </w:rPr>
              <w:t>II.b</w:t>
            </w:r>
            <w:proofErr w:type="spellEnd"/>
            <w:r w:rsidRPr="00264CD9">
              <w:rPr>
                <w:rFonts w:asciiTheme="minorHAnsi" w:hAnsiTheme="minorHAnsi" w:cstheme="minorHAnsi"/>
                <w:sz w:val="22"/>
                <w:szCs w:val="22"/>
                <w:lang w:val="sl-SI" w:eastAsia="sl-SI"/>
              </w:rPr>
              <w:t>). Pri uvrstitvi novega projekta oziroma ukrepa v načrt razvojnih programov se navedejo:</w:t>
            </w:r>
          </w:p>
          <w:p w14:paraId="3ED167BA" w14:textId="77777777" w:rsidR="00351F8D" w:rsidRPr="00264CD9" w:rsidRDefault="00351F8D" w:rsidP="00D36535">
            <w:pPr>
              <w:widowControl w:val="0"/>
              <w:numPr>
                <w:ilvl w:val="0"/>
                <w:numId w:val="6"/>
              </w:numPr>
              <w:suppressAutoHyphens/>
              <w:spacing w:line="260" w:lineRule="exact"/>
              <w:jc w:val="both"/>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proračunski uporabnik, ki bo financiral novi projekt oziroma ukrep,</w:t>
            </w:r>
          </w:p>
          <w:p w14:paraId="02850E03" w14:textId="77777777" w:rsidR="00351F8D" w:rsidRPr="00264CD9" w:rsidRDefault="00351F8D" w:rsidP="00D36535">
            <w:pPr>
              <w:widowControl w:val="0"/>
              <w:numPr>
                <w:ilvl w:val="0"/>
                <w:numId w:val="6"/>
              </w:numPr>
              <w:suppressAutoHyphens/>
              <w:spacing w:line="260" w:lineRule="exact"/>
              <w:jc w:val="both"/>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 xml:space="preserve">projekt oziroma ukrep, s katerim se bodo dosegli cilji vladnega gradiva, in </w:t>
            </w:r>
          </w:p>
          <w:p w14:paraId="4577287C" w14:textId="77777777" w:rsidR="00351F8D" w:rsidRPr="00264CD9" w:rsidRDefault="00351F8D" w:rsidP="00D36535">
            <w:pPr>
              <w:widowControl w:val="0"/>
              <w:numPr>
                <w:ilvl w:val="0"/>
                <w:numId w:val="6"/>
              </w:numPr>
              <w:suppressAutoHyphens/>
              <w:spacing w:line="260" w:lineRule="exact"/>
              <w:jc w:val="both"/>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proračunske postavke.</w:t>
            </w:r>
          </w:p>
          <w:p w14:paraId="0758FB03" w14:textId="77777777" w:rsidR="00351F8D" w:rsidRPr="00264CD9" w:rsidRDefault="00351F8D" w:rsidP="00351F8D">
            <w:pPr>
              <w:widowControl w:val="0"/>
              <w:ind w:left="284"/>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 xml:space="preserve">Za zagotovitev pravic porabe na proračunskih postavkah, s katerih se bo financiral novi projekt oziroma ukrep, je treba izpolniti tudi točko </w:t>
            </w:r>
            <w:proofErr w:type="spellStart"/>
            <w:r w:rsidRPr="00264CD9">
              <w:rPr>
                <w:rFonts w:asciiTheme="minorHAnsi" w:hAnsiTheme="minorHAnsi" w:cstheme="minorHAnsi"/>
                <w:sz w:val="22"/>
                <w:szCs w:val="22"/>
                <w:lang w:val="sl-SI" w:eastAsia="sl-SI"/>
              </w:rPr>
              <w:t>II.b</w:t>
            </w:r>
            <w:proofErr w:type="spellEnd"/>
            <w:r w:rsidRPr="00264CD9">
              <w:rPr>
                <w:rFonts w:asciiTheme="minorHAnsi" w:hAnsiTheme="minorHAnsi" w:cstheme="minorHAnsi"/>
                <w:sz w:val="22"/>
                <w:szCs w:val="22"/>
                <w:lang w:val="sl-SI" w:eastAsia="sl-SI"/>
              </w:rPr>
              <w:t>, saj je za novi projekt oziroma ukrep mogoče zagotoviti pravice porabe le s prerazporeditvijo s proračunskih postavk, s katerih se financirajo že sprejeti oziroma veljavni projekti in ukrepi.</w:t>
            </w:r>
          </w:p>
          <w:p w14:paraId="7BA26406" w14:textId="77777777" w:rsidR="00351F8D" w:rsidRPr="00264CD9" w:rsidRDefault="00351F8D" w:rsidP="00351F8D">
            <w:pPr>
              <w:widowControl w:val="0"/>
              <w:suppressAutoHyphens/>
              <w:ind w:left="714"/>
              <w:rPr>
                <w:rFonts w:asciiTheme="minorHAnsi" w:hAnsiTheme="minorHAnsi" w:cstheme="minorHAnsi"/>
                <w:b/>
                <w:sz w:val="22"/>
                <w:szCs w:val="22"/>
                <w:lang w:val="sl-SI" w:eastAsia="sl-SI"/>
              </w:rPr>
            </w:pPr>
            <w:proofErr w:type="spellStart"/>
            <w:r w:rsidRPr="00264CD9">
              <w:rPr>
                <w:rFonts w:asciiTheme="minorHAnsi" w:hAnsiTheme="minorHAnsi" w:cstheme="minorHAnsi"/>
                <w:b/>
                <w:sz w:val="22"/>
                <w:szCs w:val="22"/>
                <w:lang w:val="sl-SI" w:eastAsia="sl-SI"/>
              </w:rPr>
              <w:t>II.b</w:t>
            </w:r>
            <w:proofErr w:type="spellEnd"/>
            <w:r w:rsidRPr="00264CD9">
              <w:rPr>
                <w:rFonts w:asciiTheme="minorHAnsi" w:hAnsiTheme="minorHAnsi" w:cstheme="minorHAnsi"/>
                <w:b/>
                <w:sz w:val="22"/>
                <w:szCs w:val="22"/>
                <w:lang w:val="sl-SI" w:eastAsia="sl-SI"/>
              </w:rPr>
              <w:t xml:space="preserve"> Manjkajoče pravice porabe bodo zagotovljene s prerazporeditvijo:</w:t>
            </w:r>
          </w:p>
          <w:p w14:paraId="1FE43464" w14:textId="77777777" w:rsidR="00351F8D" w:rsidRPr="00264CD9" w:rsidRDefault="00351F8D" w:rsidP="00351F8D">
            <w:pPr>
              <w:widowControl w:val="0"/>
              <w:ind w:left="284"/>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0BA9DB3" w14:textId="77777777" w:rsidR="00351F8D" w:rsidRPr="00264CD9" w:rsidRDefault="00351F8D" w:rsidP="00351F8D">
            <w:pPr>
              <w:widowControl w:val="0"/>
              <w:suppressAutoHyphens/>
              <w:ind w:left="714"/>
              <w:rPr>
                <w:rFonts w:asciiTheme="minorHAnsi" w:hAnsiTheme="minorHAnsi" w:cstheme="minorHAnsi"/>
                <w:b/>
                <w:sz w:val="22"/>
                <w:szCs w:val="22"/>
                <w:lang w:val="sl-SI" w:eastAsia="sl-SI"/>
              </w:rPr>
            </w:pPr>
            <w:proofErr w:type="spellStart"/>
            <w:r w:rsidRPr="00264CD9">
              <w:rPr>
                <w:rFonts w:asciiTheme="minorHAnsi" w:hAnsiTheme="minorHAnsi" w:cstheme="minorHAnsi"/>
                <w:b/>
                <w:sz w:val="22"/>
                <w:szCs w:val="22"/>
                <w:lang w:val="sl-SI" w:eastAsia="sl-SI"/>
              </w:rPr>
              <w:t>II.c</w:t>
            </w:r>
            <w:proofErr w:type="spellEnd"/>
            <w:r w:rsidRPr="00264CD9">
              <w:rPr>
                <w:rFonts w:asciiTheme="minorHAnsi" w:hAnsiTheme="minorHAnsi" w:cstheme="minorHAnsi"/>
                <w:b/>
                <w:sz w:val="22"/>
                <w:szCs w:val="22"/>
                <w:lang w:val="sl-SI" w:eastAsia="sl-SI"/>
              </w:rPr>
              <w:t xml:space="preserve"> Načrtovana nadomestitev zmanjšanih prihodkov in povečanih odhodkov proračuna:</w:t>
            </w:r>
          </w:p>
          <w:p w14:paraId="6240866F" w14:textId="77777777" w:rsidR="00351F8D" w:rsidRPr="00264CD9" w:rsidRDefault="00351F8D" w:rsidP="00351F8D">
            <w:pPr>
              <w:widowControl w:val="0"/>
              <w:ind w:left="284"/>
              <w:rPr>
                <w:rFonts w:asciiTheme="minorHAnsi" w:hAnsiTheme="minorHAnsi" w:cstheme="minorHAnsi"/>
                <w:sz w:val="22"/>
                <w:szCs w:val="22"/>
                <w:lang w:val="sl-SI" w:eastAsia="sl-SI"/>
              </w:rPr>
            </w:pPr>
            <w:r w:rsidRPr="00264CD9">
              <w:rPr>
                <w:rFonts w:asciiTheme="minorHAnsi" w:hAnsiTheme="minorHAnsi" w:cstheme="minorHAnsi"/>
                <w:sz w:val="22"/>
                <w:szCs w:val="22"/>
                <w:lang w:val="sl-SI" w:eastAsia="sl-SI"/>
              </w:rPr>
              <w:t xml:space="preserve">Če se povečani odhodki (pravice porabe) ne bodo zagotovili tako, kot je določeno v točkah </w:t>
            </w:r>
            <w:proofErr w:type="spellStart"/>
            <w:r w:rsidRPr="00264CD9">
              <w:rPr>
                <w:rFonts w:asciiTheme="minorHAnsi" w:hAnsiTheme="minorHAnsi" w:cstheme="minorHAnsi"/>
                <w:sz w:val="22"/>
                <w:szCs w:val="22"/>
                <w:lang w:val="sl-SI" w:eastAsia="sl-SI"/>
              </w:rPr>
              <w:t>II.a</w:t>
            </w:r>
            <w:proofErr w:type="spellEnd"/>
            <w:r w:rsidRPr="00264CD9">
              <w:rPr>
                <w:rFonts w:asciiTheme="minorHAnsi" w:hAnsiTheme="minorHAnsi" w:cstheme="minorHAnsi"/>
                <w:sz w:val="22"/>
                <w:szCs w:val="22"/>
                <w:lang w:val="sl-SI" w:eastAsia="sl-SI"/>
              </w:rPr>
              <w:t xml:space="preserve"> in </w:t>
            </w:r>
            <w:proofErr w:type="spellStart"/>
            <w:r w:rsidRPr="00264CD9">
              <w:rPr>
                <w:rFonts w:asciiTheme="minorHAnsi" w:hAnsiTheme="minorHAnsi" w:cstheme="minorHAnsi"/>
                <w:sz w:val="22"/>
                <w:szCs w:val="22"/>
                <w:lang w:val="sl-SI" w:eastAsia="sl-SI"/>
              </w:rPr>
              <w:t>II.b</w:t>
            </w:r>
            <w:proofErr w:type="spellEnd"/>
            <w:r w:rsidRPr="00264CD9">
              <w:rPr>
                <w:rFonts w:asciiTheme="minorHAnsi" w:hAnsiTheme="minorHAnsi" w:cstheme="minorHAnsi"/>
                <w:sz w:val="22"/>
                <w:szCs w:val="22"/>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72492F" w14:textId="77777777" w:rsidR="00351F8D" w:rsidRPr="00264CD9" w:rsidRDefault="00351F8D" w:rsidP="00351F8D">
            <w:pPr>
              <w:pStyle w:val="Vrstapredpisa"/>
              <w:widowControl w:val="0"/>
              <w:spacing w:before="0" w:line="260" w:lineRule="exact"/>
              <w:jc w:val="both"/>
              <w:rPr>
                <w:rFonts w:asciiTheme="minorHAnsi" w:hAnsiTheme="minorHAnsi" w:cstheme="minorHAnsi"/>
                <w:color w:val="auto"/>
                <w:lang w:val="sl-SI" w:eastAsia="sl-SI"/>
              </w:rPr>
            </w:pPr>
          </w:p>
        </w:tc>
      </w:tr>
      <w:tr w:rsidR="00351F8D" w:rsidRPr="006D225B" w14:paraId="212BB9F2" w14:textId="77777777" w:rsidTr="00055D58">
        <w:trPr>
          <w:trHeight w:val="1152"/>
        </w:trPr>
        <w:tc>
          <w:tcPr>
            <w:tcW w:w="9100" w:type="dxa"/>
            <w:gridSpan w:val="15"/>
            <w:tcBorders>
              <w:top w:val="single" w:sz="4" w:space="0" w:color="000000"/>
              <w:left w:val="single" w:sz="4" w:space="0" w:color="000000"/>
              <w:bottom w:val="single" w:sz="4" w:space="0" w:color="000000"/>
              <w:right w:val="single" w:sz="4" w:space="0" w:color="000000"/>
            </w:tcBorders>
          </w:tcPr>
          <w:p w14:paraId="75CDE895" w14:textId="77777777" w:rsidR="00351F8D" w:rsidRPr="00264CD9" w:rsidRDefault="00351F8D" w:rsidP="00351F8D">
            <w:pPr>
              <w:rPr>
                <w:rFonts w:asciiTheme="minorHAnsi" w:hAnsiTheme="minorHAnsi" w:cstheme="minorHAnsi"/>
                <w:b/>
                <w:sz w:val="22"/>
                <w:szCs w:val="22"/>
                <w:lang w:val="sl-SI"/>
              </w:rPr>
            </w:pPr>
            <w:r w:rsidRPr="00264CD9">
              <w:rPr>
                <w:rFonts w:asciiTheme="minorHAnsi" w:hAnsiTheme="minorHAnsi" w:cstheme="minorHAnsi"/>
                <w:b/>
                <w:sz w:val="22"/>
                <w:szCs w:val="22"/>
                <w:lang w:val="sl-SI"/>
              </w:rPr>
              <w:lastRenderedPageBreak/>
              <w:t>7.b Predstavitev ocene finančnih posledic pod 40.000 EUR:</w:t>
            </w:r>
          </w:p>
          <w:p w14:paraId="7760925D" w14:textId="77777777" w:rsidR="00351F8D" w:rsidRPr="00264CD9" w:rsidRDefault="00351F8D" w:rsidP="00351F8D">
            <w:pPr>
              <w:rPr>
                <w:rFonts w:asciiTheme="minorHAnsi" w:hAnsiTheme="minorHAnsi" w:cstheme="minorHAnsi"/>
                <w:sz w:val="22"/>
                <w:szCs w:val="22"/>
                <w:lang w:val="sl-SI"/>
              </w:rPr>
            </w:pPr>
            <w:r w:rsidRPr="00264CD9">
              <w:rPr>
                <w:rFonts w:asciiTheme="minorHAnsi" w:hAnsiTheme="minorHAnsi" w:cstheme="minorHAnsi"/>
                <w:sz w:val="22"/>
                <w:szCs w:val="22"/>
                <w:lang w:val="sl-SI"/>
              </w:rPr>
              <w:t>(Samo če izberete NE pod točko 6.a.)</w:t>
            </w:r>
          </w:p>
          <w:p w14:paraId="4EDBEBE6" w14:textId="77777777" w:rsidR="00351F8D" w:rsidRPr="00264CD9" w:rsidRDefault="00351F8D" w:rsidP="00351F8D">
            <w:pPr>
              <w:rPr>
                <w:rFonts w:asciiTheme="minorHAnsi" w:hAnsiTheme="minorHAnsi" w:cstheme="minorHAnsi"/>
                <w:b/>
                <w:sz w:val="22"/>
                <w:szCs w:val="22"/>
                <w:lang w:val="sl-SI"/>
              </w:rPr>
            </w:pPr>
            <w:r w:rsidRPr="00264CD9">
              <w:rPr>
                <w:rFonts w:asciiTheme="minorHAnsi" w:hAnsiTheme="minorHAnsi" w:cstheme="minorHAnsi"/>
                <w:b/>
                <w:sz w:val="22"/>
                <w:szCs w:val="22"/>
                <w:lang w:val="sl-SI"/>
              </w:rPr>
              <w:t>Kratka obrazložitev</w:t>
            </w:r>
          </w:p>
          <w:p w14:paraId="65F5C8F8" w14:textId="77777777" w:rsidR="00351F8D" w:rsidRPr="00264CD9" w:rsidRDefault="00351F8D" w:rsidP="00351F8D">
            <w:pPr>
              <w:rPr>
                <w:rFonts w:asciiTheme="minorHAnsi" w:hAnsiTheme="minorHAnsi" w:cstheme="minorHAnsi"/>
                <w:b/>
                <w:sz w:val="22"/>
                <w:szCs w:val="22"/>
                <w:lang w:val="sl-SI"/>
              </w:rPr>
            </w:pPr>
          </w:p>
        </w:tc>
      </w:tr>
      <w:tr w:rsidR="00351F8D" w:rsidRPr="006D225B" w14:paraId="1ECE5815" w14:textId="77777777" w:rsidTr="00055D58">
        <w:trPr>
          <w:trHeight w:val="371"/>
        </w:trPr>
        <w:tc>
          <w:tcPr>
            <w:tcW w:w="9100" w:type="dxa"/>
            <w:gridSpan w:val="15"/>
            <w:tcBorders>
              <w:top w:val="single" w:sz="4" w:space="0" w:color="000000"/>
              <w:left w:val="single" w:sz="4" w:space="0" w:color="000000"/>
              <w:bottom w:val="single" w:sz="4" w:space="0" w:color="000000"/>
              <w:right w:val="single" w:sz="4" w:space="0" w:color="000000"/>
            </w:tcBorders>
          </w:tcPr>
          <w:p w14:paraId="25894950" w14:textId="77777777" w:rsidR="00351F8D" w:rsidRPr="00264CD9" w:rsidRDefault="00351F8D" w:rsidP="00351F8D">
            <w:pPr>
              <w:rPr>
                <w:rFonts w:asciiTheme="minorHAnsi" w:hAnsiTheme="minorHAnsi" w:cstheme="minorHAnsi"/>
                <w:b/>
                <w:sz w:val="22"/>
                <w:szCs w:val="22"/>
                <w:lang w:val="sl-SI"/>
              </w:rPr>
            </w:pPr>
            <w:r w:rsidRPr="00264CD9">
              <w:rPr>
                <w:rFonts w:asciiTheme="minorHAnsi" w:hAnsiTheme="minorHAnsi" w:cstheme="minorHAnsi"/>
                <w:b/>
                <w:sz w:val="22"/>
                <w:szCs w:val="22"/>
                <w:lang w:val="sl-SI"/>
              </w:rPr>
              <w:t>8. Predstavitev sodelovanja z združenji občin:</w:t>
            </w:r>
          </w:p>
        </w:tc>
      </w:tr>
      <w:tr w:rsidR="00351F8D" w:rsidRPr="006D225B" w14:paraId="149AEE11" w14:textId="77777777" w:rsidTr="00055D58">
        <w:tc>
          <w:tcPr>
            <w:tcW w:w="6717" w:type="dxa"/>
            <w:gridSpan w:val="11"/>
          </w:tcPr>
          <w:p w14:paraId="6D15E52F"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Vsebina predloženega gradiva (predpisa) vpliva na:</w:t>
            </w:r>
          </w:p>
          <w:p w14:paraId="7C0627D1" w14:textId="77777777" w:rsidR="00351F8D" w:rsidRPr="00264CD9" w:rsidRDefault="00351F8D" w:rsidP="00D36535">
            <w:pPr>
              <w:pStyle w:val="Neotevilenodstavek"/>
              <w:widowControl w:val="0"/>
              <w:numPr>
                <w:ilvl w:val="1"/>
                <w:numId w:val="5"/>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pristojnosti občin,</w:t>
            </w:r>
          </w:p>
          <w:p w14:paraId="133284EC" w14:textId="77777777" w:rsidR="00351F8D" w:rsidRPr="00264CD9" w:rsidRDefault="00351F8D" w:rsidP="00D36535">
            <w:pPr>
              <w:pStyle w:val="Neotevilenodstavek"/>
              <w:widowControl w:val="0"/>
              <w:numPr>
                <w:ilvl w:val="1"/>
                <w:numId w:val="5"/>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delovanje občin,</w:t>
            </w:r>
          </w:p>
          <w:p w14:paraId="14221F4A" w14:textId="77777777" w:rsidR="00351F8D" w:rsidRPr="00264CD9" w:rsidRDefault="00351F8D" w:rsidP="00D36535">
            <w:pPr>
              <w:pStyle w:val="Neotevilenodstavek"/>
              <w:widowControl w:val="0"/>
              <w:numPr>
                <w:ilvl w:val="1"/>
                <w:numId w:val="5"/>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financiranje občin.</w:t>
            </w:r>
          </w:p>
          <w:p w14:paraId="7C170D48" w14:textId="77777777" w:rsidR="00351F8D" w:rsidRPr="00264CD9" w:rsidRDefault="00351F8D" w:rsidP="00351F8D">
            <w:pPr>
              <w:pStyle w:val="Neotevilenodstavek"/>
              <w:widowControl w:val="0"/>
              <w:spacing w:before="0" w:after="0" w:line="260" w:lineRule="exact"/>
              <w:ind w:left="1440"/>
              <w:rPr>
                <w:rFonts w:asciiTheme="minorHAnsi" w:hAnsiTheme="minorHAnsi" w:cstheme="minorHAnsi"/>
                <w:iCs/>
                <w:lang w:val="sl-SI" w:eastAsia="sl-SI"/>
              </w:rPr>
            </w:pPr>
          </w:p>
        </w:tc>
        <w:tc>
          <w:tcPr>
            <w:tcW w:w="2383" w:type="dxa"/>
            <w:gridSpan w:val="4"/>
          </w:tcPr>
          <w:p w14:paraId="1B65743A" w14:textId="77777777" w:rsidR="00351F8D" w:rsidRPr="006D225B" w:rsidRDefault="00351F8D" w:rsidP="00351F8D">
            <w:pPr>
              <w:pStyle w:val="Neotevilenodstavek"/>
              <w:widowControl w:val="0"/>
              <w:spacing w:before="0" w:after="0" w:line="260" w:lineRule="exact"/>
              <w:jc w:val="center"/>
              <w:rPr>
                <w:rFonts w:ascii="Calibri" w:hAnsi="Calibri" w:cs="Calibri"/>
                <w:lang w:val="sl-SI" w:eastAsia="sl-SI"/>
              </w:rPr>
            </w:pPr>
          </w:p>
          <w:p w14:paraId="1E288C4B" w14:textId="77777777" w:rsidR="00351F8D" w:rsidRPr="006D225B" w:rsidRDefault="00351F8D" w:rsidP="00351F8D">
            <w:pPr>
              <w:pStyle w:val="Neotevilenodstavek"/>
              <w:widowControl w:val="0"/>
              <w:spacing w:before="0" w:after="0" w:line="260" w:lineRule="exact"/>
              <w:jc w:val="center"/>
              <w:rPr>
                <w:rFonts w:ascii="Calibri" w:hAnsi="Calibri" w:cs="Calibri"/>
                <w:lang w:val="sl-SI" w:eastAsia="sl-SI"/>
              </w:rPr>
            </w:pPr>
            <w:r w:rsidRPr="006D225B">
              <w:rPr>
                <w:rFonts w:ascii="Calibri" w:hAnsi="Calibri" w:cs="Calibri"/>
                <w:lang w:val="sl-SI" w:eastAsia="sl-SI"/>
              </w:rPr>
              <w:t>NE</w:t>
            </w:r>
          </w:p>
        </w:tc>
      </w:tr>
      <w:tr w:rsidR="00351F8D" w:rsidRPr="006D225B" w14:paraId="4C96486F" w14:textId="77777777" w:rsidTr="00055D58">
        <w:trPr>
          <w:trHeight w:val="274"/>
        </w:trPr>
        <w:tc>
          <w:tcPr>
            <w:tcW w:w="9100" w:type="dxa"/>
            <w:gridSpan w:val="15"/>
          </w:tcPr>
          <w:p w14:paraId="16ABCD55"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 xml:space="preserve">Gradivo (predpis) je bilo poslano v mnenje: </w:t>
            </w:r>
          </w:p>
          <w:p w14:paraId="57F0F079"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Skupnosti občin Slovenije SOS: NE</w:t>
            </w:r>
          </w:p>
          <w:p w14:paraId="51462D72"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Združenju občin Slovenije ZOS: NE</w:t>
            </w:r>
          </w:p>
          <w:p w14:paraId="0C4A3FF1"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Združenju mestnih občin Slovenije ZMOS: NE</w:t>
            </w:r>
          </w:p>
          <w:p w14:paraId="1783A5A5"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 xml:space="preserve">Občinam Cankova, Dobrovnik, Gornji Petrovci, Grad, Hodoš, Kobilje, Kuzma, Moravske Toplice, Puconci, Rogašovci, Šalovci znotraj katerih je KPG: </w:t>
            </w:r>
            <w:r w:rsidRPr="00264CD9">
              <w:rPr>
                <w:rFonts w:asciiTheme="minorHAnsi" w:hAnsiTheme="minorHAnsi" w:cstheme="minorHAnsi"/>
                <w:b/>
                <w:iCs/>
                <w:lang w:val="sl-SI" w:eastAsia="sl-SI"/>
              </w:rPr>
              <w:t>DA</w:t>
            </w:r>
          </w:p>
          <w:p w14:paraId="30765B0C"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p>
          <w:p w14:paraId="478FA65D"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Predlogi in pripombe občin so bili upoštevani:</w:t>
            </w:r>
          </w:p>
          <w:p w14:paraId="6CEE10CE" w14:textId="77777777" w:rsidR="00351F8D" w:rsidRPr="00264CD9" w:rsidRDefault="00351F8D" w:rsidP="00D36535">
            <w:pPr>
              <w:pStyle w:val="Neotevilenodstavek"/>
              <w:widowControl w:val="0"/>
              <w:numPr>
                <w:ilvl w:val="0"/>
                <w:numId w:val="8"/>
              </w:numPr>
              <w:spacing w:before="0" w:after="0" w:line="260" w:lineRule="exact"/>
              <w:rPr>
                <w:rFonts w:asciiTheme="minorHAnsi" w:hAnsiTheme="minorHAnsi" w:cstheme="minorHAnsi"/>
                <w:b/>
                <w:iCs/>
                <w:lang w:val="sl-SI" w:eastAsia="sl-SI"/>
              </w:rPr>
            </w:pPr>
            <w:r w:rsidRPr="00264CD9">
              <w:rPr>
                <w:rFonts w:asciiTheme="minorHAnsi" w:hAnsiTheme="minorHAnsi" w:cstheme="minorHAnsi"/>
                <w:b/>
                <w:iCs/>
                <w:u w:val="single"/>
                <w:lang w:val="sl-SI" w:eastAsia="sl-SI"/>
              </w:rPr>
              <w:t>v celoti</w:t>
            </w:r>
            <w:r w:rsidRPr="00264CD9">
              <w:rPr>
                <w:rFonts w:asciiTheme="minorHAnsi" w:hAnsiTheme="minorHAnsi" w:cstheme="minorHAnsi"/>
                <w:b/>
                <w:iCs/>
                <w:lang w:val="sl-SI" w:eastAsia="sl-SI"/>
              </w:rPr>
              <w:t>,</w:t>
            </w:r>
          </w:p>
          <w:p w14:paraId="04079292" w14:textId="77777777" w:rsidR="00351F8D" w:rsidRPr="00264CD9" w:rsidRDefault="00351F8D" w:rsidP="00D36535">
            <w:pPr>
              <w:pStyle w:val="Neotevilenodstavek"/>
              <w:widowControl w:val="0"/>
              <w:numPr>
                <w:ilvl w:val="0"/>
                <w:numId w:val="8"/>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večinoma,</w:t>
            </w:r>
          </w:p>
          <w:p w14:paraId="318E9586" w14:textId="77777777" w:rsidR="00351F8D" w:rsidRPr="00264CD9" w:rsidRDefault="00351F8D" w:rsidP="00D36535">
            <w:pPr>
              <w:pStyle w:val="Neotevilenodstavek"/>
              <w:widowControl w:val="0"/>
              <w:numPr>
                <w:ilvl w:val="0"/>
                <w:numId w:val="8"/>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delno,</w:t>
            </w:r>
          </w:p>
          <w:p w14:paraId="460B0F25" w14:textId="77777777" w:rsidR="00351F8D" w:rsidRPr="00264CD9" w:rsidRDefault="00351F8D" w:rsidP="00D36535">
            <w:pPr>
              <w:pStyle w:val="Neotevilenodstavek"/>
              <w:widowControl w:val="0"/>
              <w:numPr>
                <w:ilvl w:val="0"/>
                <w:numId w:val="8"/>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niso bili upoštevani.</w:t>
            </w:r>
          </w:p>
          <w:p w14:paraId="3150D3A3" w14:textId="77777777" w:rsidR="00351F8D" w:rsidRPr="00264CD9" w:rsidRDefault="00351F8D" w:rsidP="00351F8D">
            <w:pPr>
              <w:pStyle w:val="Neotevilenodstavek"/>
              <w:widowControl w:val="0"/>
              <w:spacing w:before="0" w:after="0" w:line="260" w:lineRule="exact"/>
              <w:ind w:left="360"/>
              <w:rPr>
                <w:rFonts w:asciiTheme="minorHAnsi" w:hAnsiTheme="minorHAnsi" w:cstheme="minorHAnsi"/>
                <w:iCs/>
                <w:lang w:val="sl-SI" w:eastAsia="sl-SI"/>
              </w:rPr>
            </w:pPr>
          </w:p>
          <w:p w14:paraId="04D3DBDA" w14:textId="77777777" w:rsidR="00351F8D" w:rsidRPr="00264CD9" w:rsidRDefault="00351F8D" w:rsidP="00351F8D">
            <w:pPr>
              <w:pStyle w:val="Neotevilenodstavek"/>
              <w:widowControl w:val="0"/>
              <w:spacing w:before="0" w:after="0" w:line="260" w:lineRule="exact"/>
              <w:rPr>
                <w:rStyle w:val="Pripombasklic"/>
                <w:rFonts w:asciiTheme="minorHAnsi" w:hAnsiTheme="minorHAnsi" w:cstheme="minorHAnsi"/>
                <w:sz w:val="22"/>
                <w:szCs w:val="22"/>
                <w:lang w:val="sl-SI"/>
              </w:rPr>
            </w:pPr>
            <w:r w:rsidRPr="00264CD9">
              <w:rPr>
                <w:rFonts w:asciiTheme="minorHAnsi" w:hAnsiTheme="minorHAnsi" w:cstheme="minorHAnsi"/>
                <w:iCs/>
                <w:lang w:val="sl-SI" w:eastAsia="sl-SI"/>
              </w:rPr>
              <w:lastRenderedPageBreak/>
              <w:t>Bistveni predlogi in pripombe, ki niso bili upoštevani:</w:t>
            </w:r>
          </w:p>
          <w:p w14:paraId="4EA5E02F"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Style w:val="Pripombasklic"/>
                <w:rFonts w:asciiTheme="minorHAnsi" w:hAnsiTheme="minorHAnsi" w:cstheme="minorHAnsi"/>
                <w:sz w:val="22"/>
                <w:szCs w:val="22"/>
                <w:lang w:val="sl-SI" w:eastAsia="en-US"/>
              </w:rPr>
              <w:t>/</w:t>
            </w:r>
          </w:p>
        </w:tc>
      </w:tr>
      <w:tr w:rsidR="00351F8D" w:rsidRPr="006D225B" w14:paraId="2434DB77" w14:textId="77777777" w:rsidTr="00055D58">
        <w:tc>
          <w:tcPr>
            <w:tcW w:w="9100" w:type="dxa"/>
            <w:gridSpan w:val="15"/>
            <w:vAlign w:val="center"/>
          </w:tcPr>
          <w:p w14:paraId="3C65B09A" w14:textId="77777777" w:rsidR="00351F8D" w:rsidRPr="00264CD9" w:rsidRDefault="00351F8D" w:rsidP="00351F8D">
            <w:pPr>
              <w:pStyle w:val="Neotevilenodstavek"/>
              <w:widowControl w:val="0"/>
              <w:spacing w:before="0" w:after="0" w:line="260" w:lineRule="exact"/>
              <w:jc w:val="left"/>
              <w:rPr>
                <w:rFonts w:asciiTheme="minorHAnsi" w:hAnsiTheme="minorHAnsi" w:cstheme="minorHAnsi"/>
                <w:b/>
                <w:lang w:val="sl-SI" w:eastAsia="sl-SI"/>
              </w:rPr>
            </w:pPr>
            <w:r w:rsidRPr="00264CD9">
              <w:rPr>
                <w:rFonts w:asciiTheme="minorHAnsi" w:hAnsiTheme="minorHAnsi" w:cstheme="minorHAnsi"/>
                <w:b/>
                <w:lang w:val="sl-SI" w:eastAsia="sl-SI"/>
              </w:rPr>
              <w:lastRenderedPageBreak/>
              <w:t>9. Predstavitev sodelovanja javnosti:</w:t>
            </w:r>
          </w:p>
        </w:tc>
      </w:tr>
      <w:tr w:rsidR="00351F8D" w:rsidRPr="006D225B" w14:paraId="2AE7E23E" w14:textId="77777777" w:rsidTr="00055D58">
        <w:tc>
          <w:tcPr>
            <w:tcW w:w="6717" w:type="dxa"/>
            <w:gridSpan w:val="11"/>
          </w:tcPr>
          <w:p w14:paraId="1AD41DB4" w14:textId="77777777" w:rsidR="00351F8D" w:rsidRPr="00264CD9" w:rsidRDefault="00351F8D" w:rsidP="00351F8D">
            <w:pPr>
              <w:pStyle w:val="Neotevilenodstavek"/>
              <w:widowControl w:val="0"/>
              <w:spacing w:before="0" w:after="0" w:line="260" w:lineRule="exact"/>
              <w:rPr>
                <w:rFonts w:asciiTheme="minorHAnsi" w:hAnsiTheme="minorHAnsi" w:cstheme="minorHAnsi"/>
                <w:lang w:val="sl-SI" w:eastAsia="sl-SI"/>
              </w:rPr>
            </w:pPr>
            <w:r w:rsidRPr="00264CD9">
              <w:rPr>
                <w:rFonts w:asciiTheme="minorHAnsi" w:hAnsiTheme="minorHAnsi" w:cstheme="minorHAnsi"/>
                <w:iCs/>
                <w:lang w:val="sl-SI" w:eastAsia="sl-SI"/>
              </w:rPr>
              <w:t>Gradivo je bilo predhodno objavljeno na spletni strani predlagatelja:</w:t>
            </w:r>
          </w:p>
        </w:tc>
        <w:tc>
          <w:tcPr>
            <w:tcW w:w="2383" w:type="dxa"/>
            <w:gridSpan w:val="4"/>
          </w:tcPr>
          <w:p w14:paraId="56844214" w14:textId="77777777" w:rsidR="00351F8D" w:rsidRPr="006D225B" w:rsidRDefault="00351F8D" w:rsidP="00351F8D">
            <w:pPr>
              <w:pStyle w:val="Neotevilenodstavek"/>
              <w:widowControl w:val="0"/>
              <w:spacing w:before="0" w:after="0" w:line="260" w:lineRule="exact"/>
              <w:jc w:val="center"/>
              <w:rPr>
                <w:rFonts w:ascii="Calibri" w:hAnsi="Calibri" w:cs="Calibri"/>
                <w:iCs/>
                <w:lang w:val="sl-SI" w:eastAsia="sl-SI"/>
              </w:rPr>
            </w:pPr>
            <w:r w:rsidRPr="006D225B">
              <w:rPr>
                <w:rFonts w:ascii="Calibri" w:hAnsi="Calibri" w:cs="Calibri"/>
                <w:lang w:val="sl-SI" w:eastAsia="sl-SI"/>
              </w:rPr>
              <w:t>DA</w:t>
            </w:r>
          </w:p>
        </w:tc>
      </w:tr>
      <w:tr w:rsidR="00351F8D" w:rsidRPr="006D225B" w14:paraId="3868C9FD" w14:textId="77777777" w:rsidTr="00055D58">
        <w:tc>
          <w:tcPr>
            <w:tcW w:w="9100" w:type="dxa"/>
            <w:gridSpan w:val="15"/>
          </w:tcPr>
          <w:p w14:paraId="1CDF2A5C"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(Če je odgovor NE, navedite, zakaj ni bilo objavljeno.)</w:t>
            </w:r>
          </w:p>
        </w:tc>
      </w:tr>
      <w:tr w:rsidR="00351F8D" w:rsidRPr="006D225B" w14:paraId="259039D5" w14:textId="77777777" w:rsidTr="00055D58">
        <w:tc>
          <w:tcPr>
            <w:tcW w:w="9100" w:type="dxa"/>
            <w:gridSpan w:val="15"/>
          </w:tcPr>
          <w:p w14:paraId="2719BC17"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(Če je odgovor DA, navedite:</w:t>
            </w:r>
          </w:p>
          <w:p w14:paraId="21517548" w14:textId="77777777" w:rsidR="00351F8D" w:rsidRPr="00264CD9" w:rsidRDefault="00351F8D" w:rsidP="00351F8D">
            <w:pPr>
              <w:pStyle w:val="Neotevilenodstavek"/>
              <w:widowControl w:val="0"/>
              <w:spacing w:before="0" w:after="0" w:line="260" w:lineRule="exact"/>
              <w:rPr>
                <w:rFonts w:asciiTheme="minorHAnsi" w:hAnsiTheme="minorHAnsi" w:cstheme="minorHAnsi"/>
                <w:b/>
                <w:iCs/>
                <w:lang w:val="sl-SI" w:eastAsia="sl-SI"/>
              </w:rPr>
            </w:pPr>
            <w:r w:rsidRPr="00264CD9">
              <w:rPr>
                <w:rFonts w:asciiTheme="minorHAnsi" w:hAnsiTheme="minorHAnsi" w:cstheme="minorHAnsi"/>
                <w:iCs/>
                <w:lang w:val="sl-SI" w:eastAsia="sl-SI"/>
              </w:rPr>
              <w:t xml:space="preserve">Datum objave: </w:t>
            </w:r>
            <w:r w:rsidRPr="00264CD9">
              <w:rPr>
                <w:rFonts w:asciiTheme="minorHAnsi" w:hAnsiTheme="minorHAnsi" w:cstheme="minorHAnsi"/>
                <w:b/>
                <w:iCs/>
                <w:lang w:val="sl-SI" w:eastAsia="sl-SI"/>
              </w:rPr>
              <w:t>13. 8. 2020</w:t>
            </w:r>
          </w:p>
          <w:p w14:paraId="4D0D041A"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 xml:space="preserve">V razpravo so bili vključeni: </w:t>
            </w:r>
          </w:p>
          <w:p w14:paraId="07633516"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 xml:space="preserve">nevladne organizacije, </w:t>
            </w:r>
          </w:p>
          <w:p w14:paraId="03F84617"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predstavniki zainteresirane javnosti,</w:t>
            </w:r>
          </w:p>
          <w:p w14:paraId="66A5A390"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predstavniki strokovne javnosti.</w:t>
            </w:r>
          </w:p>
          <w:p w14:paraId="7B80C8E4" w14:textId="77777777" w:rsidR="00351F8D" w:rsidRPr="00264CD9" w:rsidRDefault="00351F8D" w:rsidP="00D36535">
            <w:pPr>
              <w:pStyle w:val="Neotevilenodstavek"/>
              <w:widowControl w:val="0"/>
              <w:numPr>
                <w:ilvl w:val="0"/>
                <w:numId w:val="7"/>
              </w:numPr>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w:t>
            </w:r>
          </w:p>
          <w:p w14:paraId="16A7BD27"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 xml:space="preserve">Mnenja, predlogi in pripombe z navedbo predlagateljev </w:t>
            </w:r>
            <w:r w:rsidRPr="00264CD9">
              <w:rPr>
                <w:rFonts w:asciiTheme="minorHAnsi" w:hAnsiTheme="minorHAnsi" w:cstheme="minorHAnsi"/>
                <w:color w:val="000000"/>
                <w:lang w:val="sl-SI" w:eastAsia="sl-SI"/>
              </w:rPr>
              <w:t>(imen in priimkov fizičnih oseb, ki niso poslovni subjekti, ne navajajte</w:t>
            </w:r>
            <w:r w:rsidRPr="00264CD9">
              <w:rPr>
                <w:rFonts w:asciiTheme="minorHAnsi" w:hAnsiTheme="minorHAnsi" w:cstheme="minorHAnsi"/>
                <w:iCs/>
                <w:lang w:val="sl-SI" w:eastAsia="sl-SI"/>
              </w:rPr>
              <w:t>):</w:t>
            </w:r>
          </w:p>
          <w:p w14:paraId="3C10516B"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w:t>
            </w:r>
          </w:p>
          <w:p w14:paraId="59103DF3"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Bistvena mnenja, predlogi in pripombe, ki niso bili upoštevani, ter razlogi za neupoštevanje:</w:t>
            </w:r>
          </w:p>
          <w:p w14:paraId="5F258970"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r w:rsidRPr="00264CD9">
              <w:rPr>
                <w:rFonts w:asciiTheme="minorHAnsi" w:hAnsiTheme="minorHAnsi" w:cstheme="minorHAnsi"/>
                <w:iCs/>
                <w:lang w:val="sl-SI" w:eastAsia="sl-SI"/>
              </w:rPr>
              <w:t>/</w:t>
            </w:r>
          </w:p>
          <w:p w14:paraId="3E1678AF" w14:textId="77777777" w:rsidR="00351F8D" w:rsidRPr="00264CD9" w:rsidRDefault="00351F8D" w:rsidP="00351F8D">
            <w:pPr>
              <w:pStyle w:val="Neotevilenodstavek"/>
              <w:widowControl w:val="0"/>
              <w:spacing w:before="0" w:after="0" w:line="260" w:lineRule="exact"/>
              <w:rPr>
                <w:rFonts w:asciiTheme="minorHAnsi" w:hAnsiTheme="minorHAnsi" w:cstheme="minorHAnsi"/>
                <w:lang w:val="sl-SI"/>
              </w:rPr>
            </w:pPr>
            <w:r w:rsidRPr="00264CD9">
              <w:rPr>
                <w:rFonts w:asciiTheme="minorHAnsi" w:hAnsiTheme="minorHAnsi" w:cstheme="minorHAnsi"/>
                <w:lang w:val="sl-SI"/>
              </w:rPr>
              <w:t>V času javne objave ni bila podana nobena pripomba oziroma predlog za dopolnitev NUG s strani javnosti.</w:t>
            </w:r>
          </w:p>
          <w:p w14:paraId="7F20BA18" w14:textId="77777777" w:rsidR="00351F8D" w:rsidRPr="00264CD9" w:rsidRDefault="00351F8D" w:rsidP="00351F8D">
            <w:pPr>
              <w:pStyle w:val="Neotevilenodstavek"/>
              <w:widowControl w:val="0"/>
              <w:spacing w:before="0" w:after="0" w:line="260" w:lineRule="exact"/>
              <w:rPr>
                <w:rFonts w:asciiTheme="minorHAnsi" w:hAnsiTheme="minorHAnsi" w:cstheme="minorHAnsi"/>
                <w:iCs/>
                <w:lang w:val="sl-SI" w:eastAsia="sl-SI"/>
              </w:rPr>
            </w:pPr>
          </w:p>
        </w:tc>
      </w:tr>
      <w:tr w:rsidR="00351F8D" w:rsidRPr="006D225B" w14:paraId="10E99E58" w14:textId="77777777" w:rsidTr="00055D58">
        <w:tc>
          <w:tcPr>
            <w:tcW w:w="6717" w:type="dxa"/>
            <w:gridSpan w:val="11"/>
            <w:vAlign w:val="center"/>
          </w:tcPr>
          <w:p w14:paraId="290777D2" w14:textId="77777777" w:rsidR="00351F8D" w:rsidRPr="00264CD9" w:rsidRDefault="00351F8D" w:rsidP="00351F8D">
            <w:pPr>
              <w:pStyle w:val="Neotevilenodstavek"/>
              <w:widowControl w:val="0"/>
              <w:spacing w:before="0" w:after="0" w:line="260" w:lineRule="exact"/>
              <w:jc w:val="left"/>
              <w:rPr>
                <w:rFonts w:asciiTheme="minorHAnsi" w:hAnsiTheme="minorHAnsi" w:cstheme="minorHAnsi"/>
                <w:lang w:val="sl-SI" w:eastAsia="sl-SI"/>
              </w:rPr>
            </w:pPr>
            <w:r w:rsidRPr="00264CD9">
              <w:rPr>
                <w:rFonts w:asciiTheme="minorHAnsi" w:hAnsiTheme="minorHAnsi" w:cstheme="minorHAnsi"/>
                <w:b/>
                <w:lang w:val="sl-SI" w:eastAsia="sl-SI"/>
              </w:rPr>
              <w:t>10. Pri pripravi gradiva so bile upoštevane zahteve iz Resolucije o normativni dejavnosti:</w:t>
            </w:r>
          </w:p>
        </w:tc>
        <w:tc>
          <w:tcPr>
            <w:tcW w:w="2383" w:type="dxa"/>
            <w:gridSpan w:val="4"/>
            <w:vAlign w:val="center"/>
          </w:tcPr>
          <w:p w14:paraId="1E8C8C28" w14:textId="77777777" w:rsidR="00351F8D" w:rsidRPr="006D225B" w:rsidRDefault="00351F8D" w:rsidP="00351F8D">
            <w:pPr>
              <w:pStyle w:val="Neotevilenodstavek"/>
              <w:widowControl w:val="0"/>
              <w:spacing w:before="0" w:after="0" w:line="260" w:lineRule="exact"/>
              <w:jc w:val="center"/>
              <w:rPr>
                <w:rFonts w:ascii="Calibri" w:hAnsi="Calibri" w:cs="Calibri"/>
                <w:iCs/>
                <w:lang w:val="sl-SI" w:eastAsia="sl-SI"/>
              </w:rPr>
            </w:pPr>
            <w:r w:rsidRPr="006D225B">
              <w:rPr>
                <w:rFonts w:ascii="Calibri" w:hAnsi="Calibri" w:cs="Calibri"/>
                <w:lang w:val="sl-SI" w:eastAsia="sl-SI"/>
              </w:rPr>
              <w:t>DA</w:t>
            </w:r>
          </w:p>
        </w:tc>
      </w:tr>
      <w:tr w:rsidR="00351F8D" w:rsidRPr="006D225B" w14:paraId="1450DDEC" w14:textId="77777777" w:rsidTr="00055D58">
        <w:tc>
          <w:tcPr>
            <w:tcW w:w="6717" w:type="dxa"/>
            <w:gridSpan w:val="11"/>
            <w:vAlign w:val="center"/>
          </w:tcPr>
          <w:p w14:paraId="6D6C5834" w14:textId="77777777" w:rsidR="00351F8D" w:rsidRPr="00264CD9" w:rsidRDefault="00351F8D" w:rsidP="00351F8D">
            <w:pPr>
              <w:pStyle w:val="Neotevilenodstavek"/>
              <w:widowControl w:val="0"/>
              <w:spacing w:before="0" w:after="0" w:line="260" w:lineRule="exact"/>
              <w:jc w:val="left"/>
              <w:rPr>
                <w:rFonts w:asciiTheme="minorHAnsi" w:hAnsiTheme="minorHAnsi" w:cstheme="minorHAnsi"/>
                <w:b/>
                <w:lang w:val="sl-SI" w:eastAsia="sl-SI"/>
              </w:rPr>
            </w:pPr>
            <w:r w:rsidRPr="00264CD9">
              <w:rPr>
                <w:rFonts w:asciiTheme="minorHAnsi" w:hAnsiTheme="minorHAnsi" w:cstheme="minorHAnsi"/>
                <w:b/>
                <w:lang w:val="sl-SI" w:eastAsia="sl-SI"/>
              </w:rPr>
              <w:t>11. Gradivo je uvrščeno v delovni program vlade:</w:t>
            </w:r>
          </w:p>
        </w:tc>
        <w:tc>
          <w:tcPr>
            <w:tcW w:w="2383" w:type="dxa"/>
            <w:gridSpan w:val="4"/>
            <w:vAlign w:val="center"/>
          </w:tcPr>
          <w:p w14:paraId="7080B29B" w14:textId="77777777" w:rsidR="00351F8D" w:rsidRPr="006D225B" w:rsidRDefault="00351F8D" w:rsidP="00351F8D">
            <w:pPr>
              <w:pStyle w:val="Neotevilenodstavek"/>
              <w:widowControl w:val="0"/>
              <w:spacing w:before="0" w:after="0" w:line="260" w:lineRule="exact"/>
              <w:jc w:val="center"/>
              <w:rPr>
                <w:rFonts w:ascii="Calibri" w:hAnsi="Calibri" w:cs="Calibri"/>
                <w:lang w:val="sl-SI" w:eastAsia="sl-SI"/>
              </w:rPr>
            </w:pPr>
            <w:r w:rsidRPr="006D225B">
              <w:rPr>
                <w:rFonts w:ascii="Calibri" w:hAnsi="Calibri" w:cs="Calibri"/>
                <w:lang w:val="sl-SI" w:eastAsia="sl-SI"/>
              </w:rPr>
              <w:t>NE</w:t>
            </w:r>
          </w:p>
        </w:tc>
      </w:tr>
      <w:tr w:rsidR="00351F8D" w:rsidRPr="006D225B" w14:paraId="18379A1F" w14:textId="77777777" w:rsidTr="00055D58">
        <w:tc>
          <w:tcPr>
            <w:tcW w:w="9100" w:type="dxa"/>
            <w:gridSpan w:val="15"/>
            <w:tcBorders>
              <w:top w:val="single" w:sz="4" w:space="0" w:color="000000"/>
              <w:left w:val="single" w:sz="4" w:space="0" w:color="000000"/>
              <w:bottom w:val="single" w:sz="4" w:space="0" w:color="000000"/>
              <w:right w:val="single" w:sz="4" w:space="0" w:color="000000"/>
            </w:tcBorders>
          </w:tcPr>
          <w:p w14:paraId="7D5E52B7" w14:textId="77777777" w:rsidR="00351F8D" w:rsidRPr="00264CD9" w:rsidRDefault="00351F8D" w:rsidP="00351F8D">
            <w:pPr>
              <w:pStyle w:val="Poglavje"/>
              <w:widowControl w:val="0"/>
              <w:spacing w:before="0" w:after="0" w:line="260" w:lineRule="exact"/>
              <w:ind w:left="3400"/>
              <w:jc w:val="left"/>
              <w:rPr>
                <w:rFonts w:asciiTheme="minorHAnsi" w:hAnsiTheme="minorHAnsi" w:cstheme="minorHAnsi"/>
              </w:rPr>
            </w:pPr>
          </w:p>
          <w:p w14:paraId="26982839" w14:textId="77777777" w:rsidR="00351F8D" w:rsidRPr="00264CD9" w:rsidRDefault="00351F8D" w:rsidP="00351F8D">
            <w:pPr>
              <w:pStyle w:val="Poglavje"/>
              <w:widowControl w:val="0"/>
              <w:spacing w:before="0" w:after="0" w:line="260" w:lineRule="exact"/>
              <w:ind w:left="3400"/>
              <w:jc w:val="left"/>
              <w:rPr>
                <w:rFonts w:asciiTheme="minorHAnsi" w:hAnsiTheme="minorHAnsi" w:cstheme="minorHAnsi"/>
                <w:b w:val="0"/>
              </w:rPr>
            </w:pPr>
            <w:r w:rsidRPr="00264CD9">
              <w:rPr>
                <w:rFonts w:asciiTheme="minorHAnsi" w:hAnsiTheme="minorHAnsi" w:cstheme="minorHAnsi"/>
                <w:b w:val="0"/>
              </w:rPr>
              <w:t xml:space="preserve">                                                 </w:t>
            </w:r>
            <w:bookmarkStart w:id="35" w:name="_Toc70665642"/>
            <w:r w:rsidRPr="00264CD9">
              <w:rPr>
                <w:rFonts w:asciiTheme="minorHAnsi" w:hAnsiTheme="minorHAnsi" w:cstheme="minorHAnsi"/>
                <w:b w:val="0"/>
              </w:rPr>
              <w:t>mag. ANDREJ VIZJAK</w:t>
            </w:r>
            <w:bookmarkEnd w:id="35"/>
          </w:p>
          <w:p w14:paraId="364BE25B" w14:textId="77777777" w:rsidR="00351F8D" w:rsidRPr="00264CD9" w:rsidRDefault="00351F8D" w:rsidP="00351F8D">
            <w:pPr>
              <w:pStyle w:val="Poglavje"/>
              <w:widowControl w:val="0"/>
              <w:spacing w:before="0" w:after="0" w:line="260" w:lineRule="exact"/>
              <w:ind w:left="3400"/>
              <w:jc w:val="left"/>
              <w:rPr>
                <w:rFonts w:asciiTheme="minorHAnsi" w:hAnsiTheme="minorHAnsi" w:cstheme="minorHAnsi"/>
              </w:rPr>
            </w:pPr>
            <w:r w:rsidRPr="00264CD9">
              <w:rPr>
                <w:rFonts w:asciiTheme="minorHAnsi" w:hAnsiTheme="minorHAnsi" w:cstheme="minorHAnsi"/>
                <w:b w:val="0"/>
              </w:rPr>
              <w:t xml:space="preserve">                                                          </w:t>
            </w:r>
            <w:bookmarkStart w:id="36" w:name="_Toc70665643"/>
            <w:r w:rsidRPr="00264CD9">
              <w:rPr>
                <w:rFonts w:asciiTheme="minorHAnsi" w:hAnsiTheme="minorHAnsi" w:cstheme="minorHAnsi"/>
                <w:b w:val="0"/>
              </w:rPr>
              <w:t>MINISTER</w:t>
            </w:r>
            <w:bookmarkEnd w:id="36"/>
          </w:p>
        </w:tc>
      </w:tr>
    </w:tbl>
    <w:p w14:paraId="282061AB" w14:textId="77777777" w:rsidR="00351F8D" w:rsidRPr="006D225B" w:rsidRDefault="00351F8D" w:rsidP="006361BD">
      <w:pPr>
        <w:rPr>
          <w:lang w:val="sl-SI"/>
        </w:rPr>
        <w:sectPr w:rsidR="00351F8D" w:rsidRPr="006D225B" w:rsidSect="00264CD9">
          <w:headerReference w:type="default" r:id="rId10"/>
          <w:headerReference w:type="first" r:id="rId11"/>
          <w:pgSz w:w="11900" w:h="16840" w:code="9"/>
          <w:pgMar w:top="1418" w:right="1701" w:bottom="1276" w:left="1701" w:header="964" w:footer="794" w:gutter="0"/>
          <w:cols w:space="708"/>
          <w:titlePg/>
        </w:sectPr>
      </w:pPr>
    </w:p>
    <w:p w14:paraId="7D4F9EC1" w14:textId="77777777" w:rsidR="00351F8D" w:rsidRPr="006D225B" w:rsidRDefault="00351F8D" w:rsidP="006361BD">
      <w:pPr>
        <w:rPr>
          <w:lang w:val="sl-SI"/>
        </w:rPr>
      </w:pPr>
    </w:p>
    <w:p w14:paraId="728A56CF" w14:textId="77777777" w:rsidR="00351F8D" w:rsidRPr="006D225B" w:rsidRDefault="00351F8D" w:rsidP="006361BD">
      <w:pPr>
        <w:rPr>
          <w:lang w:val="sl-SI"/>
        </w:rPr>
      </w:pPr>
    </w:p>
    <w:p w14:paraId="4031376A" w14:textId="77777777" w:rsidR="00351F8D" w:rsidRPr="006D225B" w:rsidRDefault="00351F8D" w:rsidP="00351F8D">
      <w:pPr>
        <w:spacing w:line="276" w:lineRule="auto"/>
        <w:ind w:left="5760" w:firstLine="720"/>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          PREDLOG</w:t>
      </w:r>
    </w:p>
    <w:p w14:paraId="3B27ACDC"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                                                                                                                 </w:t>
      </w:r>
      <w:r w:rsidRPr="006D225B">
        <w:rPr>
          <w:rFonts w:ascii="Calibri" w:eastAsia="Calibri" w:hAnsi="Calibri" w:cs="Arial"/>
          <w:sz w:val="22"/>
          <w:szCs w:val="20"/>
          <w:lang w:val="sl-SI"/>
        </w:rPr>
        <w:tab/>
        <w:t xml:space="preserve">EVA </w:t>
      </w:r>
      <w:r w:rsidRPr="006D225B">
        <w:rPr>
          <w:rFonts w:ascii="Calibri" w:eastAsia="Calibri" w:hAnsi="Calibri" w:cs="Arial"/>
          <w:sz w:val="22"/>
          <w:szCs w:val="20"/>
          <w:lang w:val="sl-SI" w:eastAsia="sl-SI"/>
        </w:rPr>
        <w:t>2020-2550-0028</w:t>
      </w:r>
    </w:p>
    <w:p w14:paraId="7C1F351B"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54454E0F"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Na podlagi tretjega odstavka 60. člena Zakona o ohranjanju narave (Uradni list RS, št. 96/04 – uradno prečiščeno besedilo, 61/06 – ZDru-1, 8/10 – ZSKZ-B, 46/14, 21/18 – </w:t>
      </w:r>
      <w:proofErr w:type="spellStart"/>
      <w:r w:rsidRPr="006D225B">
        <w:rPr>
          <w:rFonts w:ascii="Calibri" w:eastAsia="Calibri" w:hAnsi="Calibri" w:cs="Arial"/>
          <w:sz w:val="22"/>
          <w:szCs w:val="20"/>
          <w:lang w:val="sl-SI"/>
        </w:rPr>
        <w:t>ZNOrg</w:t>
      </w:r>
      <w:proofErr w:type="spellEnd"/>
      <w:r w:rsidRPr="006D225B">
        <w:rPr>
          <w:rFonts w:ascii="Calibri" w:eastAsia="Calibri" w:hAnsi="Calibri" w:cs="Arial"/>
          <w:sz w:val="22"/>
          <w:szCs w:val="20"/>
          <w:lang w:val="sl-SI"/>
        </w:rPr>
        <w:t xml:space="preserve">, 31/18 in 82/20) v zvezi </w:t>
      </w:r>
      <w:r w:rsidRPr="006D225B">
        <w:rPr>
          <w:rFonts w:ascii="Calibri" w:eastAsia="Calibri" w:hAnsi="Calibri" w:cs="Arial"/>
          <w:sz w:val="22"/>
          <w:szCs w:val="22"/>
          <w:lang w:val="sl-SI"/>
        </w:rPr>
        <w:t xml:space="preserve">s prvim odstavkom 16. člena Uredbe o Krajinskem parku Goričko (Uradni list RS, št. </w:t>
      </w:r>
      <w:r w:rsidRPr="006D225B">
        <w:rPr>
          <w:rFonts w:ascii="Calibri" w:eastAsia="Calibri" w:hAnsi="Calibri"/>
          <w:sz w:val="22"/>
          <w:szCs w:val="22"/>
          <w:lang w:val="sl-SI"/>
        </w:rPr>
        <w:t xml:space="preserve">101/03 </w:t>
      </w:r>
      <w:r w:rsidRPr="006D225B">
        <w:rPr>
          <w:rFonts w:ascii="Calibri" w:eastAsia="Calibri" w:hAnsi="Calibri" w:cs="Arial"/>
          <w:sz w:val="22"/>
          <w:szCs w:val="22"/>
          <w:lang w:val="sl-SI"/>
        </w:rPr>
        <w:t xml:space="preserve">in 46/14 – ZON-C) </w:t>
      </w:r>
      <w:r w:rsidRPr="006D225B">
        <w:rPr>
          <w:rFonts w:ascii="Calibri" w:eastAsia="Calibri" w:hAnsi="Calibri" w:cs="Arial"/>
          <w:sz w:val="22"/>
          <w:szCs w:val="20"/>
          <w:lang w:val="sl-SI"/>
        </w:rPr>
        <w:t xml:space="preserve">Vlada Republike Slovenije izdaja </w:t>
      </w:r>
    </w:p>
    <w:p w14:paraId="01D07C08"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3632E592"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599DE164" w14:textId="77777777" w:rsidR="00351F8D" w:rsidRPr="006D225B" w:rsidRDefault="00351F8D" w:rsidP="00351F8D">
      <w:pPr>
        <w:spacing w:line="276" w:lineRule="auto"/>
        <w:contextualSpacing/>
        <w:jc w:val="center"/>
        <w:rPr>
          <w:rFonts w:ascii="Calibri" w:eastAsia="Calibri" w:hAnsi="Calibri" w:cs="Arial"/>
          <w:b/>
          <w:sz w:val="22"/>
          <w:szCs w:val="20"/>
          <w:lang w:val="sl-SI"/>
        </w:rPr>
      </w:pPr>
      <w:r w:rsidRPr="006D225B">
        <w:rPr>
          <w:rFonts w:ascii="Calibri" w:eastAsia="Calibri" w:hAnsi="Calibri" w:cs="Arial"/>
          <w:b/>
          <w:sz w:val="22"/>
          <w:szCs w:val="20"/>
          <w:lang w:val="sl-SI"/>
        </w:rPr>
        <w:t>Uredbo</w:t>
      </w:r>
    </w:p>
    <w:p w14:paraId="18DC9185" w14:textId="77777777" w:rsidR="00351F8D" w:rsidRPr="006D225B" w:rsidRDefault="00351F8D" w:rsidP="00351F8D">
      <w:pPr>
        <w:spacing w:line="276" w:lineRule="auto"/>
        <w:contextualSpacing/>
        <w:jc w:val="center"/>
        <w:rPr>
          <w:rFonts w:ascii="Calibri" w:eastAsia="Calibri" w:hAnsi="Calibri" w:cs="Arial"/>
          <w:b/>
          <w:sz w:val="22"/>
          <w:szCs w:val="20"/>
          <w:lang w:val="sl-SI"/>
        </w:rPr>
      </w:pPr>
      <w:r w:rsidRPr="006D225B">
        <w:rPr>
          <w:rFonts w:ascii="Calibri" w:eastAsia="Calibri" w:hAnsi="Calibri" w:cs="Arial"/>
          <w:b/>
          <w:sz w:val="22"/>
          <w:szCs w:val="20"/>
          <w:lang w:val="sl-SI"/>
        </w:rPr>
        <w:t xml:space="preserve">o Načrtu upravljanja Krajinskega parka Goričko za obdobje </w:t>
      </w:r>
      <w:r w:rsidRPr="006D225B">
        <w:rPr>
          <w:rFonts w:ascii="Calibri" w:eastAsia="Calibri" w:hAnsi="Calibri" w:cs="Arial"/>
          <w:b/>
          <w:sz w:val="22"/>
          <w:szCs w:val="20"/>
          <w:lang w:val="sl-SI" w:eastAsia="sl-SI"/>
        </w:rPr>
        <w:t>2021 – 2025</w:t>
      </w:r>
    </w:p>
    <w:p w14:paraId="60C76D23" w14:textId="77777777" w:rsidR="00351F8D" w:rsidRPr="006D225B" w:rsidRDefault="00351F8D" w:rsidP="00351F8D">
      <w:pPr>
        <w:spacing w:line="276" w:lineRule="auto"/>
        <w:contextualSpacing/>
        <w:jc w:val="both"/>
        <w:rPr>
          <w:rFonts w:ascii="Calibri" w:eastAsia="Calibri" w:hAnsi="Calibri" w:cs="Arial"/>
          <w:b/>
          <w:sz w:val="22"/>
          <w:szCs w:val="20"/>
          <w:lang w:val="sl-SI"/>
        </w:rPr>
      </w:pPr>
    </w:p>
    <w:p w14:paraId="5DB2BF0A"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2D57CEFB" w14:textId="77777777" w:rsidR="00351F8D" w:rsidRPr="006D225B" w:rsidRDefault="00351F8D" w:rsidP="00351F8D">
      <w:pPr>
        <w:spacing w:line="276" w:lineRule="auto"/>
        <w:ind w:left="360"/>
        <w:contextualSpacing/>
        <w:jc w:val="center"/>
        <w:rPr>
          <w:rFonts w:ascii="Calibri" w:eastAsia="Calibri" w:hAnsi="Calibri" w:cs="Arial"/>
          <w:sz w:val="22"/>
          <w:szCs w:val="20"/>
          <w:lang w:val="sl-SI"/>
        </w:rPr>
      </w:pPr>
      <w:r w:rsidRPr="006D225B">
        <w:rPr>
          <w:rFonts w:ascii="Calibri" w:eastAsia="Calibri" w:hAnsi="Calibri" w:cs="Arial"/>
          <w:sz w:val="22"/>
          <w:szCs w:val="20"/>
          <w:lang w:val="sl-SI"/>
        </w:rPr>
        <w:t>1. člen</w:t>
      </w:r>
    </w:p>
    <w:p w14:paraId="1CAC3FB0"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171407E0"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S to uredbo se sprejme Načrt upravljanja Krajinskega parka Goričko za obdobje </w:t>
      </w:r>
      <w:r w:rsidRPr="006D225B">
        <w:rPr>
          <w:rFonts w:ascii="Calibri" w:eastAsia="Calibri" w:hAnsi="Calibri" w:cs="Arial"/>
          <w:sz w:val="22"/>
          <w:szCs w:val="20"/>
          <w:lang w:val="sl-SI" w:eastAsia="sl-SI"/>
        </w:rPr>
        <w:t>2021 – 2025</w:t>
      </w:r>
      <w:r w:rsidRPr="006D225B">
        <w:rPr>
          <w:rFonts w:ascii="Calibri" w:eastAsia="Calibri" w:hAnsi="Calibri" w:cs="Arial"/>
          <w:sz w:val="22"/>
          <w:szCs w:val="20"/>
          <w:lang w:val="sl-SI"/>
        </w:rPr>
        <w:t xml:space="preserve">  (v nadaljnjem besedilu: načrt upravljanja).</w:t>
      </w:r>
    </w:p>
    <w:p w14:paraId="767ED40B" w14:textId="77777777" w:rsidR="00351F8D" w:rsidRPr="006D225B" w:rsidRDefault="00351F8D" w:rsidP="00351F8D">
      <w:pPr>
        <w:spacing w:line="276" w:lineRule="auto"/>
        <w:contextualSpacing/>
        <w:jc w:val="both"/>
        <w:rPr>
          <w:rFonts w:ascii="Calibri" w:eastAsia="Calibri" w:hAnsi="Calibri" w:cs="Arial"/>
          <w:b/>
          <w:sz w:val="22"/>
          <w:szCs w:val="20"/>
          <w:lang w:val="sl-SI"/>
        </w:rPr>
      </w:pPr>
    </w:p>
    <w:p w14:paraId="7A99A89F"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73E6DB10" w14:textId="77777777" w:rsidR="00351F8D" w:rsidRPr="006D225B" w:rsidRDefault="00351F8D" w:rsidP="00351F8D">
      <w:pPr>
        <w:spacing w:line="276" w:lineRule="auto"/>
        <w:ind w:left="360"/>
        <w:contextualSpacing/>
        <w:jc w:val="center"/>
        <w:rPr>
          <w:rFonts w:ascii="Calibri" w:eastAsia="Calibri" w:hAnsi="Calibri" w:cs="Arial"/>
          <w:sz w:val="22"/>
          <w:szCs w:val="20"/>
          <w:lang w:val="sl-SI"/>
        </w:rPr>
      </w:pPr>
      <w:r w:rsidRPr="006D225B">
        <w:rPr>
          <w:rFonts w:ascii="Calibri" w:eastAsia="Calibri" w:hAnsi="Calibri" w:cs="Arial"/>
          <w:sz w:val="22"/>
          <w:szCs w:val="20"/>
          <w:lang w:val="sl-SI"/>
        </w:rPr>
        <w:t>2. člen</w:t>
      </w:r>
    </w:p>
    <w:p w14:paraId="7A6EE607"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0B7B8612"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Načrt upravljanja je v Prilogi, ki je sestavni del te uredbe. </w:t>
      </w:r>
    </w:p>
    <w:p w14:paraId="1CD306D4"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66B9C5E2"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7FE96B41" w14:textId="77777777" w:rsidR="00351F8D" w:rsidRPr="006D225B" w:rsidRDefault="00351F8D" w:rsidP="00351F8D">
      <w:pPr>
        <w:spacing w:line="276" w:lineRule="auto"/>
        <w:ind w:left="360"/>
        <w:contextualSpacing/>
        <w:jc w:val="center"/>
        <w:rPr>
          <w:rFonts w:ascii="Calibri" w:eastAsia="Calibri" w:hAnsi="Calibri" w:cs="Arial"/>
          <w:sz w:val="22"/>
          <w:szCs w:val="20"/>
          <w:lang w:val="sl-SI"/>
        </w:rPr>
      </w:pPr>
      <w:r w:rsidRPr="006D225B">
        <w:rPr>
          <w:rFonts w:ascii="Calibri" w:eastAsia="Calibri" w:hAnsi="Calibri" w:cs="Arial"/>
          <w:sz w:val="22"/>
          <w:szCs w:val="20"/>
          <w:lang w:val="sl-SI"/>
        </w:rPr>
        <w:t>3. člen</w:t>
      </w:r>
    </w:p>
    <w:p w14:paraId="38C49BFE"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69A13105"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Načrt upravljanja  se upošteva pri urejanju prostora, opravljanju dejavnosti ter upravljanju in rabi naravnih dobrin v Krajinskem parku Goričko (v nadaljnjem besedilu: park) ter gospodarjenju z njimi, pri ohranjanju krajinske pestrosti ter izvajanju gospodarskih in drugih javnih služb v parku.</w:t>
      </w:r>
    </w:p>
    <w:p w14:paraId="67E26D2C"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74832173" w14:textId="77777777" w:rsidR="00351F8D" w:rsidRPr="006D225B" w:rsidRDefault="00351F8D" w:rsidP="00351F8D">
      <w:pPr>
        <w:spacing w:line="276" w:lineRule="auto"/>
        <w:ind w:left="360"/>
        <w:contextualSpacing/>
        <w:jc w:val="both"/>
        <w:rPr>
          <w:rFonts w:ascii="Calibri" w:eastAsia="Calibri" w:hAnsi="Calibri" w:cs="Arial"/>
          <w:sz w:val="22"/>
          <w:szCs w:val="20"/>
          <w:lang w:val="sl-SI"/>
        </w:rPr>
      </w:pPr>
    </w:p>
    <w:p w14:paraId="65A72B44" w14:textId="77777777" w:rsidR="00351F8D" w:rsidRPr="006D225B" w:rsidRDefault="00351F8D" w:rsidP="00351F8D">
      <w:pPr>
        <w:spacing w:line="276" w:lineRule="auto"/>
        <w:ind w:left="426"/>
        <w:contextualSpacing/>
        <w:jc w:val="center"/>
        <w:rPr>
          <w:rFonts w:ascii="Calibri" w:eastAsia="Calibri" w:hAnsi="Calibri" w:cs="Arial"/>
          <w:sz w:val="22"/>
          <w:szCs w:val="20"/>
          <w:lang w:val="sl-SI"/>
        </w:rPr>
      </w:pPr>
      <w:r w:rsidRPr="006D225B">
        <w:rPr>
          <w:rFonts w:ascii="Calibri" w:eastAsia="Calibri" w:hAnsi="Calibri" w:cs="Arial"/>
          <w:sz w:val="22"/>
          <w:szCs w:val="20"/>
          <w:lang w:val="sl-SI"/>
        </w:rPr>
        <w:t>4. člen</w:t>
      </w:r>
    </w:p>
    <w:p w14:paraId="5933BE85" w14:textId="77777777" w:rsidR="00351F8D" w:rsidRPr="006D225B" w:rsidRDefault="00351F8D" w:rsidP="00351F8D">
      <w:pPr>
        <w:spacing w:line="276" w:lineRule="auto"/>
        <w:contextualSpacing/>
        <w:jc w:val="center"/>
        <w:rPr>
          <w:rFonts w:ascii="Calibri" w:eastAsia="Calibri" w:hAnsi="Calibri" w:cs="Arial"/>
          <w:sz w:val="22"/>
          <w:szCs w:val="20"/>
          <w:lang w:val="sl-SI"/>
        </w:rPr>
      </w:pPr>
    </w:p>
    <w:p w14:paraId="3120E6F5"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Ta uredba začne veljati petnajsti dan po objavi v Uradnem listu Republike Slovenije.</w:t>
      </w:r>
    </w:p>
    <w:p w14:paraId="56491B65"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4DACDC17"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7B84357E"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Št. </w:t>
      </w:r>
    </w:p>
    <w:p w14:paraId="1A052C7F" w14:textId="77777777" w:rsidR="00351F8D" w:rsidRPr="006D225B" w:rsidRDefault="00351F8D" w:rsidP="00351F8D">
      <w:pPr>
        <w:tabs>
          <w:tab w:val="left" w:pos="5835"/>
        </w:tabs>
        <w:spacing w:line="276" w:lineRule="auto"/>
        <w:ind w:left="360" w:hanging="360"/>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Ljubljana, dne ….2021</w:t>
      </w:r>
      <w:r w:rsidRPr="006D225B">
        <w:rPr>
          <w:rFonts w:ascii="Calibri" w:eastAsia="Calibri" w:hAnsi="Calibri" w:cs="Arial"/>
          <w:sz w:val="22"/>
          <w:szCs w:val="20"/>
          <w:lang w:val="sl-SI"/>
        </w:rPr>
        <w:tab/>
      </w:r>
    </w:p>
    <w:p w14:paraId="5388B237" w14:textId="77777777" w:rsidR="00351F8D" w:rsidRPr="006D225B" w:rsidRDefault="00351F8D" w:rsidP="00351F8D">
      <w:pPr>
        <w:spacing w:line="276" w:lineRule="auto"/>
        <w:ind w:left="360" w:hanging="360"/>
        <w:contextualSpacing/>
        <w:jc w:val="both"/>
        <w:rPr>
          <w:rFonts w:ascii="Calibri" w:eastAsia="Calibri" w:hAnsi="Calibri" w:cs="Arial"/>
          <w:sz w:val="22"/>
          <w:szCs w:val="20"/>
          <w:highlight w:val="yellow"/>
          <w:lang w:val="sl-SI"/>
        </w:rPr>
      </w:pPr>
      <w:r w:rsidRPr="006D225B">
        <w:rPr>
          <w:rFonts w:ascii="Calibri" w:eastAsia="Calibri" w:hAnsi="Calibri" w:cs="Arial"/>
          <w:sz w:val="22"/>
          <w:szCs w:val="20"/>
          <w:lang w:val="sl-SI"/>
        </w:rPr>
        <w:t xml:space="preserve">EVA </w:t>
      </w:r>
      <w:r w:rsidRPr="006D225B">
        <w:rPr>
          <w:rFonts w:ascii="Calibri" w:eastAsia="Calibri" w:hAnsi="Calibri" w:cs="Arial"/>
          <w:sz w:val="22"/>
          <w:szCs w:val="20"/>
          <w:lang w:val="sl-SI" w:eastAsia="sl-SI"/>
        </w:rPr>
        <w:t>2020-2550-0028</w:t>
      </w:r>
    </w:p>
    <w:p w14:paraId="3E29DD05" w14:textId="77777777" w:rsidR="00351F8D" w:rsidRPr="006D225B" w:rsidRDefault="00351F8D" w:rsidP="00351F8D">
      <w:pPr>
        <w:spacing w:line="276" w:lineRule="auto"/>
        <w:contextualSpacing/>
        <w:jc w:val="both"/>
        <w:rPr>
          <w:rFonts w:ascii="Calibri" w:eastAsia="Calibri" w:hAnsi="Calibri" w:cs="Arial"/>
          <w:sz w:val="22"/>
          <w:szCs w:val="20"/>
          <w:highlight w:val="yellow"/>
          <w:lang w:val="sl-SI"/>
        </w:rPr>
      </w:pPr>
    </w:p>
    <w:p w14:paraId="6710D803" w14:textId="77777777" w:rsidR="00351F8D" w:rsidRPr="006D225B" w:rsidRDefault="00351F8D" w:rsidP="00351F8D">
      <w:pPr>
        <w:shd w:val="clear" w:color="auto" w:fill="FFFFFF"/>
        <w:spacing w:line="240" w:lineRule="auto"/>
        <w:ind w:left="5670"/>
        <w:jc w:val="center"/>
        <w:rPr>
          <w:rFonts w:cs="Arial"/>
          <w:sz w:val="22"/>
          <w:szCs w:val="22"/>
          <w:lang w:val="sl-SI" w:eastAsia="sl-SI"/>
        </w:rPr>
      </w:pPr>
      <w:r w:rsidRPr="006D225B">
        <w:rPr>
          <w:rFonts w:cs="Arial"/>
          <w:b/>
          <w:bCs/>
          <w:sz w:val="22"/>
          <w:szCs w:val="22"/>
          <w:lang w:val="sl-SI" w:eastAsia="sl-SI"/>
        </w:rPr>
        <w:t>Vlada Republike Slovenije</w:t>
      </w:r>
    </w:p>
    <w:p w14:paraId="0C3BEB12" w14:textId="77777777" w:rsidR="00351F8D" w:rsidRPr="006D225B" w:rsidRDefault="00351F8D" w:rsidP="00351F8D">
      <w:pPr>
        <w:shd w:val="clear" w:color="auto" w:fill="FFFFFF"/>
        <w:spacing w:line="240" w:lineRule="auto"/>
        <w:ind w:left="5670"/>
        <w:jc w:val="center"/>
        <w:rPr>
          <w:rFonts w:cs="Arial"/>
          <w:sz w:val="22"/>
          <w:szCs w:val="22"/>
          <w:lang w:val="sl-SI" w:eastAsia="sl-SI"/>
        </w:rPr>
      </w:pPr>
      <w:r w:rsidRPr="006D225B">
        <w:rPr>
          <w:rFonts w:cs="Arial"/>
          <w:b/>
          <w:bCs/>
          <w:sz w:val="22"/>
          <w:szCs w:val="22"/>
          <w:lang w:val="sl-SI" w:eastAsia="sl-SI"/>
        </w:rPr>
        <w:t>Janez Janša</w:t>
      </w:r>
      <w:r w:rsidRPr="006D225B">
        <w:rPr>
          <w:rFonts w:cs="Arial"/>
          <w:sz w:val="22"/>
          <w:szCs w:val="22"/>
          <w:lang w:val="sl-SI" w:eastAsia="sl-SI"/>
        </w:rPr>
        <w:t> </w:t>
      </w:r>
    </w:p>
    <w:p w14:paraId="71B5CE4E" w14:textId="77777777" w:rsidR="00351F8D" w:rsidRPr="006D225B" w:rsidRDefault="00351F8D" w:rsidP="00351F8D">
      <w:pPr>
        <w:shd w:val="clear" w:color="auto" w:fill="FFFFFF"/>
        <w:spacing w:line="240" w:lineRule="auto"/>
        <w:ind w:left="5670"/>
        <w:jc w:val="center"/>
        <w:rPr>
          <w:rFonts w:cs="Arial"/>
          <w:sz w:val="22"/>
          <w:szCs w:val="22"/>
          <w:lang w:val="sl-SI" w:eastAsia="sl-SI"/>
        </w:rPr>
      </w:pPr>
      <w:r w:rsidRPr="006D225B">
        <w:rPr>
          <w:rFonts w:cs="Arial"/>
          <w:sz w:val="22"/>
          <w:szCs w:val="22"/>
          <w:lang w:val="sl-SI" w:eastAsia="sl-SI"/>
        </w:rPr>
        <w:t>predsednik</w:t>
      </w:r>
    </w:p>
    <w:p w14:paraId="66B86C16" w14:textId="77777777" w:rsidR="00351F8D" w:rsidRPr="006D225B" w:rsidRDefault="00351F8D" w:rsidP="00351F8D">
      <w:pPr>
        <w:spacing w:line="276" w:lineRule="auto"/>
        <w:ind w:left="5760" w:firstLine="720"/>
        <w:contextualSpacing/>
        <w:jc w:val="both"/>
        <w:rPr>
          <w:rFonts w:ascii="Calibri" w:eastAsia="Calibri" w:hAnsi="Calibri" w:cs="Arial"/>
          <w:sz w:val="22"/>
          <w:szCs w:val="20"/>
          <w:highlight w:val="yellow"/>
          <w:lang w:val="sl-SI"/>
        </w:rPr>
      </w:pPr>
    </w:p>
    <w:p w14:paraId="4C177B9B" w14:textId="77777777" w:rsidR="00351F8D" w:rsidRPr="006D225B" w:rsidRDefault="00351F8D" w:rsidP="00351F8D">
      <w:pPr>
        <w:tabs>
          <w:tab w:val="left" w:pos="708"/>
        </w:tabs>
        <w:spacing w:line="276" w:lineRule="auto"/>
        <w:contextualSpacing/>
        <w:jc w:val="both"/>
        <w:rPr>
          <w:rFonts w:ascii="Calibri" w:eastAsia="Calibri" w:hAnsi="Calibri" w:cs="Arial"/>
          <w:b/>
          <w:sz w:val="22"/>
          <w:szCs w:val="20"/>
          <w:lang w:val="sl-SI"/>
        </w:rPr>
      </w:pPr>
      <w:r w:rsidRPr="006D225B">
        <w:rPr>
          <w:rFonts w:ascii="Calibri" w:eastAsia="Calibri" w:hAnsi="Calibri" w:cs="Arial"/>
          <w:b/>
          <w:sz w:val="22"/>
          <w:szCs w:val="20"/>
          <w:lang w:val="sl-SI"/>
        </w:rPr>
        <w:lastRenderedPageBreak/>
        <w:t>OBRAZLOŽITEV</w:t>
      </w:r>
    </w:p>
    <w:p w14:paraId="3BEDCD90" w14:textId="77777777" w:rsidR="00351F8D" w:rsidRPr="006D225B" w:rsidRDefault="00351F8D" w:rsidP="00351F8D">
      <w:pPr>
        <w:tabs>
          <w:tab w:val="left" w:pos="708"/>
        </w:tabs>
        <w:spacing w:line="276" w:lineRule="auto"/>
        <w:contextualSpacing/>
        <w:jc w:val="both"/>
        <w:rPr>
          <w:rFonts w:ascii="Calibri" w:eastAsia="Calibri" w:hAnsi="Calibri" w:cs="Arial"/>
          <w:b/>
          <w:sz w:val="22"/>
          <w:szCs w:val="20"/>
          <w:lang w:val="sl-SI"/>
        </w:rPr>
      </w:pPr>
    </w:p>
    <w:p w14:paraId="2CF3E880" w14:textId="77777777" w:rsidR="00351F8D" w:rsidRPr="006D225B" w:rsidRDefault="00351F8D" w:rsidP="00351F8D">
      <w:pPr>
        <w:tabs>
          <w:tab w:val="left" w:pos="708"/>
        </w:tabs>
        <w:spacing w:line="276" w:lineRule="auto"/>
        <w:contextualSpacing/>
        <w:jc w:val="both"/>
        <w:rPr>
          <w:rFonts w:ascii="Calibri" w:eastAsia="Calibri" w:hAnsi="Calibri" w:cs="Arial"/>
          <w:b/>
          <w:sz w:val="22"/>
          <w:szCs w:val="20"/>
          <w:lang w:val="sl-SI"/>
        </w:rPr>
      </w:pPr>
      <w:r w:rsidRPr="006D225B">
        <w:rPr>
          <w:rFonts w:ascii="Calibri" w:eastAsia="Calibri" w:hAnsi="Calibri" w:cs="Arial"/>
          <w:b/>
          <w:sz w:val="22"/>
          <w:szCs w:val="20"/>
          <w:lang w:val="sl-SI"/>
        </w:rPr>
        <w:t>I. UVOD</w:t>
      </w:r>
    </w:p>
    <w:p w14:paraId="242B5284" w14:textId="77777777" w:rsidR="00351F8D" w:rsidRPr="006D225B" w:rsidRDefault="00351F8D" w:rsidP="00351F8D">
      <w:pPr>
        <w:tabs>
          <w:tab w:val="left" w:pos="3402"/>
        </w:tabs>
        <w:spacing w:line="276" w:lineRule="auto"/>
        <w:contextualSpacing/>
        <w:jc w:val="both"/>
        <w:rPr>
          <w:rFonts w:ascii="Calibri" w:eastAsia="Calibri" w:hAnsi="Calibri" w:cs="Arial"/>
          <w:b/>
          <w:sz w:val="22"/>
          <w:szCs w:val="20"/>
          <w:lang w:val="sl-SI"/>
        </w:rPr>
      </w:pPr>
    </w:p>
    <w:p w14:paraId="2D094787" w14:textId="77777777" w:rsidR="00351F8D" w:rsidRPr="006D225B" w:rsidRDefault="00351F8D" w:rsidP="00351F8D">
      <w:pPr>
        <w:spacing w:line="276" w:lineRule="auto"/>
        <w:contextualSpacing/>
        <w:jc w:val="both"/>
        <w:rPr>
          <w:rFonts w:ascii="Calibri" w:eastAsia="Calibri" w:hAnsi="Calibri" w:cs="Arial"/>
          <w:b/>
          <w:sz w:val="22"/>
          <w:szCs w:val="20"/>
          <w:lang w:val="sl-SI"/>
        </w:rPr>
      </w:pPr>
      <w:r w:rsidRPr="006D225B">
        <w:rPr>
          <w:rFonts w:ascii="Calibri" w:eastAsia="Calibri" w:hAnsi="Calibri" w:cs="Arial"/>
          <w:b/>
          <w:sz w:val="22"/>
          <w:szCs w:val="20"/>
          <w:lang w:val="sl-SI"/>
        </w:rPr>
        <w:t>1. Pravna podlaga</w:t>
      </w:r>
    </w:p>
    <w:p w14:paraId="5809DB03"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Pravna podlaga za sprejem Načrta upravljanja Krajinskega parka Goričko za obdobje </w:t>
      </w:r>
      <w:r w:rsidRPr="006D225B">
        <w:rPr>
          <w:rFonts w:ascii="Calibri" w:eastAsia="Calibri" w:hAnsi="Calibri" w:cs="Arial"/>
          <w:sz w:val="22"/>
          <w:szCs w:val="20"/>
          <w:lang w:val="sl-SI" w:eastAsia="sl-SI"/>
        </w:rPr>
        <w:t>2021 – 2025</w:t>
      </w:r>
      <w:r w:rsidRPr="006D225B">
        <w:rPr>
          <w:rFonts w:ascii="Calibri" w:eastAsia="Calibri" w:hAnsi="Calibri" w:cs="Arial"/>
          <w:sz w:val="22"/>
          <w:szCs w:val="20"/>
          <w:lang w:val="sl-SI"/>
        </w:rPr>
        <w:t xml:space="preserve"> (v nadaljnjem besedilu: načrt upravljanja) je tretji odstavek 60. člena Zakona o ohranjanju narave, (Uradni list RS, št. </w:t>
      </w:r>
      <w:hyperlink r:id="rId12" w:tgtFrame="_blank" w:tooltip="Zakon o ohranjanju narave (uradno prečiščeno besedilo)" w:history="1">
        <w:r w:rsidRPr="006D225B">
          <w:rPr>
            <w:rFonts w:ascii="Calibri" w:eastAsia="Calibri" w:hAnsi="Calibri" w:cs="Arial"/>
            <w:sz w:val="22"/>
            <w:szCs w:val="20"/>
            <w:lang w:val="sl-SI"/>
          </w:rPr>
          <w:t>96/04</w:t>
        </w:r>
      </w:hyperlink>
      <w:r w:rsidRPr="006D225B">
        <w:rPr>
          <w:rFonts w:ascii="Calibri" w:eastAsia="Calibri" w:hAnsi="Calibri" w:cs="Arial"/>
          <w:sz w:val="22"/>
          <w:szCs w:val="20"/>
          <w:lang w:val="sl-SI"/>
        </w:rPr>
        <w:t xml:space="preserve"> – uradno prečiščeno besedilo, </w:t>
      </w:r>
      <w:hyperlink r:id="rId13" w:tgtFrame="_blank" w:tooltip="Zakon o društvih" w:history="1">
        <w:r w:rsidRPr="006D225B">
          <w:rPr>
            <w:rFonts w:ascii="Calibri" w:eastAsia="Calibri" w:hAnsi="Calibri" w:cs="Arial"/>
            <w:sz w:val="22"/>
            <w:szCs w:val="20"/>
            <w:lang w:val="sl-SI"/>
          </w:rPr>
          <w:t>61/06</w:t>
        </w:r>
      </w:hyperlink>
      <w:r w:rsidRPr="006D225B">
        <w:rPr>
          <w:rFonts w:ascii="Calibri" w:eastAsia="Calibri" w:hAnsi="Calibri" w:cs="Arial"/>
          <w:sz w:val="22"/>
          <w:szCs w:val="20"/>
          <w:lang w:val="sl-SI"/>
        </w:rPr>
        <w:t xml:space="preserve"> – ZDru-1, </w:t>
      </w:r>
      <w:hyperlink r:id="rId14" w:tgtFrame="_blank" w:tooltip="Zakon o spremembah in dopolnitvah Zakona o Skladu kmetijskih zemljišč in gozdov Republike Slovenije" w:history="1">
        <w:r w:rsidRPr="006D225B">
          <w:rPr>
            <w:rFonts w:ascii="Calibri" w:eastAsia="Calibri" w:hAnsi="Calibri" w:cs="Arial"/>
            <w:sz w:val="22"/>
            <w:szCs w:val="20"/>
            <w:lang w:val="sl-SI"/>
          </w:rPr>
          <w:t>8/10</w:t>
        </w:r>
      </w:hyperlink>
      <w:r w:rsidRPr="006D225B">
        <w:rPr>
          <w:rFonts w:ascii="Calibri" w:eastAsia="Calibri" w:hAnsi="Calibri" w:cs="Arial"/>
          <w:sz w:val="22"/>
          <w:szCs w:val="20"/>
          <w:lang w:val="sl-SI"/>
        </w:rPr>
        <w:t xml:space="preserve"> – ZSKZ-B in </w:t>
      </w:r>
      <w:hyperlink r:id="rId15" w:tgtFrame="_blank" w:tooltip="Zakon o spremembah in dopolnitvah Zakona o ohranjanju narave" w:history="1">
        <w:r w:rsidRPr="006D225B">
          <w:rPr>
            <w:rFonts w:ascii="Calibri" w:eastAsia="Calibri" w:hAnsi="Calibri" w:cs="Arial"/>
            <w:sz w:val="22"/>
            <w:szCs w:val="20"/>
            <w:lang w:val="sl-SI"/>
          </w:rPr>
          <w:t>46/14</w:t>
        </w:r>
      </w:hyperlink>
      <w:r w:rsidRPr="006D225B">
        <w:rPr>
          <w:rFonts w:ascii="Calibri" w:eastAsia="Calibri" w:hAnsi="Calibri" w:cs="Arial"/>
          <w:sz w:val="22"/>
          <w:szCs w:val="20"/>
          <w:lang w:val="sl-SI"/>
        </w:rPr>
        <w:t xml:space="preserve">, 21/18 – </w:t>
      </w:r>
      <w:proofErr w:type="spellStart"/>
      <w:r w:rsidRPr="006D225B">
        <w:rPr>
          <w:rFonts w:ascii="Calibri" w:eastAsia="Calibri" w:hAnsi="Calibri" w:cs="Arial"/>
          <w:sz w:val="22"/>
          <w:szCs w:val="20"/>
          <w:lang w:val="sl-SI"/>
        </w:rPr>
        <w:t>ZNOrg</w:t>
      </w:r>
      <w:proofErr w:type="spellEnd"/>
      <w:r w:rsidRPr="006D225B">
        <w:rPr>
          <w:rFonts w:ascii="Calibri" w:eastAsia="Calibri" w:hAnsi="Calibri" w:cs="Arial"/>
          <w:sz w:val="22"/>
          <w:szCs w:val="20"/>
          <w:lang w:val="sl-SI"/>
        </w:rPr>
        <w:t>, 31/18 in 82/20; v nadaljnjem besedilu: ZON) v zvezi s 16. členom Uredbe o Krajinskem parku Goričko (Uradni list RS, št. 101/03 in 46/14 – ZON-C; v nadaljnjem besedilu: uredba). V 60. členu ZON je določeno, da načrt upravljanja zavarovanega območja sprejme Vlada z uredbo.</w:t>
      </w:r>
    </w:p>
    <w:p w14:paraId="0D23DB2F"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339C4C6D" w14:textId="77777777" w:rsidR="00351F8D" w:rsidRPr="006D225B" w:rsidRDefault="00351F8D" w:rsidP="00351F8D">
      <w:pPr>
        <w:spacing w:line="276" w:lineRule="auto"/>
        <w:contextualSpacing/>
        <w:jc w:val="both"/>
        <w:rPr>
          <w:rFonts w:ascii="Calibri" w:eastAsia="Calibri" w:hAnsi="Calibri" w:cs="Arial"/>
          <w:b/>
          <w:sz w:val="22"/>
          <w:szCs w:val="20"/>
          <w:lang w:val="sl-SI"/>
        </w:rPr>
      </w:pPr>
      <w:r w:rsidRPr="006D225B">
        <w:rPr>
          <w:rFonts w:ascii="Calibri" w:eastAsia="Calibri" w:hAnsi="Calibri" w:cs="Arial"/>
          <w:b/>
          <w:sz w:val="22"/>
          <w:szCs w:val="20"/>
          <w:lang w:val="sl-SI"/>
        </w:rPr>
        <w:t xml:space="preserve">2. Splošna obrazložitev predloga uredbe </w:t>
      </w:r>
    </w:p>
    <w:p w14:paraId="0E2CCDD6" w14:textId="77777777" w:rsidR="00351F8D" w:rsidRPr="006D225B" w:rsidRDefault="00351F8D" w:rsidP="00351F8D">
      <w:pPr>
        <w:spacing w:line="240"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Uredba o Načrtu upravljanja vsebuje analizo in oceno obstoječega stanja ter določa vizijo varstva in razvoja JZ KPG, ukrepe in načine izvajanja varstva, rabo in upravljanje zavarovanega območja ter podrobnejše izvajanje varstvenih režimov. </w:t>
      </w:r>
    </w:p>
    <w:p w14:paraId="67E15538" w14:textId="77777777" w:rsidR="00351F8D" w:rsidRPr="006D225B" w:rsidRDefault="00351F8D" w:rsidP="00351F8D">
      <w:pPr>
        <w:spacing w:line="276" w:lineRule="auto"/>
        <w:contextualSpacing/>
        <w:jc w:val="both"/>
        <w:rPr>
          <w:rFonts w:ascii="Calibri" w:eastAsia="Calibri" w:hAnsi="Calibri" w:cs="Arial"/>
          <w:b/>
          <w:sz w:val="22"/>
          <w:szCs w:val="20"/>
          <w:lang w:val="sl-SI"/>
        </w:rPr>
      </w:pPr>
    </w:p>
    <w:p w14:paraId="4A8F3450" w14:textId="77777777" w:rsidR="00351F8D" w:rsidRPr="006D225B" w:rsidRDefault="00351F8D" w:rsidP="00351F8D">
      <w:pPr>
        <w:spacing w:line="276" w:lineRule="auto"/>
        <w:contextualSpacing/>
        <w:jc w:val="both"/>
        <w:rPr>
          <w:rFonts w:ascii="Calibri" w:eastAsia="Calibri" w:hAnsi="Calibri" w:cs="Arial"/>
          <w:b/>
          <w:sz w:val="22"/>
          <w:szCs w:val="20"/>
          <w:lang w:val="sl-SI"/>
        </w:rPr>
      </w:pPr>
      <w:r w:rsidRPr="006D225B">
        <w:rPr>
          <w:rFonts w:ascii="Calibri" w:eastAsia="Calibri" w:hAnsi="Calibri" w:cs="Arial"/>
          <w:b/>
          <w:sz w:val="22"/>
          <w:szCs w:val="20"/>
          <w:lang w:val="sl-SI"/>
        </w:rPr>
        <w:t>3. Podrobna obrazložitev finančnih posledic</w:t>
      </w:r>
    </w:p>
    <w:p w14:paraId="72D6BB46" w14:textId="77777777" w:rsidR="00351F8D" w:rsidRPr="006D225B" w:rsidRDefault="00351F8D" w:rsidP="00351F8D">
      <w:pPr>
        <w:spacing w:line="276" w:lineRule="auto"/>
        <w:contextualSpacing/>
        <w:jc w:val="both"/>
        <w:rPr>
          <w:rFonts w:ascii="Calibri" w:eastAsia="Calibri" w:hAnsi="Calibri" w:cs="Arial"/>
          <w:sz w:val="22"/>
          <w:szCs w:val="20"/>
          <w:lang w:val="sl-SI"/>
        </w:rPr>
      </w:pPr>
      <w:r w:rsidRPr="006D225B">
        <w:rPr>
          <w:rFonts w:ascii="Calibri" w:eastAsia="Calibri" w:hAnsi="Calibri" w:cs="Arial"/>
          <w:sz w:val="22"/>
          <w:szCs w:val="20"/>
          <w:lang w:val="sl-SI"/>
        </w:rPr>
        <w:t xml:space="preserve">Osrednjo vlogo ima pri upravljanju krajinskega parka javni zavod, ki na podlagi tega načrta določa letne programe dela v skladu z vsebinskimi in finančnimi izhodišči MOP. </w:t>
      </w:r>
    </w:p>
    <w:p w14:paraId="32DB60F2" w14:textId="77777777" w:rsidR="00351F8D" w:rsidRPr="006D225B" w:rsidRDefault="00351F8D" w:rsidP="00351F8D">
      <w:pPr>
        <w:spacing w:line="276" w:lineRule="auto"/>
        <w:contextualSpacing/>
        <w:jc w:val="both"/>
        <w:rPr>
          <w:rFonts w:ascii="Calibri" w:eastAsia="Calibri" w:hAnsi="Calibri" w:cs="Arial"/>
          <w:sz w:val="22"/>
          <w:szCs w:val="20"/>
          <w:lang w:val="sl-SI"/>
        </w:rPr>
      </w:pPr>
    </w:p>
    <w:p w14:paraId="2522E8C6"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cs="Arial"/>
          <w:sz w:val="22"/>
          <w:szCs w:val="22"/>
          <w:lang w:val="sl-SI"/>
        </w:rPr>
        <w:t xml:space="preserve">Proračunska sredstva RS za opravljanje javne službe se zagotavljajo na proračunski postavki Ministrstva za okolje in prostor za stroške plač (v katere so vključene tudi načrtovane nove zaposlitve iz sredstev MOP od leta 2022 dalje), materiala in storitev ter investicij, vključno investicij za vzdrževanje kulturnega spomenika gradu Grad, in sicer v višini 3.499.298 EUR za petletno obdobje. Za izvajanje ključnih vsebin, ki so pomembne za varstvo in razvoj KPG in so v pristojnosti drugih resorjev so predvideni finančni viri tudi iz drugih proračunskih sredstev (DPS). </w:t>
      </w:r>
      <w:r w:rsidRPr="006D225B">
        <w:rPr>
          <w:rFonts w:ascii="Calibri" w:eastAsia="Calibri" w:hAnsi="Calibri"/>
          <w:sz w:val="22"/>
          <w:szCs w:val="22"/>
          <w:lang w:val="sl-SI"/>
        </w:rPr>
        <w:t>Ta sredstva vključujejo predvsem sredstva Sklada za podnebne spremembe, sredstva SKZG in sredstva iz programov APZ, ki so predvidena za izvedbo varstvenih in ozaveščevalnih nalog ter sredstva za izvajanje ZZSDNPK ter druga sredstva, ki so predvidena kot vir investicij v grajski kompleks.</w:t>
      </w:r>
      <w:r w:rsidRPr="006D225B">
        <w:rPr>
          <w:rFonts w:ascii="Calibri" w:eastAsia="Calibri" w:hAnsi="Calibri" w:cs="Arial"/>
          <w:sz w:val="22"/>
          <w:szCs w:val="22"/>
          <w:lang w:val="sl-SI"/>
        </w:rPr>
        <w:t xml:space="preserve"> Ministrstvo za kulturo </w:t>
      </w:r>
      <w:r w:rsidRPr="006D225B">
        <w:rPr>
          <w:rFonts w:ascii="Calibri" w:eastAsia="Calibri" w:hAnsi="Calibri"/>
          <w:sz w:val="22"/>
          <w:szCs w:val="22"/>
          <w:lang w:val="sl-SI"/>
        </w:rPr>
        <w:t>za izvajanje ZZSDNPK določi višino sredstev za sanacijo najbolj ogroženih in najpomembnejših kulturnih spomenikov v lasti RS na podlagi letnega finančnega načrta, ki ga sprejme minister, pristojen za kulturo.</w:t>
      </w:r>
    </w:p>
    <w:p w14:paraId="4EA07506" w14:textId="0EF63F23" w:rsidR="00351F8D"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sz w:val="22"/>
          <w:szCs w:val="22"/>
          <w:lang w:val="sl-SI"/>
        </w:rPr>
      </w:pPr>
    </w:p>
    <w:p w14:paraId="11EC3510" w14:textId="2DBC520C" w:rsidR="00375174" w:rsidRPr="009A0238" w:rsidRDefault="00375174"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inorHAnsi" w:eastAsia="Calibri" w:hAnsiTheme="minorHAnsi" w:cstheme="minorHAnsi"/>
          <w:sz w:val="22"/>
          <w:szCs w:val="22"/>
          <w:highlight w:val="yellow"/>
          <w:lang w:val="sl-SI"/>
        </w:rPr>
      </w:pPr>
      <w:r w:rsidRPr="009A0238">
        <w:rPr>
          <w:rFonts w:asciiTheme="minorHAnsi" w:hAnsiTheme="minorHAnsi" w:cstheme="minorHAnsi"/>
          <w:sz w:val="22"/>
          <w:szCs w:val="22"/>
          <w:lang w:val="sl-SI"/>
        </w:rPr>
        <w:t>Za leti 2021 in 2022 so vključena sredstva skladno s sprejetim proračunom za leto 2021 in za leto 2022. Za leto 2021 so sredstva zagotovljena na postavkah Ministrstva za okolje in prostor (448.898 in 600.067 EUR) in Ministrstva za delo, družino, socialne zadeve in enake možnosti (Zavoda RS za zaposlovanje - 32.470 EUR). Za leto 2022 so sredstva zagotovljena na postavkah Ministrstva za okolje in prostor (559.300 in 32.000 EUR) ter Ministrstva za delo, družino, socialne zadeve in enake možnosti (Zavoda RS za zaposlovanje - 20.000 EUR). Poleg tega Zavod načrtuje, da bo na trgu pridobil 104.000 EUR lastnih sredstev v letu 2021 in 102.000 EUR v letu 2022. Projektna sredstva v višini 87.000 EUR v letu 2021 in v višini 663.300 EUR v letu 2022 bodo pridobljena iz sredstev, za katera se bo zavod neposredno prijavil na razpise.</w:t>
      </w:r>
    </w:p>
    <w:p w14:paraId="7CB63F97" w14:textId="77777777" w:rsidR="00351F8D" w:rsidRPr="006D225B" w:rsidRDefault="00351F8D" w:rsidP="00351F8D">
      <w:pPr>
        <w:tabs>
          <w:tab w:val="left" w:pos="708"/>
        </w:tabs>
        <w:spacing w:line="276" w:lineRule="auto"/>
        <w:contextualSpacing/>
        <w:jc w:val="both"/>
        <w:rPr>
          <w:rFonts w:ascii="Calibri" w:eastAsia="Calibri" w:hAnsi="Calibri" w:cs="Arial"/>
          <w:b/>
          <w:sz w:val="22"/>
          <w:szCs w:val="20"/>
          <w:lang w:val="sl-SI"/>
        </w:rPr>
      </w:pPr>
    </w:p>
    <w:p w14:paraId="76B290F1" w14:textId="77777777" w:rsidR="00351F8D" w:rsidRPr="006D225B" w:rsidRDefault="00351F8D" w:rsidP="00351F8D">
      <w:pPr>
        <w:keepNext/>
        <w:keepLines/>
        <w:tabs>
          <w:tab w:val="left" w:pos="708"/>
        </w:tabs>
        <w:spacing w:line="276" w:lineRule="auto"/>
        <w:contextualSpacing/>
        <w:jc w:val="both"/>
        <w:rPr>
          <w:rFonts w:ascii="Calibri" w:eastAsia="Calibri" w:hAnsi="Calibri" w:cs="Arial"/>
          <w:b/>
          <w:sz w:val="22"/>
          <w:szCs w:val="20"/>
          <w:lang w:val="sl-SI"/>
        </w:rPr>
      </w:pPr>
      <w:r w:rsidRPr="006D225B">
        <w:rPr>
          <w:rFonts w:ascii="Calibri" w:eastAsia="Calibri" w:hAnsi="Calibri" w:cs="Arial"/>
          <w:b/>
          <w:sz w:val="22"/>
          <w:szCs w:val="20"/>
          <w:lang w:val="sl-SI"/>
        </w:rPr>
        <w:lastRenderedPageBreak/>
        <w:t>II. VSEBINSKA OBRAZLOŽITEV PREDLAGANIH REŠITEV</w:t>
      </w:r>
    </w:p>
    <w:p w14:paraId="3B6F6EF4" w14:textId="77777777" w:rsidR="00351F8D" w:rsidRPr="006D225B" w:rsidRDefault="00351F8D" w:rsidP="00351F8D">
      <w:pPr>
        <w:keepNext/>
        <w:keepLines/>
        <w:spacing w:line="276" w:lineRule="auto"/>
        <w:contextualSpacing/>
        <w:jc w:val="both"/>
        <w:rPr>
          <w:rFonts w:ascii="Calibri" w:eastAsia="Calibri" w:hAnsi="Calibri" w:cs="Arial"/>
          <w:b/>
          <w:sz w:val="22"/>
          <w:szCs w:val="20"/>
          <w:lang w:val="sl-SI"/>
        </w:rPr>
      </w:pPr>
    </w:p>
    <w:p w14:paraId="3D0054CB" w14:textId="77777777" w:rsidR="00351F8D" w:rsidRPr="006D225B" w:rsidRDefault="00351F8D" w:rsidP="00351F8D">
      <w:pPr>
        <w:keepNext/>
        <w:keepLines/>
        <w:spacing w:line="276" w:lineRule="auto"/>
        <w:contextualSpacing/>
        <w:jc w:val="both"/>
        <w:rPr>
          <w:rFonts w:ascii="Calibri" w:eastAsia="Calibri" w:hAnsi="Calibri" w:cs="Calibri"/>
          <w:sz w:val="22"/>
          <w:szCs w:val="22"/>
          <w:lang w:val="sl-SI"/>
        </w:rPr>
      </w:pPr>
      <w:r w:rsidRPr="006D225B">
        <w:rPr>
          <w:rFonts w:ascii="Calibri" w:eastAsia="Calibri" w:hAnsi="Calibri" w:cs="Arial"/>
          <w:sz w:val="22"/>
          <w:szCs w:val="20"/>
          <w:lang w:val="sl-SI"/>
        </w:rPr>
        <w:t xml:space="preserve">Načrt upravljanja Krajinskega parka Goričko (v nadaljnjem besedilu: NUG) je ključni programski akt za trajno in učinkovito ohranjanje vrednot zavarovanega območja, in doseganje ciljev zavarovanja. V NUG so začrtani podrobnejši cilji ter naloge za upravljanje zavarovanega območja za obdobje petih let. Z NUG se konkretizirajo varstveni režimi v skladu z Uredbo o Krajinskem parku Goričko ter določijo varstvene in razvojne usmeritve za ravnanja in dejavnosti, ki lahko vplivajo na doseganje </w:t>
      </w:r>
      <w:r w:rsidRPr="006D225B">
        <w:rPr>
          <w:rFonts w:ascii="Calibri" w:eastAsia="Calibri" w:hAnsi="Calibri" w:cs="Calibri"/>
          <w:sz w:val="22"/>
          <w:szCs w:val="22"/>
          <w:lang w:val="sl-SI"/>
        </w:rPr>
        <w:t xml:space="preserve">ciljev in namen krajinskega parka. </w:t>
      </w:r>
    </w:p>
    <w:p w14:paraId="50C1B488"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32379581" w14:textId="77777777" w:rsidR="00351F8D" w:rsidRPr="006D225B" w:rsidRDefault="00351F8D" w:rsidP="00351F8D">
      <w:pPr>
        <w:spacing w:before="100" w:after="100" w:line="276" w:lineRule="auto"/>
        <w:contextualSpacing/>
        <w:jc w:val="both"/>
        <w:rPr>
          <w:rFonts w:ascii="Calibri" w:hAnsi="Calibri" w:cs="Calibri"/>
          <w:color w:val="000000"/>
          <w:sz w:val="22"/>
          <w:szCs w:val="22"/>
          <w:lang w:val="sl-SI" w:eastAsia="sl-SI"/>
        </w:rPr>
      </w:pPr>
      <w:r w:rsidRPr="006D225B">
        <w:rPr>
          <w:rFonts w:ascii="Calibri" w:hAnsi="Calibri" w:cs="Calibri"/>
          <w:iCs/>
          <w:sz w:val="22"/>
          <w:szCs w:val="22"/>
          <w:lang w:val="sl-SI"/>
        </w:rPr>
        <w:t>Načrt upravljanja konkretizira tudi ukrepe za ohranjanje Natura 2000 območij, ki se razprostirajo na območju parka ali so z njim območno povezana, predvsem tiste ukrepe, katerih izvajanje je v Operativnem programu upravljanja z območji Natura 2000 v Sloveniji 2015 – 2020 (v nadaljevanju: PUN) naloženo upravljavcu parka.</w:t>
      </w:r>
    </w:p>
    <w:p w14:paraId="196F5660"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5F51528D" w14:textId="77777777" w:rsidR="00351F8D" w:rsidRPr="006D225B" w:rsidRDefault="00351F8D" w:rsidP="00351F8D">
      <w:pPr>
        <w:autoSpaceDE w:val="0"/>
        <w:autoSpaceDN w:val="0"/>
        <w:adjustRightInd w:val="0"/>
        <w:spacing w:line="276" w:lineRule="auto"/>
        <w:contextualSpacing/>
        <w:jc w:val="both"/>
        <w:rPr>
          <w:rFonts w:ascii="Calibri" w:hAnsi="Calibri" w:cs="Calibri"/>
          <w:color w:val="000000"/>
          <w:sz w:val="22"/>
          <w:szCs w:val="22"/>
          <w:lang w:val="sl-SI" w:eastAsia="sl-SI"/>
        </w:rPr>
      </w:pPr>
      <w:r w:rsidRPr="006D225B">
        <w:rPr>
          <w:rFonts w:ascii="Calibri" w:hAnsi="Calibri" w:cs="Calibri"/>
          <w:color w:val="000000"/>
          <w:sz w:val="22"/>
          <w:szCs w:val="22"/>
          <w:lang w:val="sl-SI" w:eastAsia="sl-SI"/>
        </w:rPr>
        <w:t xml:space="preserve">Sestavni del dokumenta je program izvajanja NUG, katerega ključni vsebini sta kadrovski in finančni načrt NUG. Upravljavske naloge in finančni načrt zajemajo tudi ključne vsebine, ki so pomembne za varstvo in razvoj KPG in so v pristojnosti drugih organizacij in ministrstev. Za uspešno delo upravljavca krajinskega parka je izjemnega pomena </w:t>
      </w:r>
      <w:r w:rsidRPr="006D225B">
        <w:rPr>
          <w:rFonts w:ascii="Calibri" w:hAnsi="Calibri" w:cs="Calibri"/>
          <w:bCs/>
          <w:color w:val="000000"/>
          <w:sz w:val="22"/>
          <w:szCs w:val="22"/>
          <w:lang w:val="sl-SI" w:eastAsia="sl-SI"/>
        </w:rPr>
        <w:t>aktivno sodelovanje</w:t>
      </w:r>
      <w:r w:rsidRPr="006D225B">
        <w:rPr>
          <w:rFonts w:ascii="Calibri" w:hAnsi="Calibri" w:cs="Calibri"/>
          <w:b/>
          <w:bCs/>
          <w:color w:val="000000"/>
          <w:sz w:val="22"/>
          <w:szCs w:val="22"/>
          <w:lang w:val="sl-SI" w:eastAsia="sl-SI"/>
        </w:rPr>
        <w:t xml:space="preserve"> </w:t>
      </w:r>
      <w:r w:rsidRPr="006D225B">
        <w:rPr>
          <w:rFonts w:ascii="Calibri" w:hAnsi="Calibri" w:cs="Calibri"/>
          <w:color w:val="000000"/>
          <w:sz w:val="22"/>
          <w:szCs w:val="22"/>
          <w:lang w:val="sl-SI" w:eastAsia="sl-SI"/>
        </w:rPr>
        <w:t>z lokalnimi skupnostmi, lokalnimi prebivalci ter lokalnimi, nacionalnimi in mednarodnimi organizacijami.</w:t>
      </w:r>
    </w:p>
    <w:p w14:paraId="4DD8D578" w14:textId="77777777" w:rsidR="00351F8D" w:rsidRPr="006D225B" w:rsidRDefault="00351F8D" w:rsidP="00351F8D">
      <w:pPr>
        <w:spacing w:line="276" w:lineRule="auto"/>
        <w:contextualSpacing/>
        <w:jc w:val="both"/>
        <w:rPr>
          <w:rFonts w:ascii="Calibri" w:eastAsia="Calibri" w:hAnsi="Calibri" w:cs="Calibri"/>
          <w:sz w:val="22"/>
          <w:szCs w:val="22"/>
          <w:lang w:val="sl-SI"/>
        </w:rPr>
      </w:pPr>
    </w:p>
    <w:p w14:paraId="12824C2A" w14:textId="77777777" w:rsidR="00351F8D" w:rsidRPr="006D225B" w:rsidRDefault="00351F8D" w:rsidP="00351F8D">
      <w:pPr>
        <w:autoSpaceDE w:val="0"/>
        <w:autoSpaceDN w:val="0"/>
        <w:adjustRightInd w:val="0"/>
        <w:spacing w:after="66" w:line="276" w:lineRule="auto"/>
        <w:contextualSpacing/>
        <w:jc w:val="both"/>
        <w:rPr>
          <w:rFonts w:ascii="Calibri" w:hAnsi="Calibri" w:cs="Calibri"/>
          <w:color w:val="000000"/>
          <w:sz w:val="22"/>
          <w:szCs w:val="22"/>
          <w:lang w:val="sl-SI" w:eastAsia="sl-SI"/>
        </w:rPr>
      </w:pPr>
      <w:r w:rsidRPr="006D225B">
        <w:rPr>
          <w:rFonts w:ascii="Calibri" w:hAnsi="Calibri" w:cs="Calibri"/>
          <w:color w:val="000000"/>
          <w:sz w:val="22"/>
          <w:szCs w:val="22"/>
          <w:lang w:val="sl-SI" w:eastAsia="sl-SI"/>
        </w:rPr>
        <w:t xml:space="preserve">NUG vsebuje vsebine, ki jih določata ZON v 60. in 61. členu ter Uredba o Krajinskem parku Goričko v 16. členu. Razporejene so v naslednje sklope: Osebna izkaznica KPG, 1. Pravni okvirji in načrt upravljanja, 2. Vizija in poslanstvo, 3. Opis splošnega stanja KPG, 4. Stanje izvajanja javne službe od ustanovitve do leta 2019, 5. Sintezna izhodišča za načrt upravljanja, 6. Program upravljanja KPG, 7. Podrobna vsebinska in prostorska  opredelitev varstvenih režimov, 8. Varstvene in razvojne usmeritve po dejavnostih, 9. Ocena uresničljivosti načrta upravljanja in spremljanje izvajanja programa načrta upravljanja, 10. Zaključek. V kazalu je še povzet seznam vseh preglednic, slik in grafov, ki dopolnjujejo tekstualni del besedila, medtem ko so vsi viri navedeni sproti v opombah pod črto. V Prilogi k Načrtu upravljanja Krajinskega parka Goričko za obdobje 2021 – 2025 pa so med drugimi vključeni seznami prosto živečih rastlinskih in živalskih vrst, naravnih vrednot, kvalifikacijskih Natura 2000 habitatov in vrst ter podrobne grafične priloge, na katerih so prostorski prikazi vsebin iz navedenih poglavij. </w:t>
      </w:r>
    </w:p>
    <w:p w14:paraId="2BB0AC7E" w14:textId="77777777" w:rsidR="00351F8D" w:rsidRPr="006D225B" w:rsidRDefault="00351F8D" w:rsidP="00351F8D">
      <w:pPr>
        <w:autoSpaceDE w:val="0"/>
        <w:autoSpaceDN w:val="0"/>
        <w:adjustRightInd w:val="0"/>
        <w:spacing w:after="66" w:line="276" w:lineRule="auto"/>
        <w:contextualSpacing/>
        <w:jc w:val="both"/>
        <w:rPr>
          <w:rFonts w:ascii="Calibri" w:hAnsi="Calibri" w:cs="Calibri"/>
          <w:color w:val="000000"/>
          <w:sz w:val="22"/>
          <w:szCs w:val="22"/>
          <w:lang w:val="sl-SI" w:eastAsia="sl-SI"/>
        </w:rPr>
      </w:pPr>
    </w:p>
    <w:p w14:paraId="33D63152"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Gre za prvi načrt upravljanja Krajinskega parka Goričko. Upravljanje se je sprva načrtovalo z letnimi načrti in na podlagi začasnih upravljavskih smernic, ki so bile sprejete s sklepom ministra, pristojnega za ohranjanje narave (Začasne upravljavske smernice, sklep ministra za okolje in prostor z dne 12.11.2005). </w:t>
      </w:r>
    </w:p>
    <w:p w14:paraId="3B2EDE92" w14:textId="77777777" w:rsidR="00351F8D" w:rsidRPr="006D225B" w:rsidRDefault="00351F8D" w:rsidP="00351F8D">
      <w:pPr>
        <w:spacing w:before="100" w:after="100" w:line="276" w:lineRule="auto"/>
        <w:ind w:left="720"/>
        <w:contextualSpacing/>
        <w:jc w:val="both"/>
        <w:rPr>
          <w:rFonts w:ascii="Calibri" w:hAnsi="Calibri" w:cs="Calibri"/>
          <w:iCs/>
          <w:sz w:val="22"/>
          <w:szCs w:val="22"/>
          <w:lang w:val="sl-SI"/>
        </w:rPr>
      </w:pPr>
    </w:p>
    <w:p w14:paraId="101D6155" w14:textId="77777777" w:rsidR="00351F8D" w:rsidRPr="006D225B" w:rsidRDefault="00351F8D" w:rsidP="00351F8D">
      <w:pPr>
        <w:spacing w:before="100" w:after="100" w:line="276" w:lineRule="auto"/>
        <w:ind w:left="720"/>
        <w:contextualSpacing/>
        <w:jc w:val="both"/>
        <w:rPr>
          <w:rFonts w:ascii="Calibri" w:hAnsi="Calibri" w:cs="Calibri"/>
          <w:iCs/>
          <w:sz w:val="22"/>
          <w:szCs w:val="22"/>
          <w:lang w:val="sl-SI"/>
        </w:rPr>
      </w:pPr>
      <w:r w:rsidRPr="006D225B">
        <w:rPr>
          <w:rFonts w:ascii="Calibri" w:hAnsi="Calibri" w:cs="Calibri"/>
          <w:iCs/>
          <w:sz w:val="22"/>
          <w:szCs w:val="22"/>
          <w:lang w:val="sl-SI"/>
        </w:rPr>
        <w:t>Osebna izkaznica Krajinskega parka Goričko</w:t>
      </w:r>
    </w:p>
    <w:p w14:paraId="522BA8A2"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6FF135E0"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V uvodu je podana osebna izkaznica KPG z osnovnimi informacijami o zavarovanem območju in upravljavcu.</w:t>
      </w:r>
    </w:p>
    <w:p w14:paraId="13ACC937"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66AFF9C0" w14:textId="77777777" w:rsidR="00351F8D" w:rsidRPr="006D225B" w:rsidRDefault="00351F8D" w:rsidP="00D36535">
      <w:pPr>
        <w:numPr>
          <w:ilvl w:val="0"/>
          <w:numId w:val="12"/>
        </w:num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Pravni okvirji in načrt upravljanja  </w:t>
      </w:r>
    </w:p>
    <w:p w14:paraId="080D327D"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7D56A2EC"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lastRenderedPageBreak/>
        <w:t xml:space="preserve">V poglavju so predstavljene pravne podlage, ki urejajo zavarovanje in upravljanje ter obrazložena vloga načrta upravljanja ter vsebine, ki jih dokument vsebuje. </w:t>
      </w:r>
    </w:p>
    <w:p w14:paraId="7FB53CCE"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66EA9B73" w14:textId="77777777" w:rsidR="00351F8D" w:rsidRPr="006D225B" w:rsidRDefault="00351F8D" w:rsidP="00D36535">
      <w:pPr>
        <w:numPr>
          <w:ilvl w:val="0"/>
          <w:numId w:val="12"/>
        </w:num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Vizija in poslanstvo</w:t>
      </w:r>
    </w:p>
    <w:p w14:paraId="515A8B47"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199E1057"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V tem poglavju sta kratko predstavljena vizija in poslanstvo parka ter njegova vloga  </w:t>
      </w:r>
      <w:proofErr w:type="spellStart"/>
      <w:r w:rsidRPr="006D225B">
        <w:rPr>
          <w:rFonts w:ascii="Calibri" w:hAnsi="Calibri" w:cs="Calibri"/>
          <w:iCs/>
          <w:sz w:val="22"/>
          <w:szCs w:val="22"/>
          <w:lang w:val="sl-SI"/>
        </w:rPr>
        <w:t>trideželnem</w:t>
      </w:r>
      <w:proofErr w:type="spellEnd"/>
      <w:r w:rsidRPr="006D225B">
        <w:rPr>
          <w:rFonts w:ascii="Calibri" w:hAnsi="Calibri" w:cs="Calibri"/>
          <w:iCs/>
          <w:sz w:val="22"/>
          <w:szCs w:val="22"/>
          <w:lang w:val="sl-SI"/>
        </w:rPr>
        <w:t xml:space="preserve"> paku s Naravnim parkom </w:t>
      </w:r>
      <w:proofErr w:type="spellStart"/>
      <w:r w:rsidRPr="006D225B">
        <w:rPr>
          <w:rFonts w:ascii="Calibri" w:hAnsi="Calibri" w:cs="Calibri"/>
          <w:iCs/>
          <w:sz w:val="22"/>
          <w:szCs w:val="22"/>
          <w:lang w:val="sl-SI"/>
        </w:rPr>
        <w:t>Raab</w:t>
      </w:r>
      <w:proofErr w:type="spellEnd"/>
      <w:r w:rsidRPr="006D225B">
        <w:rPr>
          <w:rFonts w:ascii="Calibri" w:hAnsi="Calibri" w:cs="Calibri"/>
          <w:iCs/>
          <w:sz w:val="22"/>
          <w:szCs w:val="22"/>
          <w:lang w:val="sl-SI"/>
        </w:rPr>
        <w:t xml:space="preserve"> in Narodnim parkom </w:t>
      </w:r>
      <w:proofErr w:type="spellStart"/>
      <w:r w:rsidRPr="006D225B">
        <w:rPr>
          <w:rFonts w:ascii="Calibri" w:hAnsi="Calibri" w:cs="Calibri"/>
          <w:iCs/>
          <w:sz w:val="22"/>
          <w:szCs w:val="22"/>
          <w:lang w:val="sl-SI"/>
        </w:rPr>
        <w:t>Őrség</w:t>
      </w:r>
      <w:proofErr w:type="spellEnd"/>
      <w:r w:rsidRPr="006D225B">
        <w:rPr>
          <w:rFonts w:ascii="Calibri" w:hAnsi="Calibri" w:cs="Calibri"/>
          <w:iCs/>
          <w:sz w:val="22"/>
          <w:szCs w:val="22"/>
          <w:lang w:val="sl-SI"/>
        </w:rPr>
        <w:t>. Poseben poudarek je tudi na vlogi kulturnega spomenika v državni lasti gradu v naselju Grad, ki je tudi sedež uprave javnega zavoda.</w:t>
      </w:r>
    </w:p>
    <w:p w14:paraId="5FE5A282"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07984B51" w14:textId="77777777" w:rsidR="00351F8D" w:rsidRPr="006D225B" w:rsidRDefault="00351F8D" w:rsidP="00D36535">
      <w:pPr>
        <w:numPr>
          <w:ilvl w:val="0"/>
          <w:numId w:val="12"/>
        </w:num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Opis splošnega stanja KPG</w:t>
      </w:r>
    </w:p>
    <w:p w14:paraId="788E2017"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7F71FEFF"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V poglavju je prikazan splošni opis KPG. Poleg tega je predstavljen upravni status in lastništvo zemljišč v KPG ter podatki ohranjenosti narave (neživa in živa narava, območja ohranjanja narave, varstveni statusi: naravne vrednote, ekološko pomembna območja in Natura 2000 vrste in habitati ter krajinska pestrost), kulturna dediščina, </w:t>
      </w:r>
      <w:proofErr w:type="spellStart"/>
      <w:r w:rsidRPr="006D225B">
        <w:rPr>
          <w:rFonts w:ascii="Calibri" w:hAnsi="Calibri" w:cs="Calibri"/>
          <w:iCs/>
          <w:sz w:val="22"/>
          <w:szCs w:val="22"/>
          <w:lang w:val="sl-SI"/>
        </w:rPr>
        <w:t>socio</w:t>
      </w:r>
      <w:proofErr w:type="spellEnd"/>
      <w:r w:rsidRPr="006D225B">
        <w:rPr>
          <w:rFonts w:ascii="Calibri" w:hAnsi="Calibri" w:cs="Calibri"/>
          <w:iCs/>
          <w:sz w:val="22"/>
          <w:szCs w:val="22"/>
          <w:lang w:val="sl-SI"/>
        </w:rPr>
        <w:t xml:space="preserve">-ekonomske značilnosti območja in podatki o ključnih rabah in dejavnostih. Za vsakega od predmetov varstva narave je prikazano stanje ohranjenosti, ki je splošno gledano v krajinskem parku leta 2018 slabše od stanja leta 2006, medtem ko se je stanje na naravnih vrednotah bistveno izboljšalo. </w:t>
      </w:r>
    </w:p>
    <w:p w14:paraId="53508B86"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54057C81" w14:textId="77777777" w:rsidR="00351F8D" w:rsidRPr="006D225B" w:rsidRDefault="00351F8D" w:rsidP="00D36535">
      <w:pPr>
        <w:keepNext/>
        <w:numPr>
          <w:ilvl w:val="0"/>
          <w:numId w:val="12"/>
        </w:num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Stanje izvajanja javne službe od ustanovitve do leta 2019</w:t>
      </w:r>
    </w:p>
    <w:p w14:paraId="71863F1F" w14:textId="77777777" w:rsidR="00351F8D" w:rsidRPr="006D225B" w:rsidRDefault="00351F8D" w:rsidP="00351F8D">
      <w:pPr>
        <w:keepNext/>
        <w:spacing w:before="100" w:after="100" w:line="276" w:lineRule="auto"/>
        <w:contextualSpacing/>
        <w:jc w:val="both"/>
        <w:rPr>
          <w:rFonts w:ascii="Calibri" w:hAnsi="Calibri" w:cs="Calibri"/>
          <w:iCs/>
          <w:sz w:val="22"/>
          <w:szCs w:val="22"/>
          <w:lang w:val="sl-SI"/>
        </w:rPr>
      </w:pPr>
    </w:p>
    <w:p w14:paraId="4630756F" w14:textId="77777777" w:rsidR="00351F8D" w:rsidRPr="006D225B" w:rsidRDefault="00351F8D" w:rsidP="00351F8D">
      <w:pPr>
        <w:keepNext/>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Predstavljeno je delovanje zavoda in njegov nacionalni in mednarodni pomen. Posebej je izpostavljeno naravovarstveno upravljanje z zemljišči v upravljanju zavoda in upravljanje s kulturnim spomenikom državnega pomena gradom Grad ter parkovno infrastrukturo. Finančni viri in stroški upravljanja v obdobju od 2008 do 2018 povzemajo izvajanje aktivnosti zavoda s sredstvi iz proračuna (MOP), lastnimi sredstvi pridobljenimi iz prodaje storitev in blaga na trgu, projektnimi ter sredstvi iz drugih proračunskih virov (program javnih del, sredstva SKZG, sredstva lokalnih skupnosti, ter izplačilo neposrednih plačil in ukrepov KOPOP kot nosilcu KMG. Stanje javne službe v letu 2020 pa povzema število in strukturo zaposlenih v javnem zavodu ob koncu leta in sicer, 11,5 zaposlenih iz sredstev proračuna (MOP) in 5 zaposlenih iz projektnih sredstev. V optimalnih pogojih je za izvajanje zastavljenih nalog in doseganje ciljev načrta upravljanja predvidenih 7 novo-sistemiziranih zaposlitev. Načrtovana sredstva in viri so opredeljeni glede na potrebe za doseganje zastavljenih ciljev. </w:t>
      </w:r>
    </w:p>
    <w:p w14:paraId="4C15EFD3"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009E5CF4" w14:textId="77777777" w:rsidR="00351F8D" w:rsidRPr="006D225B" w:rsidRDefault="00351F8D" w:rsidP="00D36535">
      <w:pPr>
        <w:numPr>
          <w:ilvl w:val="0"/>
          <w:numId w:val="12"/>
        </w:num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Sintezna izhodišča za načrt upravljanja</w:t>
      </w:r>
    </w:p>
    <w:p w14:paraId="5660B450"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56F23954"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V poglavju je podana analiza prednosti, slabosti, priložnosti in </w:t>
      </w:r>
      <w:r w:rsidRPr="006D225B">
        <w:rPr>
          <w:rFonts w:ascii="Calibri" w:hAnsi="Calibri" w:cs="Calibri"/>
          <w:iCs/>
          <w:sz w:val="22"/>
          <w:szCs w:val="22"/>
          <w:shd w:val="clear" w:color="auto" w:fill="FFFFFF"/>
          <w:lang w:val="sl-SI"/>
        </w:rPr>
        <w:t>nevarnosti ter dejavnosti in</w:t>
      </w:r>
      <w:r w:rsidRPr="006D225B">
        <w:rPr>
          <w:rFonts w:ascii="Calibri" w:hAnsi="Calibri" w:cs="Calibri"/>
          <w:iCs/>
          <w:sz w:val="22"/>
          <w:szCs w:val="22"/>
          <w:lang w:val="sl-SI"/>
        </w:rPr>
        <w:t xml:space="preserve"> vplivov le-teh na doseganje ciljev zavarovanega območja.</w:t>
      </w:r>
    </w:p>
    <w:p w14:paraId="258E2FC6"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5ACB73C1" w14:textId="77777777" w:rsidR="00351F8D" w:rsidRPr="006D225B" w:rsidRDefault="00351F8D" w:rsidP="00D36535">
      <w:pPr>
        <w:numPr>
          <w:ilvl w:val="0"/>
          <w:numId w:val="12"/>
        </w:num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Program upravljanja KPG</w:t>
      </w:r>
    </w:p>
    <w:p w14:paraId="4A248F20"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77939A8F"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Poglavje upravljanje krajinskega parka je osrednji del dokumenta. Na podlagi opredeljene dolgoročne vizije in poslanstva krajinskega parka ter analitičnega pregleda stanja v naravi, so določeni dolgoročni in operativni cilji ter upravljavske naloge in potrebne aktivnosti. Skladno s hierarhijo ciljev za posamezno upravljavsko področje so za vsako nalogo opredeljeni nosilci, čas izvedbe, prioritetna stopnja ter ocena stroškov. </w:t>
      </w:r>
    </w:p>
    <w:p w14:paraId="749D5B47"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53C3B265"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Opredeljeni so štirje dolgoročni cilji za obdobje </w:t>
      </w:r>
      <w:r w:rsidRPr="006D225B">
        <w:rPr>
          <w:rFonts w:ascii="Calibri" w:hAnsi="Calibri" w:cs="Calibri"/>
          <w:iCs/>
          <w:sz w:val="22"/>
          <w:szCs w:val="22"/>
          <w:lang w:val="sl-SI" w:eastAsia="sl-SI"/>
        </w:rPr>
        <w:t>2021 – 2025</w:t>
      </w:r>
      <w:r w:rsidRPr="006D225B">
        <w:rPr>
          <w:rFonts w:ascii="Calibri" w:hAnsi="Calibri" w:cs="Calibri"/>
          <w:iCs/>
          <w:sz w:val="22"/>
          <w:szCs w:val="22"/>
          <w:lang w:val="sl-SI"/>
        </w:rPr>
        <w:t xml:space="preserve">, ki istočasno predstavljajo osnovne vsebinske sklope delovanja zavoda (ohranjanje narave, obiskovanje, trajnostni razvoj in vzdrževanje kulturnega spomenika). </w:t>
      </w:r>
    </w:p>
    <w:p w14:paraId="159FB36C"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2AB2EAD6"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Operativni cilji predstavljajo podrobnejšo, vsebinsko konkretizirano, vizijo za posamezni dolgoročni cilj in vključujejo administrativne in skupne upravljavske naloge, ki so ključne za uspešno delovanje na vseh vsebinskih področjih. </w:t>
      </w:r>
    </w:p>
    <w:p w14:paraId="2CE7DADA"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55C39F22"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4319"/>
      </w:tblGrid>
      <w:tr w:rsidR="00351F8D" w:rsidRPr="006D225B" w14:paraId="1651E619" w14:textId="77777777" w:rsidTr="00351F8D">
        <w:tc>
          <w:tcPr>
            <w:tcW w:w="4319" w:type="dxa"/>
            <w:shd w:val="clear" w:color="auto" w:fill="auto"/>
          </w:tcPr>
          <w:p w14:paraId="4CBCAF32" w14:textId="77777777" w:rsidR="00351F8D" w:rsidRPr="006D225B" w:rsidRDefault="00351F8D" w:rsidP="00351F8D">
            <w:pPr>
              <w:spacing w:before="100" w:after="100" w:line="276" w:lineRule="auto"/>
              <w:contextualSpacing/>
              <w:jc w:val="center"/>
              <w:rPr>
                <w:rFonts w:ascii="Calibri" w:hAnsi="Calibri" w:cs="Calibri"/>
                <w:b/>
                <w:iCs/>
                <w:sz w:val="22"/>
                <w:szCs w:val="22"/>
                <w:lang w:val="sl-SI"/>
              </w:rPr>
            </w:pPr>
            <w:r w:rsidRPr="006D225B">
              <w:rPr>
                <w:rFonts w:ascii="Calibri" w:hAnsi="Calibri" w:cs="Calibri"/>
                <w:b/>
                <w:iCs/>
                <w:sz w:val="22"/>
                <w:szCs w:val="22"/>
                <w:lang w:val="sl-SI"/>
              </w:rPr>
              <w:t>Dolgoročni cilji</w:t>
            </w:r>
          </w:p>
        </w:tc>
        <w:tc>
          <w:tcPr>
            <w:tcW w:w="4319" w:type="dxa"/>
            <w:shd w:val="clear" w:color="auto" w:fill="auto"/>
          </w:tcPr>
          <w:p w14:paraId="7D99F4D1" w14:textId="77777777" w:rsidR="00351F8D" w:rsidRPr="006D225B" w:rsidRDefault="00351F8D" w:rsidP="00351F8D">
            <w:pPr>
              <w:spacing w:before="100" w:after="100" w:line="276" w:lineRule="auto"/>
              <w:contextualSpacing/>
              <w:jc w:val="center"/>
              <w:rPr>
                <w:rFonts w:ascii="Calibri" w:hAnsi="Calibri" w:cs="Calibri"/>
                <w:b/>
                <w:iCs/>
                <w:sz w:val="22"/>
                <w:szCs w:val="22"/>
                <w:lang w:val="sl-SI"/>
              </w:rPr>
            </w:pPr>
            <w:r w:rsidRPr="006D225B">
              <w:rPr>
                <w:rFonts w:ascii="Calibri" w:hAnsi="Calibri" w:cs="Calibri"/>
                <w:b/>
                <w:iCs/>
                <w:sz w:val="22"/>
                <w:szCs w:val="22"/>
                <w:lang w:val="sl-SI"/>
              </w:rPr>
              <w:t>Operativni cilji</w:t>
            </w:r>
          </w:p>
        </w:tc>
      </w:tr>
      <w:tr w:rsidR="00351F8D" w:rsidRPr="006D225B" w14:paraId="657EB6AF" w14:textId="77777777" w:rsidTr="00351F8D">
        <w:tc>
          <w:tcPr>
            <w:tcW w:w="4319" w:type="dxa"/>
            <w:shd w:val="clear" w:color="auto" w:fill="auto"/>
          </w:tcPr>
          <w:p w14:paraId="5EF4FD69" w14:textId="77777777" w:rsidR="00351F8D" w:rsidRPr="00834AEF" w:rsidRDefault="00351F8D" w:rsidP="00351F8D">
            <w:pPr>
              <w:spacing w:before="100" w:after="100" w:line="276" w:lineRule="auto"/>
              <w:contextualSpacing/>
              <w:rPr>
                <w:rFonts w:ascii="Calibri" w:hAnsi="Calibri" w:cs="Calibri"/>
                <w:iCs/>
                <w:szCs w:val="20"/>
                <w:u w:val="single"/>
                <w:lang w:val="sl-SI"/>
              </w:rPr>
            </w:pPr>
            <w:r w:rsidRPr="00834AEF">
              <w:rPr>
                <w:rFonts w:ascii="Calibri" w:hAnsi="Calibri" w:cs="Calibri"/>
                <w:iCs/>
                <w:szCs w:val="20"/>
                <w:u w:val="single"/>
                <w:lang w:val="sl-SI"/>
              </w:rPr>
              <w:t>Dolgoročni cilj I</w:t>
            </w:r>
          </w:p>
          <w:p w14:paraId="77AA850D" w14:textId="77777777" w:rsidR="00351F8D" w:rsidRPr="00834AEF" w:rsidRDefault="00351F8D" w:rsidP="00351F8D">
            <w:pPr>
              <w:spacing w:before="100" w:after="100" w:line="276" w:lineRule="auto"/>
              <w:contextualSpacing/>
              <w:rPr>
                <w:rFonts w:ascii="Calibri" w:hAnsi="Calibri" w:cs="Calibri"/>
                <w:b/>
                <w:iCs/>
                <w:szCs w:val="20"/>
                <w:lang w:val="sl-SI"/>
              </w:rPr>
            </w:pPr>
            <w:r w:rsidRPr="00834AEF">
              <w:rPr>
                <w:rFonts w:ascii="Calibri" w:hAnsi="Calibri" w:cs="Calibri"/>
                <w:b/>
                <w:iCs/>
                <w:szCs w:val="20"/>
                <w:lang w:val="sl-SI"/>
              </w:rPr>
              <w:t>Ohranjene naravne vrednote, biotska raznovrstnost in krajinska pestrost</w:t>
            </w:r>
          </w:p>
        </w:tc>
        <w:tc>
          <w:tcPr>
            <w:tcW w:w="4319" w:type="dxa"/>
            <w:shd w:val="clear" w:color="auto" w:fill="auto"/>
          </w:tcPr>
          <w:p w14:paraId="63BF30BE" w14:textId="77777777" w:rsidR="00351F8D" w:rsidRPr="00834AEF" w:rsidRDefault="00351F8D" w:rsidP="00834AEF">
            <w:pPr>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ohranjene naravne vrednote;</w:t>
            </w:r>
          </w:p>
          <w:p w14:paraId="38BDCDF4" w14:textId="77777777" w:rsidR="00351F8D" w:rsidRPr="00834AEF" w:rsidRDefault="00351F8D" w:rsidP="00834AEF">
            <w:pPr>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ohranjeno ugodno stanje kvalifikacijskih vrst in habitatnih tipov Nature 2000 ter nahajališč zavarovanih vrst in prvin krajinske pestrosti;</w:t>
            </w:r>
          </w:p>
          <w:p w14:paraId="6492D6D1" w14:textId="77777777" w:rsidR="00351F8D" w:rsidRPr="00834AEF" w:rsidRDefault="00351F8D" w:rsidP="00834AEF">
            <w:pPr>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spodbujene naravi prijazne dejavnosti z namenom izboljšanja ohranjenosti kvalifikacijskih vrst in habitatov Nature 2000;</w:t>
            </w:r>
          </w:p>
          <w:p w14:paraId="7047ED35" w14:textId="77777777" w:rsidR="00351F8D" w:rsidRPr="00834AEF" w:rsidRDefault="00351F8D" w:rsidP="00834AEF">
            <w:pPr>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učinkovito izveden neposredni naravovarstveni nadzor;</w:t>
            </w:r>
          </w:p>
          <w:p w14:paraId="12640FEE" w14:textId="77777777" w:rsidR="00351F8D" w:rsidRPr="00834AEF" w:rsidRDefault="00351F8D" w:rsidP="00834AEF">
            <w:pPr>
              <w:numPr>
                <w:ilvl w:val="0"/>
                <w:numId w:val="13"/>
              </w:numPr>
              <w:spacing w:line="276" w:lineRule="auto"/>
              <w:contextualSpacing/>
              <w:rPr>
                <w:rFonts w:ascii="Calibri" w:eastAsia="Calibri" w:hAnsi="Calibri" w:cs="Calibri"/>
                <w:color w:val="000000"/>
                <w:szCs w:val="20"/>
                <w:lang w:val="sl-SI"/>
              </w:rPr>
            </w:pPr>
            <w:r w:rsidRPr="00834AEF">
              <w:rPr>
                <w:rFonts w:ascii="Calibri" w:eastAsia="Calibri" w:hAnsi="Calibri" w:cs="Calibri"/>
                <w:color w:val="000000"/>
                <w:szCs w:val="20"/>
                <w:lang w:val="sl-SI"/>
              </w:rPr>
              <w:t xml:space="preserve">učinkovito sodelovanje in izmenjava dobre prakse z drugimi upravljavci zavarovanih in varovanih območij; </w:t>
            </w:r>
          </w:p>
          <w:p w14:paraId="23C3D2BD" w14:textId="77777777" w:rsidR="00351F8D" w:rsidRPr="00834AEF" w:rsidRDefault="00351F8D" w:rsidP="00834AEF">
            <w:pPr>
              <w:numPr>
                <w:ilvl w:val="0"/>
                <w:numId w:val="13"/>
              </w:numPr>
              <w:spacing w:line="276" w:lineRule="auto"/>
              <w:contextualSpacing/>
              <w:rPr>
                <w:rFonts w:ascii="Calibri" w:eastAsia="Calibri" w:hAnsi="Calibri" w:cs="Calibri"/>
                <w:color w:val="000000"/>
                <w:szCs w:val="20"/>
                <w:lang w:val="sl-SI"/>
              </w:rPr>
            </w:pPr>
            <w:r w:rsidRPr="00834AEF">
              <w:rPr>
                <w:rFonts w:ascii="Calibri" w:eastAsia="Calibri" w:hAnsi="Calibri" w:cs="Calibri"/>
                <w:color w:val="000000"/>
                <w:szCs w:val="20"/>
                <w:lang w:val="sl-SI"/>
              </w:rPr>
              <w:t>učinkovito varovana narava na podlagi izvajanja NUG in priprava NUG za obdobje 2026–2030;</w:t>
            </w:r>
          </w:p>
          <w:p w14:paraId="2A7855C2" w14:textId="77777777" w:rsidR="00351F8D" w:rsidRPr="00834AEF" w:rsidRDefault="00351F8D" w:rsidP="00834AEF">
            <w:pPr>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zagotovljeno učinkovito podporno okolje za izvajanje upravljavskih, varstvenih in nadzornih nalog.</w:t>
            </w:r>
          </w:p>
        </w:tc>
      </w:tr>
      <w:tr w:rsidR="00351F8D" w:rsidRPr="006D225B" w14:paraId="20A13683" w14:textId="77777777" w:rsidTr="00351F8D">
        <w:tc>
          <w:tcPr>
            <w:tcW w:w="4319" w:type="dxa"/>
            <w:shd w:val="clear" w:color="auto" w:fill="auto"/>
          </w:tcPr>
          <w:p w14:paraId="49335527" w14:textId="77777777" w:rsidR="00351F8D" w:rsidRPr="00834AEF" w:rsidRDefault="00351F8D" w:rsidP="00351F8D">
            <w:pPr>
              <w:spacing w:before="100" w:after="100" w:line="276" w:lineRule="auto"/>
              <w:contextualSpacing/>
              <w:rPr>
                <w:rFonts w:ascii="Calibri" w:hAnsi="Calibri" w:cs="Calibri"/>
                <w:iCs/>
                <w:szCs w:val="20"/>
                <w:lang w:val="sl-SI"/>
              </w:rPr>
            </w:pPr>
            <w:r w:rsidRPr="00834AEF">
              <w:rPr>
                <w:rFonts w:ascii="Calibri" w:hAnsi="Calibri" w:cs="Calibri"/>
                <w:iCs/>
                <w:szCs w:val="20"/>
                <w:u w:val="single"/>
                <w:lang w:val="sl-SI"/>
              </w:rPr>
              <w:t>Dolgoročni cilj II</w:t>
            </w:r>
            <w:r w:rsidRPr="00834AEF">
              <w:rPr>
                <w:rFonts w:ascii="Calibri" w:hAnsi="Calibri" w:cs="Calibri"/>
                <w:iCs/>
                <w:szCs w:val="20"/>
                <w:lang w:val="sl-SI"/>
              </w:rPr>
              <w:t>:</w:t>
            </w:r>
          </w:p>
          <w:p w14:paraId="5156A37E" w14:textId="77777777" w:rsidR="00351F8D" w:rsidRPr="00834AEF" w:rsidRDefault="00351F8D" w:rsidP="00351F8D">
            <w:pPr>
              <w:spacing w:before="100" w:after="100" w:line="276" w:lineRule="auto"/>
              <w:contextualSpacing/>
              <w:rPr>
                <w:rFonts w:ascii="Calibri" w:hAnsi="Calibri" w:cs="Calibri"/>
                <w:b/>
                <w:iCs/>
                <w:szCs w:val="20"/>
                <w:lang w:val="sl-SI"/>
              </w:rPr>
            </w:pPr>
            <w:r w:rsidRPr="00834AEF">
              <w:rPr>
                <w:rFonts w:ascii="Calibri" w:hAnsi="Calibri" w:cs="Calibri"/>
                <w:b/>
                <w:iCs/>
                <w:szCs w:val="20"/>
                <w:lang w:val="sl-SI"/>
              </w:rPr>
              <w:t>Naravi in kulturi prijazen obisk in ozaveščene ciljne skupine.</w:t>
            </w:r>
          </w:p>
        </w:tc>
        <w:tc>
          <w:tcPr>
            <w:tcW w:w="4319" w:type="dxa"/>
            <w:shd w:val="clear" w:color="auto" w:fill="auto"/>
          </w:tcPr>
          <w:p w14:paraId="03CAE8F3" w14:textId="77777777" w:rsidR="00351F8D" w:rsidRPr="00834AEF" w:rsidRDefault="00351F8D" w:rsidP="00834AEF">
            <w:pPr>
              <w:keepNext/>
              <w:keepLines/>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učinkovito ozaveščene ciljne skupine;</w:t>
            </w:r>
          </w:p>
          <w:p w14:paraId="1A577365" w14:textId="77777777" w:rsidR="00351F8D" w:rsidRPr="00834AEF" w:rsidRDefault="00351F8D" w:rsidP="00834AEF">
            <w:pPr>
              <w:keepNext/>
              <w:keepLines/>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 xml:space="preserve">usmerjen obisk v kulturni krajini in kulturnem spomeniku s kakovostnim in strokovnim vodenjem; </w:t>
            </w:r>
          </w:p>
          <w:p w14:paraId="27F29740" w14:textId="77777777" w:rsidR="00351F8D" w:rsidRPr="00834AEF" w:rsidRDefault="00351F8D" w:rsidP="00834AEF">
            <w:pPr>
              <w:keepNext/>
              <w:keepLines/>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 xml:space="preserve">učinkovito upravljana parkovna infrastruktura za usmerjanje obiska v KPG. </w:t>
            </w:r>
          </w:p>
        </w:tc>
      </w:tr>
      <w:tr w:rsidR="00351F8D" w:rsidRPr="006D225B" w14:paraId="2227053F" w14:textId="77777777" w:rsidTr="00351F8D">
        <w:tc>
          <w:tcPr>
            <w:tcW w:w="4319" w:type="dxa"/>
            <w:shd w:val="clear" w:color="auto" w:fill="auto"/>
          </w:tcPr>
          <w:p w14:paraId="63B50545" w14:textId="77777777" w:rsidR="00351F8D" w:rsidRPr="00834AEF" w:rsidRDefault="00351F8D" w:rsidP="00351F8D">
            <w:pPr>
              <w:spacing w:before="100" w:after="100" w:line="276" w:lineRule="auto"/>
              <w:contextualSpacing/>
              <w:rPr>
                <w:rFonts w:ascii="Calibri" w:hAnsi="Calibri" w:cs="Calibri"/>
                <w:iCs/>
                <w:szCs w:val="20"/>
                <w:u w:val="single"/>
                <w:lang w:val="sl-SI"/>
              </w:rPr>
            </w:pPr>
            <w:r w:rsidRPr="00834AEF">
              <w:rPr>
                <w:rFonts w:ascii="Calibri" w:hAnsi="Calibri" w:cs="Calibri"/>
                <w:iCs/>
                <w:szCs w:val="20"/>
                <w:u w:val="single"/>
                <w:lang w:val="sl-SI"/>
              </w:rPr>
              <w:t xml:space="preserve">Dolgoročni cilj III: </w:t>
            </w:r>
          </w:p>
          <w:p w14:paraId="3298256C" w14:textId="77777777" w:rsidR="00351F8D" w:rsidRPr="00834AEF" w:rsidRDefault="00351F8D" w:rsidP="00351F8D">
            <w:pPr>
              <w:spacing w:before="100" w:after="100" w:line="276" w:lineRule="auto"/>
              <w:contextualSpacing/>
              <w:rPr>
                <w:rFonts w:ascii="Calibri" w:hAnsi="Calibri" w:cs="Calibri"/>
                <w:iCs/>
                <w:szCs w:val="20"/>
                <w:lang w:val="sl-SI"/>
              </w:rPr>
            </w:pPr>
            <w:r w:rsidRPr="00834AEF">
              <w:rPr>
                <w:rFonts w:ascii="Calibri" w:hAnsi="Calibri" w:cs="Calibri"/>
                <w:b/>
                <w:iCs/>
                <w:szCs w:val="20"/>
                <w:lang w:val="sl-SI"/>
              </w:rPr>
              <w:t>Spodbujanje razvojnih možnosti območja s podporo domačinom</w:t>
            </w:r>
          </w:p>
        </w:tc>
        <w:tc>
          <w:tcPr>
            <w:tcW w:w="4319" w:type="dxa"/>
            <w:shd w:val="clear" w:color="auto" w:fill="auto"/>
          </w:tcPr>
          <w:p w14:paraId="11E075A8" w14:textId="77777777" w:rsidR="00351F8D" w:rsidRPr="00834AEF" w:rsidRDefault="00351F8D" w:rsidP="00834AEF">
            <w:pPr>
              <w:numPr>
                <w:ilvl w:val="0"/>
                <w:numId w:val="13"/>
              </w:numPr>
              <w:spacing w:line="276" w:lineRule="auto"/>
              <w:contextualSpacing/>
              <w:rPr>
                <w:rFonts w:ascii="Calibri" w:eastAsia="Calibri" w:hAnsi="Calibri" w:cs="Calibri"/>
                <w:szCs w:val="20"/>
                <w:lang w:val="sl-SI"/>
              </w:rPr>
            </w:pPr>
            <w:r w:rsidRPr="00834AEF">
              <w:rPr>
                <w:rFonts w:ascii="Calibri" w:eastAsia="Calibri" w:hAnsi="Calibri" w:cs="Calibri"/>
                <w:szCs w:val="20"/>
                <w:lang w:val="sl-SI"/>
              </w:rPr>
              <w:t xml:space="preserve">spodbujanje gospodarskega razvoja s krepitvijo kakovosti kolektivne blagovne znamke; </w:t>
            </w:r>
          </w:p>
          <w:p w14:paraId="6B0E6434" w14:textId="77777777" w:rsidR="00351F8D" w:rsidRPr="00834AEF" w:rsidRDefault="00351F8D" w:rsidP="00834AEF">
            <w:pPr>
              <w:numPr>
                <w:ilvl w:val="0"/>
                <w:numId w:val="13"/>
              </w:numPr>
              <w:spacing w:line="276" w:lineRule="auto"/>
              <w:contextualSpacing/>
              <w:rPr>
                <w:rFonts w:ascii="Calibri" w:eastAsia="Calibri" w:hAnsi="Calibri" w:cs="Calibri"/>
                <w:bCs/>
                <w:color w:val="000000"/>
                <w:szCs w:val="20"/>
                <w:lang w:val="sl-SI" w:eastAsia="sl-SI"/>
              </w:rPr>
            </w:pPr>
            <w:r w:rsidRPr="00834AEF">
              <w:rPr>
                <w:rFonts w:ascii="Calibri" w:eastAsia="Calibri" w:hAnsi="Calibri" w:cs="Calibri"/>
                <w:bCs/>
                <w:color w:val="000000"/>
                <w:szCs w:val="20"/>
                <w:lang w:val="sl-SI" w:eastAsia="sl-SI"/>
              </w:rPr>
              <w:t>zagotovljena učinkovita podpora domačinom in lokalnim skupnostim.</w:t>
            </w:r>
          </w:p>
        </w:tc>
      </w:tr>
      <w:tr w:rsidR="00351F8D" w:rsidRPr="006D225B" w14:paraId="6C2AE23D" w14:textId="77777777" w:rsidTr="00351F8D">
        <w:tc>
          <w:tcPr>
            <w:tcW w:w="4319" w:type="dxa"/>
            <w:shd w:val="clear" w:color="auto" w:fill="auto"/>
          </w:tcPr>
          <w:p w14:paraId="4E00FA28" w14:textId="77777777" w:rsidR="00351F8D" w:rsidRPr="00834AEF" w:rsidRDefault="00351F8D" w:rsidP="00351F8D">
            <w:pPr>
              <w:spacing w:before="100" w:after="100" w:line="276" w:lineRule="auto"/>
              <w:contextualSpacing/>
              <w:rPr>
                <w:rFonts w:ascii="Calibri" w:hAnsi="Calibri" w:cs="Calibri"/>
                <w:iCs/>
                <w:szCs w:val="20"/>
                <w:u w:val="single"/>
                <w:lang w:val="sl-SI"/>
              </w:rPr>
            </w:pPr>
            <w:r w:rsidRPr="00834AEF">
              <w:rPr>
                <w:rFonts w:ascii="Calibri" w:hAnsi="Calibri" w:cs="Calibri"/>
                <w:iCs/>
                <w:szCs w:val="20"/>
                <w:u w:val="single"/>
                <w:lang w:val="sl-SI"/>
              </w:rPr>
              <w:t xml:space="preserve">Dolgoročni cilj IV: </w:t>
            </w:r>
          </w:p>
          <w:p w14:paraId="1689BA2F" w14:textId="77777777" w:rsidR="00351F8D" w:rsidRPr="00834AEF" w:rsidRDefault="00351F8D" w:rsidP="00351F8D">
            <w:pPr>
              <w:spacing w:before="100" w:after="100" w:line="276" w:lineRule="auto"/>
              <w:contextualSpacing/>
              <w:rPr>
                <w:rFonts w:ascii="Calibri" w:hAnsi="Calibri" w:cs="Calibri"/>
                <w:iCs/>
                <w:szCs w:val="20"/>
                <w:lang w:val="sl-SI"/>
              </w:rPr>
            </w:pPr>
            <w:r w:rsidRPr="00834AEF">
              <w:rPr>
                <w:rFonts w:ascii="Calibri" w:hAnsi="Calibri" w:cs="Calibri"/>
                <w:b/>
                <w:iCs/>
                <w:szCs w:val="20"/>
                <w:lang w:val="sl-SI"/>
              </w:rPr>
              <w:t>Učinkovito upravljanje kulturnega spomenika gradu Grad.</w:t>
            </w:r>
          </w:p>
        </w:tc>
        <w:tc>
          <w:tcPr>
            <w:tcW w:w="4319" w:type="dxa"/>
            <w:shd w:val="clear" w:color="auto" w:fill="auto"/>
          </w:tcPr>
          <w:p w14:paraId="3CB854E5" w14:textId="77777777" w:rsidR="00351F8D" w:rsidRPr="00834AEF" w:rsidRDefault="00351F8D" w:rsidP="00834AEF">
            <w:pPr>
              <w:numPr>
                <w:ilvl w:val="0"/>
                <w:numId w:val="13"/>
              </w:numPr>
              <w:spacing w:line="259" w:lineRule="auto"/>
              <w:contextualSpacing/>
              <w:rPr>
                <w:rFonts w:ascii="Calibri" w:eastAsia="Calibri" w:hAnsi="Calibri" w:cs="Calibri"/>
                <w:szCs w:val="20"/>
                <w:lang w:val="sl-SI"/>
              </w:rPr>
            </w:pPr>
            <w:r w:rsidRPr="00834AEF">
              <w:rPr>
                <w:rFonts w:ascii="Calibri" w:eastAsia="Calibri" w:hAnsi="Calibri" w:cs="Calibri"/>
                <w:szCs w:val="20"/>
                <w:lang w:val="sl-SI"/>
              </w:rPr>
              <w:t>zagotovljeno učinkovito upravljanje gradu Grad in grajskega parka;</w:t>
            </w:r>
          </w:p>
          <w:p w14:paraId="069DBB66" w14:textId="77777777" w:rsidR="00351F8D" w:rsidRPr="00834AEF" w:rsidRDefault="00351F8D" w:rsidP="00834AEF">
            <w:pPr>
              <w:numPr>
                <w:ilvl w:val="0"/>
                <w:numId w:val="13"/>
              </w:numPr>
              <w:spacing w:after="160" w:line="259" w:lineRule="auto"/>
              <w:contextualSpacing/>
              <w:rPr>
                <w:rFonts w:ascii="Calibri" w:eastAsia="Calibri" w:hAnsi="Calibri" w:cs="Calibri"/>
                <w:szCs w:val="20"/>
                <w:lang w:val="sl-SI"/>
              </w:rPr>
            </w:pPr>
            <w:r w:rsidRPr="00834AEF">
              <w:rPr>
                <w:rFonts w:ascii="Calibri" w:eastAsia="Calibri" w:hAnsi="Calibri" w:cs="Calibri"/>
                <w:szCs w:val="20"/>
                <w:lang w:val="sl-SI"/>
              </w:rPr>
              <w:t>zagotovljen varen in kakovosten obisk kulturnega spomenika in središča za obiskovalce KPG.</w:t>
            </w:r>
          </w:p>
        </w:tc>
      </w:tr>
    </w:tbl>
    <w:p w14:paraId="4436221D"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6BC7985C"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Poleg tega to poglavje tudi vključuje podrobnejši način izvajanja neposrednega nadzora v naravi v obdobju </w:t>
      </w:r>
      <w:r w:rsidRPr="006D225B">
        <w:rPr>
          <w:rFonts w:ascii="Calibri" w:hAnsi="Calibri" w:cs="Calibri"/>
          <w:iCs/>
          <w:sz w:val="22"/>
          <w:szCs w:val="22"/>
          <w:lang w:val="sl-SI" w:eastAsia="sl-SI"/>
        </w:rPr>
        <w:t>2021 – 2025</w:t>
      </w:r>
      <w:r w:rsidRPr="006D225B">
        <w:rPr>
          <w:rFonts w:ascii="Calibri" w:hAnsi="Calibri" w:cs="Calibri"/>
          <w:iCs/>
          <w:sz w:val="22"/>
          <w:szCs w:val="22"/>
          <w:lang w:val="sl-SI"/>
        </w:rPr>
        <w:t>, ki je zaradi velikosti območja predvsem odvisen od povezovanja med ustreznimi inštitucijami in zadostnega števila usposobljenih nadzornikov.</w:t>
      </w:r>
    </w:p>
    <w:p w14:paraId="632CFBDA"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4FC6D2E7"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Posebej je v poglavju opredeljen program upravljanja z zemljišči, ki so v lasti države in z njimi upravlja zavod, zemljišča ki ima zavod v zakupu od SKZG in z zemljišči, ki so v privatni lasti in ima zavod sklenjene pogodbe o dolgoročnem upravljanju. Vsa ta zemljišča so pomembna naravovarstvena območja in na njih zavod izvaja ukrepe neposredno.</w:t>
      </w:r>
    </w:p>
    <w:p w14:paraId="1995D9A9"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24CBF7E5"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Program upravljanja z gradom Grad posebej opredeljuje upravljanje s stavbo gradu (kulturnim spomenikom državnega pomena), pripadajočim grajskim parkom in varovalnim gozdom na skupni površini 8,3 ha. Območje ima opredeljen varstveni režim in namen ter določene prioritete upravljanja. Zaradi statusa in pomena spomenika, kot tudi velikosti objekta in stanja spomenika, bo treba nadaljevati z obnovo in vzdrževanjem objekta ter temu primerno zagotavljanje finančnih sredstev in strokovnega  nadzora.</w:t>
      </w:r>
    </w:p>
    <w:p w14:paraId="3FF1DB51"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3C778512"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V poglavju so tudi opisani glavni projekti, ki se izvajajo v obdobju </w:t>
      </w:r>
      <w:r w:rsidRPr="006D225B">
        <w:rPr>
          <w:rFonts w:ascii="Calibri" w:hAnsi="Calibri" w:cs="Calibri"/>
          <w:iCs/>
          <w:sz w:val="22"/>
          <w:szCs w:val="22"/>
          <w:lang w:val="sl-SI" w:eastAsia="sl-SI"/>
        </w:rPr>
        <w:t>2021 – 2025</w:t>
      </w:r>
      <w:r w:rsidRPr="006D225B">
        <w:rPr>
          <w:rFonts w:ascii="Calibri" w:hAnsi="Calibri" w:cs="Calibri"/>
          <w:iCs/>
          <w:sz w:val="22"/>
          <w:szCs w:val="22"/>
          <w:lang w:val="sl-SI"/>
        </w:rPr>
        <w:t xml:space="preserve">  in bodo pripomogli k doseganju ciljev KPG.</w:t>
      </w:r>
    </w:p>
    <w:p w14:paraId="5038EACA"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32942CC3"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V poglavju sta posebej predstavljena petletni finančni in kadrovski načrt za izvajanje NUG ter </w:t>
      </w:r>
    </w:p>
    <w:p w14:paraId="79860576"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opredeljeni kazalniki in ciljne vrednosti za oceno učinkovitosti izvajanja ukrepov.</w:t>
      </w:r>
    </w:p>
    <w:p w14:paraId="258C6ACB"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16E9A904"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Višina finančnih sredstev za izvajanje dejavnosti Javnega zavoda Krajinski park Goričko, ki izhajajo iz ukrepov načrta upravljanja za obdobje </w:t>
      </w:r>
      <w:r w:rsidRPr="006D225B">
        <w:rPr>
          <w:rFonts w:ascii="Calibri" w:hAnsi="Calibri" w:cs="Calibri"/>
          <w:iCs/>
          <w:sz w:val="22"/>
          <w:szCs w:val="22"/>
          <w:lang w:val="sl-SI" w:eastAsia="sl-SI"/>
        </w:rPr>
        <w:t>2021 – 2025</w:t>
      </w:r>
      <w:r w:rsidRPr="006D225B">
        <w:rPr>
          <w:rFonts w:ascii="Calibri" w:hAnsi="Calibri" w:cs="Calibri"/>
          <w:iCs/>
          <w:sz w:val="22"/>
          <w:szCs w:val="22"/>
          <w:lang w:val="sl-SI"/>
        </w:rPr>
        <w:t xml:space="preserve"> je ocenjena na </w:t>
      </w:r>
      <w:r w:rsidRPr="006D225B">
        <w:rPr>
          <w:rFonts w:ascii="Calibri" w:hAnsi="Calibri" w:cs="Calibri"/>
          <w:iCs/>
          <w:sz w:val="22"/>
          <w:szCs w:val="22"/>
          <w:lang w:val="sl-SI" w:eastAsia="sl-SI"/>
        </w:rPr>
        <w:t xml:space="preserve">9.398.648 </w:t>
      </w:r>
      <w:r w:rsidRPr="006D225B">
        <w:rPr>
          <w:rFonts w:ascii="Calibri" w:hAnsi="Calibri" w:cs="Calibri"/>
          <w:iCs/>
          <w:sz w:val="22"/>
          <w:szCs w:val="22"/>
          <w:lang w:val="sl-SI"/>
        </w:rPr>
        <w:t xml:space="preserve">€, od tega je 3.499.298 € (37,23 %) proračunskih sredstev RS za javno službo (MOP - </w:t>
      </w:r>
      <w:r w:rsidRPr="006D225B">
        <w:rPr>
          <w:rFonts w:ascii="Calibri" w:hAnsi="Calibri" w:cs="Calibri"/>
          <w:iCs/>
          <w:sz w:val="22"/>
          <w:szCs w:val="22"/>
          <w:lang w:val="sl-SI" w:eastAsia="sl-SI"/>
        </w:rPr>
        <w:t>od tega je več kot 59 % namenjenega za ohranjanje naravnih vrednot, biotske raznovrstnosti in krajinske pestrosti in več kot 20 % za učinkovito upravljanje kulturnega spomenika gradu Grad)</w:t>
      </w:r>
      <w:r w:rsidRPr="006D225B">
        <w:rPr>
          <w:rFonts w:ascii="Calibri" w:hAnsi="Calibri" w:cs="Calibri"/>
          <w:iCs/>
          <w:sz w:val="22"/>
          <w:szCs w:val="22"/>
          <w:lang w:val="sl-SI"/>
        </w:rPr>
        <w:t xml:space="preserve">. </w:t>
      </w:r>
      <w:r w:rsidRPr="006D225B">
        <w:rPr>
          <w:rFonts w:ascii="Calibri" w:hAnsi="Calibri" w:cs="Calibri"/>
          <w:iCs/>
          <w:sz w:val="22"/>
          <w:szCs w:val="22"/>
          <w:lang w:val="sl-SI" w:eastAsia="sl-SI"/>
        </w:rPr>
        <w:t>2.134.680</w:t>
      </w:r>
      <w:r w:rsidRPr="006D225B">
        <w:rPr>
          <w:rFonts w:ascii="Calibri" w:eastAsia="Calibri" w:hAnsi="Calibri" w:cs="Calibri"/>
          <w:bCs/>
          <w:iCs/>
          <w:noProof/>
          <w:sz w:val="22"/>
          <w:szCs w:val="22"/>
          <w:lang w:val="sl-SI"/>
        </w:rPr>
        <w:t xml:space="preserve"> </w:t>
      </w:r>
      <w:r w:rsidRPr="006D225B">
        <w:rPr>
          <w:rFonts w:ascii="Calibri" w:hAnsi="Calibri" w:cs="Calibri"/>
          <w:iCs/>
          <w:sz w:val="22"/>
          <w:szCs w:val="22"/>
          <w:lang w:val="sl-SI"/>
        </w:rPr>
        <w:t xml:space="preserve">€ (22,71 %) je pričakovanih projektih sredstev (PS), </w:t>
      </w:r>
      <w:r w:rsidRPr="006D225B">
        <w:rPr>
          <w:rFonts w:ascii="Calibri" w:eastAsia="Calibri" w:hAnsi="Calibri" w:cs="Calibri"/>
          <w:bCs/>
          <w:iCs/>
          <w:noProof/>
          <w:sz w:val="22"/>
          <w:szCs w:val="22"/>
          <w:lang w:val="sl-SI"/>
        </w:rPr>
        <w:t xml:space="preserve">ki so izključno namenjena doseganju osnovnega cilja ohranjanja biotske raznovrstnosti. </w:t>
      </w:r>
      <w:r w:rsidRPr="006D225B">
        <w:rPr>
          <w:rFonts w:ascii="Calibri" w:hAnsi="Calibri" w:cs="Calibri"/>
          <w:iCs/>
          <w:sz w:val="22"/>
          <w:szCs w:val="22"/>
          <w:lang w:val="sl-SI"/>
        </w:rPr>
        <w:t xml:space="preserve">Iz vseh dejavnosti, ki jih javni zavod izvaja na trgu, je v tem obdobju predvidel lastne prihodke v vrednosti </w:t>
      </w:r>
      <w:r w:rsidRPr="006D225B">
        <w:rPr>
          <w:rFonts w:ascii="Calibri" w:eastAsia="Calibri" w:hAnsi="Calibri" w:cs="Calibri"/>
          <w:bCs/>
          <w:iCs/>
          <w:noProof/>
          <w:sz w:val="22"/>
          <w:szCs w:val="22"/>
          <w:lang w:val="sl-SI"/>
        </w:rPr>
        <w:t xml:space="preserve">516.000 </w:t>
      </w:r>
      <w:r w:rsidRPr="006D225B">
        <w:rPr>
          <w:rFonts w:ascii="Calibri" w:hAnsi="Calibri" w:cs="Calibri"/>
          <w:iCs/>
          <w:sz w:val="22"/>
          <w:szCs w:val="22"/>
          <w:lang w:val="sl-SI"/>
        </w:rPr>
        <w:t>€ (5,49 %). S temi sredstvi bo javni zavod financiral del zaposlenih na področju tržnih dejavnosti s pripadajočimi režijskimi stroški ter tudi vlagal dobiček v vzdrževanje infrastrukture, s katero bo pridobival prihodke. Presežek prihodkov pridobitne dejavnosti bo porabljen za lastni prispevek pri financiranju projektov. Poleg tega je 3.248.670 € (34,57 %) pričakovanih sektorskih sredstev (DPS), ki so večinoma (94,5%) namenjena za investicijsko vzdrževanje in obnovo gradu Grad, kulturnega spomenika državnega pomena (dolgoročni cilj 4).</w:t>
      </w:r>
      <w:r w:rsidRPr="006D225B">
        <w:rPr>
          <w:rFonts w:ascii="Calibri" w:hAnsi="Calibri" w:cs="Calibri"/>
          <w:iCs/>
          <w:sz w:val="22"/>
          <w:szCs w:val="22"/>
          <w:lang w:val="sl-SI" w:eastAsia="sl-SI"/>
        </w:rPr>
        <w:t xml:space="preserve"> </w:t>
      </w:r>
    </w:p>
    <w:p w14:paraId="1D05CBEE"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026D3C43"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Realizacija načrta je v veliki meri odvisna od celotnih razpoložljivih finančnih sredstev. Poleg proračunskih sredstev upravljavec za prihodnje petletno obdobje predvideva tudi pridobivanje sredstev iz </w:t>
      </w:r>
      <w:proofErr w:type="spellStart"/>
      <w:r w:rsidRPr="006D225B">
        <w:rPr>
          <w:rFonts w:ascii="Calibri" w:hAnsi="Calibri" w:cs="Calibri"/>
          <w:iCs/>
          <w:sz w:val="22"/>
          <w:szCs w:val="22"/>
          <w:lang w:val="sl-SI"/>
        </w:rPr>
        <w:t>neproračunskih</w:t>
      </w:r>
      <w:proofErr w:type="spellEnd"/>
      <w:r w:rsidRPr="006D225B">
        <w:rPr>
          <w:rFonts w:ascii="Calibri" w:hAnsi="Calibri" w:cs="Calibri"/>
          <w:iCs/>
          <w:sz w:val="22"/>
          <w:szCs w:val="22"/>
          <w:lang w:val="sl-SI"/>
        </w:rPr>
        <w:t xml:space="preserve"> virov, tako lastnih prihodkov, ki jih JZ KPG pridobi na trgu z lastno dejavnostjo in v okviru izvajanja nalog javne službe varstva narave, kot tudi projektnih sredstev. Predvideni ukrepi v NUG so opredeljeni s pomembnostjo ukrepa, ki nakazuje nujnost izvedbe. Ukrepi prednostnih nalog 1. in 2. ranga se pretežno financirajo iz sredstev javne službe varstva narave in sredstev drugih sektorjev. Ukrepi prednostnih nalog 3. ranga imajo različne vire financiranja, vendar bi opustitev izvajanja teh ukrepov manj ogrozila uspešnost doseganja ciljev načrta upravljanja.</w:t>
      </w:r>
    </w:p>
    <w:p w14:paraId="33AD7ECD"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21E65B9D"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Načrt upravljanja je okvirni dokument za doseganje dolgoročnih ciljev zavoda. Ministrstvo letno pripravi izhodišča javnemu zavodu za pripravo letnega programa dela in finančnega načrta, ki podrobno opredeli finančna sredstva dodeljena iz državnega proračuna. Letnem program podrobno opredeli tako vsa finančna sredstva kot tudi ukrepe in naloge, ki jih zavod izvaja v posameznem letu. Javni zavod pa redno spremlja napredek pri izvajanju načrta upravljanja in o tem poroča vsako leto pristojnemu ministrstvu v okviru poročanja o izvedbi letnega programa dela. Vsa poročila o izvajanju načrta upravljanja z letnimi programi dela se objavijo na spletnih straneh upravljavca.</w:t>
      </w:r>
    </w:p>
    <w:p w14:paraId="1D55580D"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6E1F9F2C"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4E2A3A84" w14:textId="77777777" w:rsidR="00351F8D" w:rsidRPr="006D225B" w:rsidRDefault="00351F8D" w:rsidP="00351F8D">
      <w:pPr>
        <w:spacing w:before="100" w:after="100" w:line="276" w:lineRule="auto"/>
        <w:contextualSpacing/>
        <w:jc w:val="both"/>
        <w:rPr>
          <w:rFonts w:ascii="Calibri" w:hAnsi="Calibri" w:cs="Calibri"/>
          <w:iCs/>
          <w:sz w:val="22"/>
          <w:szCs w:val="22"/>
          <w:u w:val="single"/>
          <w:lang w:val="sl-SI"/>
        </w:rPr>
      </w:pPr>
      <w:r w:rsidRPr="006D225B">
        <w:rPr>
          <w:rFonts w:ascii="Calibri" w:hAnsi="Calibri" w:cs="Calibri"/>
          <w:iCs/>
          <w:sz w:val="22"/>
          <w:szCs w:val="22"/>
          <w:u w:val="single"/>
          <w:lang w:val="sl-SI"/>
        </w:rPr>
        <w:t>Priloge</w:t>
      </w:r>
    </w:p>
    <w:p w14:paraId="4513CA92"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 xml:space="preserve">NUG vsebuje dva sklopa prilog, ki nazorno dopolnjujejo načrt upravljanja. Prvi sklop (1.1 – 1.12) vsebuje priloge, ki dopolnjujejo pregled stanja narave in kulturne dediščine na območju Krajinskega parka Goričko, drugi sklop prilog (2.1. –  2.12.) pa podrobno grafično prikazuje vsebinsko in prostorsko opredelitev varstvenih režimov. </w:t>
      </w:r>
    </w:p>
    <w:p w14:paraId="234F1D1B"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p>
    <w:p w14:paraId="2D1C5506" w14:textId="77777777" w:rsidR="00351F8D" w:rsidRPr="006D225B" w:rsidRDefault="00351F8D" w:rsidP="00351F8D">
      <w:pPr>
        <w:spacing w:before="100" w:after="100" w:line="276" w:lineRule="auto"/>
        <w:contextualSpacing/>
        <w:jc w:val="both"/>
        <w:rPr>
          <w:rFonts w:ascii="Calibri" w:hAnsi="Calibri" w:cs="Calibri"/>
          <w:iCs/>
          <w:sz w:val="22"/>
          <w:szCs w:val="22"/>
          <w:highlight w:val="yellow"/>
          <w:lang w:val="sl-SI"/>
        </w:rPr>
      </w:pPr>
    </w:p>
    <w:p w14:paraId="32F69435"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III. POSTOPEK PRIPRAVE IN USKLAJEVANJA NUG</w:t>
      </w:r>
    </w:p>
    <w:p w14:paraId="38A0849B" w14:textId="77777777" w:rsidR="00351F8D" w:rsidRPr="006D225B" w:rsidRDefault="00351F8D" w:rsidP="00351F8D">
      <w:pPr>
        <w:spacing w:before="100" w:after="100" w:line="276" w:lineRule="auto"/>
        <w:contextualSpacing/>
        <w:jc w:val="both"/>
        <w:rPr>
          <w:rFonts w:ascii="Calibri" w:hAnsi="Calibri" w:cs="Calibri"/>
          <w:iCs/>
          <w:sz w:val="22"/>
          <w:szCs w:val="22"/>
          <w:highlight w:val="yellow"/>
          <w:lang w:val="sl-SI"/>
        </w:rPr>
      </w:pPr>
    </w:p>
    <w:p w14:paraId="010BEF80" w14:textId="1C4442B5"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Predlog načrta upravljanja je skladno z Uredbo strokovno pripravil javni zavod v sodelovanju z MOP, Zavodom Republike Slovenije za varstvo narave, Zavodom za varstvo kulturne dediščine Slovenije, lokalnimi skupnostmi in drugimi deležniki. Javni zavod</w:t>
      </w:r>
      <w:r w:rsidR="00CE2E05">
        <w:rPr>
          <w:rFonts w:ascii="Calibri" w:hAnsi="Calibri" w:cs="Calibri"/>
          <w:iCs/>
          <w:sz w:val="22"/>
          <w:szCs w:val="22"/>
          <w:lang w:val="sl-SI"/>
        </w:rPr>
        <w:t xml:space="preserve"> je načrt upravljanja novembra </w:t>
      </w:r>
      <w:r w:rsidRPr="006D225B">
        <w:rPr>
          <w:rFonts w:ascii="Calibri" w:hAnsi="Calibri" w:cs="Calibri"/>
          <w:iCs/>
          <w:sz w:val="22"/>
          <w:szCs w:val="22"/>
          <w:lang w:val="sl-SI"/>
        </w:rPr>
        <w:t>2019 posredoval vsem 11 parkovnim lokalnim skupnostim. Negativno mnenje je podala ena lokalna skupnost. Zavod se je na to mnenje odzval in obrazložil vse podane pripombe. Usklajen predlog načrta upravljanja je s končnim strokovnim mnenjem o sprejemljivosti načrta upravljanja potrdil ZRSVN</w:t>
      </w:r>
      <w:r w:rsidR="00CE2E05">
        <w:rPr>
          <w:rFonts w:ascii="Calibri" w:hAnsi="Calibri" w:cs="Calibri"/>
          <w:iCs/>
          <w:sz w:val="22"/>
          <w:szCs w:val="22"/>
          <w:lang w:val="sl-SI"/>
        </w:rPr>
        <w:t xml:space="preserve"> (4-V-1375/2-O-19/JS z dne 25. 10. 2019)</w:t>
      </w:r>
      <w:r w:rsidRPr="006D225B">
        <w:rPr>
          <w:rFonts w:ascii="Calibri" w:hAnsi="Calibri" w:cs="Calibri"/>
          <w:iCs/>
          <w:sz w:val="22"/>
          <w:szCs w:val="22"/>
          <w:lang w:val="sl-SI"/>
        </w:rPr>
        <w:t xml:space="preserve">. Svet zavoda je NUG potrdil 20. februarja 2020 na svoji 7. redni seji. </w:t>
      </w:r>
    </w:p>
    <w:p w14:paraId="41EFB606" w14:textId="77777777" w:rsidR="00351F8D" w:rsidRPr="006D225B" w:rsidRDefault="00351F8D" w:rsidP="00351F8D">
      <w:pPr>
        <w:pBdr>
          <w:bottom w:val="single" w:sz="12" w:space="1" w:color="auto"/>
        </w:pBdr>
        <w:spacing w:before="100" w:after="100" w:line="276" w:lineRule="auto"/>
        <w:contextualSpacing/>
        <w:jc w:val="both"/>
        <w:rPr>
          <w:rFonts w:ascii="Calibri" w:hAnsi="Calibri" w:cs="Calibri"/>
          <w:iCs/>
          <w:sz w:val="22"/>
          <w:szCs w:val="22"/>
          <w:lang w:val="sl-SI"/>
        </w:rPr>
      </w:pPr>
    </w:p>
    <w:p w14:paraId="2426EAAF" w14:textId="7FFD4004" w:rsidR="00351F8D" w:rsidRPr="006D225B" w:rsidRDefault="00351F8D" w:rsidP="00351F8D">
      <w:pPr>
        <w:pBdr>
          <w:bottom w:val="single" w:sz="12" w:space="1" w:color="auto"/>
        </w:pBdr>
        <w:tabs>
          <w:tab w:val="left" w:pos="4158"/>
        </w:tabs>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Ministrstva za okolje in prostor je 13. avgusta 2020 objavilo predlog uredbe s prilogami na spletni strani e-demokracija za javno obravnavo. Za tem je MOP predlog načrta upravljanja poslal v medresorsko usklajevanje. Pripombe so posredovala naslednja ministrstva in službe: Ministrstvo za finance, Ministrstvo za kulturo, Ministrstvo za kmetijstvo, gozdarstvo in prehrano in Služba vlade za zakonodajo. Ministrstvo za gospodarski razvoj in tehnologijo pa na predlog ni imelo pripomb. Največ pripomb sta imela MK in MKGP, zato smo z njima organizirali dodatna usklajevanja. Predlog Načrta upravljanja JZ KPG za obdobje 2021–2025 v prilogi Uredbe vključuje pripombe in predlagane dopolnitve, ki jih je MOP prejel.</w:t>
      </w:r>
    </w:p>
    <w:p w14:paraId="04060D1A" w14:textId="77777777" w:rsidR="00351F8D" w:rsidRPr="006D225B" w:rsidRDefault="00351F8D" w:rsidP="00351F8D">
      <w:pPr>
        <w:pBdr>
          <w:bottom w:val="single" w:sz="12" w:space="1" w:color="auto"/>
        </w:pBdr>
        <w:tabs>
          <w:tab w:val="left" w:pos="4158"/>
        </w:tabs>
        <w:spacing w:before="100" w:after="100" w:line="276" w:lineRule="auto"/>
        <w:contextualSpacing/>
        <w:jc w:val="both"/>
        <w:rPr>
          <w:rFonts w:ascii="Calibri" w:hAnsi="Calibri" w:cs="Calibri"/>
          <w:iCs/>
          <w:sz w:val="22"/>
          <w:szCs w:val="22"/>
          <w:lang w:val="sl-SI"/>
        </w:rPr>
      </w:pPr>
    </w:p>
    <w:p w14:paraId="77314388"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Finančna sredstva za izvajanje dejavnosti Javnega zavoda Krajinski park Goričko izhajajo iz sledečih virov financiranja:</w:t>
      </w:r>
    </w:p>
    <w:p w14:paraId="37F8B53D"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MOP – sredstva za opravljanje javne službe (proračunska sredstva RS)</w:t>
      </w:r>
    </w:p>
    <w:p w14:paraId="5B4DB050"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PS – projektna sredstva (neposredni EU in drugi tuji viri)</w:t>
      </w:r>
    </w:p>
    <w:p w14:paraId="4E71CE05" w14:textId="77777777" w:rsidR="00351F8D" w:rsidRPr="006D225B" w:rsidRDefault="00351F8D" w:rsidP="00351F8D">
      <w:pPr>
        <w:spacing w:before="100" w:after="100" w:line="276" w:lineRule="auto"/>
        <w:contextualSpacing/>
        <w:jc w:val="both"/>
        <w:rPr>
          <w:rFonts w:ascii="Calibri" w:hAnsi="Calibri" w:cs="Calibri"/>
          <w:iCs/>
          <w:sz w:val="22"/>
          <w:szCs w:val="22"/>
          <w:lang w:val="sl-SI"/>
        </w:rPr>
      </w:pPr>
      <w:r w:rsidRPr="006D225B">
        <w:rPr>
          <w:rFonts w:ascii="Calibri" w:hAnsi="Calibri" w:cs="Calibri"/>
          <w:iCs/>
          <w:sz w:val="22"/>
          <w:szCs w:val="22"/>
          <w:lang w:val="sl-SI"/>
        </w:rPr>
        <w:t>LS – lastna sredstva (lastni prihodki zavoda in donacije)</w:t>
      </w:r>
    </w:p>
    <w:p w14:paraId="7EF9714D" w14:textId="77777777" w:rsidR="00351F8D" w:rsidRPr="006D225B" w:rsidRDefault="00351F8D" w:rsidP="00351F8D">
      <w:pPr>
        <w:spacing w:before="100" w:after="100" w:line="276" w:lineRule="auto"/>
        <w:contextualSpacing/>
        <w:jc w:val="both"/>
        <w:rPr>
          <w:rFonts w:ascii="Calibri" w:hAnsi="Calibri" w:cs="Calibri"/>
          <w:b/>
          <w:iCs/>
          <w:sz w:val="22"/>
          <w:szCs w:val="22"/>
          <w:lang w:val="sl-SI"/>
        </w:rPr>
      </w:pPr>
      <w:r w:rsidRPr="006D225B">
        <w:rPr>
          <w:rFonts w:ascii="Calibri" w:hAnsi="Calibri" w:cs="Calibri"/>
          <w:iCs/>
          <w:sz w:val="22"/>
          <w:szCs w:val="22"/>
          <w:lang w:val="sl-SI"/>
        </w:rPr>
        <w:t>DPS – sektorski programi (drugi javni viri: druga ministrstva, občine, Sklad za podnebne spremembe, Zavod RS za zaposlovanje, SKZG ipd.)</w:t>
      </w:r>
    </w:p>
    <w:p w14:paraId="427C8EDC" w14:textId="77777777" w:rsidR="00351F8D" w:rsidRPr="006D225B" w:rsidRDefault="00351F8D" w:rsidP="00351F8D">
      <w:pPr>
        <w:spacing w:after="160" w:line="259" w:lineRule="auto"/>
        <w:rPr>
          <w:rFonts w:ascii="Calibri" w:eastAsia="Calibri" w:hAnsi="Calibri"/>
          <w:sz w:val="24"/>
          <w:lang w:val="sl-SI"/>
        </w:rPr>
      </w:pPr>
      <w:r w:rsidRPr="006D225B">
        <w:rPr>
          <w:rFonts w:ascii="Calibri" w:eastAsia="Calibri" w:hAnsi="Calibri"/>
          <w:sz w:val="24"/>
          <w:lang w:val="sl-SI"/>
        </w:rPr>
        <w:br w:type="page"/>
      </w:r>
    </w:p>
    <w:p w14:paraId="3F815960" w14:textId="77777777" w:rsidR="00351F8D" w:rsidRPr="006D225B" w:rsidRDefault="00351F8D" w:rsidP="00351F8D">
      <w:pPr>
        <w:tabs>
          <w:tab w:val="left" w:pos="4820"/>
        </w:tabs>
        <w:spacing w:line="276" w:lineRule="auto"/>
        <w:jc w:val="right"/>
        <w:rPr>
          <w:rFonts w:ascii="Calibri" w:eastAsia="Calibri" w:hAnsi="Calibri"/>
          <w:sz w:val="24"/>
          <w:lang w:val="sl-SI"/>
        </w:rPr>
      </w:pPr>
      <w:r w:rsidRPr="006D225B">
        <w:rPr>
          <w:rFonts w:ascii="Calibri" w:eastAsia="Calibri" w:hAnsi="Calibri"/>
          <w:sz w:val="24"/>
          <w:lang w:val="sl-SI"/>
        </w:rPr>
        <w:lastRenderedPageBreak/>
        <w:t>PRILOGA</w:t>
      </w:r>
    </w:p>
    <w:p w14:paraId="604E8E57" w14:textId="77777777" w:rsidR="00351F8D" w:rsidRPr="006D225B" w:rsidRDefault="00351F8D" w:rsidP="00351F8D">
      <w:pPr>
        <w:spacing w:line="276" w:lineRule="auto"/>
        <w:jc w:val="both"/>
        <w:rPr>
          <w:rFonts w:ascii="Calibri" w:eastAsia="Calibri" w:hAnsi="Calibri"/>
          <w:szCs w:val="20"/>
          <w:lang w:val="sl-SI"/>
        </w:rPr>
      </w:pPr>
    </w:p>
    <w:p w14:paraId="40B790F9" w14:textId="77777777" w:rsidR="00351F8D" w:rsidRPr="006D225B" w:rsidRDefault="00351F8D" w:rsidP="00351F8D">
      <w:pPr>
        <w:spacing w:line="276" w:lineRule="auto"/>
        <w:jc w:val="both"/>
        <w:rPr>
          <w:rFonts w:ascii="Calibri" w:eastAsia="Calibri" w:hAnsi="Calibri"/>
          <w:b/>
          <w:szCs w:val="20"/>
          <w:lang w:val="sl-SI"/>
        </w:rPr>
      </w:pPr>
    </w:p>
    <w:p w14:paraId="5D41737A" w14:textId="77777777" w:rsidR="00351F8D" w:rsidRPr="006D225B" w:rsidRDefault="00351F8D" w:rsidP="00351F8D">
      <w:pPr>
        <w:spacing w:line="276" w:lineRule="auto"/>
        <w:jc w:val="both"/>
        <w:rPr>
          <w:rFonts w:ascii="Calibri" w:eastAsia="Calibri" w:hAnsi="Calibri"/>
          <w:b/>
          <w:szCs w:val="20"/>
          <w:lang w:val="sl-SI"/>
        </w:rPr>
      </w:pPr>
    </w:p>
    <w:p w14:paraId="32F7F30D" w14:textId="77777777" w:rsidR="00351F8D" w:rsidRPr="006D225B" w:rsidRDefault="00351F8D" w:rsidP="00351F8D">
      <w:pPr>
        <w:spacing w:line="276" w:lineRule="auto"/>
        <w:jc w:val="both"/>
        <w:rPr>
          <w:rFonts w:ascii="Calibri" w:eastAsia="Calibri" w:hAnsi="Calibri"/>
          <w:b/>
          <w:szCs w:val="20"/>
          <w:lang w:val="sl-SI"/>
        </w:rPr>
      </w:pPr>
    </w:p>
    <w:p w14:paraId="6D340A7E" w14:textId="77777777" w:rsidR="00351F8D" w:rsidRPr="006D225B" w:rsidRDefault="00351F8D" w:rsidP="00351F8D">
      <w:pPr>
        <w:spacing w:line="276" w:lineRule="auto"/>
        <w:rPr>
          <w:rFonts w:ascii="Calibri" w:eastAsia="Calibri" w:hAnsi="Calibri"/>
          <w:b/>
          <w:sz w:val="36"/>
          <w:szCs w:val="36"/>
          <w:lang w:val="sl-SI"/>
        </w:rPr>
      </w:pPr>
      <w:r w:rsidRPr="006D225B">
        <w:rPr>
          <w:rFonts w:ascii="Calibri" w:eastAsia="Calibri" w:hAnsi="Calibri"/>
          <w:b/>
          <w:sz w:val="36"/>
          <w:szCs w:val="36"/>
          <w:lang w:val="sl-SI"/>
        </w:rPr>
        <w:t>Načrt upravljanja Krajinskega parka Goričko za obdobje 2021–2025</w:t>
      </w:r>
    </w:p>
    <w:p w14:paraId="00837CA3" w14:textId="77777777" w:rsidR="00351F8D" w:rsidRPr="006D225B" w:rsidRDefault="00351F8D" w:rsidP="00351F8D">
      <w:pPr>
        <w:spacing w:line="276" w:lineRule="auto"/>
        <w:jc w:val="both"/>
        <w:rPr>
          <w:rFonts w:ascii="Calibri" w:eastAsia="Calibri" w:hAnsi="Calibri"/>
          <w:szCs w:val="20"/>
          <w:lang w:val="sl-SI"/>
        </w:rPr>
      </w:pPr>
    </w:p>
    <w:p w14:paraId="4F512C3E" w14:textId="77777777" w:rsidR="00351F8D" w:rsidRPr="006D225B" w:rsidRDefault="00351F8D" w:rsidP="00351F8D">
      <w:pPr>
        <w:spacing w:line="276" w:lineRule="auto"/>
        <w:jc w:val="both"/>
        <w:rPr>
          <w:rFonts w:ascii="Calibri" w:eastAsia="Calibri" w:hAnsi="Calibri"/>
          <w:szCs w:val="20"/>
          <w:lang w:val="sl-SI"/>
        </w:rPr>
      </w:pPr>
    </w:p>
    <w:p w14:paraId="781B14BF" w14:textId="77777777" w:rsidR="00351F8D" w:rsidRPr="006D225B" w:rsidRDefault="00351F8D" w:rsidP="00351F8D">
      <w:pPr>
        <w:spacing w:line="276" w:lineRule="auto"/>
        <w:jc w:val="both"/>
        <w:rPr>
          <w:rFonts w:ascii="Calibri" w:eastAsia="Calibri" w:hAnsi="Calibri"/>
          <w:szCs w:val="20"/>
          <w:lang w:val="sl-SI"/>
        </w:rPr>
      </w:pPr>
    </w:p>
    <w:p w14:paraId="41F7E0F7" w14:textId="77777777" w:rsidR="00351F8D" w:rsidRPr="006D225B" w:rsidRDefault="00351F8D" w:rsidP="00351F8D">
      <w:pPr>
        <w:spacing w:line="276" w:lineRule="auto"/>
        <w:jc w:val="both"/>
        <w:rPr>
          <w:rFonts w:ascii="Calibri" w:eastAsia="Calibri" w:hAnsi="Calibri"/>
          <w:szCs w:val="20"/>
          <w:lang w:val="sl-SI"/>
        </w:rPr>
      </w:pPr>
    </w:p>
    <w:p w14:paraId="5D7E4E0D" w14:textId="77777777" w:rsidR="00351F8D" w:rsidRPr="006D225B" w:rsidRDefault="00351F8D" w:rsidP="00351F8D">
      <w:pPr>
        <w:spacing w:line="276" w:lineRule="auto"/>
        <w:jc w:val="both"/>
        <w:rPr>
          <w:rFonts w:ascii="Calibri" w:eastAsia="Calibri" w:hAnsi="Calibri"/>
          <w:szCs w:val="20"/>
          <w:lang w:val="sl-SI"/>
        </w:rPr>
      </w:pPr>
    </w:p>
    <w:p w14:paraId="51853F42" w14:textId="77777777" w:rsidR="00351F8D" w:rsidRPr="006D225B" w:rsidRDefault="00351F8D" w:rsidP="00351F8D">
      <w:pPr>
        <w:tabs>
          <w:tab w:val="left" w:pos="3768"/>
        </w:tabs>
        <w:spacing w:line="276" w:lineRule="auto"/>
        <w:jc w:val="both"/>
        <w:rPr>
          <w:rFonts w:ascii="Calibri" w:eastAsia="Calibri" w:hAnsi="Calibri"/>
          <w:b/>
          <w:sz w:val="24"/>
          <w:lang w:val="sl-SI"/>
        </w:rPr>
      </w:pPr>
      <w:r w:rsidRPr="006D225B">
        <w:rPr>
          <w:rFonts w:ascii="Calibri" w:eastAsia="Calibri" w:hAnsi="Calibri"/>
          <w:b/>
          <w:sz w:val="24"/>
          <w:lang w:val="sl-SI"/>
        </w:rPr>
        <w:t>Pregled vsebine:</w:t>
      </w:r>
      <w:r w:rsidRPr="006D225B">
        <w:rPr>
          <w:rFonts w:ascii="Calibri" w:eastAsia="Calibri" w:hAnsi="Calibri"/>
          <w:b/>
          <w:sz w:val="24"/>
          <w:lang w:val="sl-SI"/>
        </w:rPr>
        <w:tab/>
      </w:r>
    </w:p>
    <w:p w14:paraId="7FD8AE73" w14:textId="77777777" w:rsidR="00351F8D" w:rsidRPr="006D225B" w:rsidRDefault="00351F8D" w:rsidP="00351F8D">
      <w:pPr>
        <w:keepNext/>
        <w:keepLines/>
        <w:spacing w:before="240" w:line="259" w:lineRule="auto"/>
        <w:rPr>
          <w:rFonts w:ascii="Calibri Light" w:hAnsi="Calibri Light"/>
          <w:noProof/>
          <w:color w:val="2E74B5"/>
          <w:sz w:val="32"/>
          <w:szCs w:val="32"/>
          <w:lang w:val="sl-SI" w:eastAsia="sl-SI"/>
        </w:rPr>
      </w:pPr>
      <w:r w:rsidRPr="006D225B">
        <w:rPr>
          <w:rFonts w:ascii="Calibri Light" w:hAnsi="Calibri Light"/>
          <w:color w:val="2E74B5"/>
          <w:szCs w:val="20"/>
          <w:lang w:val="sl-SI" w:eastAsia="sl-SI"/>
        </w:rPr>
        <w:fldChar w:fldCharType="begin"/>
      </w:r>
      <w:r w:rsidRPr="006D225B">
        <w:rPr>
          <w:rFonts w:ascii="Calibri Light" w:hAnsi="Calibri Light"/>
          <w:color w:val="2E74B5"/>
          <w:szCs w:val="20"/>
          <w:lang w:val="sl-SI" w:eastAsia="sl-SI"/>
        </w:rPr>
        <w:instrText xml:space="preserve"> TOC \o "1-4" \h \z \u </w:instrText>
      </w:r>
      <w:r w:rsidRPr="006D225B">
        <w:rPr>
          <w:rFonts w:ascii="Calibri Light" w:hAnsi="Calibri Light"/>
          <w:color w:val="2E74B5"/>
          <w:szCs w:val="20"/>
          <w:lang w:val="sl-SI" w:eastAsia="sl-SI"/>
        </w:rPr>
        <w:fldChar w:fldCharType="separate"/>
      </w:r>
    </w:p>
    <w:p w14:paraId="36A96C10"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44" w:history="1">
        <w:r w:rsidR="00351F8D" w:rsidRPr="006D225B">
          <w:rPr>
            <w:rFonts w:ascii="Calibri" w:eastAsia="Calibri" w:hAnsi="Calibri"/>
            <w:noProof/>
            <w:color w:val="0563C1"/>
            <w:sz w:val="22"/>
            <w:szCs w:val="22"/>
            <w:u w:val="single"/>
            <w:lang w:val="sl-SI"/>
          </w:rPr>
          <w:t>OSEBNA IZKAZNICA KRAJINSKEGA PARKA GORIČKO</w:t>
        </w:r>
        <w:r w:rsidR="00351F8D" w:rsidRPr="006D225B">
          <w:rPr>
            <w:rFonts w:ascii="Calibri" w:eastAsia="Calibri" w:hAnsi="Calibri"/>
            <w:noProof/>
            <w:webHidden/>
            <w:sz w:val="22"/>
            <w:szCs w:val="22"/>
            <w:lang w:val="sl-SI"/>
          </w:rPr>
          <w:tab/>
        </w:r>
      </w:hyperlink>
    </w:p>
    <w:p w14:paraId="1CA36613"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45" w:history="1">
        <w:r w:rsidR="00351F8D" w:rsidRPr="006D225B">
          <w:rPr>
            <w:rFonts w:ascii="Calibri" w:eastAsia="Calibri" w:hAnsi="Calibri"/>
            <w:noProof/>
            <w:color w:val="0563C1"/>
            <w:sz w:val="22"/>
            <w:szCs w:val="22"/>
            <w:u w:val="single"/>
            <w:lang w:val="sl-SI"/>
          </w:rPr>
          <w:t>1.</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PRAVNI OKVIRJI IN NAČRT UPRAVLJANJA</w:t>
        </w:r>
        <w:r w:rsidR="00351F8D" w:rsidRPr="006D225B">
          <w:rPr>
            <w:rFonts w:ascii="Calibri" w:eastAsia="Calibri" w:hAnsi="Calibri"/>
            <w:noProof/>
            <w:webHidden/>
            <w:sz w:val="22"/>
            <w:szCs w:val="22"/>
            <w:lang w:val="sl-SI"/>
          </w:rPr>
          <w:tab/>
        </w:r>
      </w:hyperlink>
    </w:p>
    <w:p w14:paraId="438FAC96"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46" w:history="1">
        <w:r w:rsidR="00351F8D" w:rsidRPr="006D225B">
          <w:rPr>
            <w:rFonts w:ascii="Calibri" w:eastAsia="Calibri" w:hAnsi="Calibri"/>
            <w:noProof/>
            <w:color w:val="0563C1"/>
            <w:sz w:val="22"/>
            <w:szCs w:val="22"/>
            <w:u w:val="single"/>
            <w:lang w:val="sl-SI"/>
          </w:rPr>
          <w:t>I. PRAVNI OKVIR UPRAVLJANJA KRAJINSKEGA PARKA GORIČKO</w:t>
        </w:r>
        <w:r w:rsidR="00351F8D" w:rsidRPr="006D225B">
          <w:rPr>
            <w:rFonts w:ascii="Calibri" w:eastAsia="Calibri" w:hAnsi="Calibri"/>
            <w:noProof/>
            <w:webHidden/>
            <w:sz w:val="22"/>
            <w:szCs w:val="22"/>
            <w:lang w:val="sl-SI"/>
          </w:rPr>
          <w:tab/>
        </w:r>
      </w:hyperlink>
    </w:p>
    <w:p w14:paraId="79DCCD7B"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47" w:history="1">
        <w:r w:rsidR="00351F8D" w:rsidRPr="006D225B">
          <w:rPr>
            <w:rFonts w:ascii="Calibri" w:eastAsia="Calibri" w:hAnsi="Calibri"/>
            <w:noProof/>
            <w:color w:val="0563C1"/>
            <w:sz w:val="22"/>
            <w:szCs w:val="22"/>
            <w:u w:val="single"/>
            <w:lang w:val="sl-SI"/>
          </w:rPr>
          <w:t>II. PRAVNI OKVIR UPRAVLJANJA GRADU GRAD</w:t>
        </w:r>
        <w:r w:rsidR="00351F8D" w:rsidRPr="006D225B">
          <w:rPr>
            <w:rFonts w:ascii="Calibri" w:eastAsia="Calibri" w:hAnsi="Calibri"/>
            <w:noProof/>
            <w:webHidden/>
            <w:sz w:val="22"/>
            <w:szCs w:val="22"/>
            <w:lang w:val="sl-SI"/>
          </w:rPr>
          <w:tab/>
        </w:r>
      </w:hyperlink>
    </w:p>
    <w:p w14:paraId="26C3E378"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48" w:history="1">
        <w:r w:rsidR="00351F8D" w:rsidRPr="006D225B">
          <w:rPr>
            <w:rFonts w:ascii="Calibri" w:eastAsia="Calibri" w:hAnsi="Calibri"/>
            <w:noProof/>
            <w:color w:val="0563C1"/>
            <w:sz w:val="22"/>
            <w:szCs w:val="22"/>
            <w:u w:val="single"/>
            <w:lang w:val="sl-SI"/>
          </w:rPr>
          <w:t>III. NAČRT UPRAVLJANJA KPG</w:t>
        </w:r>
        <w:r w:rsidR="00351F8D" w:rsidRPr="006D225B">
          <w:rPr>
            <w:rFonts w:ascii="Calibri" w:eastAsia="Calibri" w:hAnsi="Calibri"/>
            <w:noProof/>
            <w:webHidden/>
            <w:sz w:val="22"/>
            <w:szCs w:val="22"/>
            <w:lang w:val="sl-SI"/>
          </w:rPr>
          <w:tab/>
        </w:r>
      </w:hyperlink>
    </w:p>
    <w:p w14:paraId="43FA28C4"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49" w:history="1">
        <w:r w:rsidR="00351F8D" w:rsidRPr="006D225B">
          <w:rPr>
            <w:rFonts w:ascii="Calibri" w:eastAsia="Calibri" w:hAnsi="Calibri"/>
            <w:noProof/>
            <w:color w:val="0563C1"/>
            <w:sz w:val="22"/>
            <w:szCs w:val="22"/>
            <w:u w:val="single"/>
            <w:lang w:val="sl-SI"/>
          </w:rPr>
          <w:t>2.</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VIZIJA IN POSLANSTVO</w:t>
        </w:r>
        <w:r w:rsidR="00351F8D" w:rsidRPr="006D225B">
          <w:rPr>
            <w:rFonts w:ascii="Calibri" w:eastAsia="Calibri" w:hAnsi="Calibri"/>
            <w:noProof/>
            <w:webHidden/>
            <w:sz w:val="22"/>
            <w:szCs w:val="22"/>
            <w:lang w:val="sl-SI"/>
          </w:rPr>
          <w:tab/>
        </w:r>
      </w:hyperlink>
    </w:p>
    <w:p w14:paraId="6EFACD8D"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50" w:history="1">
        <w:r w:rsidR="00351F8D" w:rsidRPr="006D225B">
          <w:rPr>
            <w:rFonts w:ascii="Calibri" w:eastAsia="Calibri" w:hAnsi="Calibri"/>
            <w:noProof/>
            <w:color w:val="0563C1"/>
            <w:sz w:val="22"/>
            <w:szCs w:val="22"/>
            <w:u w:val="single"/>
            <w:lang w:val="sl-SI"/>
          </w:rPr>
          <w:t>3.</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OPIS SPLOŠNEGA STANJA KPG</w:t>
        </w:r>
        <w:r w:rsidR="00351F8D" w:rsidRPr="006D225B">
          <w:rPr>
            <w:rFonts w:ascii="Calibri" w:eastAsia="Calibri" w:hAnsi="Calibri"/>
            <w:noProof/>
            <w:webHidden/>
            <w:sz w:val="22"/>
            <w:szCs w:val="22"/>
            <w:lang w:val="sl-SI"/>
          </w:rPr>
          <w:tab/>
        </w:r>
      </w:hyperlink>
    </w:p>
    <w:p w14:paraId="26AC9F13"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51" w:history="1">
        <w:r w:rsidR="00351F8D" w:rsidRPr="006D225B">
          <w:rPr>
            <w:rFonts w:ascii="Calibri" w:eastAsia="Calibri" w:hAnsi="Calibri"/>
            <w:noProof/>
            <w:color w:val="0563C1"/>
            <w:sz w:val="22"/>
            <w:szCs w:val="22"/>
            <w:u w:val="single"/>
            <w:lang w:val="sl-SI"/>
          </w:rPr>
          <w:t>3.1 Splošni opis zavarovanega območja</w:t>
        </w:r>
        <w:r w:rsidR="00351F8D" w:rsidRPr="006D225B">
          <w:rPr>
            <w:rFonts w:ascii="Calibri" w:eastAsia="Calibri" w:hAnsi="Calibri"/>
            <w:noProof/>
            <w:webHidden/>
            <w:sz w:val="22"/>
            <w:szCs w:val="22"/>
            <w:lang w:val="sl-SI"/>
          </w:rPr>
          <w:tab/>
        </w:r>
      </w:hyperlink>
    </w:p>
    <w:p w14:paraId="475F5153"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2" w:history="1">
        <w:r w:rsidR="00351F8D" w:rsidRPr="006D225B">
          <w:rPr>
            <w:rFonts w:ascii="Calibri" w:eastAsia="Calibri" w:hAnsi="Calibri"/>
            <w:noProof/>
            <w:color w:val="0563C1"/>
            <w:sz w:val="22"/>
            <w:szCs w:val="22"/>
            <w:u w:val="single"/>
            <w:lang w:val="sl-SI"/>
          </w:rPr>
          <w:t>3.1.1 Geografska lega, velikost in meje zavarovanega območja</w:t>
        </w:r>
        <w:r w:rsidR="00351F8D" w:rsidRPr="006D225B">
          <w:rPr>
            <w:rFonts w:ascii="Calibri" w:eastAsia="Calibri" w:hAnsi="Calibri"/>
            <w:noProof/>
            <w:webHidden/>
            <w:sz w:val="22"/>
            <w:szCs w:val="22"/>
            <w:lang w:val="sl-SI"/>
          </w:rPr>
          <w:tab/>
        </w:r>
      </w:hyperlink>
    </w:p>
    <w:p w14:paraId="2EBFCA8D"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3" w:history="1">
        <w:r w:rsidR="00351F8D" w:rsidRPr="006D225B">
          <w:rPr>
            <w:rFonts w:ascii="Calibri" w:eastAsia="Calibri" w:hAnsi="Calibri"/>
            <w:noProof/>
            <w:color w:val="0563C1"/>
            <w:sz w:val="22"/>
            <w:szCs w:val="22"/>
            <w:u w:val="single"/>
            <w:lang w:val="sl-SI"/>
          </w:rPr>
          <w:t>3.2.2 Upravni status in lastništvo zemljišč</w:t>
        </w:r>
        <w:r w:rsidR="00351F8D" w:rsidRPr="006D225B">
          <w:rPr>
            <w:rFonts w:ascii="Calibri" w:eastAsia="Calibri" w:hAnsi="Calibri"/>
            <w:noProof/>
            <w:webHidden/>
            <w:sz w:val="22"/>
            <w:szCs w:val="22"/>
            <w:lang w:val="sl-SI"/>
          </w:rPr>
          <w:tab/>
        </w:r>
      </w:hyperlink>
    </w:p>
    <w:p w14:paraId="0ECA3E32"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4" w:history="1">
        <w:r w:rsidR="00351F8D" w:rsidRPr="006D225B">
          <w:rPr>
            <w:rFonts w:ascii="Calibri" w:eastAsia="Calibri" w:hAnsi="Calibri"/>
            <w:noProof/>
            <w:color w:val="0563C1"/>
            <w:sz w:val="22"/>
            <w:szCs w:val="22"/>
            <w:u w:val="single"/>
            <w:lang w:val="sl-SI"/>
          </w:rPr>
          <w:t>3.2.3 Neživa narava z oceno stanja</w:t>
        </w:r>
        <w:r w:rsidR="00351F8D" w:rsidRPr="006D225B">
          <w:rPr>
            <w:rFonts w:ascii="Calibri" w:eastAsia="Calibri" w:hAnsi="Calibri"/>
            <w:noProof/>
            <w:webHidden/>
            <w:sz w:val="22"/>
            <w:szCs w:val="22"/>
            <w:lang w:val="sl-SI"/>
          </w:rPr>
          <w:tab/>
        </w:r>
      </w:hyperlink>
    </w:p>
    <w:p w14:paraId="7FC0B5C3"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5" w:history="1">
        <w:r w:rsidR="00351F8D" w:rsidRPr="006D225B">
          <w:rPr>
            <w:rFonts w:ascii="Calibri" w:eastAsia="Calibri" w:hAnsi="Calibri"/>
            <w:noProof/>
            <w:color w:val="0563C1"/>
            <w:sz w:val="22"/>
            <w:szCs w:val="22"/>
            <w:u w:val="single"/>
            <w:lang w:val="sl-SI"/>
          </w:rPr>
          <w:t>3.2.4. Živa narava z oceno stanja</w:t>
        </w:r>
        <w:r w:rsidR="00351F8D" w:rsidRPr="006D225B">
          <w:rPr>
            <w:rFonts w:ascii="Calibri" w:eastAsia="Calibri" w:hAnsi="Calibri"/>
            <w:noProof/>
            <w:webHidden/>
            <w:sz w:val="22"/>
            <w:szCs w:val="22"/>
            <w:lang w:val="sl-SI"/>
          </w:rPr>
          <w:tab/>
        </w:r>
      </w:hyperlink>
    </w:p>
    <w:p w14:paraId="1F0A037C"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6" w:history="1">
        <w:r w:rsidR="00351F8D" w:rsidRPr="006D225B">
          <w:rPr>
            <w:rFonts w:ascii="Calibri" w:eastAsia="Calibri" w:hAnsi="Calibri"/>
            <w:noProof/>
            <w:color w:val="0563C1"/>
            <w:sz w:val="22"/>
            <w:szCs w:val="22"/>
            <w:u w:val="single"/>
            <w:lang w:val="sl-SI"/>
          </w:rPr>
          <w:t>3.2.5 Varstveni status območja</w:t>
        </w:r>
        <w:r w:rsidR="00351F8D" w:rsidRPr="006D225B">
          <w:rPr>
            <w:rFonts w:ascii="Calibri" w:eastAsia="Calibri" w:hAnsi="Calibri"/>
            <w:noProof/>
            <w:webHidden/>
            <w:sz w:val="22"/>
            <w:szCs w:val="22"/>
            <w:lang w:val="sl-SI"/>
          </w:rPr>
          <w:tab/>
        </w:r>
      </w:hyperlink>
    </w:p>
    <w:p w14:paraId="5E347972"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7" w:history="1">
        <w:r w:rsidR="00351F8D" w:rsidRPr="006D225B">
          <w:rPr>
            <w:rFonts w:ascii="Calibri" w:eastAsia="Calibri" w:hAnsi="Calibri"/>
            <w:noProof/>
            <w:color w:val="0563C1"/>
            <w:sz w:val="22"/>
            <w:szCs w:val="22"/>
            <w:u w:val="single"/>
            <w:lang w:val="sl-SI"/>
          </w:rPr>
          <w:t>3.2.6 Krajinska pestrost območja</w:t>
        </w:r>
        <w:r w:rsidR="00351F8D" w:rsidRPr="006D225B">
          <w:rPr>
            <w:rFonts w:ascii="Calibri" w:eastAsia="Calibri" w:hAnsi="Calibri"/>
            <w:noProof/>
            <w:webHidden/>
            <w:sz w:val="22"/>
            <w:szCs w:val="22"/>
            <w:lang w:val="sl-SI"/>
          </w:rPr>
          <w:tab/>
        </w:r>
      </w:hyperlink>
    </w:p>
    <w:p w14:paraId="1E23FC9B"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8" w:history="1">
        <w:r w:rsidR="00351F8D" w:rsidRPr="006D225B">
          <w:rPr>
            <w:rFonts w:ascii="Calibri" w:eastAsia="Calibri" w:hAnsi="Calibri"/>
            <w:noProof/>
            <w:color w:val="0563C1"/>
            <w:sz w:val="22"/>
            <w:szCs w:val="22"/>
            <w:u w:val="single"/>
            <w:lang w:val="sl-SI"/>
          </w:rPr>
          <w:t>3.2.7 Kulturna dediščina območja</w:t>
        </w:r>
        <w:r w:rsidR="00351F8D" w:rsidRPr="006D225B">
          <w:rPr>
            <w:rFonts w:ascii="Calibri" w:eastAsia="Calibri" w:hAnsi="Calibri"/>
            <w:noProof/>
            <w:webHidden/>
            <w:sz w:val="22"/>
            <w:szCs w:val="22"/>
            <w:lang w:val="sl-SI"/>
          </w:rPr>
          <w:tab/>
        </w:r>
      </w:hyperlink>
    </w:p>
    <w:p w14:paraId="659E9941"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59" w:history="1">
        <w:r w:rsidR="00351F8D" w:rsidRPr="006D225B">
          <w:rPr>
            <w:rFonts w:ascii="Calibri" w:eastAsia="Calibri" w:hAnsi="Calibri"/>
            <w:noProof/>
            <w:color w:val="0563C1"/>
            <w:sz w:val="22"/>
            <w:szCs w:val="22"/>
            <w:u w:val="single"/>
            <w:lang w:val="sl-SI"/>
          </w:rPr>
          <w:t>3.2.8 Družbenogospodarske značilnosti območja</w:t>
        </w:r>
        <w:r w:rsidR="00351F8D" w:rsidRPr="006D225B">
          <w:rPr>
            <w:rFonts w:ascii="Calibri" w:eastAsia="Calibri" w:hAnsi="Calibri"/>
            <w:noProof/>
            <w:webHidden/>
            <w:sz w:val="22"/>
            <w:szCs w:val="22"/>
            <w:lang w:val="sl-SI"/>
          </w:rPr>
          <w:tab/>
        </w:r>
      </w:hyperlink>
    </w:p>
    <w:p w14:paraId="106A2F61" w14:textId="77777777" w:rsidR="00351F8D" w:rsidRPr="006D225B" w:rsidRDefault="009215CA" w:rsidP="00351F8D">
      <w:pPr>
        <w:tabs>
          <w:tab w:val="right" w:leader="dot" w:pos="9060"/>
        </w:tabs>
        <w:spacing w:after="100" w:line="276" w:lineRule="auto"/>
        <w:ind w:left="660"/>
        <w:jc w:val="both"/>
        <w:rPr>
          <w:rFonts w:ascii="Calibri" w:hAnsi="Calibri"/>
          <w:noProof/>
          <w:sz w:val="22"/>
          <w:szCs w:val="22"/>
          <w:lang w:val="sl-SI" w:eastAsia="sl-SI"/>
        </w:rPr>
      </w:pPr>
      <w:hyperlink w:anchor="_Toc70665660" w:history="1">
        <w:r w:rsidR="00351F8D" w:rsidRPr="006D225B">
          <w:rPr>
            <w:rFonts w:ascii="Calibri" w:eastAsia="Calibri" w:hAnsi="Calibri"/>
            <w:noProof/>
            <w:color w:val="0563C1"/>
            <w:sz w:val="22"/>
            <w:szCs w:val="22"/>
            <w:u w:val="single"/>
            <w:lang w:val="sl-SI"/>
          </w:rPr>
          <w:t>3.2.9 Glavne dejavnosti in rabe na območju</w:t>
        </w:r>
        <w:r w:rsidR="00351F8D" w:rsidRPr="006D225B">
          <w:rPr>
            <w:rFonts w:ascii="Calibri" w:eastAsia="Calibri" w:hAnsi="Calibri"/>
            <w:noProof/>
            <w:webHidden/>
            <w:sz w:val="22"/>
            <w:szCs w:val="22"/>
            <w:lang w:val="sl-SI"/>
          </w:rPr>
          <w:tab/>
        </w:r>
      </w:hyperlink>
    </w:p>
    <w:p w14:paraId="54A84AC5"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61" w:history="1">
        <w:r w:rsidR="00351F8D" w:rsidRPr="006D225B">
          <w:rPr>
            <w:rFonts w:ascii="Calibri" w:eastAsia="Calibri" w:hAnsi="Calibri"/>
            <w:noProof/>
            <w:color w:val="0563C1"/>
            <w:sz w:val="22"/>
            <w:szCs w:val="22"/>
            <w:u w:val="single"/>
            <w:lang w:val="sl-SI"/>
          </w:rPr>
          <w:t>4.</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IZVAJANJE JAVNE SLUŽBE OD USTANOVITVE DO LETA 2019</w:t>
        </w:r>
        <w:r w:rsidR="00351F8D" w:rsidRPr="006D225B">
          <w:rPr>
            <w:rFonts w:ascii="Calibri" w:eastAsia="Calibri" w:hAnsi="Calibri"/>
            <w:noProof/>
            <w:webHidden/>
            <w:sz w:val="22"/>
            <w:szCs w:val="22"/>
            <w:lang w:val="sl-SI"/>
          </w:rPr>
          <w:tab/>
        </w:r>
      </w:hyperlink>
    </w:p>
    <w:p w14:paraId="574939B0"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2" w:history="1">
        <w:r w:rsidR="00351F8D" w:rsidRPr="006D225B">
          <w:rPr>
            <w:rFonts w:ascii="Calibri" w:eastAsia="Calibri" w:hAnsi="Calibri"/>
            <w:noProof/>
            <w:color w:val="0563C1"/>
            <w:sz w:val="22"/>
            <w:szCs w:val="22"/>
            <w:u w:val="single"/>
            <w:lang w:val="sl-SI"/>
          </w:rPr>
          <w:t>4.1. Javni zavod Krajinski park Goričko</w:t>
        </w:r>
        <w:r w:rsidR="00351F8D" w:rsidRPr="006D225B">
          <w:rPr>
            <w:rFonts w:ascii="Calibri" w:eastAsia="Calibri" w:hAnsi="Calibri"/>
            <w:noProof/>
            <w:webHidden/>
            <w:sz w:val="22"/>
            <w:szCs w:val="22"/>
            <w:lang w:val="sl-SI"/>
          </w:rPr>
          <w:tab/>
        </w:r>
      </w:hyperlink>
    </w:p>
    <w:p w14:paraId="2F36F1C6"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3" w:history="1">
        <w:r w:rsidR="00351F8D" w:rsidRPr="006D225B">
          <w:rPr>
            <w:rFonts w:ascii="Calibri" w:eastAsia="Calibri" w:hAnsi="Calibri"/>
            <w:noProof/>
            <w:color w:val="0563C1"/>
            <w:sz w:val="22"/>
            <w:szCs w:val="22"/>
            <w:u w:val="single"/>
            <w:lang w:val="sl-SI"/>
          </w:rPr>
          <w:t>4.2. Mednarodno sodelovanje</w:t>
        </w:r>
        <w:r w:rsidR="00351F8D" w:rsidRPr="006D225B">
          <w:rPr>
            <w:rFonts w:ascii="Calibri" w:eastAsia="Calibri" w:hAnsi="Calibri"/>
            <w:noProof/>
            <w:webHidden/>
            <w:sz w:val="22"/>
            <w:szCs w:val="22"/>
            <w:lang w:val="sl-SI"/>
          </w:rPr>
          <w:tab/>
        </w:r>
      </w:hyperlink>
    </w:p>
    <w:p w14:paraId="69E614CA"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4" w:history="1">
        <w:r w:rsidR="00351F8D" w:rsidRPr="006D225B">
          <w:rPr>
            <w:rFonts w:ascii="Calibri" w:eastAsia="Calibri" w:hAnsi="Calibri"/>
            <w:noProof/>
            <w:color w:val="0563C1"/>
            <w:sz w:val="22"/>
            <w:szCs w:val="22"/>
            <w:u w:val="single"/>
            <w:lang w:val="sl-SI"/>
          </w:rPr>
          <w:t>4.3. Naravovarstvena raba zemljišč v upravljanju JZ KPG</w:t>
        </w:r>
        <w:r w:rsidR="00351F8D" w:rsidRPr="006D225B">
          <w:rPr>
            <w:rFonts w:ascii="Calibri" w:eastAsia="Calibri" w:hAnsi="Calibri"/>
            <w:noProof/>
            <w:webHidden/>
            <w:sz w:val="22"/>
            <w:szCs w:val="22"/>
            <w:lang w:val="sl-SI"/>
          </w:rPr>
          <w:tab/>
        </w:r>
      </w:hyperlink>
    </w:p>
    <w:p w14:paraId="3AB87DBF"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5" w:history="1">
        <w:r w:rsidR="00351F8D" w:rsidRPr="006D225B">
          <w:rPr>
            <w:rFonts w:ascii="Calibri" w:eastAsia="Calibri" w:hAnsi="Calibri"/>
            <w:noProof/>
            <w:color w:val="0563C1"/>
            <w:sz w:val="22"/>
            <w:szCs w:val="22"/>
            <w:u w:val="single"/>
            <w:lang w:val="sl-SI"/>
          </w:rPr>
          <w:t>4.4. Upravljanje kulturnega spomenika državnega pomena – gradu Grad</w:t>
        </w:r>
        <w:r w:rsidR="00351F8D" w:rsidRPr="006D225B">
          <w:rPr>
            <w:rFonts w:ascii="Calibri" w:eastAsia="Calibri" w:hAnsi="Calibri"/>
            <w:noProof/>
            <w:webHidden/>
            <w:sz w:val="22"/>
            <w:szCs w:val="22"/>
            <w:lang w:val="sl-SI"/>
          </w:rPr>
          <w:tab/>
        </w:r>
      </w:hyperlink>
    </w:p>
    <w:p w14:paraId="52BCE599"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6" w:history="1">
        <w:r w:rsidR="00351F8D" w:rsidRPr="006D225B">
          <w:rPr>
            <w:rFonts w:ascii="Calibri" w:eastAsia="Calibri" w:hAnsi="Calibri"/>
            <w:noProof/>
            <w:color w:val="0563C1"/>
            <w:sz w:val="22"/>
            <w:szCs w:val="22"/>
            <w:u w:val="single"/>
            <w:lang w:val="sl-SI"/>
          </w:rPr>
          <w:t>4.5. Upravljanje parkovne infrastrukture</w:t>
        </w:r>
        <w:r w:rsidR="00351F8D" w:rsidRPr="006D225B">
          <w:rPr>
            <w:rFonts w:ascii="Calibri" w:eastAsia="Calibri" w:hAnsi="Calibri"/>
            <w:noProof/>
            <w:webHidden/>
            <w:sz w:val="22"/>
            <w:szCs w:val="22"/>
            <w:lang w:val="sl-SI"/>
          </w:rPr>
          <w:tab/>
        </w:r>
      </w:hyperlink>
    </w:p>
    <w:p w14:paraId="33C0F6EC"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7" w:history="1">
        <w:r w:rsidR="00351F8D" w:rsidRPr="006D225B">
          <w:rPr>
            <w:rFonts w:ascii="Calibri" w:eastAsia="Calibri" w:hAnsi="Calibri"/>
            <w:noProof/>
            <w:color w:val="0563C1"/>
            <w:sz w:val="22"/>
            <w:szCs w:val="22"/>
            <w:u w:val="single"/>
            <w:lang w:val="sl-SI"/>
          </w:rPr>
          <w:t>4.6. Finančni viri in stroški upravljanja v preteklem obdobju 2008‒2018</w:t>
        </w:r>
        <w:r w:rsidR="00351F8D" w:rsidRPr="006D225B">
          <w:rPr>
            <w:rFonts w:ascii="Calibri" w:eastAsia="Calibri" w:hAnsi="Calibri"/>
            <w:noProof/>
            <w:webHidden/>
            <w:sz w:val="22"/>
            <w:szCs w:val="22"/>
            <w:lang w:val="sl-SI"/>
          </w:rPr>
          <w:tab/>
        </w:r>
      </w:hyperlink>
    </w:p>
    <w:p w14:paraId="0CCD9B7F"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68" w:history="1">
        <w:r w:rsidR="00351F8D" w:rsidRPr="006D225B">
          <w:rPr>
            <w:rFonts w:ascii="Calibri" w:eastAsia="Calibri" w:hAnsi="Calibri"/>
            <w:noProof/>
            <w:color w:val="0563C1"/>
            <w:sz w:val="22"/>
            <w:szCs w:val="22"/>
            <w:u w:val="single"/>
            <w:lang w:val="sl-SI"/>
          </w:rPr>
          <w:t>4.7. Stanje javne službe v letu 2020</w:t>
        </w:r>
        <w:r w:rsidR="00351F8D" w:rsidRPr="006D225B">
          <w:rPr>
            <w:rFonts w:ascii="Calibri" w:eastAsia="Calibri" w:hAnsi="Calibri"/>
            <w:noProof/>
            <w:webHidden/>
            <w:sz w:val="22"/>
            <w:szCs w:val="22"/>
            <w:lang w:val="sl-SI"/>
          </w:rPr>
          <w:tab/>
        </w:r>
      </w:hyperlink>
    </w:p>
    <w:p w14:paraId="46D30FDB"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69" w:history="1">
        <w:r w:rsidR="00351F8D" w:rsidRPr="006D225B">
          <w:rPr>
            <w:rFonts w:ascii="Calibri" w:eastAsia="Calibri" w:hAnsi="Calibri"/>
            <w:noProof/>
            <w:color w:val="0563C1"/>
            <w:sz w:val="22"/>
            <w:szCs w:val="22"/>
            <w:u w:val="single"/>
            <w:lang w:val="sl-SI"/>
          </w:rPr>
          <w:t>5.</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SINTEZNA IZHODIŠČA ZA NAČRT UPRAVLJANJA</w:t>
        </w:r>
        <w:r w:rsidR="00351F8D" w:rsidRPr="006D225B">
          <w:rPr>
            <w:rFonts w:ascii="Calibri" w:eastAsia="Calibri" w:hAnsi="Calibri"/>
            <w:noProof/>
            <w:webHidden/>
            <w:sz w:val="22"/>
            <w:szCs w:val="22"/>
            <w:lang w:val="sl-SI"/>
          </w:rPr>
          <w:tab/>
        </w:r>
      </w:hyperlink>
    </w:p>
    <w:p w14:paraId="2A1431A8" w14:textId="77777777" w:rsidR="00351F8D" w:rsidRPr="006D225B" w:rsidRDefault="009215CA" w:rsidP="009A2276">
      <w:pPr>
        <w:tabs>
          <w:tab w:val="right" w:leader="dot" w:pos="9060"/>
        </w:tabs>
        <w:spacing w:after="100" w:line="276" w:lineRule="auto"/>
        <w:ind w:left="440"/>
        <w:rPr>
          <w:rFonts w:ascii="Calibri" w:hAnsi="Calibri"/>
          <w:noProof/>
          <w:sz w:val="22"/>
          <w:szCs w:val="22"/>
          <w:lang w:val="sl-SI" w:eastAsia="sl-SI"/>
        </w:rPr>
      </w:pPr>
      <w:hyperlink w:anchor="_Toc70665670" w:history="1">
        <w:r w:rsidR="009A2276">
          <w:rPr>
            <w:rFonts w:ascii="Calibri" w:eastAsia="Calibri" w:hAnsi="Calibri"/>
            <w:noProof/>
            <w:color w:val="0563C1"/>
            <w:sz w:val="22"/>
            <w:szCs w:val="22"/>
            <w:u w:val="single"/>
            <w:lang w:val="sl-SI"/>
          </w:rPr>
          <w:t>5.1</w:t>
        </w:r>
        <w:r w:rsidR="00255E44">
          <w:rPr>
            <w:rFonts w:ascii="Calibri" w:eastAsia="Calibri" w:hAnsi="Calibri"/>
            <w:noProof/>
            <w:color w:val="0563C1"/>
            <w:sz w:val="22"/>
            <w:szCs w:val="22"/>
            <w:u w:val="single"/>
            <w:lang w:val="sl-SI"/>
          </w:rPr>
          <w:t xml:space="preserve">  </w:t>
        </w:r>
        <w:r w:rsidR="00351F8D" w:rsidRPr="006D225B">
          <w:rPr>
            <w:rFonts w:ascii="Calibri" w:eastAsia="Calibri" w:hAnsi="Calibri"/>
            <w:noProof/>
            <w:color w:val="0563C1"/>
            <w:sz w:val="22"/>
            <w:szCs w:val="22"/>
            <w:u w:val="single"/>
            <w:lang w:val="sl-SI"/>
          </w:rPr>
          <w:t>Analiza prednosti, slabosti, priložnosti in nevarnosti v KPG</w:t>
        </w:r>
      </w:hyperlink>
      <w:r w:rsidR="00255E44">
        <w:rPr>
          <w:rFonts w:ascii="Calibri" w:eastAsia="Calibri" w:hAnsi="Calibri"/>
          <w:noProof/>
          <w:sz w:val="22"/>
          <w:szCs w:val="22"/>
          <w:lang w:val="sl-SI"/>
        </w:rPr>
        <w:t>……………………………………………………</w:t>
      </w:r>
    </w:p>
    <w:p w14:paraId="63C1BF7D"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1" w:history="1">
        <w:r w:rsidR="00351F8D" w:rsidRPr="006D225B">
          <w:rPr>
            <w:rFonts w:ascii="Calibri" w:eastAsia="Calibri" w:hAnsi="Calibri"/>
            <w:noProof/>
            <w:color w:val="0563C1"/>
            <w:sz w:val="22"/>
            <w:szCs w:val="22"/>
            <w:u w:val="single"/>
            <w:lang w:val="sl-SI"/>
          </w:rPr>
          <w:t>5.2. Pregled dejavnosti in vplivov</w:t>
        </w:r>
        <w:r w:rsidR="00351F8D" w:rsidRPr="006D225B">
          <w:rPr>
            <w:rFonts w:ascii="Calibri" w:eastAsia="Calibri" w:hAnsi="Calibri"/>
            <w:noProof/>
            <w:webHidden/>
            <w:sz w:val="22"/>
            <w:szCs w:val="22"/>
            <w:lang w:val="sl-SI"/>
          </w:rPr>
          <w:tab/>
        </w:r>
      </w:hyperlink>
    </w:p>
    <w:p w14:paraId="1ADC06DD"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72" w:history="1">
        <w:r w:rsidR="00351F8D" w:rsidRPr="006D225B">
          <w:rPr>
            <w:rFonts w:ascii="Calibri" w:eastAsia="Calibri" w:hAnsi="Calibri"/>
            <w:noProof/>
            <w:color w:val="0563C1"/>
            <w:sz w:val="22"/>
            <w:szCs w:val="22"/>
            <w:u w:val="single"/>
            <w:lang w:val="sl-SI"/>
          </w:rPr>
          <w:t>6.</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Program UPRAVLJANJA KRAJINSKEGA PARKA GORIČKO</w:t>
        </w:r>
        <w:r w:rsidR="00351F8D" w:rsidRPr="006D225B">
          <w:rPr>
            <w:rFonts w:ascii="Calibri" w:eastAsia="Calibri" w:hAnsi="Calibri"/>
            <w:noProof/>
            <w:webHidden/>
            <w:sz w:val="22"/>
            <w:szCs w:val="22"/>
            <w:lang w:val="sl-SI"/>
          </w:rPr>
          <w:tab/>
        </w:r>
      </w:hyperlink>
    </w:p>
    <w:p w14:paraId="060007B5"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3" w:history="1">
        <w:r w:rsidR="00351F8D" w:rsidRPr="006D225B">
          <w:rPr>
            <w:rFonts w:ascii="Calibri" w:eastAsia="Calibri" w:hAnsi="Calibri"/>
            <w:noProof/>
            <w:color w:val="0563C1"/>
            <w:sz w:val="22"/>
            <w:szCs w:val="22"/>
            <w:u w:val="single"/>
            <w:lang w:val="sl-SI"/>
          </w:rPr>
          <w:t>6.1. Dolgoročni in operativni cilji ter naloge v obdobju 2021–2025</w:t>
        </w:r>
        <w:r w:rsidR="00351F8D" w:rsidRPr="006D225B">
          <w:rPr>
            <w:rFonts w:ascii="Calibri" w:eastAsia="Calibri" w:hAnsi="Calibri"/>
            <w:noProof/>
            <w:webHidden/>
            <w:sz w:val="22"/>
            <w:szCs w:val="22"/>
            <w:lang w:val="sl-SI"/>
          </w:rPr>
          <w:tab/>
        </w:r>
      </w:hyperlink>
    </w:p>
    <w:p w14:paraId="4A345FCE" w14:textId="77777777" w:rsidR="00351F8D" w:rsidRPr="00255E44" w:rsidRDefault="009215CA" w:rsidP="00255E44">
      <w:pPr>
        <w:pStyle w:val="Odstavekseznama"/>
        <w:numPr>
          <w:ilvl w:val="1"/>
          <w:numId w:val="12"/>
        </w:numPr>
        <w:tabs>
          <w:tab w:val="right" w:leader="dot" w:pos="9060"/>
        </w:tabs>
        <w:spacing w:after="100" w:line="276" w:lineRule="auto"/>
        <w:jc w:val="both"/>
        <w:rPr>
          <w:rFonts w:ascii="Calibri" w:eastAsia="Calibri" w:hAnsi="Calibri"/>
          <w:noProof/>
          <w:sz w:val="22"/>
          <w:szCs w:val="22"/>
          <w:lang w:val="sl-SI"/>
        </w:rPr>
      </w:pPr>
      <w:hyperlink w:anchor="_Toc70665674" w:history="1">
        <w:r w:rsidR="00351F8D" w:rsidRPr="00255E44">
          <w:rPr>
            <w:rFonts w:ascii="Calibri" w:eastAsia="Calibri" w:hAnsi="Calibri"/>
            <w:noProof/>
            <w:color w:val="0563C1"/>
            <w:sz w:val="22"/>
            <w:szCs w:val="22"/>
            <w:u w:val="single"/>
            <w:lang w:val="sl-SI"/>
          </w:rPr>
          <w:t>Program NUG z določitvijo prednostnih nalog in aktivnosti za izvedbo upravljavskih nalog v obdobju 2021‒2025</w:t>
        </w:r>
        <w:r w:rsidR="00351F8D" w:rsidRPr="00255E44">
          <w:rPr>
            <w:rFonts w:ascii="Calibri" w:eastAsia="Calibri" w:hAnsi="Calibri"/>
            <w:noProof/>
            <w:webHidden/>
            <w:sz w:val="22"/>
            <w:szCs w:val="22"/>
            <w:lang w:val="sl-SI"/>
          </w:rPr>
          <w:tab/>
        </w:r>
      </w:hyperlink>
    </w:p>
    <w:p w14:paraId="564C2C63" w14:textId="77777777" w:rsidR="00255E44" w:rsidRPr="00255E44" w:rsidRDefault="00255E44" w:rsidP="00255E44">
      <w:pPr>
        <w:pStyle w:val="Odstavekseznama"/>
        <w:numPr>
          <w:ilvl w:val="1"/>
          <w:numId w:val="12"/>
        </w:numPr>
        <w:tabs>
          <w:tab w:val="right" w:leader="dot" w:pos="9060"/>
        </w:tabs>
        <w:spacing w:after="100" w:line="276" w:lineRule="auto"/>
        <w:jc w:val="both"/>
        <w:rPr>
          <w:rFonts w:ascii="Calibri" w:hAnsi="Calibri"/>
          <w:noProof/>
          <w:sz w:val="22"/>
          <w:szCs w:val="22"/>
          <w:lang w:val="sl-SI" w:eastAsia="sl-SI"/>
        </w:rPr>
      </w:pPr>
      <w:r w:rsidRPr="00255E44">
        <w:rPr>
          <w:rFonts w:ascii="Calibri" w:hAnsi="Calibri"/>
          <w:noProof/>
          <w:color w:val="0070C0"/>
          <w:sz w:val="22"/>
          <w:szCs w:val="22"/>
          <w:lang w:val="sl-SI" w:eastAsia="sl-SI"/>
        </w:rPr>
        <w:t>P</w:t>
      </w:r>
      <w:r w:rsidRPr="00255E44">
        <w:rPr>
          <w:rFonts w:ascii="Calibri" w:hAnsi="Calibri"/>
          <w:noProof/>
          <w:color w:val="0070C0"/>
          <w:sz w:val="22"/>
          <w:szCs w:val="22"/>
          <w:u w:val="single"/>
          <w:lang w:val="sl-SI" w:eastAsia="sl-SI"/>
        </w:rPr>
        <w:t>rogram izvajanja neposrednega nadzora v naravi v obdobju 2021‒202</w:t>
      </w:r>
      <w:r>
        <w:rPr>
          <w:rFonts w:ascii="Calibri" w:hAnsi="Calibri"/>
          <w:noProof/>
          <w:color w:val="0070C0"/>
          <w:sz w:val="22"/>
          <w:szCs w:val="22"/>
          <w:u w:val="single"/>
          <w:lang w:val="sl-SI" w:eastAsia="sl-SI"/>
        </w:rPr>
        <w:t>5</w:t>
      </w:r>
      <w:r>
        <w:rPr>
          <w:rFonts w:ascii="Calibri" w:hAnsi="Calibri"/>
          <w:noProof/>
          <w:sz w:val="22"/>
          <w:szCs w:val="22"/>
          <w:lang w:val="sl-SI" w:eastAsia="sl-SI"/>
        </w:rPr>
        <w:t xml:space="preserve">……………………………   </w:t>
      </w:r>
    </w:p>
    <w:p w14:paraId="434FC7E7"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5" w:history="1">
        <w:r w:rsidR="00351F8D" w:rsidRPr="006D225B">
          <w:rPr>
            <w:rFonts w:ascii="Calibri" w:eastAsia="Calibri" w:hAnsi="Calibri"/>
            <w:noProof/>
            <w:color w:val="0563C1"/>
            <w:sz w:val="22"/>
            <w:szCs w:val="22"/>
            <w:u w:val="single"/>
            <w:lang w:val="sl-SI"/>
          </w:rPr>
          <w:t>6.4. Program upravljanja zemljišč v upravljanju JZ KPG v obdobju 2021‒2025.</w:t>
        </w:r>
        <w:r w:rsidR="00351F8D" w:rsidRPr="006D225B">
          <w:rPr>
            <w:rFonts w:ascii="Calibri" w:eastAsia="Calibri" w:hAnsi="Calibri"/>
            <w:noProof/>
            <w:webHidden/>
            <w:sz w:val="22"/>
            <w:szCs w:val="22"/>
            <w:lang w:val="sl-SI"/>
          </w:rPr>
          <w:tab/>
        </w:r>
      </w:hyperlink>
    </w:p>
    <w:p w14:paraId="66B4BF02"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6" w:history="1">
        <w:r w:rsidR="00351F8D" w:rsidRPr="006D225B">
          <w:rPr>
            <w:rFonts w:ascii="Calibri" w:eastAsia="Calibri" w:hAnsi="Calibri"/>
            <w:noProof/>
            <w:color w:val="0563C1"/>
            <w:sz w:val="22"/>
            <w:szCs w:val="22"/>
            <w:u w:val="single"/>
            <w:lang w:val="sl-SI"/>
          </w:rPr>
          <w:t>Dolgoročna vizija upravljanja gozdnih in kmetijskih zemljišč ter njihovo upravljanje v času izvajanja NUG</w:t>
        </w:r>
        <w:r w:rsidR="00351F8D" w:rsidRPr="006D225B">
          <w:rPr>
            <w:rFonts w:ascii="Calibri" w:eastAsia="Calibri" w:hAnsi="Calibri"/>
            <w:noProof/>
            <w:webHidden/>
            <w:sz w:val="22"/>
            <w:szCs w:val="22"/>
            <w:lang w:val="sl-SI"/>
          </w:rPr>
          <w:tab/>
        </w:r>
      </w:hyperlink>
    </w:p>
    <w:p w14:paraId="3F10A49D"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7" w:history="1">
        <w:r w:rsidR="00351F8D" w:rsidRPr="006D225B">
          <w:rPr>
            <w:rFonts w:ascii="Calibri" w:eastAsia="Calibri" w:hAnsi="Calibri"/>
            <w:noProof/>
            <w:color w:val="0563C1"/>
            <w:sz w:val="22"/>
            <w:szCs w:val="22"/>
            <w:u w:val="single"/>
            <w:lang w:val="sl-SI"/>
          </w:rPr>
          <w:t>6.5. Program upravljanja gradu Grad v obdobju 2021‒2025</w:t>
        </w:r>
        <w:r w:rsidR="00351F8D" w:rsidRPr="006D225B">
          <w:rPr>
            <w:rFonts w:ascii="Calibri" w:eastAsia="Calibri" w:hAnsi="Calibri"/>
            <w:noProof/>
            <w:webHidden/>
            <w:sz w:val="22"/>
            <w:szCs w:val="22"/>
            <w:lang w:val="sl-SI"/>
          </w:rPr>
          <w:tab/>
        </w:r>
      </w:hyperlink>
    </w:p>
    <w:p w14:paraId="7C8802A8"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8" w:history="1">
        <w:r w:rsidR="00351F8D" w:rsidRPr="006D225B">
          <w:rPr>
            <w:rFonts w:ascii="Calibri" w:eastAsia="Calibri" w:hAnsi="Calibri"/>
            <w:noProof/>
            <w:color w:val="0563C1"/>
            <w:sz w:val="22"/>
            <w:szCs w:val="22"/>
            <w:u w:val="single"/>
            <w:lang w:val="sl-SI"/>
          </w:rPr>
          <w:t>6.6. Projekti v izvajanju v obdobju 2021‒2025</w:t>
        </w:r>
        <w:r w:rsidR="00351F8D" w:rsidRPr="006D225B">
          <w:rPr>
            <w:rFonts w:ascii="Calibri" w:eastAsia="Calibri" w:hAnsi="Calibri"/>
            <w:noProof/>
            <w:webHidden/>
            <w:sz w:val="22"/>
            <w:szCs w:val="22"/>
            <w:lang w:val="sl-SI"/>
          </w:rPr>
          <w:tab/>
        </w:r>
      </w:hyperlink>
    </w:p>
    <w:p w14:paraId="08DAEF41"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79" w:history="1">
        <w:r w:rsidR="00351F8D" w:rsidRPr="006D225B">
          <w:rPr>
            <w:rFonts w:ascii="Calibri" w:eastAsia="Calibri" w:hAnsi="Calibri"/>
            <w:noProof/>
            <w:color w:val="0563C1"/>
            <w:sz w:val="22"/>
            <w:szCs w:val="22"/>
            <w:u w:val="single"/>
            <w:lang w:val="sl-SI"/>
          </w:rPr>
          <w:t>6.7. Finančni načrt za izvajanje NUG v obdobju 2021‒2025</w:t>
        </w:r>
        <w:r w:rsidR="00351F8D" w:rsidRPr="006D225B">
          <w:rPr>
            <w:rFonts w:ascii="Calibri" w:eastAsia="Calibri" w:hAnsi="Calibri"/>
            <w:noProof/>
            <w:webHidden/>
            <w:sz w:val="22"/>
            <w:szCs w:val="22"/>
            <w:lang w:val="sl-SI"/>
          </w:rPr>
          <w:tab/>
        </w:r>
      </w:hyperlink>
    </w:p>
    <w:p w14:paraId="52194CC8"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0" w:history="1">
        <w:r w:rsidR="00351F8D" w:rsidRPr="006D225B">
          <w:rPr>
            <w:rFonts w:ascii="Calibri" w:eastAsia="Calibri" w:hAnsi="Calibri"/>
            <w:noProof/>
            <w:color w:val="0563C1"/>
            <w:sz w:val="22"/>
            <w:szCs w:val="22"/>
            <w:u w:val="single"/>
            <w:lang w:val="sl-SI"/>
          </w:rPr>
          <w:t>6.8. Kadrovski načrt za izvajanje NUG v obdobju 2021‒2025.</w:t>
        </w:r>
        <w:r w:rsidR="00351F8D" w:rsidRPr="006D225B">
          <w:rPr>
            <w:rFonts w:ascii="Calibri" w:eastAsia="Calibri" w:hAnsi="Calibri"/>
            <w:noProof/>
            <w:webHidden/>
            <w:sz w:val="22"/>
            <w:szCs w:val="22"/>
            <w:lang w:val="sl-SI"/>
          </w:rPr>
          <w:tab/>
        </w:r>
      </w:hyperlink>
    </w:p>
    <w:p w14:paraId="2FA36907"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81" w:history="1">
        <w:r w:rsidR="00351F8D" w:rsidRPr="006D225B">
          <w:rPr>
            <w:rFonts w:ascii="Calibri" w:eastAsia="Calibri" w:hAnsi="Calibri"/>
            <w:noProof/>
            <w:color w:val="0563C1"/>
            <w:sz w:val="22"/>
            <w:szCs w:val="22"/>
            <w:u w:val="single"/>
            <w:lang w:val="sl-SI"/>
          </w:rPr>
          <w:t>7.</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PODROBNA VSEBINSKA IN PROSTORSKA OPREDELITEV VARSTVENIH REŽIMOV</w:t>
        </w:r>
        <w:r w:rsidR="00351F8D" w:rsidRPr="006D225B">
          <w:rPr>
            <w:rFonts w:ascii="Calibri" w:eastAsia="Calibri" w:hAnsi="Calibri"/>
            <w:noProof/>
            <w:webHidden/>
            <w:sz w:val="22"/>
            <w:szCs w:val="22"/>
            <w:lang w:val="sl-SI"/>
          </w:rPr>
          <w:tab/>
        </w:r>
      </w:hyperlink>
    </w:p>
    <w:p w14:paraId="2B00F940"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2" w:history="1">
        <w:r w:rsidR="00351F8D" w:rsidRPr="006D225B">
          <w:rPr>
            <w:rFonts w:ascii="Calibri" w:eastAsia="Calibri" w:hAnsi="Calibri"/>
            <w:noProof/>
            <w:color w:val="0563C1"/>
            <w:sz w:val="22"/>
            <w:szCs w:val="22"/>
            <w:u w:val="single"/>
            <w:lang w:val="sl-SI"/>
          </w:rPr>
          <w:t>7.1. Pravni okvir za določitev varstvenih režimov</w:t>
        </w:r>
        <w:r w:rsidR="00351F8D" w:rsidRPr="006D225B">
          <w:rPr>
            <w:rFonts w:ascii="Calibri" w:eastAsia="Calibri" w:hAnsi="Calibri"/>
            <w:noProof/>
            <w:webHidden/>
            <w:sz w:val="22"/>
            <w:szCs w:val="22"/>
            <w:lang w:val="sl-SI"/>
          </w:rPr>
          <w:tab/>
        </w:r>
      </w:hyperlink>
    </w:p>
    <w:p w14:paraId="5F66DF92"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3" w:history="1">
        <w:r w:rsidR="00351F8D" w:rsidRPr="006D225B">
          <w:rPr>
            <w:rFonts w:ascii="Calibri" w:eastAsia="Calibri" w:hAnsi="Calibri"/>
            <w:noProof/>
            <w:color w:val="0563C1"/>
            <w:sz w:val="22"/>
            <w:szCs w:val="22"/>
            <w:u w:val="single"/>
            <w:lang w:val="sl-SI"/>
          </w:rPr>
          <w:t>7.2. Podrobna vsebinska in prostorska opredelitev varstvenih režimov</w:t>
        </w:r>
        <w:r w:rsidR="00351F8D" w:rsidRPr="006D225B">
          <w:rPr>
            <w:rFonts w:ascii="Calibri" w:eastAsia="Calibri" w:hAnsi="Calibri"/>
            <w:noProof/>
            <w:webHidden/>
            <w:sz w:val="22"/>
            <w:szCs w:val="22"/>
            <w:lang w:val="sl-SI"/>
          </w:rPr>
          <w:tab/>
        </w:r>
      </w:hyperlink>
    </w:p>
    <w:p w14:paraId="089BBD48"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84" w:history="1">
        <w:r w:rsidR="00351F8D" w:rsidRPr="006D225B">
          <w:rPr>
            <w:rFonts w:ascii="Calibri" w:eastAsia="Calibri" w:hAnsi="Calibri"/>
            <w:noProof/>
            <w:color w:val="0563C1"/>
            <w:sz w:val="22"/>
            <w:szCs w:val="22"/>
            <w:u w:val="single"/>
            <w:lang w:val="sl-SI"/>
          </w:rPr>
          <w:t>8.</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VARSTVENE IN RAZVOJNE USMERITVE PO DEJAVNOSTIH</w:t>
        </w:r>
        <w:r w:rsidR="00351F8D" w:rsidRPr="006D225B">
          <w:rPr>
            <w:rFonts w:ascii="Calibri" w:eastAsia="Calibri" w:hAnsi="Calibri"/>
            <w:noProof/>
            <w:webHidden/>
            <w:sz w:val="22"/>
            <w:szCs w:val="22"/>
            <w:lang w:val="sl-SI"/>
          </w:rPr>
          <w:tab/>
        </w:r>
      </w:hyperlink>
    </w:p>
    <w:p w14:paraId="59B93372"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5" w:history="1">
        <w:r w:rsidR="00351F8D" w:rsidRPr="006D225B">
          <w:rPr>
            <w:rFonts w:ascii="Calibri" w:eastAsia="Calibri" w:hAnsi="Calibri"/>
            <w:noProof/>
            <w:color w:val="0563C1"/>
            <w:sz w:val="22"/>
            <w:szCs w:val="22"/>
            <w:u w:val="single"/>
            <w:lang w:val="sl-SI"/>
          </w:rPr>
          <w:t>8.1. Kmetijstvo</w:t>
        </w:r>
        <w:r w:rsidR="00351F8D" w:rsidRPr="006D225B">
          <w:rPr>
            <w:rFonts w:ascii="Calibri" w:eastAsia="Calibri" w:hAnsi="Calibri"/>
            <w:noProof/>
            <w:webHidden/>
            <w:sz w:val="22"/>
            <w:szCs w:val="22"/>
            <w:lang w:val="sl-SI"/>
          </w:rPr>
          <w:tab/>
        </w:r>
      </w:hyperlink>
    </w:p>
    <w:p w14:paraId="30F77069"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6" w:history="1">
        <w:r w:rsidR="00351F8D" w:rsidRPr="006D225B">
          <w:rPr>
            <w:rFonts w:ascii="Calibri" w:eastAsia="Calibri" w:hAnsi="Calibri"/>
            <w:noProof/>
            <w:color w:val="0563C1"/>
            <w:sz w:val="22"/>
            <w:szCs w:val="22"/>
            <w:u w:val="single"/>
            <w:lang w:val="sl-SI"/>
          </w:rPr>
          <w:t>8.2. Gozdarstvo</w:t>
        </w:r>
        <w:r w:rsidR="00351F8D" w:rsidRPr="006D225B">
          <w:rPr>
            <w:rFonts w:ascii="Calibri" w:eastAsia="Calibri" w:hAnsi="Calibri"/>
            <w:noProof/>
            <w:webHidden/>
            <w:sz w:val="22"/>
            <w:szCs w:val="22"/>
            <w:lang w:val="sl-SI"/>
          </w:rPr>
          <w:tab/>
        </w:r>
      </w:hyperlink>
    </w:p>
    <w:p w14:paraId="1FA03760"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7" w:history="1">
        <w:r w:rsidR="00351F8D" w:rsidRPr="006D225B">
          <w:rPr>
            <w:rFonts w:ascii="Calibri" w:eastAsia="Calibri" w:hAnsi="Calibri"/>
            <w:noProof/>
            <w:color w:val="0563C1"/>
            <w:sz w:val="22"/>
            <w:szCs w:val="22"/>
            <w:u w:val="single"/>
            <w:lang w:val="sl-SI"/>
          </w:rPr>
          <w:t>8.3. Lovstvo</w:t>
        </w:r>
        <w:r w:rsidR="00351F8D" w:rsidRPr="006D225B">
          <w:rPr>
            <w:rFonts w:ascii="Calibri" w:eastAsia="Calibri" w:hAnsi="Calibri"/>
            <w:noProof/>
            <w:webHidden/>
            <w:sz w:val="22"/>
            <w:szCs w:val="22"/>
            <w:lang w:val="sl-SI"/>
          </w:rPr>
          <w:tab/>
        </w:r>
      </w:hyperlink>
    </w:p>
    <w:p w14:paraId="60791F70"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8" w:history="1">
        <w:r w:rsidR="00351F8D" w:rsidRPr="006D225B">
          <w:rPr>
            <w:rFonts w:ascii="Calibri" w:eastAsia="Calibri" w:hAnsi="Calibri"/>
            <w:noProof/>
            <w:color w:val="0563C1"/>
            <w:sz w:val="22"/>
            <w:szCs w:val="22"/>
            <w:u w:val="single"/>
            <w:lang w:val="sl-SI"/>
          </w:rPr>
          <w:t>8.4. Ribištvo</w:t>
        </w:r>
        <w:r w:rsidR="00351F8D" w:rsidRPr="006D225B">
          <w:rPr>
            <w:rFonts w:ascii="Calibri" w:eastAsia="Calibri" w:hAnsi="Calibri"/>
            <w:noProof/>
            <w:webHidden/>
            <w:sz w:val="22"/>
            <w:szCs w:val="22"/>
            <w:lang w:val="sl-SI"/>
          </w:rPr>
          <w:tab/>
        </w:r>
      </w:hyperlink>
    </w:p>
    <w:p w14:paraId="21B7E30E"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89" w:history="1">
        <w:r w:rsidR="00351F8D" w:rsidRPr="006D225B">
          <w:rPr>
            <w:rFonts w:ascii="Calibri" w:eastAsia="Calibri" w:hAnsi="Calibri"/>
            <w:noProof/>
            <w:color w:val="0563C1"/>
            <w:sz w:val="22"/>
            <w:szCs w:val="22"/>
            <w:u w:val="single"/>
            <w:lang w:val="sl-SI"/>
          </w:rPr>
          <w:t>8.5. Upravljanje voda</w:t>
        </w:r>
        <w:r w:rsidR="00351F8D" w:rsidRPr="006D225B">
          <w:rPr>
            <w:rFonts w:ascii="Calibri" w:eastAsia="Calibri" w:hAnsi="Calibri"/>
            <w:noProof/>
            <w:webHidden/>
            <w:sz w:val="22"/>
            <w:szCs w:val="22"/>
            <w:lang w:val="sl-SI"/>
          </w:rPr>
          <w:tab/>
        </w:r>
      </w:hyperlink>
    </w:p>
    <w:p w14:paraId="268E61FC"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90" w:history="1">
        <w:r w:rsidR="00351F8D" w:rsidRPr="006D225B">
          <w:rPr>
            <w:rFonts w:ascii="Calibri" w:eastAsia="Calibri" w:hAnsi="Calibri"/>
            <w:noProof/>
            <w:color w:val="0563C1"/>
            <w:sz w:val="22"/>
            <w:szCs w:val="22"/>
            <w:u w:val="single"/>
            <w:lang w:val="sl-SI"/>
          </w:rPr>
          <w:t>8.6. Usmeritve za rabo naravnih virov</w:t>
        </w:r>
        <w:r w:rsidR="00351F8D" w:rsidRPr="006D225B">
          <w:rPr>
            <w:rFonts w:ascii="Calibri" w:eastAsia="Calibri" w:hAnsi="Calibri"/>
            <w:noProof/>
            <w:webHidden/>
            <w:sz w:val="22"/>
            <w:szCs w:val="22"/>
            <w:lang w:val="sl-SI"/>
          </w:rPr>
          <w:tab/>
        </w:r>
      </w:hyperlink>
    </w:p>
    <w:p w14:paraId="3F51C87A"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91" w:history="1">
        <w:r w:rsidR="00351F8D" w:rsidRPr="006D225B">
          <w:rPr>
            <w:rFonts w:ascii="Calibri" w:eastAsia="Calibri" w:hAnsi="Calibri"/>
            <w:noProof/>
            <w:color w:val="0563C1"/>
            <w:sz w:val="22"/>
            <w:szCs w:val="22"/>
            <w:u w:val="single"/>
            <w:lang w:val="sl-SI"/>
          </w:rPr>
          <w:t>8.7. Turizem</w:t>
        </w:r>
        <w:r w:rsidR="00351F8D" w:rsidRPr="006D225B">
          <w:rPr>
            <w:rFonts w:ascii="Calibri" w:eastAsia="Calibri" w:hAnsi="Calibri"/>
            <w:noProof/>
            <w:webHidden/>
            <w:sz w:val="22"/>
            <w:szCs w:val="22"/>
            <w:lang w:val="sl-SI"/>
          </w:rPr>
          <w:tab/>
        </w:r>
      </w:hyperlink>
    </w:p>
    <w:p w14:paraId="3F84D88C"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92" w:history="1">
        <w:r w:rsidR="00351F8D" w:rsidRPr="006D225B">
          <w:rPr>
            <w:rFonts w:ascii="Calibri" w:eastAsia="Calibri" w:hAnsi="Calibri"/>
            <w:noProof/>
            <w:color w:val="0563C1"/>
            <w:sz w:val="22"/>
            <w:szCs w:val="22"/>
            <w:u w:val="single"/>
            <w:lang w:val="sl-SI"/>
          </w:rPr>
          <w:t>8.8. Urbanizacija (stanovanjska in industrijska gradnja, infrastrukturno omrežje)</w:t>
        </w:r>
        <w:r w:rsidR="00351F8D" w:rsidRPr="006D225B">
          <w:rPr>
            <w:rFonts w:ascii="Calibri" w:eastAsia="Calibri" w:hAnsi="Calibri"/>
            <w:noProof/>
            <w:webHidden/>
            <w:sz w:val="22"/>
            <w:szCs w:val="22"/>
            <w:lang w:val="sl-SI"/>
          </w:rPr>
          <w:tab/>
        </w:r>
      </w:hyperlink>
    </w:p>
    <w:p w14:paraId="66743FBC"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93" w:history="1">
        <w:r w:rsidR="00351F8D" w:rsidRPr="006D225B">
          <w:rPr>
            <w:rFonts w:ascii="Calibri" w:eastAsia="Calibri" w:hAnsi="Calibri"/>
            <w:noProof/>
            <w:color w:val="0563C1"/>
            <w:sz w:val="22"/>
            <w:szCs w:val="22"/>
            <w:u w:val="single"/>
            <w:lang w:val="sl-SI"/>
          </w:rPr>
          <w:t>8.9. Usmeritve za promet</w:t>
        </w:r>
        <w:r w:rsidR="00351F8D" w:rsidRPr="006D225B">
          <w:rPr>
            <w:rFonts w:ascii="Calibri" w:eastAsia="Calibri" w:hAnsi="Calibri"/>
            <w:noProof/>
            <w:webHidden/>
            <w:sz w:val="22"/>
            <w:szCs w:val="22"/>
            <w:lang w:val="sl-SI"/>
          </w:rPr>
          <w:tab/>
        </w:r>
      </w:hyperlink>
    </w:p>
    <w:p w14:paraId="14BDF713" w14:textId="77777777" w:rsidR="00351F8D" w:rsidRPr="006D225B" w:rsidRDefault="009215CA" w:rsidP="00351F8D">
      <w:pPr>
        <w:tabs>
          <w:tab w:val="right" w:leader="dot" w:pos="9060"/>
        </w:tabs>
        <w:spacing w:after="100" w:line="276" w:lineRule="auto"/>
        <w:ind w:left="440"/>
        <w:jc w:val="both"/>
        <w:rPr>
          <w:rFonts w:ascii="Calibri" w:hAnsi="Calibri"/>
          <w:noProof/>
          <w:sz w:val="22"/>
          <w:szCs w:val="22"/>
          <w:lang w:val="sl-SI" w:eastAsia="sl-SI"/>
        </w:rPr>
      </w:pPr>
      <w:hyperlink w:anchor="_Toc70665694" w:history="1">
        <w:r w:rsidR="00351F8D" w:rsidRPr="006D225B">
          <w:rPr>
            <w:rFonts w:ascii="Calibri" w:eastAsia="Calibri" w:hAnsi="Calibri"/>
            <w:noProof/>
            <w:color w:val="0563C1"/>
            <w:sz w:val="22"/>
            <w:szCs w:val="22"/>
            <w:u w:val="single"/>
            <w:lang w:val="sl-SI"/>
          </w:rPr>
          <w:t>8.10. Kulturna dediščina</w:t>
        </w:r>
        <w:r w:rsidR="00351F8D" w:rsidRPr="006D225B">
          <w:rPr>
            <w:rFonts w:ascii="Calibri" w:eastAsia="Calibri" w:hAnsi="Calibri"/>
            <w:noProof/>
            <w:webHidden/>
            <w:sz w:val="22"/>
            <w:szCs w:val="22"/>
            <w:lang w:val="sl-SI"/>
          </w:rPr>
          <w:tab/>
        </w:r>
      </w:hyperlink>
    </w:p>
    <w:p w14:paraId="56BC5D55" w14:textId="77777777" w:rsidR="00351F8D" w:rsidRPr="006D225B" w:rsidRDefault="009215CA" w:rsidP="00351F8D">
      <w:pPr>
        <w:tabs>
          <w:tab w:val="left" w:pos="660"/>
          <w:tab w:val="right" w:leader="dot" w:pos="9060"/>
        </w:tabs>
        <w:spacing w:after="100" w:line="276" w:lineRule="auto"/>
        <w:ind w:left="220"/>
        <w:jc w:val="both"/>
        <w:rPr>
          <w:rFonts w:ascii="Calibri" w:hAnsi="Calibri"/>
          <w:noProof/>
          <w:sz w:val="22"/>
          <w:szCs w:val="22"/>
          <w:lang w:val="sl-SI" w:eastAsia="sl-SI"/>
        </w:rPr>
      </w:pPr>
      <w:hyperlink w:anchor="_Toc70665695" w:history="1">
        <w:r w:rsidR="00351F8D" w:rsidRPr="006D225B">
          <w:rPr>
            <w:rFonts w:ascii="Calibri" w:eastAsia="Calibri" w:hAnsi="Calibri"/>
            <w:noProof/>
            <w:color w:val="0563C1"/>
            <w:sz w:val="22"/>
            <w:szCs w:val="22"/>
            <w:u w:val="single"/>
            <w:lang w:val="sl-SI"/>
          </w:rPr>
          <w:t>9.</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OCENA URESNIČLJIVOSTI NAČRTA UPRAVLJANJA IN SPREMLJANJE IZVAJANJA PROGRAMA NAČRTA UPRAVLJANJA</w:t>
        </w:r>
        <w:r w:rsidR="00351F8D" w:rsidRPr="006D225B">
          <w:rPr>
            <w:rFonts w:ascii="Calibri" w:eastAsia="Calibri" w:hAnsi="Calibri"/>
            <w:noProof/>
            <w:webHidden/>
            <w:sz w:val="22"/>
            <w:szCs w:val="22"/>
            <w:lang w:val="sl-SI"/>
          </w:rPr>
          <w:tab/>
        </w:r>
      </w:hyperlink>
    </w:p>
    <w:p w14:paraId="13556005" w14:textId="77777777" w:rsidR="00351F8D" w:rsidRPr="006D225B" w:rsidRDefault="009215CA" w:rsidP="00351F8D">
      <w:pPr>
        <w:tabs>
          <w:tab w:val="left" w:pos="880"/>
          <w:tab w:val="right" w:leader="dot" w:pos="9060"/>
        </w:tabs>
        <w:spacing w:after="100" w:line="276" w:lineRule="auto"/>
        <w:ind w:left="220"/>
        <w:jc w:val="both"/>
        <w:rPr>
          <w:rFonts w:ascii="Calibri" w:hAnsi="Calibri"/>
          <w:noProof/>
          <w:sz w:val="22"/>
          <w:szCs w:val="22"/>
          <w:lang w:val="sl-SI" w:eastAsia="sl-SI"/>
        </w:rPr>
      </w:pPr>
      <w:hyperlink w:anchor="_Toc70665696" w:history="1">
        <w:r w:rsidR="00351F8D" w:rsidRPr="006D225B">
          <w:rPr>
            <w:rFonts w:ascii="Calibri" w:eastAsia="Calibri" w:hAnsi="Calibri"/>
            <w:noProof/>
            <w:color w:val="0563C1"/>
            <w:sz w:val="22"/>
            <w:szCs w:val="22"/>
            <w:u w:val="single"/>
            <w:lang w:val="sl-SI"/>
          </w:rPr>
          <w:t>10.</w:t>
        </w:r>
        <w:r w:rsidR="00351F8D" w:rsidRPr="006D225B">
          <w:rPr>
            <w:rFonts w:ascii="Calibri" w:hAnsi="Calibri"/>
            <w:noProof/>
            <w:sz w:val="22"/>
            <w:szCs w:val="22"/>
            <w:lang w:val="sl-SI" w:eastAsia="sl-SI"/>
          </w:rPr>
          <w:tab/>
        </w:r>
        <w:r w:rsidR="00351F8D" w:rsidRPr="006D225B">
          <w:rPr>
            <w:rFonts w:ascii="Calibri" w:eastAsia="Calibri" w:hAnsi="Calibri"/>
            <w:noProof/>
            <w:color w:val="0563C1"/>
            <w:sz w:val="22"/>
            <w:szCs w:val="22"/>
            <w:u w:val="single"/>
            <w:lang w:val="sl-SI"/>
          </w:rPr>
          <w:t>ZAKLJUČEK</w:t>
        </w:r>
        <w:r w:rsidR="00351F8D" w:rsidRPr="006D225B">
          <w:rPr>
            <w:rFonts w:ascii="Calibri" w:eastAsia="Calibri" w:hAnsi="Calibri"/>
            <w:noProof/>
            <w:webHidden/>
            <w:sz w:val="22"/>
            <w:szCs w:val="22"/>
            <w:lang w:val="sl-SI"/>
          </w:rPr>
          <w:tab/>
        </w:r>
      </w:hyperlink>
    </w:p>
    <w:p w14:paraId="4D5166FF"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lastRenderedPageBreak/>
        <w:fldChar w:fldCharType="end"/>
      </w:r>
    </w:p>
    <w:p w14:paraId="46E933E8"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b/>
          <w:sz w:val="22"/>
          <w:szCs w:val="22"/>
          <w:lang w:val="sl-SI"/>
        </w:rPr>
        <w:t>Seznam pogosto uporabljenih kratic</w:t>
      </w:r>
    </w:p>
    <w:tbl>
      <w:tblPr>
        <w:tblW w:w="9214" w:type="dxa"/>
        <w:tblLook w:val="04A0" w:firstRow="1" w:lastRow="0" w:firstColumn="1" w:lastColumn="0" w:noHBand="0" w:noVBand="1"/>
      </w:tblPr>
      <w:tblGrid>
        <w:gridCol w:w="1560"/>
        <w:gridCol w:w="7654"/>
      </w:tblGrid>
      <w:tr w:rsidR="00351F8D" w:rsidRPr="006D225B" w14:paraId="5E59BE0C" w14:textId="77777777" w:rsidTr="00351F8D">
        <w:tc>
          <w:tcPr>
            <w:tcW w:w="1560" w:type="dxa"/>
          </w:tcPr>
          <w:p w14:paraId="7B791B0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AKTRP</w:t>
            </w:r>
          </w:p>
        </w:tc>
        <w:tc>
          <w:tcPr>
            <w:tcW w:w="7654" w:type="dxa"/>
          </w:tcPr>
          <w:p w14:paraId="700DD96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Agencija Republike Slovenije za kmetijske trge in razvoj podeželja</w:t>
            </w:r>
          </w:p>
        </w:tc>
      </w:tr>
      <w:tr w:rsidR="00351F8D" w:rsidRPr="006D225B" w14:paraId="017D886F" w14:textId="77777777" w:rsidTr="00351F8D">
        <w:tc>
          <w:tcPr>
            <w:tcW w:w="1560" w:type="dxa"/>
          </w:tcPr>
          <w:p w14:paraId="33DCC1C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APZ</w:t>
            </w:r>
          </w:p>
        </w:tc>
        <w:tc>
          <w:tcPr>
            <w:tcW w:w="7654" w:type="dxa"/>
          </w:tcPr>
          <w:p w14:paraId="3702CC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Aktivna politika zaposlovanja (ZRSZ) – javna dela, usposabljanje na del. mestu …</w:t>
            </w:r>
          </w:p>
        </w:tc>
      </w:tr>
      <w:tr w:rsidR="00351F8D" w:rsidRPr="006D225B" w14:paraId="5FD224BD" w14:textId="77777777" w:rsidTr="00351F8D">
        <w:tc>
          <w:tcPr>
            <w:tcW w:w="1560" w:type="dxa"/>
          </w:tcPr>
          <w:p w14:paraId="47E7AAF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ARSO</w:t>
            </w:r>
          </w:p>
        </w:tc>
        <w:tc>
          <w:tcPr>
            <w:tcW w:w="7654" w:type="dxa"/>
          </w:tcPr>
          <w:p w14:paraId="1D97B39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Agencija Republike Slovenije za okolje</w:t>
            </w:r>
          </w:p>
        </w:tc>
      </w:tr>
      <w:tr w:rsidR="00351F8D" w:rsidRPr="006D225B" w14:paraId="28F78D4C" w14:textId="77777777" w:rsidTr="00351F8D">
        <w:tc>
          <w:tcPr>
            <w:tcW w:w="1560" w:type="dxa"/>
          </w:tcPr>
          <w:p w14:paraId="1BD841E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CKFF</w:t>
            </w:r>
          </w:p>
        </w:tc>
        <w:tc>
          <w:tcPr>
            <w:tcW w:w="7654" w:type="dxa"/>
          </w:tcPr>
          <w:p w14:paraId="5265DDB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Center za kartografijo favne in flore</w:t>
            </w:r>
          </w:p>
        </w:tc>
      </w:tr>
      <w:tr w:rsidR="00351F8D" w:rsidRPr="006D225B" w14:paraId="2A84A2BB" w14:textId="77777777" w:rsidTr="00351F8D">
        <w:tc>
          <w:tcPr>
            <w:tcW w:w="1560" w:type="dxa"/>
          </w:tcPr>
          <w:p w14:paraId="3BF471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BF Rakičan</w:t>
            </w:r>
          </w:p>
        </w:tc>
        <w:tc>
          <w:tcPr>
            <w:tcW w:w="7654" w:type="dxa"/>
          </w:tcPr>
          <w:p w14:paraId="2BC4733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Biotehniška šola Rakičan</w:t>
            </w:r>
          </w:p>
        </w:tc>
      </w:tr>
      <w:tr w:rsidR="00351F8D" w:rsidRPr="006D225B" w14:paraId="22DC6316" w14:textId="77777777" w:rsidTr="00351F8D">
        <w:tc>
          <w:tcPr>
            <w:tcW w:w="1560" w:type="dxa"/>
          </w:tcPr>
          <w:p w14:paraId="3D6397A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DRSI</w:t>
            </w:r>
          </w:p>
        </w:tc>
        <w:tc>
          <w:tcPr>
            <w:tcW w:w="7654" w:type="dxa"/>
          </w:tcPr>
          <w:p w14:paraId="30BECD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Direkcija Republike Slovenije za infrastrukturo </w:t>
            </w:r>
          </w:p>
        </w:tc>
      </w:tr>
      <w:tr w:rsidR="00351F8D" w:rsidRPr="006D225B" w14:paraId="4BEF6EE1" w14:textId="77777777" w:rsidTr="00351F8D">
        <w:tc>
          <w:tcPr>
            <w:tcW w:w="1560" w:type="dxa"/>
          </w:tcPr>
          <w:p w14:paraId="7BD200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DM</w:t>
            </w:r>
          </w:p>
        </w:tc>
        <w:tc>
          <w:tcPr>
            <w:tcW w:w="7654" w:type="dxa"/>
          </w:tcPr>
          <w:p w14:paraId="425EDA7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delovno mesto</w:t>
            </w:r>
          </w:p>
        </w:tc>
      </w:tr>
      <w:tr w:rsidR="00351F8D" w:rsidRPr="006D225B" w14:paraId="713B3BEF" w14:textId="77777777" w:rsidTr="00351F8D">
        <w:tc>
          <w:tcPr>
            <w:tcW w:w="1560" w:type="dxa"/>
          </w:tcPr>
          <w:p w14:paraId="3B7D86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DOPPS</w:t>
            </w:r>
          </w:p>
        </w:tc>
        <w:tc>
          <w:tcPr>
            <w:tcW w:w="7654" w:type="dxa"/>
          </w:tcPr>
          <w:p w14:paraId="59962CA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Društvo za opazovanje in proučevanje ptic Slovenije</w:t>
            </w:r>
          </w:p>
        </w:tc>
      </w:tr>
      <w:tr w:rsidR="00351F8D" w:rsidRPr="006D225B" w14:paraId="0BF3977C" w14:textId="77777777" w:rsidTr="00351F8D">
        <w:tc>
          <w:tcPr>
            <w:tcW w:w="1560" w:type="dxa"/>
          </w:tcPr>
          <w:p w14:paraId="08772E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DPS</w:t>
            </w:r>
          </w:p>
        </w:tc>
        <w:tc>
          <w:tcPr>
            <w:tcW w:w="7654" w:type="dxa"/>
          </w:tcPr>
          <w:p w14:paraId="5F2E3D5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druga proračunska sredstva (APZ, sredstva SKZG, Sklad za podnebne spremembe) </w:t>
            </w:r>
          </w:p>
        </w:tc>
      </w:tr>
      <w:tr w:rsidR="00351F8D" w:rsidRPr="006D225B" w14:paraId="394B7D4F" w14:textId="77777777" w:rsidTr="00351F8D">
        <w:tc>
          <w:tcPr>
            <w:tcW w:w="1560" w:type="dxa"/>
          </w:tcPr>
          <w:p w14:paraId="1B072CF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DRSV</w:t>
            </w:r>
          </w:p>
        </w:tc>
        <w:tc>
          <w:tcPr>
            <w:tcW w:w="7654" w:type="dxa"/>
          </w:tcPr>
          <w:p w14:paraId="7D54CD0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Direkcija Republike Slovenije za vode</w:t>
            </w:r>
          </w:p>
        </w:tc>
      </w:tr>
      <w:tr w:rsidR="00351F8D" w:rsidRPr="006D225B" w14:paraId="5CBD9829" w14:textId="77777777" w:rsidTr="00351F8D">
        <w:tc>
          <w:tcPr>
            <w:tcW w:w="1560" w:type="dxa"/>
          </w:tcPr>
          <w:p w14:paraId="201316D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EPO</w:t>
            </w:r>
          </w:p>
        </w:tc>
        <w:tc>
          <w:tcPr>
            <w:tcW w:w="7654" w:type="dxa"/>
          </w:tcPr>
          <w:p w14:paraId="1760197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ekološko pomembno območje</w:t>
            </w:r>
          </w:p>
        </w:tc>
      </w:tr>
      <w:tr w:rsidR="00351F8D" w:rsidRPr="006D225B" w14:paraId="4D368934" w14:textId="77777777" w:rsidTr="00351F8D">
        <w:tc>
          <w:tcPr>
            <w:tcW w:w="1560" w:type="dxa"/>
          </w:tcPr>
          <w:p w14:paraId="708343F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ESRR</w:t>
            </w:r>
          </w:p>
        </w:tc>
        <w:tc>
          <w:tcPr>
            <w:tcW w:w="7654" w:type="dxa"/>
          </w:tcPr>
          <w:p w14:paraId="76D4651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evropski sklad za regionalni razvoj</w:t>
            </w:r>
          </w:p>
        </w:tc>
      </w:tr>
      <w:tr w:rsidR="00351F8D" w:rsidRPr="006D225B" w14:paraId="5316AD96" w14:textId="77777777" w:rsidTr="00351F8D">
        <w:tc>
          <w:tcPr>
            <w:tcW w:w="1560" w:type="dxa"/>
          </w:tcPr>
          <w:p w14:paraId="403A811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EŠ</w:t>
            </w:r>
          </w:p>
        </w:tc>
        <w:tc>
          <w:tcPr>
            <w:tcW w:w="7654" w:type="dxa"/>
          </w:tcPr>
          <w:p w14:paraId="1F77D4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evidenčna številka</w:t>
            </w:r>
          </w:p>
        </w:tc>
      </w:tr>
      <w:tr w:rsidR="00351F8D" w:rsidRPr="006D225B" w14:paraId="4DD0B5EF" w14:textId="77777777" w:rsidTr="00351F8D">
        <w:tc>
          <w:tcPr>
            <w:tcW w:w="1560" w:type="dxa"/>
          </w:tcPr>
          <w:p w14:paraId="280E238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FFS</w:t>
            </w:r>
          </w:p>
        </w:tc>
        <w:tc>
          <w:tcPr>
            <w:tcW w:w="7654" w:type="dxa"/>
          </w:tcPr>
          <w:p w14:paraId="4175587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fitofarmacevtska sredstva</w:t>
            </w:r>
          </w:p>
        </w:tc>
      </w:tr>
      <w:tr w:rsidR="00351F8D" w:rsidRPr="006D225B" w14:paraId="34381BF4" w14:textId="77777777" w:rsidTr="00351F8D">
        <w:tc>
          <w:tcPr>
            <w:tcW w:w="1560" w:type="dxa"/>
          </w:tcPr>
          <w:p w14:paraId="5AE07BB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GERK</w:t>
            </w:r>
          </w:p>
        </w:tc>
        <w:tc>
          <w:tcPr>
            <w:tcW w:w="7654" w:type="dxa"/>
          </w:tcPr>
          <w:p w14:paraId="70F64EC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grafična enota rabe zemljišča kmetijskega gospodarstva </w:t>
            </w:r>
          </w:p>
        </w:tc>
      </w:tr>
      <w:tr w:rsidR="00351F8D" w:rsidRPr="006D225B" w14:paraId="197ED142" w14:textId="77777777" w:rsidTr="00351F8D">
        <w:tc>
          <w:tcPr>
            <w:tcW w:w="1560" w:type="dxa"/>
          </w:tcPr>
          <w:p w14:paraId="6795316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GGE</w:t>
            </w:r>
          </w:p>
        </w:tc>
        <w:tc>
          <w:tcPr>
            <w:tcW w:w="7654" w:type="dxa"/>
          </w:tcPr>
          <w:p w14:paraId="619483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gozdnogospodarske enote</w:t>
            </w:r>
          </w:p>
        </w:tc>
      </w:tr>
      <w:tr w:rsidR="00351F8D" w:rsidRPr="006D225B" w14:paraId="1A2E45FC" w14:textId="77777777" w:rsidTr="00351F8D">
        <w:tc>
          <w:tcPr>
            <w:tcW w:w="1560" w:type="dxa"/>
          </w:tcPr>
          <w:p w14:paraId="312E9D1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GGN</w:t>
            </w:r>
          </w:p>
        </w:tc>
        <w:tc>
          <w:tcPr>
            <w:tcW w:w="7654" w:type="dxa"/>
          </w:tcPr>
          <w:p w14:paraId="644DDD4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gozdnogospodarski načrt</w:t>
            </w:r>
          </w:p>
        </w:tc>
      </w:tr>
      <w:tr w:rsidR="00351F8D" w:rsidRPr="006D225B" w14:paraId="14F5C09E" w14:textId="77777777" w:rsidTr="00351F8D">
        <w:tc>
          <w:tcPr>
            <w:tcW w:w="1560" w:type="dxa"/>
          </w:tcPr>
          <w:p w14:paraId="7C3F849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GGO</w:t>
            </w:r>
          </w:p>
        </w:tc>
        <w:tc>
          <w:tcPr>
            <w:tcW w:w="7654" w:type="dxa"/>
          </w:tcPr>
          <w:p w14:paraId="2BCDE5CD" w14:textId="77777777" w:rsidR="00351F8D" w:rsidRPr="006D225B" w:rsidRDefault="00351F8D" w:rsidP="006D225B">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gozdnogospodarsk</w:t>
            </w:r>
            <w:r w:rsidR="006D225B">
              <w:rPr>
                <w:rFonts w:ascii="Calibri" w:eastAsia="Calibri" w:hAnsi="Calibri"/>
                <w:sz w:val="22"/>
                <w:szCs w:val="22"/>
                <w:lang w:val="sl-SI"/>
              </w:rPr>
              <w:t>o območje</w:t>
            </w:r>
          </w:p>
        </w:tc>
      </w:tr>
      <w:tr w:rsidR="00351F8D" w:rsidRPr="006D225B" w14:paraId="03C544DE" w14:textId="77777777" w:rsidTr="00351F8D">
        <w:tc>
          <w:tcPr>
            <w:tcW w:w="1560" w:type="dxa"/>
          </w:tcPr>
          <w:p w14:paraId="32EB2A6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GRŐ</w:t>
            </w:r>
          </w:p>
        </w:tc>
        <w:tc>
          <w:tcPr>
            <w:tcW w:w="7654" w:type="dxa"/>
          </w:tcPr>
          <w:p w14:paraId="02C612A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cs="Calibri"/>
                <w:sz w:val="22"/>
                <w:szCs w:val="22"/>
                <w:lang w:val="sl-SI"/>
              </w:rPr>
              <w:t xml:space="preserve">Goričko - </w:t>
            </w:r>
            <w:proofErr w:type="spellStart"/>
            <w:r w:rsidRPr="006D225B">
              <w:rPr>
                <w:rFonts w:ascii="Calibri" w:eastAsia="Calibri" w:hAnsi="Calibri" w:cs="Calibri"/>
                <w:sz w:val="22"/>
                <w:szCs w:val="22"/>
                <w:lang w:val="sl-SI"/>
              </w:rPr>
              <w:t>Raab</w:t>
            </w:r>
            <w:proofErr w:type="spellEnd"/>
            <w:r w:rsidRPr="006D225B">
              <w:rPr>
                <w:rFonts w:ascii="Calibri" w:eastAsia="Calibri" w:hAnsi="Calibri" w:cs="Calibri"/>
                <w:sz w:val="22"/>
                <w:szCs w:val="22"/>
                <w:lang w:val="sl-SI"/>
              </w:rPr>
              <w:t xml:space="preserve"> - </w:t>
            </w:r>
            <w:proofErr w:type="spellStart"/>
            <w:r w:rsidRPr="006D225B">
              <w:rPr>
                <w:rFonts w:ascii="Calibri" w:eastAsia="Calibri" w:hAnsi="Calibri" w:cs="Calibri"/>
                <w:sz w:val="22"/>
                <w:szCs w:val="22"/>
                <w:lang w:val="sl-SI"/>
              </w:rPr>
              <w:t>Őrség</w:t>
            </w:r>
            <w:proofErr w:type="spellEnd"/>
            <w:r w:rsidRPr="006D225B">
              <w:rPr>
                <w:rFonts w:ascii="Calibri" w:eastAsia="Calibri" w:hAnsi="Calibri"/>
                <w:sz w:val="22"/>
                <w:szCs w:val="22"/>
                <w:lang w:val="sl-SI"/>
              </w:rPr>
              <w:t xml:space="preserve"> </w:t>
            </w:r>
          </w:p>
        </w:tc>
      </w:tr>
      <w:tr w:rsidR="00351F8D" w:rsidRPr="006D225B" w14:paraId="539B31C8" w14:textId="77777777" w:rsidTr="00351F8D">
        <w:tc>
          <w:tcPr>
            <w:tcW w:w="1560" w:type="dxa"/>
          </w:tcPr>
          <w:p w14:paraId="41EFA9B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GSO</w:t>
            </w:r>
          </w:p>
        </w:tc>
        <w:tc>
          <w:tcPr>
            <w:tcW w:w="7654" w:type="dxa"/>
          </w:tcPr>
          <w:p w14:paraId="224F34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gensko spremenjeni organizmi</w:t>
            </w:r>
          </w:p>
        </w:tc>
      </w:tr>
      <w:tr w:rsidR="00351F8D" w:rsidRPr="006D225B" w14:paraId="1C6EFEE9" w14:textId="77777777" w:rsidTr="00351F8D">
        <w:tc>
          <w:tcPr>
            <w:tcW w:w="1560" w:type="dxa"/>
          </w:tcPr>
          <w:p w14:paraId="03D1ACF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GURS</w:t>
            </w:r>
          </w:p>
        </w:tc>
        <w:tc>
          <w:tcPr>
            <w:tcW w:w="7654" w:type="dxa"/>
          </w:tcPr>
          <w:p w14:paraId="1DE6058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Geodetska uprava Republike Slovenije</w:t>
            </w:r>
          </w:p>
        </w:tc>
      </w:tr>
      <w:tr w:rsidR="00351F8D" w:rsidRPr="006D225B" w14:paraId="66C6ECBC" w14:textId="77777777" w:rsidTr="00351F8D">
        <w:tc>
          <w:tcPr>
            <w:tcW w:w="1560" w:type="dxa"/>
          </w:tcPr>
          <w:p w14:paraId="6935F59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GZS</w:t>
            </w:r>
          </w:p>
        </w:tc>
        <w:tc>
          <w:tcPr>
            <w:tcW w:w="7654" w:type="dxa"/>
          </w:tcPr>
          <w:p w14:paraId="561B0CC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Gospodarska zbornica Slovenije </w:t>
            </w:r>
          </w:p>
        </w:tc>
      </w:tr>
      <w:tr w:rsidR="00351F8D" w:rsidRPr="006D225B" w14:paraId="28EBCEE8" w14:textId="77777777" w:rsidTr="00351F8D">
        <w:tc>
          <w:tcPr>
            <w:tcW w:w="1560" w:type="dxa"/>
          </w:tcPr>
          <w:p w14:paraId="7874E7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HT</w:t>
            </w:r>
          </w:p>
        </w:tc>
        <w:tc>
          <w:tcPr>
            <w:tcW w:w="7654" w:type="dxa"/>
          </w:tcPr>
          <w:p w14:paraId="37E009F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habitatni tip</w:t>
            </w:r>
          </w:p>
        </w:tc>
      </w:tr>
      <w:tr w:rsidR="00351F8D" w:rsidRPr="006D225B" w14:paraId="4DBD8AE4" w14:textId="77777777" w:rsidTr="00351F8D">
        <w:tc>
          <w:tcPr>
            <w:tcW w:w="1560" w:type="dxa"/>
          </w:tcPr>
          <w:p w14:paraId="796D63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IRSOP</w:t>
            </w:r>
          </w:p>
        </w:tc>
        <w:tc>
          <w:tcPr>
            <w:tcW w:w="7654" w:type="dxa"/>
          </w:tcPr>
          <w:p w14:paraId="7485D80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Inšpekcija Republike Slovenije za okolje in prostor</w:t>
            </w:r>
          </w:p>
        </w:tc>
      </w:tr>
      <w:tr w:rsidR="00351F8D" w:rsidRPr="006D225B" w14:paraId="44BB25D9" w14:textId="77777777" w:rsidTr="00351F8D">
        <w:tc>
          <w:tcPr>
            <w:tcW w:w="1560" w:type="dxa"/>
          </w:tcPr>
          <w:p w14:paraId="7B861A8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JZ KPG</w:t>
            </w:r>
          </w:p>
        </w:tc>
        <w:tc>
          <w:tcPr>
            <w:tcW w:w="7654" w:type="dxa"/>
          </w:tcPr>
          <w:p w14:paraId="62B494B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Javni zavod Krajinski park Goričko</w:t>
            </w:r>
          </w:p>
        </w:tc>
      </w:tr>
      <w:tr w:rsidR="00351F8D" w:rsidRPr="006D225B" w14:paraId="1F76FE79" w14:textId="77777777" w:rsidTr="00351F8D">
        <w:tc>
          <w:tcPr>
            <w:tcW w:w="1560" w:type="dxa"/>
          </w:tcPr>
          <w:p w14:paraId="5AA7D41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JSKS</w:t>
            </w:r>
          </w:p>
        </w:tc>
        <w:tc>
          <w:tcPr>
            <w:tcW w:w="7654" w:type="dxa"/>
          </w:tcPr>
          <w:p w14:paraId="7380638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Javna služba kmetijskega svetovanja</w:t>
            </w:r>
          </w:p>
        </w:tc>
      </w:tr>
      <w:tr w:rsidR="00351F8D" w:rsidRPr="006D225B" w14:paraId="09B2F2B9" w14:textId="77777777" w:rsidTr="00351F8D">
        <w:tc>
          <w:tcPr>
            <w:tcW w:w="1560" w:type="dxa"/>
          </w:tcPr>
          <w:p w14:paraId="330D25E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KBZ KPG</w:t>
            </w:r>
          </w:p>
        </w:tc>
        <w:tc>
          <w:tcPr>
            <w:tcW w:w="7654" w:type="dxa"/>
          </w:tcPr>
          <w:p w14:paraId="1A74B0E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kolektivna blagovna znamka Krajinski park Goričko</w:t>
            </w:r>
          </w:p>
        </w:tc>
      </w:tr>
      <w:tr w:rsidR="00351F8D" w:rsidRPr="006D225B" w14:paraId="2D0275AB" w14:textId="77777777" w:rsidTr="00351F8D">
        <w:tc>
          <w:tcPr>
            <w:tcW w:w="1560" w:type="dxa"/>
          </w:tcPr>
          <w:p w14:paraId="3116592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KGZS</w:t>
            </w:r>
          </w:p>
        </w:tc>
        <w:tc>
          <w:tcPr>
            <w:tcW w:w="7654" w:type="dxa"/>
          </w:tcPr>
          <w:p w14:paraId="416724F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Kmetijsko-gozdarska zbornica Slovenije</w:t>
            </w:r>
          </w:p>
        </w:tc>
      </w:tr>
      <w:tr w:rsidR="00351F8D" w:rsidRPr="006D225B" w14:paraId="65D358ED" w14:textId="77777777" w:rsidTr="00351F8D">
        <w:tc>
          <w:tcPr>
            <w:tcW w:w="1560" w:type="dxa"/>
          </w:tcPr>
          <w:p w14:paraId="5268FBB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KGZ-zavod MS</w:t>
            </w:r>
          </w:p>
        </w:tc>
        <w:tc>
          <w:tcPr>
            <w:tcW w:w="7654" w:type="dxa"/>
          </w:tcPr>
          <w:p w14:paraId="208D3FB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Kmetijsko-gozdarska zbornica Slovenije – Kmetijsko-gozdarski zavod Murska Sobota </w:t>
            </w:r>
          </w:p>
        </w:tc>
      </w:tr>
      <w:tr w:rsidR="00351F8D" w:rsidRPr="006D225B" w14:paraId="1E0B8FE3" w14:textId="77777777" w:rsidTr="00351F8D">
        <w:tc>
          <w:tcPr>
            <w:tcW w:w="1560" w:type="dxa"/>
          </w:tcPr>
          <w:p w14:paraId="780774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KMG</w:t>
            </w:r>
          </w:p>
        </w:tc>
        <w:tc>
          <w:tcPr>
            <w:tcW w:w="7654" w:type="dxa"/>
          </w:tcPr>
          <w:p w14:paraId="510A953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kmetijsko gospodarstvo</w:t>
            </w:r>
          </w:p>
        </w:tc>
      </w:tr>
      <w:tr w:rsidR="00351F8D" w:rsidRPr="006D225B" w14:paraId="56437351" w14:textId="77777777" w:rsidTr="00351F8D">
        <w:tc>
          <w:tcPr>
            <w:tcW w:w="1560" w:type="dxa"/>
          </w:tcPr>
          <w:p w14:paraId="3C9BCBA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k.o.</w:t>
            </w:r>
          </w:p>
        </w:tc>
        <w:tc>
          <w:tcPr>
            <w:tcW w:w="7654" w:type="dxa"/>
          </w:tcPr>
          <w:p w14:paraId="3FE1D8B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katastrska občina</w:t>
            </w:r>
          </w:p>
        </w:tc>
      </w:tr>
      <w:tr w:rsidR="00351F8D" w:rsidRPr="006D225B" w14:paraId="4260683C" w14:textId="77777777" w:rsidTr="00351F8D">
        <w:tc>
          <w:tcPr>
            <w:tcW w:w="1560" w:type="dxa"/>
          </w:tcPr>
          <w:p w14:paraId="74ABC2E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KOPOP</w:t>
            </w:r>
          </w:p>
        </w:tc>
        <w:tc>
          <w:tcPr>
            <w:tcW w:w="7654" w:type="dxa"/>
          </w:tcPr>
          <w:p w14:paraId="7C6178B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kmetijsko-okoljsko-podnebna plačila</w:t>
            </w:r>
          </w:p>
        </w:tc>
      </w:tr>
      <w:tr w:rsidR="00351F8D" w:rsidRPr="006D225B" w14:paraId="05D04D89" w14:textId="77777777" w:rsidTr="00351F8D">
        <w:tc>
          <w:tcPr>
            <w:tcW w:w="1560" w:type="dxa"/>
          </w:tcPr>
          <w:p w14:paraId="078B8D5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KPG</w:t>
            </w:r>
          </w:p>
        </w:tc>
        <w:tc>
          <w:tcPr>
            <w:tcW w:w="7654" w:type="dxa"/>
          </w:tcPr>
          <w:p w14:paraId="0FBAA1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Krajinski park Goričko</w:t>
            </w:r>
          </w:p>
        </w:tc>
      </w:tr>
      <w:tr w:rsidR="00351F8D" w:rsidRPr="006D225B" w14:paraId="452CADBC" w14:textId="77777777" w:rsidTr="00351F8D">
        <w:tc>
          <w:tcPr>
            <w:tcW w:w="1560" w:type="dxa"/>
          </w:tcPr>
          <w:p w14:paraId="233B405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LAS</w:t>
            </w:r>
          </w:p>
        </w:tc>
        <w:tc>
          <w:tcPr>
            <w:tcW w:w="7654" w:type="dxa"/>
          </w:tcPr>
          <w:p w14:paraId="331EF1B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lokalna akcijska skupina</w:t>
            </w:r>
          </w:p>
        </w:tc>
      </w:tr>
      <w:tr w:rsidR="00351F8D" w:rsidRPr="006D225B" w14:paraId="7FABAB43" w14:textId="77777777" w:rsidTr="00351F8D">
        <w:tc>
          <w:tcPr>
            <w:tcW w:w="1560" w:type="dxa"/>
          </w:tcPr>
          <w:p w14:paraId="5E11E97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LUO</w:t>
            </w:r>
          </w:p>
        </w:tc>
        <w:tc>
          <w:tcPr>
            <w:tcW w:w="7654" w:type="dxa"/>
          </w:tcPr>
          <w:p w14:paraId="7036C18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lovsko upravljavsko območje</w:t>
            </w:r>
          </w:p>
        </w:tc>
      </w:tr>
      <w:tr w:rsidR="00351F8D" w:rsidRPr="006D225B" w14:paraId="15F89756" w14:textId="77777777" w:rsidTr="00351F8D">
        <w:tc>
          <w:tcPr>
            <w:tcW w:w="1560" w:type="dxa"/>
          </w:tcPr>
          <w:p w14:paraId="77D62B5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MDDSZ</w:t>
            </w:r>
          </w:p>
        </w:tc>
        <w:tc>
          <w:tcPr>
            <w:tcW w:w="7654" w:type="dxa"/>
          </w:tcPr>
          <w:p w14:paraId="6E49882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delo, družino, socialne zadeve in enake možnosti</w:t>
            </w:r>
          </w:p>
        </w:tc>
      </w:tr>
      <w:tr w:rsidR="00351F8D" w:rsidRPr="006D225B" w14:paraId="5E66560E" w14:textId="77777777" w:rsidTr="00351F8D">
        <w:tc>
          <w:tcPr>
            <w:tcW w:w="1560" w:type="dxa"/>
          </w:tcPr>
          <w:p w14:paraId="7CD2720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MF</w:t>
            </w:r>
          </w:p>
        </w:tc>
        <w:tc>
          <w:tcPr>
            <w:tcW w:w="7654" w:type="dxa"/>
          </w:tcPr>
          <w:p w14:paraId="306CF10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finance</w:t>
            </w:r>
          </w:p>
        </w:tc>
      </w:tr>
      <w:tr w:rsidR="00351F8D" w:rsidRPr="006D225B" w14:paraId="22F40862" w14:textId="77777777" w:rsidTr="00351F8D">
        <w:tc>
          <w:tcPr>
            <w:tcW w:w="1560" w:type="dxa"/>
          </w:tcPr>
          <w:p w14:paraId="170034C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MGRT</w:t>
            </w:r>
          </w:p>
        </w:tc>
        <w:tc>
          <w:tcPr>
            <w:tcW w:w="7654" w:type="dxa"/>
          </w:tcPr>
          <w:p w14:paraId="7DF45F2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gospodarski razvoj in tehnologijo</w:t>
            </w:r>
          </w:p>
        </w:tc>
      </w:tr>
      <w:tr w:rsidR="00351F8D" w:rsidRPr="006D225B" w14:paraId="26ECA0A5" w14:textId="77777777" w:rsidTr="00351F8D">
        <w:tc>
          <w:tcPr>
            <w:tcW w:w="1560" w:type="dxa"/>
          </w:tcPr>
          <w:p w14:paraId="06F2529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MIZŠ</w:t>
            </w:r>
          </w:p>
        </w:tc>
        <w:tc>
          <w:tcPr>
            <w:tcW w:w="7654" w:type="dxa"/>
          </w:tcPr>
          <w:p w14:paraId="1956830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izobraževanje, znanost in šport</w:t>
            </w:r>
          </w:p>
        </w:tc>
      </w:tr>
      <w:tr w:rsidR="00351F8D" w:rsidRPr="006D225B" w14:paraId="1E58492B" w14:textId="77777777" w:rsidTr="00351F8D">
        <w:tc>
          <w:tcPr>
            <w:tcW w:w="1560" w:type="dxa"/>
          </w:tcPr>
          <w:p w14:paraId="5EDBA74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MJU</w:t>
            </w:r>
          </w:p>
        </w:tc>
        <w:tc>
          <w:tcPr>
            <w:tcW w:w="7654" w:type="dxa"/>
          </w:tcPr>
          <w:p w14:paraId="2BACC6E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javno upravo</w:t>
            </w:r>
          </w:p>
        </w:tc>
      </w:tr>
      <w:tr w:rsidR="00351F8D" w:rsidRPr="006D225B" w14:paraId="46029FC9" w14:textId="77777777" w:rsidTr="00351F8D">
        <w:tc>
          <w:tcPr>
            <w:tcW w:w="1560" w:type="dxa"/>
          </w:tcPr>
          <w:p w14:paraId="3BFBACA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MK</w:t>
            </w:r>
          </w:p>
        </w:tc>
        <w:tc>
          <w:tcPr>
            <w:tcW w:w="7654" w:type="dxa"/>
          </w:tcPr>
          <w:p w14:paraId="411B0E5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kulturo</w:t>
            </w:r>
          </w:p>
        </w:tc>
      </w:tr>
      <w:tr w:rsidR="00351F8D" w:rsidRPr="006D225B" w14:paraId="49D5AD0B" w14:textId="77777777" w:rsidTr="00351F8D">
        <w:tc>
          <w:tcPr>
            <w:tcW w:w="1560" w:type="dxa"/>
          </w:tcPr>
          <w:p w14:paraId="6DB8BCF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MKGP</w:t>
            </w:r>
          </w:p>
        </w:tc>
        <w:tc>
          <w:tcPr>
            <w:tcW w:w="7654" w:type="dxa"/>
          </w:tcPr>
          <w:p w14:paraId="6336D6A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kmetijstvo, gozdarstvo in prehrano</w:t>
            </w:r>
          </w:p>
        </w:tc>
      </w:tr>
      <w:tr w:rsidR="00351F8D" w:rsidRPr="006D225B" w14:paraId="6829AB79" w14:textId="77777777" w:rsidTr="00351F8D">
        <w:tc>
          <w:tcPr>
            <w:tcW w:w="1560" w:type="dxa"/>
          </w:tcPr>
          <w:p w14:paraId="255C59D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MOP</w:t>
            </w:r>
          </w:p>
        </w:tc>
        <w:tc>
          <w:tcPr>
            <w:tcW w:w="7654" w:type="dxa"/>
          </w:tcPr>
          <w:p w14:paraId="62EE39B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okolje in prostor</w:t>
            </w:r>
          </w:p>
        </w:tc>
      </w:tr>
      <w:tr w:rsidR="00351F8D" w:rsidRPr="006D225B" w14:paraId="29BCC0E8" w14:textId="77777777" w:rsidTr="00351F8D">
        <w:tc>
          <w:tcPr>
            <w:tcW w:w="1560" w:type="dxa"/>
          </w:tcPr>
          <w:p w14:paraId="21A43A6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MS</w:t>
            </w:r>
          </w:p>
        </w:tc>
        <w:tc>
          <w:tcPr>
            <w:tcW w:w="7654" w:type="dxa"/>
          </w:tcPr>
          <w:p w14:paraId="3461DF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Murska Sobota</w:t>
            </w:r>
          </w:p>
        </w:tc>
      </w:tr>
      <w:tr w:rsidR="00351F8D" w:rsidRPr="006D225B" w14:paraId="6130DE61" w14:textId="77777777" w:rsidTr="00351F8D">
        <w:tc>
          <w:tcPr>
            <w:tcW w:w="1560" w:type="dxa"/>
          </w:tcPr>
          <w:p w14:paraId="4941572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MZI</w:t>
            </w:r>
          </w:p>
        </w:tc>
        <w:tc>
          <w:tcPr>
            <w:tcW w:w="7654" w:type="dxa"/>
          </w:tcPr>
          <w:p w14:paraId="6AB948F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Ministrstvo za infrastrukturo</w:t>
            </w:r>
          </w:p>
        </w:tc>
      </w:tr>
      <w:tr w:rsidR="00351F8D" w:rsidRPr="006D225B" w14:paraId="3AEA8D68" w14:textId="77777777" w:rsidTr="00351F8D">
        <w:tc>
          <w:tcPr>
            <w:tcW w:w="1560" w:type="dxa"/>
          </w:tcPr>
          <w:p w14:paraId="2AD0275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NIB</w:t>
            </w:r>
          </w:p>
        </w:tc>
        <w:tc>
          <w:tcPr>
            <w:tcW w:w="7654" w:type="dxa"/>
          </w:tcPr>
          <w:p w14:paraId="0E8261B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Nacionalni inštitut za biologijo</w:t>
            </w:r>
          </w:p>
        </w:tc>
      </w:tr>
      <w:tr w:rsidR="00351F8D" w:rsidRPr="006D225B" w14:paraId="4798A2B9" w14:textId="77777777" w:rsidTr="00351F8D">
        <w:tc>
          <w:tcPr>
            <w:tcW w:w="1560" w:type="dxa"/>
          </w:tcPr>
          <w:p w14:paraId="533F9AE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NP</w:t>
            </w:r>
          </w:p>
        </w:tc>
        <w:tc>
          <w:tcPr>
            <w:tcW w:w="7654" w:type="dxa"/>
          </w:tcPr>
          <w:p w14:paraId="4A26A51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Naravni, narodni park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Őrs</w:t>
            </w:r>
            <w:r w:rsidRPr="006D225B">
              <w:rPr>
                <w:rFonts w:ascii="Calibri" w:eastAsia="Calibri" w:hAnsi="Calibri" w:cs="Calibri"/>
                <w:sz w:val="22"/>
                <w:szCs w:val="22"/>
                <w:lang w:val="sl-SI"/>
              </w:rPr>
              <w:t>é</w:t>
            </w:r>
            <w:r w:rsidRPr="006D225B">
              <w:rPr>
                <w:rFonts w:ascii="Calibri" w:eastAsia="Calibri" w:hAnsi="Calibri"/>
                <w:sz w:val="22"/>
                <w:szCs w:val="22"/>
                <w:lang w:val="sl-SI"/>
              </w:rPr>
              <w:t>g</w:t>
            </w:r>
            <w:proofErr w:type="spellEnd"/>
            <w:r w:rsidRPr="006D225B">
              <w:rPr>
                <w:rFonts w:ascii="Calibri" w:eastAsia="Calibri" w:hAnsi="Calibri"/>
                <w:sz w:val="22"/>
                <w:szCs w:val="22"/>
                <w:lang w:val="sl-SI"/>
              </w:rPr>
              <w:t>)</w:t>
            </w:r>
          </w:p>
        </w:tc>
      </w:tr>
      <w:tr w:rsidR="00351F8D" w:rsidRPr="006D225B" w14:paraId="69180053" w14:textId="77777777" w:rsidTr="00351F8D">
        <w:tc>
          <w:tcPr>
            <w:tcW w:w="1560" w:type="dxa"/>
          </w:tcPr>
          <w:p w14:paraId="45A7699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NUG</w:t>
            </w:r>
          </w:p>
        </w:tc>
        <w:tc>
          <w:tcPr>
            <w:tcW w:w="7654" w:type="dxa"/>
          </w:tcPr>
          <w:p w14:paraId="428AFCF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načrt upravljanja Krajinskega parka Goričko</w:t>
            </w:r>
          </w:p>
        </w:tc>
      </w:tr>
      <w:tr w:rsidR="00351F8D" w:rsidRPr="006D225B" w14:paraId="7538B36A" w14:textId="77777777" w:rsidTr="00351F8D">
        <w:tc>
          <w:tcPr>
            <w:tcW w:w="1560" w:type="dxa"/>
          </w:tcPr>
          <w:p w14:paraId="58D1538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NUV</w:t>
            </w:r>
          </w:p>
        </w:tc>
        <w:tc>
          <w:tcPr>
            <w:tcW w:w="7654" w:type="dxa"/>
          </w:tcPr>
          <w:p w14:paraId="717D768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načrt upravljanja voda</w:t>
            </w:r>
          </w:p>
        </w:tc>
      </w:tr>
      <w:tr w:rsidR="00351F8D" w:rsidRPr="006D225B" w14:paraId="7CD60E23" w14:textId="77777777" w:rsidTr="00351F8D">
        <w:tc>
          <w:tcPr>
            <w:tcW w:w="1560" w:type="dxa"/>
          </w:tcPr>
          <w:p w14:paraId="1B47E75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NN</w:t>
            </w:r>
          </w:p>
        </w:tc>
        <w:tc>
          <w:tcPr>
            <w:tcW w:w="7654" w:type="dxa"/>
          </w:tcPr>
          <w:p w14:paraId="3081C10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naravovarstveni nadzornik</w:t>
            </w:r>
          </w:p>
        </w:tc>
      </w:tr>
      <w:tr w:rsidR="00351F8D" w:rsidRPr="006D225B" w14:paraId="782054BA" w14:textId="77777777" w:rsidTr="00351F8D">
        <w:tc>
          <w:tcPr>
            <w:tcW w:w="1560" w:type="dxa"/>
          </w:tcPr>
          <w:p w14:paraId="3AE95F8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NV</w:t>
            </w:r>
          </w:p>
        </w:tc>
        <w:tc>
          <w:tcPr>
            <w:tcW w:w="7654" w:type="dxa"/>
          </w:tcPr>
          <w:p w14:paraId="2603BAC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naravne vrednote</w:t>
            </w:r>
          </w:p>
        </w:tc>
      </w:tr>
      <w:tr w:rsidR="00351F8D" w:rsidRPr="006D225B" w14:paraId="53D2FA84" w14:textId="77777777" w:rsidTr="00351F8D">
        <w:tc>
          <w:tcPr>
            <w:tcW w:w="1560" w:type="dxa"/>
          </w:tcPr>
          <w:p w14:paraId="0B5F62E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NVO</w:t>
            </w:r>
          </w:p>
        </w:tc>
        <w:tc>
          <w:tcPr>
            <w:tcW w:w="7654" w:type="dxa"/>
          </w:tcPr>
          <w:p w14:paraId="6560F63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nevladne organizacije</w:t>
            </w:r>
          </w:p>
        </w:tc>
      </w:tr>
      <w:tr w:rsidR="00351F8D" w:rsidRPr="006D225B" w14:paraId="2A5A6FCD" w14:textId="77777777" w:rsidTr="00351F8D">
        <w:tc>
          <w:tcPr>
            <w:tcW w:w="1560" w:type="dxa"/>
          </w:tcPr>
          <w:p w14:paraId="5FE185E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OE</w:t>
            </w:r>
          </w:p>
        </w:tc>
        <w:tc>
          <w:tcPr>
            <w:tcW w:w="7654" w:type="dxa"/>
          </w:tcPr>
          <w:p w14:paraId="69DBA51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območna enota</w:t>
            </w:r>
          </w:p>
        </w:tc>
      </w:tr>
      <w:tr w:rsidR="00351F8D" w:rsidRPr="006D225B" w14:paraId="61C27B4C" w14:textId="77777777" w:rsidTr="00351F8D">
        <w:tc>
          <w:tcPr>
            <w:tcW w:w="1560" w:type="dxa"/>
          </w:tcPr>
          <w:p w14:paraId="6A7FE7A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OPN</w:t>
            </w:r>
          </w:p>
        </w:tc>
        <w:tc>
          <w:tcPr>
            <w:tcW w:w="7654" w:type="dxa"/>
          </w:tcPr>
          <w:p w14:paraId="47E61BB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občinski prostorski načrt</w:t>
            </w:r>
          </w:p>
        </w:tc>
      </w:tr>
      <w:tr w:rsidR="00351F8D" w:rsidRPr="006D225B" w14:paraId="52EC1A51" w14:textId="77777777" w:rsidTr="00351F8D">
        <w:tc>
          <w:tcPr>
            <w:tcW w:w="1560" w:type="dxa"/>
          </w:tcPr>
          <w:p w14:paraId="7D00EC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ŐNPI</w:t>
            </w:r>
          </w:p>
        </w:tc>
        <w:tc>
          <w:tcPr>
            <w:tcW w:w="7654" w:type="dxa"/>
          </w:tcPr>
          <w:p w14:paraId="277BC973" w14:textId="77777777" w:rsidR="00351F8D" w:rsidRPr="006D225B" w:rsidRDefault="00351F8D" w:rsidP="00351F8D">
            <w:pPr>
              <w:spacing w:line="276" w:lineRule="auto"/>
              <w:jc w:val="both"/>
              <w:rPr>
                <w:rFonts w:ascii="Calibri" w:eastAsia="Calibri" w:hAnsi="Calibri"/>
                <w:color w:val="000000"/>
                <w:sz w:val="22"/>
                <w:szCs w:val="22"/>
                <w:lang w:val="sl-SI"/>
              </w:rPr>
            </w:pPr>
            <w:proofErr w:type="spellStart"/>
            <w:r w:rsidRPr="006D225B">
              <w:rPr>
                <w:rFonts w:ascii="Calibri" w:eastAsia="Calibri" w:hAnsi="Calibri" w:cs="Arial"/>
                <w:bCs/>
                <w:color w:val="000000"/>
                <w:sz w:val="22"/>
                <w:szCs w:val="22"/>
                <w:shd w:val="clear" w:color="auto" w:fill="FFFFFF"/>
                <w:lang w:val="sl-SI"/>
              </w:rPr>
              <w:t>Őrségi</w:t>
            </w:r>
            <w:proofErr w:type="spellEnd"/>
            <w:r w:rsidRPr="006D225B">
              <w:rPr>
                <w:rFonts w:ascii="Calibri" w:eastAsia="Calibri" w:hAnsi="Calibri" w:cs="Arial"/>
                <w:bCs/>
                <w:color w:val="000000"/>
                <w:sz w:val="22"/>
                <w:szCs w:val="22"/>
                <w:shd w:val="clear" w:color="auto" w:fill="FFFFFF"/>
                <w:lang w:val="sl-SI"/>
              </w:rPr>
              <w:t xml:space="preserve"> </w:t>
            </w:r>
            <w:proofErr w:type="spellStart"/>
            <w:r w:rsidRPr="006D225B">
              <w:rPr>
                <w:rFonts w:ascii="Calibri" w:eastAsia="Calibri" w:hAnsi="Calibri" w:cs="Arial"/>
                <w:bCs/>
                <w:color w:val="000000"/>
                <w:sz w:val="22"/>
                <w:szCs w:val="22"/>
                <w:shd w:val="clear" w:color="auto" w:fill="FFFFFF"/>
                <w:lang w:val="sl-SI"/>
              </w:rPr>
              <w:t>Nemzeti</w:t>
            </w:r>
            <w:proofErr w:type="spellEnd"/>
            <w:r w:rsidRPr="006D225B">
              <w:rPr>
                <w:rFonts w:ascii="Calibri" w:eastAsia="Calibri" w:hAnsi="Calibri" w:cs="Arial"/>
                <w:bCs/>
                <w:color w:val="000000"/>
                <w:sz w:val="22"/>
                <w:szCs w:val="22"/>
                <w:shd w:val="clear" w:color="auto" w:fill="FFFFFF"/>
                <w:lang w:val="sl-SI"/>
              </w:rPr>
              <w:t xml:space="preserve"> Park </w:t>
            </w:r>
            <w:proofErr w:type="spellStart"/>
            <w:r w:rsidRPr="006D225B">
              <w:rPr>
                <w:rFonts w:ascii="Calibri" w:eastAsia="Calibri" w:hAnsi="Calibri" w:cs="Arial"/>
                <w:bCs/>
                <w:color w:val="000000"/>
                <w:sz w:val="22"/>
                <w:szCs w:val="22"/>
                <w:shd w:val="clear" w:color="auto" w:fill="FFFFFF"/>
                <w:lang w:val="sl-SI"/>
              </w:rPr>
              <w:t>Igazgatóság</w:t>
            </w:r>
            <w:proofErr w:type="spellEnd"/>
            <w:r w:rsidRPr="006D225B">
              <w:rPr>
                <w:rFonts w:ascii="Calibri" w:eastAsia="Calibri" w:hAnsi="Calibri" w:cs="Arial"/>
                <w:bCs/>
                <w:color w:val="000000"/>
                <w:sz w:val="22"/>
                <w:szCs w:val="22"/>
                <w:shd w:val="clear" w:color="auto" w:fill="FFFFFF"/>
                <w:lang w:val="sl-SI"/>
              </w:rPr>
              <w:t xml:space="preserve"> (Uprava Narodnega parka </w:t>
            </w:r>
            <w:proofErr w:type="spellStart"/>
            <w:r w:rsidRPr="006D225B">
              <w:rPr>
                <w:rFonts w:ascii="Calibri" w:eastAsia="Calibri" w:hAnsi="Calibri" w:cs="Arial"/>
                <w:bCs/>
                <w:color w:val="000000"/>
                <w:sz w:val="22"/>
                <w:szCs w:val="22"/>
                <w:shd w:val="clear" w:color="auto" w:fill="FFFFFF"/>
                <w:lang w:val="sl-SI"/>
              </w:rPr>
              <w:t>Őrség</w:t>
            </w:r>
            <w:proofErr w:type="spellEnd"/>
            <w:r w:rsidRPr="006D225B">
              <w:rPr>
                <w:rFonts w:ascii="Calibri" w:eastAsia="Calibri" w:hAnsi="Calibri" w:cs="Arial"/>
                <w:bCs/>
                <w:color w:val="000000"/>
                <w:sz w:val="22"/>
                <w:szCs w:val="22"/>
                <w:shd w:val="clear" w:color="auto" w:fill="FFFFFF"/>
                <w:lang w:val="sl-SI"/>
              </w:rPr>
              <w:t>)</w:t>
            </w:r>
          </w:p>
        </w:tc>
      </w:tr>
      <w:tr w:rsidR="00351F8D" w:rsidRPr="006D225B" w14:paraId="349DEFE0" w14:textId="77777777" w:rsidTr="00351F8D">
        <w:tc>
          <w:tcPr>
            <w:tcW w:w="1560" w:type="dxa"/>
          </w:tcPr>
          <w:p w14:paraId="46BA719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PMMS</w:t>
            </w:r>
          </w:p>
        </w:tc>
        <w:tc>
          <w:tcPr>
            <w:tcW w:w="7654" w:type="dxa"/>
          </w:tcPr>
          <w:p w14:paraId="79A4715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Pomurski muzej Murska Sobota</w:t>
            </w:r>
          </w:p>
        </w:tc>
      </w:tr>
      <w:tr w:rsidR="00351F8D" w:rsidRPr="006D225B" w14:paraId="6A45010E" w14:textId="77777777" w:rsidTr="00351F8D">
        <w:tc>
          <w:tcPr>
            <w:tcW w:w="1560" w:type="dxa"/>
          </w:tcPr>
          <w:p w14:paraId="2A083E3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PRP</w:t>
            </w:r>
          </w:p>
        </w:tc>
        <w:tc>
          <w:tcPr>
            <w:tcW w:w="7654" w:type="dxa"/>
          </w:tcPr>
          <w:p w14:paraId="194795A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Program razvoja podeželja</w:t>
            </w:r>
          </w:p>
        </w:tc>
      </w:tr>
      <w:tr w:rsidR="00351F8D" w:rsidRPr="006D225B" w14:paraId="150FF200" w14:textId="77777777" w:rsidTr="00351F8D">
        <w:tc>
          <w:tcPr>
            <w:tcW w:w="1560" w:type="dxa"/>
          </w:tcPr>
          <w:p w14:paraId="74466AA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POO</w:t>
            </w:r>
          </w:p>
        </w:tc>
        <w:tc>
          <w:tcPr>
            <w:tcW w:w="7654" w:type="dxa"/>
          </w:tcPr>
          <w:p w14:paraId="4C773A9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posebno ohranitveno območje </w:t>
            </w:r>
          </w:p>
        </w:tc>
      </w:tr>
      <w:tr w:rsidR="00351F8D" w:rsidRPr="006D225B" w14:paraId="1F239D38" w14:textId="77777777" w:rsidTr="00351F8D">
        <w:tc>
          <w:tcPr>
            <w:tcW w:w="1560" w:type="dxa"/>
          </w:tcPr>
          <w:p w14:paraId="1FC3AB7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POV</w:t>
            </w:r>
          </w:p>
        </w:tc>
        <w:tc>
          <w:tcPr>
            <w:tcW w:w="7654" w:type="dxa"/>
          </w:tcPr>
          <w:p w14:paraId="3096AAC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posebno območje varstva </w:t>
            </w:r>
          </w:p>
        </w:tc>
      </w:tr>
      <w:tr w:rsidR="00351F8D" w:rsidRPr="006D225B" w14:paraId="52B93674" w14:textId="77777777" w:rsidTr="00351F8D">
        <w:tc>
          <w:tcPr>
            <w:tcW w:w="1560" w:type="dxa"/>
          </w:tcPr>
          <w:p w14:paraId="345334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PTZ</w:t>
            </w:r>
          </w:p>
        </w:tc>
        <w:tc>
          <w:tcPr>
            <w:tcW w:w="7654" w:type="dxa"/>
          </w:tcPr>
          <w:p w14:paraId="7721474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Pomurska turistična zveza </w:t>
            </w:r>
          </w:p>
        </w:tc>
      </w:tr>
      <w:tr w:rsidR="00351F8D" w:rsidRPr="006D225B" w14:paraId="347C043D" w14:textId="77777777" w:rsidTr="00351F8D">
        <w:tc>
          <w:tcPr>
            <w:tcW w:w="1560" w:type="dxa"/>
          </w:tcPr>
          <w:p w14:paraId="266AE61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PUN</w:t>
            </w:r>
          </w:p>
        </w:tc>
        <w:tc>
          <w:tcPr>
            <w:tcW w:w="7654" w:type="dxa"/>
          </w:tcPr>
          <w:p w14:paraId="6E0AEE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Program upravljanja območij Natura 2000 2015‒2020</w:t>
            </w:r>
          </w:p>
        </w:tc>
      </w:tr>
      <w:tr w:rsidR="00351F8D" w:rsidRPr="006D225B" w14:paraId="08F2D71D" w14:textId="77777777" w:rsidTr="00351F8D">
        <w:tc>
          <w:tcPr>
            <w:tcW w:w="1560" w:type="dxa"/>
          </w:tcPr>
          <w:p w14:paraId="14BB56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PVO</w:t>
            </w:r>
          </w:p>
        </w:tc>
        <w:tc>
          <w:tcPr>
            <w:tcW w:w="7654" w:type="dxa"/>
          </w:tcPr>
          <w:p w14:paraId="71EF6B4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Poročilo o vplivih na okolje</w:t>
            </w:r>
          </w:p>
        </w:tc>
      </w:tr>
      <w:tr w:rsidR="00351F8D" w:rsidRPr="006D225B" w14:paraId="0DE2BB54" w14:textId="77777777" w:rsidTr="00351F8D">
        <w:tc>
          <w:tcPr>
            <w:tcW w:w="1560" w:type="dxa"/>
          </w:tcPr>
          <w:p w14:paraId="67332B0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RGN</w:t>
            </w:r>
          </w:p>
        </w:tc>
        <w:tc>
          <w:tcPr>
            <w:tcW w:w="7654" w:type="dxa"/>
          </w:tcPr>
          <w:p w14:paraId="3107A8C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Ribiško</w:t>
            </w:r>
            <w:r w:rsidR="006D225B">
              <w:rPr>
                <w:rFonts w:ascii="Calibri" w:eastAsia="Calibri" w:hAnsi="Calibri"/>
                <w:sz w:val="22"/>
                <w:szCs w:val="22"/>
                <w:lang w:val="sl-SI"/>
              </w:rPr>
              <w:t xml:space="preserve"> </w:t>
            </w:r>
            <w:r w:rsidRPr="006D225B">
              <w:rPr>
                <w:rFonts w:ascii="Calibri" w:eastAsia="Calibri" w:hAnsi="Calibri"/>
                <w:sz w:val="22"/>
                <w:szCs w:val="22"/>
                <w:lang w:val="sl-SI"/>
              </w:rPr>
              <w:t>gojitveni načrt</w:t>
            </w:r>
          </w:p>
        </w:tc>
      </w:tr>
      <w:tr w:rsidR="00351F8D" w:rsidRPr="006D225B" w14:paraId="04F963BC" w14:textId="77777777" w:rsidTr="00351F8D">
        <w:tc>
          <w:tcPr>
            <w:tcW w:w="1560" w:type="dxa"/>
          </w:tcPr>
          <w:p w14:paraId="4E39419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RS</w:t>
            </w:r>
          </w:p>
        </w:tc>
        <w:tc>
          <w:tcPr>
            <w:tcW w:w="7654" w:type="dxa"/>
          </w:tcPr>
          <w:p w14:paraId="0596CB1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Republika Slovenija</w:t>
            </w:r>
          </w:p>
        </w:tc>
      </w:tr>
      <w:tr w:rsidR="00351F8D" w:rsidRPr="006D225B" w14:paraId="0EC44E8C" w14:textId="77777777" w:rsidTr="00351F8D">
        <w:tc>
          <w:tcPr>
            <w:tcW w:w="1560" w:type="dxa"/>
          </w:tcPr>
          <w:p w14:paraId="6E73CFE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RKD</w:t>
            </w:r>
          </w:p>
        </w:tc>
        <w:tc>
          <w:tcPr>
            <w:tcW w:w="7654" w:type="dxa"/>
          </w:tcPr>
          <w:p w14:paraId="6BFAC77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Register nepremične kulturne dediščine</w:t>
            </w:r>
          </w:p>
        </w:tc>
      </w:tr>
      <w:tr w:rsidR="00351F8D" w:rsidRPr="006D225B" w14:paraId="61063136" w14:textId="77777777" w:rsidTr="00351F8D">
        <w:tc>
          <w:tcPr>
            <w:tcW w:w="1560" w:type="dxa"/>
          </w:tcPr>
          <w:p w14:paraId="1C060AA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SDPVN</w:t>
            </w:r>
          </w:p>
        </w:tc>
        <w:tc>
          <w:tcPr>
            <w:tcW w:w="7654" w:type="dxa"/>
          </w:tcPr>
          <w:p w14:paraId="2ED29E0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Slovensko društvo za proučevanje in varstvo netopirjev</w:t>
            </w:r>
          </w:p>
        </w:tc>
      </w:tr>
      <w:tr w:rsidR="00351F8D" w:rsidRPr="006D225B" w14:paraId="441F14C3" w14:textId="77777777" w:rsidTr="00351F8D">
        <w:tc>
          <w:tcPr>
            <w:tcW w:w="1560" w:type="dxa"/>
          </w:tcPr>
          <w:p w14:paraId="459AD250" w14:textId="77777777" w:rsidR="00351F8D" w:rsidRPr="006D225B" w:rsidRDefault="00351F8D" w:rsidP="00351F8D">
            <w:pPr>
              <w:spacing w:line="276" w:lineRule="auto"/>
              <w:jc w:val="both"/>
              <w:rPr>
                <w:rFonts w:ascii="Calibri" w:eastAsia="Calibri" w:hAnsi="Calibri"/>
                <w:sz w:val="22"/>
                <w:szCs w:val="22"/>
                <w:lang w:val="sl-SI"/>
              </w:rPr>
            </w:pPr>
            <w:proofErr w:type="spellStart"/>
            <w:r w:rsidRPr="006D225B">
              <w:rPr>
                <w:rFonts w:ascii="Calibri" w:eastAsia="Calibri" w:hAnsi="Calibri"/>
                <w:sz w:val="22"/>
                <w:szCs w:val="22"/>
                <w:lang w:val="sl-SI"/>
              </w:rPr>
              <w:t>SiDG</w:t>
            </w:r>
            <w:proofErr w:type="spellEnd"/>
          </w:p>
        </w:tc>
        <w:tc>
          <w:tcPr>
            <w:tcW w:w="7654" w:type="dxa"/>
          </w:tcPr>
          <w:p w14:paraId="5F831D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Slovenski državni gozdovi, d. o. o.</w:t>
            </w:r>
          </w:p>
        </w:tc>
      </w:tr>
      <w:tr w:rsidR="00351F8D" w:rsidRPr="006D225B" w14:paraId="0BDD7588" w14:textId="77777777" w:rsidTr="00351F8D">
        <w:tc>
          <w:tcPr>
            <w:tcW w:w="1560" w:type="dxa"/>
          </w:tcPr>
          <w:p w14:paraId="776C619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SKZG RS</w:t>
            </w:r>
          </w:p>
        </w:tc>
        <w:tc>
          <w:tcPr>
            <w:tcW w:w="7654" w:type="dxa"/>
          </w:tcPr>
          <w:p w14:paraId="13E9D00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Sklad kmetijskih zemljišč in gozdov Republike Slovenije</w:t>
            </w:r>
          </w:p>
        </w:tc>
      </w:tr>
      <w:tr w:rsidR="00351F8D" w:rsidRPr="006D225B" w14:paraId="5EE6246E" w14:textId="77777777" w:rsidTr="00351F8D">
        <w:tc>
          <w:tcPr>
            <w:tcW w:w="1560" w:type="dxa"/>
          </w:tcPr>
          <w:p w14:paraId="49F29A9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Sredstva SKZG</w:t>
            </w:r>
          </w:p>
        </w:tc>
        <w:tc>
          <w:tcPr>
            <w:tcW w:w="7654" w:type="dxa"/>
          </w:tcPr>
          <w:p w14:paraId="7B21E89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sredstva Sklada kmetijskih zemljišč in gozdov Republike Slovenije</w:t>
            </w:r>
          </w:p>
        </w:tc>
      </w:tr>
      <w:tr w:rsidR="00351F8D" w:rsidRPr="006D225B" w14:paraId="0BC92657" w14:textId="77777777" w:rsidTr="00351F8D">
        <w:tc>
          <w:tcPr>
            <w:tcW w:w="1560" w:type="dxa"/>
          </w:tcPr>
          <w:p w14:paraId="3E1075C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STO</w:t>
            </w:r>
          </w:p>
        </w:tc>
        <w:tc>
          <w:tcPr>
            <w:tcW w:w="7654" w:type="dxa"/>
          </w:tcPr>
          <w:p w14:paraId="18839A7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Slovenska turistična organizacija</w:t>
            </w:r>
          </w:p>
        </w:tc>
      </w:tr>
      <w:tr w:rsidR="00351F8D" w:rsidRPr="006D225B" w14:paraId="168044D3" w14:textId="77777777" w:rsidTr="00351F8D">
        <w:tc>
          <w:tcPr>
            <w:tcW w:w="1560" w:type="dxa"/>
          </w:tcPr>
          <w:p w14:paraId="3ED095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SVRK</w:t>
            </w:r>
          </w:p>
        </w:tc>
        <w:tc>
          <w:tcPr>
            <w:tcW w:w="7654" w:type="dxa"/>
          </w:tcPr>
          <w:p w14:paraId="62F2C51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Služba Vlade RS za razvoj in evropsko kohezijsko politiko</w:t>
            </w:r>
          </w:p>
        </w:tc>
      </w:tr>
      <w:tr w:rsidR="00351F8D" w:rsidRPr="006D225B" w14:paraId="24F6E601" w14:textId="77777777" w:rsidTr="00351F8D">
        <w:tc>
          <w:tcPr>
            <w:tcW w:w="1560" w:type="dxa"/>
          </w:tcPr>
          <w:p w14:paraId="51DD05F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TD</w:t>
            </w:r>
          </w:p>
        </w:tc>
        <w:tc>
          <w:tcPr>
            <w:tcW w:w="7654" w:type="dxa"/>
          </w:tcPr>
          <w:p w14:paraId="273B31E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turistično društvo</w:t>
            </w:r>
          </w:p>
        </w:tc>
      </w:tr>
      <w:tr w:rsidR="00351F8D" w:rsidRPr="006D225B" w14:paraId="721C57BD" w14:textId="77777777" w:rsidTr="00351F8D">
        <w:tc>
          <w:tcPr>
            <w:tcW w:w="1560" w:type="dxa"/>
          </w:tcPr>
          <w:p w14:paraId="2EE281D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TIC</w:t>
            </w:r>
          </w:p>
        </w:tc>
        <w:tc>
          <w:tcPr>
            <w:tcW w:w="7654" w:type="dxa"/>
          </w:tcPr>
          <w:p w14:paraId="429BE7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turistični informacijski center</w:t>
            </w:r>
          </w:p>
        </w:tc>
      </w:tr>
      <w:tr w:rsidR="00351F8D" w:rsidRPr="006D225B" w14:paraId="56F98B74" w14:textId="77777777" w:rsidTr="00351F8D">
        <w:tc>
          <w:tcPr>
            <w:tcW w:w="1560" w:type="dxa"/>
          </w:tcPr>
          <w:p w14:paraId="445EF12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UE</w:t>
            </w:r>
          </w:p>
        </w:tc>
        <w:tc>
          <w:tcPr>
            <w:tcW w:w="7654" w:type="dxa"/>
          </w:tcPr>
          <w:p w14:paraId="0956835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upravna enota</w:t>
            </w:r>
          </w:p>
        </w:tc>
      </w:tr>
      <w:tr w:rsidR="00351F8D" w:rsidRPr="006D225B" w14:paraId="2156CDDB" w14:textId="77777777" w:rsidTr="00351F8D">
        <w:tc>
          <w:tcPr>
            <w:tcW w:w="1560" w:type="dxa"/>
          </w:tcPr>
          <w:p w14:paraId="3E67BBB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UM</w:t>
            </w:r>
          </w:p>
        </w:tc>
        <w:tc>
          <w:tcPr>
            <w:tcW w:w="7654" w:type="dxa"/>
          </w:tcPr>
          <w:p w14:paraId="2C99BF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Univerza v Mariboru</w:t>
            </w:r>
          </w:p>
        </w:tc>
      </w:tr>
      <w:tr w:rsidR="00351F8D" w:rsidRPr="006D225B" w14:paraId="764D0070" w14:textId="77777777" w:rsidTr="00351F8D">
        <w:tc>
          <w:tcPr>
            <w:tcW w:w="1560" w:type="dxa"/>
          </w:tcPr>
          <w:p w14:paraId="1A241C8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VVO</w:t>
            </w:r>
          </w:p>
        </w:tc>
        <w:tc>
          <w:tcPr>
            <w:tcW w:w="7654" w:type="dxa"/>
          </w:tcPr>
          <w:p w14:paraId="76675C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vodovarstveno območje</w:t>
            </w:r>
          </w:p>
        </w:tc>
      </w:tr>
      <w:tr w:rsidR="00351F8D" w:rsidRPr="006D225B" w14:paraId="0CF1FE22" w14:textId="77777777" w:rsidTr="00351F8D">
        <w:tc>
          <w:tcPr>
            <w:tcW w:w="1560" w:type="dxa"/>
          </w:tcPr>
          <w:p w14:paraId="0316BC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ZGS</w:t>
            </w:r>
          </w:p>
        </w:tc>
        <w:tc>
          <w:tcPr>
            <w:tcW w:w="7654" w:type="dxa"/>
          </w:tcPr>
          <w:p w14:paraId="1A42BA4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za gozdove Slovenije</w:t>
            </w:r>
          </w:p>
        </w:tc>
      </w:tr>
      <w:tr w:rsidR="00351F8D" w:rsidRPr="006D225B" w14:paraId="25E94B9B" w14:textId="77777777" w:rsidTr="00351F8D">
        <w:tc>
          <w:tcPr>
            <w:tcW w:w="1560" w:type="dxa"/>
          </w:tcPr>
          <w:p w14:paraId="3AAF26E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ZO</w:t>
            </w:r>
          </w:p>
        </w:tc>
        <w:tc>
          <w:tcPr>
            <w:tcW w:w="7654" w:type="dxa"/>
          </w:tcPr>
          <w:p w14:paraId="6C737F5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zavarovano območje</w:t>
            </w:r>
          </w:p>
        </w:tc>
      </w:tr>
      <w:tr w:rsidR="00351F8D" w:rsidRPr="006D225B" w14:paraId="096B6AC4" w14:textId="77777777" w:rsidTr="00351F8D">
        <w:tc>
          <w:tcPr>
            <w:tcW w:w="1560" w:type="dxa"/>
          </w:tcPr>
          <w:p w14:paraId="02063DD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ZON</w:t>
            </w:r>
          </w:p>
        </w:tc>
        <w:tc>
          <w:tcPr>
            <w:tcW w:w="7654" w:type="dxa"/>
          </w:tcPr>
          <w:p w14:paraId="44804F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Zakon o ohranjanju narave</w:t>
            </w:r>
          </w:p>
        </w:tc>
      </w:tr>
      <w:tr w:rsidR="00351F8D" w:rsidRPr="006D225B" w14:paraId="79199A56" w14:textId="77777777" w:rsidTr="00351F8D">
        <w:tc>
          <w:tcPr>
            <w:tcW w:w="1560" w:type="dxa"/>
          </w:tcPr>
          <w:p w14:paraId="78EBA8C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ZRSVN</w:t>
            </w:r>
          </w:p>
        </w:tc>
        <w:tc>
          <w:tcPr>
            <w:tcW w:w="7654" w:type="dxa"/>
          </w:tcPr>
          <w:p w14:paraId="03B6063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Republike Slovenije za varstvo narave</w:t>
            </w:r>
          </w:p>
        </w:tc>
      </w:tr>
      <w:tr w:rsidR="00351F8D" w:rsidRPr="006D225B" w14:paraId="5E94CD29" w14:textId="77777777" w:rsidTr="00351F8D">
        <w:tc>
          <w:tcPr>
            <w:tcW w:w="1560" w:type="dxa"/>
          </w:tcPr>
          <w:p w14:paraId="6642C91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ZRSŠ</w:t>
            </w:r>
          </w:p>
        </w:tc>
        <w:tc>
          <w:tcPr>
            <w:tcW w:w="7654" w:type="dxa"/>
          </w:tcPr>
          <w:p w14:paraId="2B28FD9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Republike Slovenije za šolstvo</w:t>
            </w:r>
          </w:p>
        </w:tc>
      </w:tr>
      <w:tr w:rsidR="00351F8D" w:rsidRPr="006D225B" w14:paraId="06CFD6B9" w14:textId="77777777" w:rsidTr="00351F8D">
        <w:tc>
          <w:tcPr>
            <w:tcW w:w="1560" w:type="dxa"/>
          </w:tcPr>
          <w:p w14:paraId="0D8F992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ZRSZ</w:t>
            </w:r>
          </w:p>
        </w:tc>
        <w:tc>
          <w:tcPr>
            <w:tcW w:w="7654" w:type="dxa"/>
          </w:tcPr>
          <w:p w14:paraId="58F33F4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Republike Slovenije za zaposlovanje</w:t>
            </w:r>
          </w:p>
        </w:tc>
      </w:tr>
      <w:tr w:rsidR="00351F8D" w:rsidRPr="006D225B" w14:paraId="070C6E67" w14:textId="77777777" w:rsidTr="00351F8D">
        <w:tc>
          <w:tcPr>
            <w:tcW w:w="1560" w:type="dxa"/>
          </w:tcPr>
          <w:p w14:paraId="6E6D2CB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ZVKD RS</w:t>
            </w:r>
          </w:p>
        </w:tc>
        <w:tc>
          <w:tcPr>
            <w:tcW w:w="7654" w:type="dxa"/>
          </w:tcPr>
          <w:p w14:paraId="6D58E9C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za varstvo kulturne dediščine Slovenije</w:t>
            </w:r>
          </w:p>
        </w:tc>
      </w:tr>
      <w:tr w:rsidR="00351F8D" w:rsidRPr="006D225B" w14:paraId="4A12C596" w14:textId="77777777" w:rsidTr="00351F8D">
        <w:trPr>
          <w:trHeight w:val="80"/>
        </w:trPr>
        <w:tc>
          <w:tcPr>
            <w:tcW w:w="1560" w:type="dxa"/>
          </w:tcPr>
          <w:p w14:paraId="02F41E7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ZVO</w:t>
            </w:r>
          </w:p>
        </w:tc>
        <w:tc>
          <w:tcPr>
            <w:tcW w:w="7654" w:type="dxa"/>
          </w:tcPr>
          <w:p w14:paraId="6A40914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Zakon o varstvu okolja</w:t>
            </w:r>
          </w:p>
        </w:tc>
      </w:tr>
      <w:tr w:rsidR="00351F8D" w:rsidRPr="006D225B" w14:paraId="18458086" w14:textId="77777777" w:rsidTr="00351F8D">
        <w:trPr>
          <w:trHeight w:val="80"/>
        </w:trPr>
        <w:tc>
          <w:tcPr>
            <w:tcW w:w="1560" w:type="dxa"/>
          </w:tcPr>
          <w:p w14:paraId="4D32E61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ZZRS</w:t>
            </w:r>
          </w:p>
        </w:tc>
        <w:tc>
          <w:tcPr>
            <w:tcW w:w="7654" w:type="dxa"/>
          </w:tcPr>
          <w:p w14:paraId="34B17E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Zavod za ribištvo Slovenije</w:t>
            </w:r>
          </w:p>
        </w:tc>
      </w:tr>
    </w:tbl>
    <w:p w14:paraId="3D60404A" w14:textId="77777777" w:rsidR="00351F8D" w:rsidRPr="006D225B" w:rsidRDefault="00351F8D" w:rsidP="00351F8D">
      <w:pPr>
        <w:spacing w:after="160" w:line="259" w:lineRule="auto"/>
        <w:rPr>
          <w:rFonts w:ascii="Calibri" w:hAnsi="Calibri"/>
          <w:b/>
          <w:caps/>
          <w:color w:val="385623"/>
          <w:szCs w:val="20"/>
          <w:highlight w:val="yellow"/>
          <w:lang w:val="sl-SI"/>
        </w:rPr>
      </w:pPr>
      <w:r w:rsidRPr="006D225B">
        <w:rPr>
          <w:rFonts w:ascii="Calibri" w:eastAsia="Calibri" w:hAnsi="Calibri"/>
          <w:szCs w:val="20"/>
          <w:highlight w:val="yellow"/>
          <w:lang w:val="sl-SI"/>
        </w:rPr>
        <w:br w:type="page"/>
      </w:r>
      <w:bookmarkStart w:id="37" w:name="_Toc515541268"/>
      <w:bookmarkStart w:id="38" w:name="_Toc469491698"/>
    </w:p>
    <w:p w14:paraId="308F25C9"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39" w:name="_Toc70665644"/>
      <w:r w:rsidRPr="006D225B">
        <w:rPr>
          <w:rFonts w:ascii="Calibri" w:hAnsi="Calibri"/>
          <w:b/>
          <w:color w:val="385623"/>
          <w:sz w:val="24"/>
          <w:lang w:val="sl-SI"/>
        </w:rPr>
        <w:lastRenderedPageBreak/>
        <w:t>OSEBNA IZKAZNICA KRAJINSKEGA PARKA GORIČKO</w:t>
      </w:r>
      <w:bookmarkEnd w:id="39"/>
    </w:p>
    <w:tbl>
      <w:tblPr>
        <w:tblStyle w:val="Tabelabarvnamrea6poudarek61"/>
        <w:tblW w:w="8959" w:type="dxa"/>
        <w:tblInd w:w="108" w:type="dxa"/>
        <w:tblLook w:val="04A0" w:firstRow="1" w:lastRow="0" w:firstColumn="1" w:lastColumn="0" w:noHBand="0" w:noVBand="1"/>
      </w:tblPr>
      <w:tblGrid>
        <w:gridCol w:w="2722"/>
        <w:gridCol w:w="6237"/>
      </w:tblGrid>
      <w:tr w:rsidR="00351F8D" w:rsidRPr="006D225B" w14:paraId="4018FF17" w14:textId="77777777" w:rsidTr="00351F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59" w:type="dxa"/>
            <w:gridSpan w:val="2"/>
            <w:shd w:val="clear" w:color="auto" w:fill="A8D08D"/>
            <w:vAlign w:val="center"/>
          </w:tcPr>
          <w:p w14:paraId="7EA94DC2"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Podatki o zavarovanem območju</w:t>
            </w:r>
          </w:p>
        </w:tc>
      </w:tr>
      <w:tr w:rsidR="00351F8D" w:rsidRPr="006D225B" w14:paraId="34662DD3" w14:textId="77777777" w:rsidTr="00351F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19FEF9B0" w14:textId="77777777" w:rsidR="00351F8D" w:rsidRPr="00070ABF" w:rsidRDefault="00351F8D" w:rsidP="00351F8D">
            <w:pPr>
              <w:spacing w:line="240" w:lineRule="auto"/>
              <w:rPr>
                <w:rFonts w:ascii="Calibri" w:hAnsi="Calibri"/>
                <w:color w:val="auto"/>
                <w:sz w:val="20"/>
                <w:szCs w:val="20"/>
                <w:lang w:val="sl-SI"/>
              </w:rPr>
            </w:pPr>
            <w:r w:rsidRPr="00070ABF">
              <w:rPr>
                <w:rFonts w:ascii="Calibri" w:hAnsi="Calibri"/>
                <w:color w:val="auto"/>
                <w:sz w:val="20"/>
                <w:szCs w:val="20"/>
                <w:lang w:val="sl-SI"/>
              </w:rPr>
              <w:t>Pravne podlage za ustanovitev zavarovanega območja</w:t>
            </w:r>
          </w:p>
        </w:tc>
        <w:tc>
          <w:tcPr>
            <w:tcW w:w="6237" w:type="dxa"/>
            <w:vAlign w:val="center"/>
          </w:tcPr>
          <w:p w14:paraId="65BD90BA" w14:textId="77777777" w:rsidR="00351F8D" w:rsidRPr="00070AB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Zakon o ohranjanju narave (Uradni list RS, št. 96/04 – uradno prečiščeno besedilo, 61/06 – ZDru-1, 8/10 – ZSKZ-B in 46/14 – ZON-C, 21/18-ZNOrg, 31/18 ZON-D, 82/20 ZON-E) in Uredba o Krajinskem parku Goričko (Uradni list RS, št. 101/03)</w:t>
            </w:r>
          </w:p>
        </w:tc>
      </w:tr>
      <w:tr w:rsidR="00351F8D" w:rsidRPr="006D225B" w14:paraId="03F0B533" w14:textId="77777777" w:rsidTr="00351F8D">
        <w:trPr>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EF8D3F7" w14:textId="77777777" w:rsidR="00351F8D" w:rsidRPr="00070ABF" w:rsidRDefault="00351F8D" w:rsidP="00351F8D">
            <w:pPr>
              <w:spacing w:line="240" w:lineRule="auto"/>
              <w:jc w:val="both"/>
              <w:rPr>
                <w:rFonts w:ascii="Calibri" w:hAnsi="Calibri"/>
                <w:color w:val="auto"/>
                <w:sz w:val="20"/>
                <w:szCs w:val="20"/>
                <w:lang w:val="sl-SI"/>
              </w:rPr>
            </w:pPr>
            <w:r w:rsidRPr="00070ABF">
              <w:rPr>
                <w:rFonts w:ascii="Calibri" w:hAnsi="Calibri"/>
                <w:color w:val="auto"/>
                <w:sz w:val="20"/>
                <w:szCs w:val="20"/>
                <w:lang w:val="sl-SI"/>
              </w:rPr>
              <w:t>Datum ustanovitve KP</w:t>
            </w:r>
          </w:p>
        </w:tc>
        <w:tc>
          <w:tcPr>
            <w:tcW w:w="6237" w:type="dxa"/>
            <w:vAlign w:val="center"/>
          </w:tcPr>
          <w:p w14:paraId="3AE87C2E" w14:textId="77777777" w:rsidR="00351F8D" w:rsidRPr="00070ABF" w:rsidRDefault="00351F8D" w:rsidP="00351F8D">
            <w:p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9. oktober 2003 </w:t>
            </w:r>
          </w:p>
        </w:tc>
      </w:tr>
      <w:tr w:rsidR="00351F8D" w:rsidRPr="006D225B" w14:paraId="6A610E90" w14:textId="77777777" w:rsidTr="00351F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46419C1" w14:textId="77777777" w:rsidR="00351F8D" w:rsidRPr="00070ABF" w:rsidRDefault="00351F8D" w:rsidP="00351F8D">
            <w:pPr>
              <w:spacing w:line="240" w:lineRule="auto"/>
              <w:rPr>
                <w:rFonts w:ascii="Calibri" w:hAnsi="Calibri"/>
                <w:color w:val="auto"/>
                <w:sz w:val="20"/>
                <w:szCs w:val="20"/>
                <w:lang w:val="sl-SI"/>
              </w:rPr>
            </w:pPr>
            <w:r w:rsidRPr="00070ABF">
              <w:rPr>
                <w:rFonts w:ascii="Calibri" w:hAnsi="Calibri"/>
                <w:color w:val="auto"/>
                <w:sz w:val="20"/>
                <w:szCs w:val="20"/>
                <w:lang w:val="sl-SI"/>
              </w:rPr>
              <w:t>Nacionalna kategorija zavarovanja</w:t>
            </w:r>
          </w:p>
        </w:tc>
        <w:tc>
          <w:tcPr>
            <w:tcW w:w="6237" w:type="dxa"/>
            <w:vAlign w:val="center"/>
          </w:tcPr>
          <w:p w14:paraId="4F3CCBB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krajinski park </w:t>
            </w:r>
          </w:p>
        </w:tc>
      </w:tr>
      <w:tr w:rsidR="00351F8D" w:rsidRPr="006D225B" w14:paraId="441073FF" w14:textId="77777777" w:rsidTr="00351F8D">
        <w:trPr>
          <w:trHeight w:val="397"/>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878A2A6" w14:textId="77777777" w:rsidR="00351F8D" w:rsidRPr="00070ABF" w:rsidRDefault="00351F8D" w:rsidP="00351F8D">
            <w:pPr>
              <w:spacing w:line="276" w:lineRule="auto"/>
              <w:rPr>
                <w:rFonts w:ascii="Calibri" w:hAnsi="Calibri"/>
                <w:color w:val="auto"/>
                <w:sz w:val="20"/>
                <w:szCs w:val="20"/>
                <w:lang w:val="sl-SI"/>
              </w:rPr>
            </w:pPr>
            <w:r w:rsidRPr="00070ABF">
              <w:rPr>
                <w:rFonts w:ascii="Calibri" w:hAnsi="Calibri"/>
                <w:color w:val="auto"/>
                <w:sz w:val="20"/>
                <w:szCs w:val="20"/>
                <w:lang w:val="sl-SI"/>
              </w:rPr>
              <w:t>IUCN‒kategorija zavarovanja</w:t>
            </w:r>
          </w:p>
        </w:tc>
        <w:tc>
          <w:tcPr>
            <w:tcW w:w="6237" w:type="dxa"/>
            <w:vAlign w:val="center"/>
          </w:tcPr>
          <w:p w14:paraId="37048934"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
                <w:color w:val="auto"/>
                <w:sz w:val="20"/>
                <w:szCs w:val="20"/>
                <w:lang w:val="sl-SI"/>
              </w:rPr>
            </w:pPr>
            <w:r w:rsidRPr="00070ABF">
              <w:rPr>
                <w:rFonts w:ascii="Calibri" w:hAnsi="Calibri"/>
                <w:color w:val="auto"/>
                <w:sz w:val="20"/>
                <w:szCs w:val="20"/>
                <w:lang w:val="sl-SI"/>
              </w:rPr>
              <w:t>kategorija V – zavarovana krajina</w:t>
            </w:r>
          </w:p>
        </w:tc>
      </w:tr>
      <w:tr w:rsidR="00351F8D" w:rsidRPr="006D225B" w14:paraId="7F196969" w14:textId="77777777" w:rsidTr="00351F8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63ECAE3" w14:textId="77777777" w:rsidR="00351F8D" w:rsidRPr="00070ABF" w:rsidRDefault="00351F8D" w:rsidP="00351F8D">
            <w:pPr>
              <w:spacing w:line="276" w:lineRule="auto"/>
              <w:rPr>
                <w:rFonts w:ascii="Calibri" w:hAnsi="Calibri"/>
                <w:color w:val="auto"/>
                <w:sz w:val="20"/>
                <w:szCs w:val="20"/>
                <w:lang w:val="sl-SI"/>
              </w:rPr>
            </w:pPr>
            <w:r w:rsidRPr="00070ABF">
              <w:rPr>
                <w:rFonts w:ascii="Calibri" w:hAnsi="Calibri"/>
                <w:color w:val="auto"/>
                <w:sz w:val="20"/>
                <w:szCs w:val="20"/>
                <w:lang w:val="sl-SI"/>
              </w:rPr>
              <w:t>Varstveni statusi zavarovanega območja</w:t>
            </w:r>
          </w:p>
        </w:tc>
        <w:tc>
          <w:tcPr>
            <w:tcW w:w="6237" w:type="dxa"/>
            <w:vAlign w:val="center"/>
          </w:tcPr>
          <w:p w14:paraId="71FA4AB7"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Ekološko pomembno območje Goričko (ID 41300)</w:t>
            </w:r>
          </w:p>
          <w:p w14:paraId="2A115008"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Zavarovano območje KPG (ID 3913)</w:t>
            </w:r>
          </w:p>
          <w:p w14:paraId="75381EFD"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Varovano območje ‒ območje Natura 2000 Goričko: </w:t>
            </w:r>
          </w:p>
          <w:p w14:paraId="0509D92F" w14:textId="77777777" w:rsidR="00351F8D" w:rsidRPr="00070ABF" w:rsidRDefault="00351F8D" w:rsidP="00351F8D">
            <w:pPr>
              <w:spacing w:line="276" w:lineRule="auto"/>
              <w:ind w:left="885"/>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Posebno območje varstva (POV Goričko SI5000009),</w:t>
            </w:r>
          </w:p>
          <w:p w14:paraId="65DD8A8E" w14:textId="77777777" w:rsidR="00351F8D" w:rsidRPr="00070ABF" w:rsidRDefault="00351F8D" w:rsidP="00351F8D">
            <w:pPr>
              <w:spacing w:line="276" w:lineRule="auto"/>
              <w:ind w:left="885"/>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Posebno ohranitveno območje (POO Goričko SI3000221)</w:t>
            </w:r>
          </w:p>
        </w:tc>
      </w:tr>
      <w:tr w:rsidR="00351F8D" w:rsidRPr="006D225B" w14:paraId="45556B67" w14:textId="77777777" w:rsidTr="00351F8D">
        <w:trPr>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0CEDDCB4"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naravnih vrednot</w:t>
            </w:r>
          </w:p>
        </w:tc>
        <w:tc>
          <w:tcPr>
            <w:tcW w:w="6237" w:type="dxa"/>
            <w:vAlign w:val="center"/>
          </w:tcPr>
          <w:p w14:paraId="1C38AD19"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44</w:t>
            </w:r>
          </w:p>
        </w:tc>
      </w:tr>
      <w:tr w:rsidR="00351F8D" w:rsidRPr="006D225B" w14:paraId="486D93B8" w14:textId="77777777" w:rsidTr="00351F8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790627A8"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 xml:space="preserve">Lega </w:t>
            </w:r>
          </w:p>
        </w:tc>
        <w:tc>
          <w:tcPr>
            <w:tcW w:w="6237" w:type="dxa"/>
            <w:vAlign w:val="center"/>
          </w:tcPr>
          <w:p w14:paraId="7C2C3EA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skrajni severovzhodni del Slovenije ob meji z Avstrijo in Madžarsko</w:t>
            </w:r>
          </w:p>
        </w:tc>
      </w:tr>
      <w:tr w:rsidR="00351F8D" w:rsidRPr="006D225B" w14:paraId="3E28A527" w14:textId="77777777" w:rsidTr="00351F8D">
        <w:trPr>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EC8D316"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Površina</w:t>
            </w:r>
          </w:p>
        </w:tc>
        <w:tc>
          <w:tcPr>
            <w:tcW w:w="6237" w:type="dxa"/>
            <w:vAlign w:val="center"/>
          </w:tcPr>
          <w:p w14:paraId="6956B347"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462 km</w:t>
            </w:r>
            <w:r w:rsidRPr="00070ABF">
              <w:rPr>
                <w:rFonts w:ascii="Calibri" w:hAnsi="Calibri"/>
                <w:color w:val="auto"/>
                <w:sz w:val="20"/>
                <w:szCs w:val="20"/>
                <w:vertAlign w:val="superscript"/>
                <w:lang w:val="sl-SI"/>
              </w:rPr>
              <w:t>2</w:t>
            </w:r>
          </w:p>
        </w:tc>
      </w:tr>
      <w:tr w:rsidR="00351F8D" w:rsidRPr="006D225B" w14:paraId="357C5AC4" w14:textId="77777777" w:rsidTr="00351F8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38549466"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Povprečna nadmorska višina</w:t>
            </w:r>
          </w:p>
        </w:tc>
        <w:tc>
          <w:tcPr>
            <w:tcW w:w="6237" w:type="dxa"/>
            <w:vAlign w:val="center"/>
          </w:tcPr>
          <w:p w14:paraId="1FCDCE9F" w14:textId="77777777" w:rsidR="00351F8D" w:rsidRPr="00070ABF" w:rsidDel="00F50E56"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275 m</w:t>
            </w:r>
          </w:p>
        </w:tc>
      </w:tr>
      <w:tr w:rsidR="00351F8D" w:rsidRPr="006D225B" w14:paraId="52E35F19"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7EB2E319"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naselij</w:t>
            </w:r>
          </w:p>
        </w:tc>
        <w:tc>
          <w:tcPr>
            <w:tcW w:w="6237" w:type="dxa"/>
            <w:vAlign w:val="center"/>
          </w:tcPr>
          <w:p w14:paraId="2FBF2461"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90 naselij </w:t>
            </w:r>
          </w:p>
        </w:tc>
      </w:tr>
      <w:tr w:rsidR="00351F8D" w:rsidRPr="006D225B" w14:paraId="1FBDEE2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77C43552"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lokalnih skupnosti</w:t>
            </w:r>
          </w:p>
        </w:tc>
        <w:tc>
          <w:tcPr>
            <w:tcW w:w="6237" w:type="dxa"/>
            <w:vAlign w:val="center"/>
          </w:tcPr>
          <w:p w14:paraId="3D3E7291"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11</w:t>
            </w:r>
          </w:p>
        </w:tc>
      </w:tr>
      <w:tr w:rsidR="00351F8D" w:rsidRPr="006D225B" w14:paraId="0B8A07FB" w14:textId="77777777" w:rsidTr="00351F8D">
        <w:tc>
          <w:tcPr>
            <w:cnfStyle w:val="001000000000" w:firstRow="0" w:lastRow="0" w:firstColumn="1" w:lastColumn="0" w:oddVBand="0" w:evenVBand="0" w:oddHBand="0" w:evenHBand="0" w:firstRowFirstColumn="0" w:firstRowLastColumn="0" w:lastRowFirstColumn="0" w:lastRowLastColumn="0"/>
            <w:tcW w:w="2722" w:type="dxa"/>
            <w:shd w:val="clear" w:color="auto" w:fill="FFFFFF"/>
            <w:vAlign w:val="center"/>
          </w:tcPr>
          <w:p w14:paraId="54673BD1"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Število prebivalcev</w:t>
            </w:r>
          </w:p>
        </w:tc>
        <w:tc>
          <w:tcPr>
            <w:tcW w:w="6237" w:type="dxa"/>
            <w:shd w:val="clear" w:color="auto" w:fill="FFFFFF"/>
            <w:vAlign w:val="center"/>
          </w:tcPr>
          <w:p w14:paraId="176EAA5A"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xml:space="preserve">17.500 </w:t>
            </w:r>
            <w:r w:rsidRPr="00070ABF">
              <w:rPr>
                <w:rFonts w:ascii="Calibri" w:hAnsi="Calibri"/>
                <w:color w:val="auto"/>
                <w:sz w:val="20"/>
                <w:szCs w:val="20"/>
                <w:vertAlign w:val="superscript"/>
                <w:lang w:val="sl-SI"/>
              </w:rPr>
              <w:footnoteReference w:id="1"/>
            </w:r>
          </w:p>
        </w:tc>
      </w:tr>
      <w:tr w:rsidR="00351F8D" w:rsidRPr="006D225B" w14:paraId="4B06694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960CE06" w14:textId="77777777" w:rsidR="00351F8D" w:rsidRPr="00070ABF" w:rsidRDefault="00351F8D" w:rsidP="00351F8D">
            <w:pPr>
              <w:spacing w:line="276" w:lineRule="auto"/>
              <w:rPr>
                <w:rFonts w:ascii="Calibri" w:hAnsi="Calibri"/>
                <w:color w:val="auto"/>
                <w:sz w:val="20"/>
                <w:szCs w:val="20"/>
                <w:lang w:val="sl-SI"/>
              </w:rPr>
            </w:pPr>
            <w:r w:rsidRPr="00070ABF">
              <w:rPr>
                <w:rFonts w:ascii="Calibri" w:hAnsi="Calibri"/>
                <w:color w:val="auto"/>
                <w:sz w:val="20"/>
                <w:szCs w:val="20"/>
                <w:lang w:val="sl-SI"/>
              </w:rPr>
              <w:t>Raba tal v zavarovanem območju</w:t>
            </w:r>
            <w:r w:rsidRPr="00070ABF">
              <w:rPr>
                <w:rFonts w:ascii="Calibri" w:hAnsi="Calibri"/>
                <w:color w:val="auto"/>
                <w:sz w:val="20"/>
                <w:szCs w:val="20"/>
                <w:vertAlign w:val="superscript"/>
                <w:lang w:val="sl-SI"/>
              </w:rPr>
              <w:footnoteReference w:id="2"/>
            </w:r>
          </w:p>
          <w:p w14:paraId="21CC8B9B" w14:textId="77777777" w:rsidR="00351F8D" w:rsidRPr="00070ABF" w:rsidRDefault="00351F8D" w:rsidP="00351F8D">
            <w:pPr>
              <w:spacing w:line="276" w:lineRule="auto"/>
              <w:jc w:val="both"/>
              <w:rPr>
                <w:rFonts w:ascii="Calibri" w:hAnsi="Calibri"/>
                <w:color w:val="auto"/>
                <w:sz w:val="20"/>
                <w:szCs w:val="20"/>
                <w:lang w:val="sl-SI"/>
              </w:rPr>
            </w:pPr>
          </w:p>
        </w:tc>
        <w:tc>
          <w:tcPr>
            <w:tcW w:w="6237" w:type="dxa"/>
            <w:vAlign w:val="center"/>
          </w:tcPr>
          <w:p w14:paraId="3F148177"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gozd: 44,5 %</w:t>
            </w:r>
          </w:p>
          <w:p w14:paraId="10B78900"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njive, travniki in visokodebelni sadovnjaki: 43,8 %</w:t>
            </w:r>
          </w:p>
          <w:p w14:paraId="6C0F8583"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pozidana zemljišča in infrastruktura: 4 %</w:t>
            </w:r>
          </w:p>
          <w:p w14:paraId="2A81DB7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kmetijska zemljišča v zaraščanju: 2,1 %</w:t>
            </w:r>
          </w:p>
          <w:p w14:paraId="52CE2FA3"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druge rabe: 5,6 %</w:t>
            </w:r>
          </w:p>
        </w:tc>
      </w:tr>
      <w:tr w:rsidR="00351F8D" w:rsidRPr="006D225B" w14:paraId="56958FAB" w14:textId="77777777" w:rsidTr="00351F8D">
        <w:trPr>
          <w:trHeight w:val="401"/>
        </w:trPr>
        <w:tc>
          <w:tcPr>
            <w:cnfStyle w:val="001000000000" w:firstRow="0" w:lastRow="0" w:firstColumn="1" w:lastColumn="0" w:oddVBand="0" w:evenVBand="0" w:oddHBand="0" w:evenHBand="0" w:firstRowFirstColumn="0" w:firstRowLastColumn="0" w:lastRowFirstColumn="0" w:lastRowLastColumn="0"/>
            <w:tcW w:w="8959" w:type="dxa"/>
            <w:gridSpan w:val="2"/>
            <w:shd w:val="clear" w:color="auto" w:fill="A8D08D"/>
            <w:vAlign w:val="center"/>
          </w:tcPr>
          <w:p w14:paraId="50012281"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Podatki o upravljavcu zavarovanega območja</w:t>
            </w:r>
          </w:p>
        </w:tc>
      </w:tr>
      <w:tr w:rsidR="00351F8D" w:rsidRPr="006D225B" w14:paraId="28FAA9FA" w14:textId="77777777" w:rsidTr="00351F8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2B58709" w14:textId="77777777" w:rsidR="00351F8D" w:rsidRPr="00070ABF" w:rsidRDefault="00351F8D" w:rsidP="00351F8D">
            <w:pPr>
              <w:spacing w:line="240" w:lineRule="auto"/>
              <w:jc w:val="both"/>
              <w:rPr>
                <w:rFonts w:ascii="Calibri" w:hAnsi="Calibri"/>
                <w:color w:val="auto"/>
                <w:sz w:val="20"/>
                <w:szCs w:val="20"/>
                <w:lang w:val="sl-SI"/>
              </w:rPr>
            </w:pPr>
            <w:r w:rsidRPr="00070ABF">
              <w:rPr>
                <w:rFonts w:ascii="Calibri" w:hAnsi="Calibri"/>
                <w:color w:val="auto"/>
                <w:sz w:val="20"/>
                <w:szCs w:val="20"/>
                <w:lang w:val="sl-SI"/>
              </w:rPr>
              <w:t>Pravna podlaga o ustanovitvi zavoda</w:t>
            </w:r>
          </w:p>
        </w:tc>
        <w:tc>
          <w:tcPr>
            <w:tcW w:w="6237" w:type="dxa"/>
            <w:vAlign w:val="center"/>
          </w:tcPr>
          <w:p w14:paraId="490A3E09"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Sklep o ustanovitvi Javnega zavoda Krajinski park Goričko (Uradni list RS, št. 3/04, 50/05 in 24/18)</w:t>
            </w:r>
          </w:p>
        </w:tc>
      </w:tr>
      <w:tr w:rsidR="00351F8D" w:rsidRPr="006D225B" w14:paraId="4B8D7030" w14:textId="77777777" w:rsidTr="00351F8D">
        <w:trPr>
          <w:trHeight w:val="401"/>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335792F8"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Naziv upravljavca</w:t>
            </w:r>
          </w:p>
        </w:tc>
        <w:tc>
          <w:tcPr>
            <w:tcW w:w="6237" w:type="dxa"/>
            <w:vAlign w:val="center"/>
          </w:tcPr>
          <w:p w14:paraId="41AE01F2"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Javni zavod Krajinski park Goričko</w:t>
            </w:r>
          </w:p>
        </w:tc>
      </w:tr>
      <w:tr w:rsidR="00351F8D" w:rsidRPr="006D225B" w14:paraId="3FE23CC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0C15C206"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Datum ustanovitve zavoda</w:t>
            </w:r>
          </w:p>
        </w:tc>
        <w:tc>
          <w:tcPr>
            <w:tcW w:w="6237" w:type="dxa"/>
            <w:vAlign w:val="center"/>
          </w:tcPr>
          <w:p w14:paraId="39C118D4"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8. januar 2004. Zavod je začel delovati 1. septembra 2005.</w:t>
            </w:r>
          </w:p>
        </w:tc>
      </w:tr>
      <w:tr w:rsidR="00351F8D" w:rsidRPr="006D225B" w14:paraId="4837FF51"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65428E3C"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Sedež upravljavca</w:t>
            </w:r>
          </w:p>
        </w:tc>
        <w:tc>
          <w:tcPr>
            <w:tcW w:w="6237" w:type="dxa"/>
            <w:vAlign w:val="center"/>
          </w:tcPr>
          <w:p w14:paraId="45577BDF"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Grad 191, 9264 Grad</w:t>
            </w:r>
          </w:p>
        </w:tc>
      </w:tr>
      <w:tr w:rsidR="00351F8D" w:rsidRPr="006D225B" w14:paraId="23113DE2"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74A9015"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Telefon</w:t>
            </w:r>
          </w:p>
        </w:tc>
        <w:tc>
          <w:tcPr>
            <w:tcW w:w="6237" w:type="dxa"/>
            <w:vAlign w:val="center"/>
          </w:tcPr>
          <w:p w14:paraId="72863E4E"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++ 386 2 551 88 60</w:t>
            </w:r>
          </w:p>
        </w:tc>
      </w:tr>
      <w:tr w:rsidR="00351F8D" w:rsidRPr="006D225B" w14:paraId="155A3A0F"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677FD134"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 xml:space="preserve">Elektronski naslov </w:t>
            </w:r>
          </w:p>
        </w:tc>
        <w:tc>
          <w:tcPr>
            <w:tcW w:w="6237" w:type="dxa"/>
            <w:vAlign w:val="center"/>
          </w:tcPr>
          <w:p w14:paraId="2D89AA62" w14:textId="77777777" w:rsidR="00351F8D" w:rsidRPr="00070ABF" w:rsidRDefault="009215CA"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hyperlink r:id="rId16">
              <w:r w:rsidR="00351F8D" w:rsidRPr="00070ABF">
                <w:rPr>
                  <w:rFonts w:ascii="Calibri" w:hAnsi="Calibri"/>
                  <w:color w:val="auto"/>
                  <w:sz w:val="20"/>
                  <w:szCs w:val="20"/>
                  <w:lang w:val="sl-SI"/>
                </w:rPr>
                <w:t>park.goricko@siol.net</w:t>
              </w:r>
            </w:hyperlink>
          </w:p>
        </w:tc>
      </w:tr>
      <w:tr w:rsidR="00351F8D" w:rsidRPr="006D225B" w14:paraId="48DB4DC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1721DBA"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Spletna stran</w:t>
            </w:r>
          </w:p>
        </w:tc>
        <w:tc>
          <w:tcPr>
            <w:tcW w:w="6237" w:type="dxa"/>
            <w:vAlign w:val="center"/>
          </w:tcPr>
          <w:p w14:paraId="51EB3EF6" w14:textId="77777777" w:rsidR="00351F8D" w:rsidRPr="00070ABF" w:rsidRDefault="009215CA"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hyperlink r:id="rId17">
              <w:r w:rsidR="00351F8D" w:rsidRPr="00070ABF">
                <w:rPr>
                  <w:rFonts w:ascii="Calibri" w:hAnsi="Calibri"/>
                  <w:color w:val="auto"/>
                  <w:sz w:val="20"/>
                  <w:szCs w:val="20"/>
                  <w:lang w:val="sl-SI"/>
                </w:rPr>
                <w:t>www.park-goricko.org</w:t>
              </w:r>
            </w:hyperlink>
          </w:p>
        </w:tc>
      </w:tr>
      <w:tr w:rsidR="00351F8D" w:rsidRPr="006D225B" w14:paraId="51D71272" w14:textId="77777777" w:rsidTr="00351F8D">
        <w:tc>
          <w:tcPr>
            <w:cnfStyle w:val="001000000000" w:firstRow="0" w:lastRow="0" w:firstColumn="1" w:lastColumn="0" w:oddVBand="0" w:evenVBand="0" w:oddHBand="0" w:evenHBand="0" w:firstRowFirstColumn="0" w:firstRowLastColumn="0" w:lastRowFirstColumn="0" w:lastRowLastColumn="0"/>
            <w:tcW w:w="2722" w:type="dxa"/>
            <w:shd w:val="clear" w:color="auto" w:fill="A8D08D"/>
            <w:vAlign w:val="center"/>
          </w:tcPr>
          <w:p w14:paraId="20432F59"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Podatki o načrtu upravljanja</w:t>
            </w:r>
          </w:p>
        </w:tc>
        <w:tc>
          <w:tcPr>
            <w:tcW w:w="6237" w:type="dxa"/>
            <w:shd w:val="clear" w:color="auto" w:fill="A8D08D"/>
            <w:vAlign w:val="center"/>
          </w:tcPr>
          <w:p w14:paraId="4C7C2653"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p>
        </w:tc>
      </w:tr>
      <w:tr w:rsidR="00351F8D" w:rsidRPr="006D225B" w14:paraId="3469F48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2EB8684"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Organ sprejema</w:t>
            </w:r>
          </w:p>
        </w:tc>
        <w:tc>
          <w:tcPr>
            <w:tcW w:w="6237" w:type="dxa"/>
            <w:vAlign w:val="center"/>
          </w:tcPr>
          <w:p w14:paraId="60944D65" w14:textId="77777777" w:rsidR="00351F8D" w:rsidRPr="00070ABF"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Vlada Republike Slovenije</w:t>
            </w:r>
          </w:p>
        </w:tc>
      </w:tr>
      <w:tr w:rsidR="00351F8D" w:rsidRPr="006D225B" w14:paraId="3849349F" w14:textId="77777777" w:rsidTr="00351F8D">
        <w:tc>
          <w:tcPr>
            <w:cnfStyle w:val="001000000000" w:firstRow="0" w:lastRow="0" w:firstColumn="1" w:lastColumn="0" w:oddVBand="0" w:evenVBand="0" w:oddHBand="0" w:evenHBand="0" w:firstRowFirstColumn="0" w:firstRowLastColumn="0" w:lastRowFirstColumn="0" w:lastRowLastColumn="0"/>
            <w:tcW w:w="2722" w:type="dxa"/>
            <w:vAlign w:val="center"/>
          </w:tcPr>
          <w:p w14:paraId="5FD7D5C2" w14:textId="77777777" w:rsidR="00351F8D" w:rsidRPr="00070ABF" w:rsidRDefault="00351F8D" w:rsidP="00351F8D">
            <w:pPr>
              <w:spacing w:line="276" w:lineRule="auto"/>
              <w:jc w:val="both"/>
              <w:rPr>
                <w:rFonts w:ascii="Calibri" w:hAnsi="Calibri"/>
                <w:color w:val="auto"/>
                <w:sz w:val="20"/>
                <w:szCs w:val="20"/>
                <w:lang w:val="sl-SI"/>
              </w:rPr>
            </w:pPr>
            <w:r w:rsidRPr="00070ABF">
              <w:rPr>
                <w:rFonts w:ascii="Calibri" w:hAnsi="Calibri"/>
                <w:color w:val="auto"/>
                <w:sz w:val="20"/>
                <w:szCs w:val="20"/>
                <w:lang w:val="sl-SI"/>
              </w:rPr>
              <w:t xml:space="preserve">Obdobje veljavnosti </w:t>
            </w:r>
          </w:p>
        </w:tc>
        <w:tc>
          <w:tcPr>
            <w:tcW w:w="6237" w:type="dxa"/>
            <w:vAlign w:val="center"/>
          </w:tcPr>
          <w:p w14:paraId="76305C13" w14:textId="77777777" w:rsidR="00351F8D" w:rsidRPr="00070ABF"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sl-SI"/>
              </w:rPr>
            </w:pPr>
            <w:r w:rsidRPr="00070ABF">
              <w:rPr>
                <w:rFonts w:ascii="Calibri" w:hAnsi="Calibri"/>
                <w:color w:val="auto"/>
                <w:sz w:val="20"/>
                <w:szCs w:val="20"/>
                <w:lang w:val="sl-SI"/>
              </w:rPr>
              <w:t>pet let</w:t>
            </w:r>
          </w:p>
        </w:tc>
      </w:tr>
    </w:tbl>
    <w:p w14:paraId="6B748B01"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r w:rsidRPr="006D225B">
        <w:rPr>
          <w:rFonts w:ascii="Calibri Light" w:hAnsi="Calibri Light"/>
          <w:b/>
          <w:caps/>
          <w:color w:val="385623"/>
          <w:sz w:val="24"/>
          <w:szCs w:val="26"/>
          <w:highlight w:val="yellow"/>
          <w:lang w:val="sl-SI"/>
        </w:rPr>
        <w:br w:type="page"/>
      </w:r>
      <w:bookmarkStart w:id="40" w:name="_Toc70665645"/>
      <w:r w:rsidRPr="006D225B">
        <w:rPr>
          <w:rFonts w:ascii="Calibri Light" w:hAnsi="Calibri Light"/>
          <w:b/>
          <w:caps/>
          <w:color w:val="385623"/>
          <w:sz w:val="24"/>
          <w:szCs w:val="26"/>
          <w:lang w:val="sl-SI"/>
        </w:rPr>
        <w:lastRenderedPageBreak/>
        <w:t>PRAVNI OKVIRJI IN NAČRT UPRAVLJANJA</w:t>
      </w:r>
      <w:bookmarkEnd w:id="40"/>
    </w:p>
    <w:p w14:paraId="71059DFF" w14:textId="77777777" w:rsidR="00351F8D" w:rsidRPr="006D225B" w:rsidRDefault="00351F8D" w:rsidP="00351F8D">
      <w:pPr>
        <w:keepNext/>
        <w:keepLines/>
        <w:spacing w:before="40" w:line="276" w:lineRule="auto"/>
        <w:jc w:val="both"/>
        <w:outlineLvl w:val="3"/>
        <w:rPr>
          <w:rFonts w:ascii="Calibri" w:hAnsi="Calibri"/>
          <w:b/>
          <w:iCs/>
          <w:color w:val="385623"/>
          <w:sz w:val="22"/>
          <w:lang w:val="sl-SI"/>
        </w:rPr>
      </w:pPr>
      <w:bookmarkStart w:id="41" w:name="_Toc70665646"/>
      <w:r w:rsidRPr="006D225B">
        <w:rPr>
          <w:rFonts w:ascii="Calibri" w:hAnsi="Calibri"/>
          <w:b/>
          <w:iCs/>
          <w:color w:val="385623"/>
          <w:sz w:val="22"/>
          <w:lang w:val="sl-SI"/>
        </w:rPr>
        <w:t>I. PRAVNI OKVIR</w:t>
      </w:r>
      <w:bookmarkEnd w:id="37"/>
      <w:r w:rsidRPr="006D225B">
        <w:rPr>
          <w:rFonts w:ascii="Calibri" w:hAnsi="Calibri"/>
          <w:b/>
          <w:iCs/>
          <w:color w:val="385623"/>
          <w:sz w:val="22"/>
          <w:lang w:val="sl-SI"/>
        </w:rPr>
        <w:t xml:space="preserve"> UPRAVLJANJA KRAJINSKEGA PARKA GORIČKO</w:t>
      </w:r>
      <w:bookmarkEnd w:id="41"/>
    </w:p>
    <w:p w14:paraId="7F8B2A8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Temeljni pravni predpisi, ki urejajo zavarovanje in upravljanje Krajinskega parka Goričko, so:</w:t>
      </w:r>
    </w:p>
    <w:p w14:paraId="18EC9195"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Zakon o ohranjanju narave</w:t>
      </w:r>
      <w:r w:rsidRPr="006D225B">
        <w:rPr>
          <w:rFonts w:ascii="Calibri" w:eastAsia="Calibri" w:hAnsi="Calibri"/>
          <w:sz w:val="22"/>
          <w:szCs w:val="22"/>
          <w:lang w:val="sl-SI"/>
        </w:rPr>
        <w:t xml:space="preserve"> (Uradni list RS, št. 96/04 – uradno prečiščeno besedilo, 61/06 – ZDru-1, 8/10 – ZSKZ-B, 46/14, 21/18 – </w:t>
      </w:r>
      <w:proofErr w:type="spellStart"/>
      <w:r w:rsidRPr="006D225B">
        <w:rPr>
          <w:rFonts w:ascii="Calibri" w:eastAsia="Calibri" w:hAnsi="Calibri"/>
          <w:sz w:val="22"/>
          <w:szCs w:val="22"/>
          <w:lang w:val="sl-SI"/>
        </w:rPr>
        <w:t>ZNOrg</w:t>
      </w:r>
      <w:proofErr w:type="spellEnd"/>
      <w:r w:rsidRPr="006D225B">
        <w:rPr>
          <w:rFonts w:ascii="Calibri" w:eastAsia="Calibri" w:hAnsi="Calibri"/>
          <w:sz w:val="22"/>
          <w:szCs w:val="22"/>
          <w:lang w:val="sl-SI"/>
        </w:rPr>
        <w:t xml:space="preserve">, 31/18 </w:t>
      </w:r>
      <w:r w:rsidRPr="006D225B">
        <w:rPr>
          <w:rFonts w:ascii="Calibri" w:eastAsia="Calibri" w:hAnsi="Calibri"/>
          <w:color w:val="000000"/>
          <w:sz w:val="22"/>
          <w:szCs w:val="22"/>
          <w:lang w:val="sl-SI"/>
        </w:rPr>
        <w:t>ZON-D, 82/20 ZON-E</w:t>
      </w:r>
      <w:r w:rsidRPr="006D225B">
        <w:rPr>
          <w:rFonts w:ascii="Calibri" w:eastAsia="Calibri" w:hAnsi="Calibri"/>
          <w:sz w:val="22"/>
          <w:szCs w:val="22"/>
          <w:lang w:val="sl-SI"/>
        </w:rPr>
        <w:t>; v nadaljnjem besedilu: ZON) določa ukrepe ohranjanja biotske raznovrstnosti in varstva naravnih vrednot, s katerimi se med drugim določajo tudi ukrep zavarovanja, splošni varstveni režimi na širših zavarovanih območjih in naloge upravljavcev zavarovanih območij,</w:t>
      </w:r>
    </w:p>
    <w:p w14:paraId="4699CEAE"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Uredba o posebnih varstvenih območjih (območjih Natura 2000)</w:t>
      </w:r>
      <w:r w:rsidRPr="006D225B">
        <w:rPr>
          <w:rFonts w:ascii="Calibri" w:eastAsia="Calibri" w:hAnsi="Calibri"/>
          <w:sz w:val="22"/>
          <w:szCs w:val="22"/>
          <w:lang w:val="sl-SI"/>
        </w:rPr>
        <w:t xml:space="preserve"> (Uradni list RS, št. 49/04, 110/04, 59/07, 43/08, 8/12, 33/13, 35/13 – </w:t>
      </w:r>
      <w:proofErr w:type="spellStart"/>
      <w:r w:rsidRPr="006D225B">
        <w:rPr>
          <w:rFonts w:ascii="Calibri" w:eastAsia="Calibri" w:hAnsi="Calibri"/>
          <w:sz w:val="22"/>
          <w:szCs w:val="22"/>
          <w:lang w:val="sl-SI"/>
        </w:rPr>
        <w:t>popr</w:t>
      </w:r>
      <w:proofErr w:type="spellEnd"/>
      <w:r w:rsidRPr="006D225B">
        <w:rPr>
          <w:rFonts w:ascii="Calibri" w:eastAsia="Calibri" w:hAnsi="Calibri"/>
          <w:sz w:val="22"/>
          <w:szCs w:val="22"/>
          <w:lang w:val="sl-SI"/>
        </w:rPr>
        <w:t xml:space="preserve">., 39/13 – </w:t>
      </w:r>
      <w:proofErr w:type="spellStart"/>
      <w:r w:rsidRPr="006D225B">
        <w:rPr>
          <w:rFonts w:ascii="Calibri" w:eastAsia="Calibri" w:hAnsi="Calibri"/>
          <w:sz w:val="22"/>
          <w:szCs w:val="22"/>
          <w:lang w:val="sl-SI"/>
        </w:rPr>
        <w:t>odl</w:t>
      </w:r>
      <w:proofErr w:type="spellEnd"/>
      <w:r w:rsidRPr="006D225B">
        <w:rPr>
          <w:rFonts w:ascii="Calibri" w:eastAsia="Calibri" w:hAnsi="Calibri"/>
          <w:sz w:val="22"/>
          <w:szCs w:val="22"/>
          <w:lang w:val="sl-SI"/>
        </w:rPr>
        <w:t>. US, 3/14, 21/16 in 47/18), ki določa posebna območja varstva oziroma območja Natura 2000, varstvene cilje in varstvene usmeritve za ohranitev ali doseganje ugodnega stanja vrst, njihovih habitatov in habitatnih tipov,</w:t>
      </w:r>
    </w:p>
    <w:p w14:paraId="159AC2FA"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Uredba o Krajinskem parku Goričko</w:t>
      </w:r>
      <w:r w:rsidRPr="006D225B">
        <w:rPr>
          <w:rFonts w:ascii="Calibri" w:eastAsia="Calibri" w:hAnsi="Calibri"/>
          <w:sz w:val="22"/>
          <w:szCs w:val="22"/>
          <w:lang w:val="sl-SI"/>
        </w:rPr>
        <w:t xml:space="preserve"> (Uradni list RS, št. 101/03 in 46/14 – ZON-C; v nadaljnjem besedilu: uredba), ki med drugim v 12. členu določa, da se ustanovi javni zavod, ki v okviru javne službe ohranjanja narave opravlja varstvene, razvojne, strokovne, nadzorne in upravljavske naloge na območju Krajinskega parka Goričko (v nadaljnjem besedilu: KPG),</w:t>
      </w:r>
    </w:p>
    <w:p w14:paraId="6D36BB85"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Sklep o ustanovitvi Javnega zavoda Krajinski park Goričko</w:t>
      </w:r>
      <w:r w:rsidRPr="006D225B">
        <w:rPr>
          <w:rFonts w:ascii="Calibri" w:eastAsia="Calibri" w:hAnsi="Calibri"/>
          <w:sz w:val="22"/>
          <w:szCs w:val="22"/>
          <w:lang w:val="sl-SI"/>
        </w:rPr>
        <w:t xml:space="preserve"> (Uradni list RS, št. 3/04, 50/05 in 24/18; v nadaljnjem besedilu: sklep). S sklepom je bil ustanovljen Javni zavod Krajinski park Goričko (v nadaljnjem besedilu: JZ KPG),</w:t>
      </w:r>
    </w:p>
    <w:p w14:paraId="67C4E130" w14:textId="77777777" w:rsidR="00351F8D" w:rsidRPr="006D225B" w:rsidRDefault="00351F8D" w:rsidP="00D36535">
      <w:pPr>
        <w:numPr>
          <w:ilvl w:val="0"/>
          <w:numId w:val="20"/>
        </w:numPr>
        <w:spacing w:line="276" w:lineRule="auto"/>
        <w:contextualSpacing/>
        <w:jc w:val="both"/>
        <w:rPr>
          <w:rFonts w:ascii="Calibri" w:eastAsia="Calibri" w:hAnsi="Calibri"/>
          <w:sz w:val="22"/>
          <w:szCs w:val="22"/>
          <w:lang w:val="sl-SI"/>
        </w:rPr>
      </w:pPr>
      <w:r w:rsidRPr="006D225B">
        <w:rPr>
          <w:rFonts w:ascii="Calibri" w:eastAsia="Calibri" w:hAnsi="Calibri"/>
          <w:b/>
          <w:sz w:val="22"/>
          <w:szCs w:val="22"/>
          <w:lang w:val="sl-SI"/>
        </w:rPr>
        <w:t xml:space="preserve">Statut Javnega zavoda Krajinski park Goričko </w:t>
      </w:r>
      <w:r w:rsidRPr="006D225B">
        <w:rPr>
          <w:rFonts w:ascii="Calibri" w:eastAsia="Calibri" w:hAnsi="Calibri"/>
          <w:sz w:val="22"/>
          <w:szCs w:val="22"/>
          <w:lang w:val="sl-SI"/>
        </w:rPr>
        <w:t>(Uradni list RS, št. 6/05 in 24/18)</w:t>
      </w:r>
      <w:r w:rsidRPr="006D225B">
        <w:rPr>
          <w:rFonts w:ascii="Calibri" w:eastAsia="Calibri" w:hAnsi="Calibri"/>
          <w:b/>
          <w:sz w:val="22"/>
          <w:szCs w:val="22"/>
          <w:lang w:val="sl-SI"/>
        </w:rPr>
        <w:t xml:space="preserve"> </w:t>
      </w:r>
      <w:r w:rsidRPr="006D225B">
        <w:rPr>
          <w:rFonts w:ascii="Calibri" w:eastAsia="Calibri" w:hAnsi="Calibri"/>
          <w:sz w:val="22"/>
          <w:szCs w:val="22"/>
          <w:lang w:val="sl-SI"/>
        </w:rPr>
        <w:t>je uredil organizacijo JZ KPG in določbe, pomembne za opravljanje dejavnosti in poslovanje zavoda.</w:t>
      </w:r>
      <w:r w:rsidRPr="006D225B">
        <w:rPr>
          <w:rFonts w:ascii="Calibri" w:eastAsia="Calibri" w:hAnsi="Calibri"/>
          <w:b/>
          <w:sz w:val="22"/>
          <w:szCs w:val="22"/>
          <w:lang w:val="sl-SI"/>
        </w:rPr>
        <w:t xml:space="preserve"> </w:t>
      </w:r>
    </w:p>
    <w:p w14:paraId="06FFE2A8" w14:textId="77777777" w:rsidR="00351F8D" w:rsidRPr="006D225B" w:rsidRDefault="00351F8D" w:rsidP="00351F8D">
      <w:pPr>
        <w:spacing w:line="276" w:lineRule="auto"/>
        <w:ind w:left="360"/>
        <w:jc w:val="both"/>
        <w:rPr>
          <w:rFonts w:ascii="Calibri" w:eastAsia="Calibri" w:hAnsi="Calibri"/>
          <w:sz w:val="22"/>
          <w:szCs w:val="22"/>
          <w:lang w:val="sl-SI"/>
        </w:rPr>
      </w:pPr>
    </w:p>
    <w:p w14:paraId="21A6EFF2" w14:textId="77777777" w:rsidR="00351F8D" w:rsidRPr="006D225B" w:rsidRDefault="00351F8D" w:rsidP="00351F8D">
      <w:pPr>
        <w:keepNext/>
        <w:keepLines/>
        <w:spacing w:before="40" w:line="276" w:lineRule="auto"/>
        <w:jc w:val="both"/>
        <w:outlineLvl w:val="3"/>
        <w:rPr>
          <w:rFonts w:ascii="Calibri" w:hAnsi="Calibri"/>
          <w:b/>
          <w:iCs/>
          <w:color w:val="385623"/>
          <w:sz w:val="22"/>
          <w:lang w:val="sl-SI"/>
        </w:rPr>
      </w:pPr>
      <w:bookmarkStart w:id="42" w:name="_Toc70665647"/>
      <w:bookmarkStart w:id="43" w:name="_Toc515541269"/>
      <w:r w:rsidRPr="006D225B">
        <w:rPr>
          <w:rFonts w:ascii="Calibri" w:hAnsi="Calibri"/>
          <w:b/>
          <w:iCs/>
          <w:color w:val="385623"/>
          <w:sz w:val="22"/>
          <w:lang w:val="sl-SI"/>
        </w:rPr>
        <w:t>II. PRAVNI OKVIR UPRAVLJANJA GRADU GRAD</w:t>
      </w:r>
      <w:bookmarkEnd w:id="42"/>
    </w:p>
    <w:p w14:paraId="1C4FD123" w14:textId="77777777" w:rsidR="00351F8D" w:rsidRPr="006D225B" w:rsidRDefault="00351F8D" w:rsidP="00D36535">
      <w:pPr>
        <w:numPr>
          <w:ilvl w:val="0"/>
          <w:numId w:val="21"/>
        </w:numPr>
        <w:spacing w:line="276" w:lineRule="auto"/>
        <w:ind w:left="709"/>
        <w:contextualSpacing/>
        <w:jc w:val="both"/>
        <w:rPr>
          <w:rFonts w:ascii="Calibri" w:eastAsia="Calibri" w:hAnsi="Calibri"/>
          <w:sz w:val="22"/>
          <w:szCs w:val="22"/>
          <w:lang w:val="sl-SI"/>
        </w:rPr>
      </w:pPr>
      <w:r w:rsidRPr="006D225B">
        <w:rPr>
          <w:rFonts w:ascii="Calibri" w:eastAsia="Calibri" w:hAnsi="Calibri"/>
          <w:b/>
          <w:sz w:val="22"/>
          <w:szCs w:val="22"/>
          <w:lang w:val="sl-SI"/>
        </w:rPr>
        <w:t>Zakon o varstvu kulturne dediščine</w:t>
      </w:r>
      <w:r w:rsidRPr="006D225B">
        <w:rPr>
          <w:rFonts w:ascii="Calibri" w:eastAsia="Calibri" w:hAnsi="Calibri"/>
          <w:sz w:val="22"/>
          <w:szCs w:val="22"/>
          <w:lang w:val="sl-SI"/>
        </w:rPr>
        <w:t xml:space="preserve"> (Uradni list RS, 16/08, 123/08, 8/11 – ORZVKD39, 90/12, 111/13, 32/16 in 21/18 – </w:t>
      </w:r>
      <w:proofErr w:type="spellStart"/>
      <w:r w:rsidRPr="006D225B">
        <w:rPr>
          <w:rFonts w:ascii="Calibri" w:eastAsia="Calibri" w:hAnsi="Calibri"/>
          <w:sz w:val="22"/>
          <w:szCs w:val="22"/>
          <w:lang w:val="sl-SI"/>
        </w:rPr>
        <w:t>ZNOrg</w:t>
      </w:r>
      <w:proofErr w:type="spellEnd"/>
      <w:r w:rsidRPr="006D225B">
        <w:rPr>
          <w:rFonts w:ascii="Calibri" w:eastAsia="Calibri" w:hAnsi="Calibri"/>
          <w:sz w:val="22"/>
          <w:szCs w:val="22"/>
          <w:lang w:val="sl-SI"/>
        </w:rPr>
        <w:t>; v nadaljnjem besedilu: ZVKD-1). ZVKD-1 predpisuje, da se lahko nepremična dediščina zaradi svojega izjemnega pomena za državo razglasi za spomenik državnega pomena,</w:t>
      </w:r>
    </w:p>
    <w:p w14:paraId="3D16E45C" w14:textId="77777777" w:rsidR="00351F8D" w:rsidRPr="006D225B" w:rsidRDefault="00351F8D" w:rsidP="00D36535">
      <w:pPr>
        <w:numPr>
          <w:ilvl w:val="0"/>
          <w:numId w:val="21"/>
        </w:numPr>
        <w:spacing w:line="276" w:lineRule="auto"/>
        <w:ind w:left="709"/>
        <w:contextualSpacing/>
        <w:jc w:val="both"/>
        <w:rPr>
          <w:rFonts w:ascii="Calibri" w:eastAsia="Calibri" w:hAnsi="Calibri"/>
          <w:sz w:val="22"/>
          <w:szCs w:val="22"/>
          <w:lang w:val="sl-SI"/>
        </w:rPr>
      </w:pPr>
      <w:r w:rsidRPr="006D225B">
        <w:rPr>
          <w:rFonts w:ascii="Calibri" w:eastAsia="Calibri" w:hAnsi="Calibri"/>
          <w:b/>
          <w:sz w:val="22"/>
          <w:szCs w:val="22"/>
          <w:lang w:val="sl-SI"/>
        </w:rPr>
        <w:t xml:space="preserve">Odlok o razglasitvi Gradu Grad za kulturni spomenik državnega pomena </w:t>
      </w:r>
      <w:r w:rsidRPr="006D225B">
        <w:rPr>
          <w:rFonts w:ascii="Calibri" w:eastAsia="Calibri" w:hAnsi="Calibri"/>
          <w:sz w:val="22"/>
          <w:szCs w:val="22"/>
          <w:lang w:val="sl-SI"/>
        </w:rPr>
        <w:t>(Uradni list RS, št. 81/99 in 55/02; v nadaljnjem besedilu: odlok),</w:t>
      </w:r>
    </w:p>
    <w:p w14:paraId="3243838D" w14:textId="77777777" w:rsidR="00351F8D" w:rsidRPr="006D225B" w:rsidRDefault="00351F8D" w:rsidP="00D36535">
      <w:pPr>
        <w:numPr>
          <w:ilvl w:val="0"/>
          <w:numId w:val="21"/>
        </w:numPr>
        <w:spacing w:line="276" w:lineRule="auto"/>
        <w:ind w:left="709"/>
        <w:contextualSpacing/>
        <w:jc w:val="both"/>
        <w:rPr>
          <w:rFonts w:ascii="Calibri" w:eastAsia="Calibri" w:hAnsi="Calibri"/>
          <w:sz w:val="22"/>
          <w:szCs w:val="22"/>
          <w:lang w:val="sl-SI"/>
        </w:rPr>
      </w:pPr>
      <w:r w:rsidRPr="006D225B">
        <w:rPr>
          <w:rFonts w:ascii="Calibri" w:eastAsia="Calibri" w:hAnsi="Calibri"/>
          <w:b/>
          <w:sz w:val="22"/>
          <w:szCs w:val="22"/>
          <w:lang w:val="sl-SI"/>
        </w:rPr>
        <w:t>Sklep o ustanovitvi Javnega zavoda Krajinski park Goričko</w:t>
      </w:r>
      <w:r w:rsidRPr="006D225B">
        <w:rPr>
          <w:rFonts w:ascii="Calibri" w:eastAsia="Calibri" w:hAnsi="Calibri"/>
          <w:sz w:val="22"/>
          <w:szCs w:val="22"/>
          <w:lang w:val="sl-SI"/>
        </w:rPr>
        <w:t xml:space="preserve"> (Uradni list RS, št. 3/04, 50/05 in 24/18). S sklepom so bile JZ KPG dane v upravljanje nepremičnine v lasti Republike Slovenije, in sicer kulturni spomenik državnega pomena grad Grad, ki obsega naslednje </w:t>
      </w:r>
      <w:proofErr w:type="spellStart"/>
      <w:r w:rsidRPr="006D225B">
        <w:rPr>
          <w:rFonts w:ascii="Calibri" w:eastAsia="Calibri" w:hAnsi="Calibri"/>
          <w:sz w:val="22"/>
          <w:szCs w:val="22"/>
          <w:lang w:val="sl-SI"/>
        </w:rPr>
        <w:t>parc</w:t>
      </w:r>
      <w:proofErr w:type="spellEnd"/>
      <w:r w:rsidRPr="006D225B">
        <w:rPr>
          <w:rFonts w:ascii="Calibri" w:eastAsia="Calibri" w:hAnsi="Calibri"/>
          <w:sz w:val="22"/>
          <w:szCs w:val="22"/>
          <w:lang w:val="sl-SI"/>
        </w:rPr>
        <w:t xml:space="preserve">. št., k. o. Grad: 1695, 1696, 1697, 1698, 1701, 1702, 1703. </w:t>
      </w:r>
    </w:p>
    <w:p w14:paraId="631A81CD" w14:textId="77777777" w:rsidR="00351F8D" w:rsidRPr="006D225B" w:rsidRDefault="00351F8D" w:rsidP="00351F8D">
      <w:pPr>
        <w:spacing w:line="276" w:lineRule="auto"/>
        <w:ind w:left="720"/>
        <w:contextualSpacing/>
        <w:jc w:val="both"/>
        <w:rPr>
          <w:rFonts w:ascii="Calibri" w:eastAsia="Calibri" w:hAnsi="Calibri"/>
          <w:szCs w:val="20"/>
          <w:lang w:val="sl-SI"/>
        </w:rPr>
      </w:pPr>
    </w:p>
    <w:p w14:paraId="0AF27D8D" w14:textId="77777777" w:rsidR="00351F8D" w:rsidRPr="006D225B" w:rsidRDefault="00351F8D" w:rsidP="00351F8D">
      <w:pPr>
        <w:keepNext/>
        <w:keepLines/>
        <w:spacing w:before="40" w:line="276" w:lineRule="auto"/>
        <w:jc w:val="both"/>
        <w:outlineLvl w:val="3"/>
        <w:rPr>
          <w:rFonts w:ascii="Calibri" w:hAnsi="Calibri"/>
          <w:b/>
          <w:iCs/>
          <w:color w:val="385623"/>
          <w:sz w:val="22"/>
          <w:lang w:val="sl-SI"/>
        </w:rPr>
      </w:pPr>
      <w:bookmarkStart w:id="44" w:name="_Toc70665648"/>
      <w:r w:rsidRPr="006D225B">
        <w:rPr>
          <w:rFonts w:ascii="Calibri" w:hAnsi="Calibri"/>
          <w:b/>
          <w:iCs/>
          <w:color w:val="385623"/>
          <w:sz w:val="22"/>
          <w:lang w:val="sl-SI"/>
        </w:rPr>
        <w:t xml:space="preserve">III. NAČRT UPRAVLJANJA </w:t>
      </w:r>
      <w:bookmarkEnd w:id="43"/>
      <w:r w:rsidRPr="006D225B">
        <w:rPr>
          <w:rFonts w:ascii="Calibri" w:hAnsi="Calibri"/>
          <w:b/>
          <w:iCs/>
          <w:color w:val="385623"/>
          <w:sz w:val="22"/>
          <w:lang w:val="sl-SI"/>
        </w:rPr>
        <w:t>KPG</w:t>
      </w:r>
      <w:bookmarkEnd w:id="44"/>
    </w:p>
    <w:p w14:paraId="13C7492A"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Pripravo načrta upravljanja KPG (v nadaljnjem besedilu: NUG) predpisujejo naslednji pravni akti:</w:t>
      </w:r>
    </w:p>
    <w:p w14:paraId="5F4E99E9" w14:textId="77777777" w:rsidR="00351F8D" w:rsidRPr="006D225B" w:rsidRDefault="00351F8D" w:rsidP="00D36535">
      <w:pPr>
        <w:numPr>
          <w:ilvl w:val="0"/>
          <w:numId w:val="22"/>
        </w:num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ZON v 59. členu določa, da se upravljanje zavarovanega območja izvaja na podlagi načrta upravljanja zavarovanega območja, če je v aktu tako določeno. V 60. in 61. členu pa določa postopek priprave in sprejetja načrta ter vsebino načrta. Načrt je v skladu z 61. členom ZON tudi podlaga za urejanje prostora in rabo naravnih dobrin,</w:t>
      </w:r>
    </w:p>
    <w:p w14:paraId="65736EB0" w14:textId="77777777" w:rsidR="00351F8D" w:rsidRPr="006D225B" w:rsidRDefault="00351F8D" w:rsidP="00D36535">
      <w:pPr>
        <w:numPr>
          <w:ilvl w:val="0"/>
          <w:numId w:val="22"/>
        </w:num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uredba v 16. členu določa, da se upravljanje izvaja na podlagi sprejetega načrta upravljanja parka, ki ga za obdobje petih let sprejme vlada. V uredbi je predpisana struktura nujnih sestavin načrta. </w:t>
      </w:r>
    </w:p>
    <w:p w14:paraId="186A371F" w14:textId="77777777" w:rsidR="00351F8D" w:rsidRPr="006D225B" w:rsidRDefault="00351F8D" w:rsidP="00351F8D">
      <w:pPr>
        <w:spacing w:line="276" w:lineRule="auto"/>
        <w:ind w:left="720"/>
        <w:contextualSpacing/>
        <w:jc w:val="both"/>
        <w:rPr>
          <w:rFonts w:ascii="Calibri" w:eastAsia="Calibri" w:hAnsi="Calibri"/>
          <w:sz w:val="22"/>
          <w:szCs w:val="22"/>
          <w:highlight w:val="yellow"/>
          <w:lang w:val="sl-SI"/>
        </w:rPr>
      </w:pPr>
    </w:p>
    <w:p w14:paraId="3DD16A4B"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Pripravljavec NUG pri pripravi upošteva tudi druge veljavne pravne akte s področij ohranjanja narave, varstva okolja, upravljanja vod, kmetijstva, gozdarstva, lovstva in ribištva, urejanja prostora in graditve, krajine, kulture in kulturne dediščine, turizma, gospodarstva, regionalnega razvoja, energetike in prometa, rudarstva in drugih.</w:t>
      </w:r>
      <w:bookmarkStart w:id="45" w:name="_Toc515541270"/>
    </w:p>
    <w:p w14:paraId="25E78468" w14:textId="77777777" w:rsidR="00351F8D" w:rsidRPr="006D225B" w:rsidRDefault="00351F8D" w:rsidP="00351F8D">
      <w:pPr>
        <w:spacing w:line="276" w:lineRule="auto"/>
        <w:jc w:val="both"/>
        <w:rPr>
          <w:rFonts w:ascii="Calibri" w:eastAsia="Calibri" w:hAnsi="Calibri"/>
          <w:sz w:val="22"/>
          <w:szCs w:val="22"/>
          <w:lang w:val="sl-SI"/>
        </w:rPr>
      </w:pPr>
    </w:p>
    <w:p w14:paraId="3DCF565C" w14:textId="77777777" w:rsidR="00351F8D" w:rsidRPr="006D225B" w:rsidRDefault="00351F8D" w:rsidP="00351F8D">
      <w:pPr>
        <w:spacing w:line="276" w:lineRule="auto"/>
        <w:contextualSpacing/>
        <w:jc w:val="both"/>
        <w:rPr>
          <w:rFonts w:ascii="Calibri" w:eastAsia="Calibri" w:hAnsi="Calibri"/>
          <w:sz w:val="22"/>
          <w:szCs w:val="22"/>
          <w:lang w:val="sl-SI"/>
        </w:rPr>
        <w:sectPr w:rsidR="00351F8D" w:rsidRPr="006D225B" w:rsidSect="00351F8D">
          <w:headerReference w:type="first" r:id="rId18"/>
          <w:pgSz w:w="11906" w:h="16838" w:code="9"/>
          <w:pgMar w:top="1559" w:right="1418" w:bottom="1276" w:left="1418" w:header="709" w:footer="0" w:gutter="0"/>
          <w:cols w:space="708"/>
          <w:titlePg/>
          <w:docGrid w:linePitch="360"/>
        </w:sectPr>
      </w:pPr>
      <w:r w:rsidRPr="006D225B">
        <w:rPr>
          <w:rFonts w:ascii="Calibri" w:eastAsia="Calibri" w:hAnsi="Calibri"/>
          <w:sz w:val="22"/>
          <w:szCs w:val="22"/>
          <w:lang w:val="sl-SI"/>
        </w:rPr>
        <w:t xml:space="preserve">NUG za obdobje 2021‒2025 vsebuje devet vsebinskih poglavij, ki zajemajo celovito oceno narave, dejavnosti in družbenogospodarskega vidika, oceno stanja naravnih vrednot, analitična izhodišča za pripravo NUG, program izvajanja NUG s cilji, nalogami in aktivnostmi ter določitvijo načinov financiranja, določitev varstvenih usmeritev in podrobno opredelitev varstvenih režimov. </w:t>
      </w:r>
    </w:p>
    <w:p w14:paraId="5630D353"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46" w:name="_Toc70665649"/>
      <w:r w:rsidRPr="006D225B">
        <w:rPr>
          <w:rFonts w:ascii="Calibri Light" w:hAnsi="Calibri Light"/>
          <w:b/>
          <w:caps/>
          <w:color w:val="385623"/>
          <w:sz w:val="24"/>
          <w:szCs w:val="26"/>
          <w:lang w:val="sl-SI"/>
        </w:rPr>
        <w:lastRenderedPageBreak/>
        <w:t>VIZIJA IN POSLANSTVO</w:t>
      </w:r>
      <w:bookmarkEnd w:id="45"/>
      <w:bookmarkEnd w:id="46"/>
    </w:p>
    <w:p w14:paraId="2A27F11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KPG je območje ohranjenih naravnih vrednot in velike biotske raznovrstnosti ter krajinske pestrosti. Gospodarske dejavnosti se razvijajo prijazno do narave, okolja in ljudi. Gradnja objektov in raba tal sta prilagojeni krajinskim značilnostim, kar ohranja in krepi prepoznavnost (identiteto) Goričkega na širšem območju. </w:t>
      </w:r>
      <w:bookmarkStart w:id="47" w:name="_Hlk49850008"/>
      <w:r w:rsidRPr="006D225B">
        <w:rPr>
          <w:rFonts w:ascii="Calibri" w:eastAsia="Calibri" w:hAnsi="Calibri"/>
          <w:sz w:val="22"/>
          <w:szCs w:val="22"/>
          <w:lang w:val="sl-SI"/>
        </w:rPr>
        <w:t xml:space="preserve">Nekoč opuščeni objekti in kulturni spomeniki so obnovljeni ter namenjeni bivanju, delu in ustvarjanju mladih družin, aktivnih starajočih se in obiskovalcem. </w:t>
      </w:r>
      <w:bookmarkEnd w:id="47"/>
      <w:r w:rsidRPr="006D225B">
        <w:rPr>
          <w:rFonts w:ascii="Calibri" w:eastAsia="Calibri" w:hAnsi="Calibri"/>
          <w:sz w:val="22"/>
          <w:szCs w:val="22"/>
          <w:lang w:val="sl-SI"/>
        </w:rPr>
        <w:t>Med upravljavcem KPG, deležniki in domačini poteka nenehen pogovor o razvoju in varstvu na območju KPG.</w:t>
      </w:r>
    </w:p>
    <w:p w14:paraId="5957F1D1" w14:textId="77777777" w:rsidR="00351F8D" w:rsidRPr="006D225B" w:rsidRDefault="00351F8D" w:rsidP="00351F8D">
      <w:pPr>
        <w:spacing w:line="276" w:lineRule="auto"/>
        <w:jc w:val="both"/>
        <w:rPr>
          <w:rFonts w:ascii="Calibri" w:eastAsia="Calibri" w:hAnsi="Calibri"/>
          <w:sz w:val="22"/>
          <w:szCs w:val="22"/>
          <w:lang w:val="sl-SI"/>
        </w:rPr>
      </w:pPr>
    </w:p>
    <w:p w14:paraId="1DE4B432" w14:textId="77777777" w:rsidR="00351F8D" w:rsidRPr="006D225B" w:rsidRDefault="00351F8D" w:rsidP="00351F8D">
      <w:pPr>
        <w:spacing w:line="276" w:lineRule="auto"/>
        <w:jc w:val="both"/>
        <w:rPr>
          <w:rFonts w:ascii="Calibri" w:eastAsia="Calibri" w:hAnsi="Calibri"/>
          <w:sz w:val="22"/>
          <w:szCs w:val="22"/>
          <w:lang w:val="sl-SI"/>
        </w:rPr>
      </w:pPr>
      <w:bookmarkStart w:id="48" w:name="_Hlk49850058"/>
      <w:r w:rsidRPr="006D225B">
        <w:rPr>
          <w:rFonts w:ascii="Calibri" w:eastAsia="Calibri" w:hAnsi="Calibri"/>
          <w:sz w:val="22"/>
          <w:szCs w:val="22"/>
          <w:lang w:val="sl-SI"/>
        </w:rPr>
        <w:t>Grad pri naselju Grad je do 2030 obnovljen in je upravno središče KPG z delovnimi prostori zaposlenih v JZ KPG, središče za obiskovalce in prebivalce ter središče mednarodnega izobraževanja in usposabljanja mladine in odraslih na področju naravoslovja, doživljajskega vodenja v naravi in krajini, ohranjanja kulturne dediščine in trajnostnega razvoja. JZ KPG vzdržuje in upravlja ta kulturni spomenik v državni lasti ter z interpretacijo zgodovine, veščin in narave ohranja snovno in nesnovno kulturno dediščino KPG.</w:t>
      </w:r>
    </w:p>
    <w:bookmarkEnd w:id="48"/>
    <w:p w14:paraId="69E1B0C3" w14:textId="77777777" w:rsidR="00351F8D" w:rsidRPr="006D225B" w:rsidRDefault="00351F8D" w:rsidP="00351F8D">
      <w:pPr>
        <w:spacing w:line="276" w:lineRule="auto"/>
        <w:jc w:val="both"/>
        <w:rPr>
          <w:rFonts w:ascii="Calibri" w:eastAsia="Calibri" w:hAnsi="Calibri"/>
          <w:sz w:val="22"/>
          <w:szCs w:val="22"/>
          <w:lang w:val="sl-SI"/>
        </w:rPr>
      </w:pPr>
    </w:p>
    <w:p w14:paraId="1247177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Osnovni nameni ustanovitve KPG so zavarovanje naravnih vrednot, ohranitev biotske raznovrstnosti in krajinske pestrosti ter omogočanje razvojnih možnosti prebivalstva na Goričkem. Upravljavec KPG je JZ KPG, ki na podlagi javnega pooblastila opravlja javno službo ohranjanja narave. JZ KPG se zavzema za celovito varstvo narave ter uravnotežen, prostorsko vzdržen ter krajinsko in arhitekturno primeren razvoj na zavarovanem območju, ki temelji na pravičnem, etičnem, naravi in ljudem prijaznem razvoju. Zaposleni s svojim delom in ozaveščanjem prebivalcev o ohranjanju narave sodelujejo pri usmerjanju rabe naravnih virov, razvoja gospodarskih in prostočasnih dejavnosti ter bivanja, kar ustvarja kakovostno življenjsko okolje. Svoje poslanstvo uresničujejo z izvajanjem naravovarstvenih ukrepov za ohranjanje habitatov, prostoživečih živalskih in rastlinskih vrst v ugodnem stanju ter krajinske pestrosti z ohranjanjem kulturne krajine zlasti na zemljiščih v lasti RS, ki so v upravljanju JZ KPG, ter s pogodbami o skrbništvu in pogodbami o varstvu na zemljiščih v zasebni lasti. </w:t>
      </w:r>
    </w:p>
    <w:p w14:paraId="4C5ADB0F" w14:textId="77777777" w:rsidR="00351F8D" w:rsidRPr="006D225B" w:rsidRDefault="00351F8D" w:rsidP="00351F8D">
      <w:pPr>
        <w:spacing w:line="276" w:lineRule="auto"/>
        <w:jc w:val="both"/>
        <w:rPr>
          <w:rFonts w:ascii="Calibri" w:eastAsia="Calibri" w:hAnsi="Calibri"/>
          <w:sz w:val="22"/>
          <w:szCs w:val="22"/>
          <w:lang w:val="sl-SI"/>
        </w:rPr>
      </w:pPr>
    </w:p>
    <w:p w14:paraId="5492B13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s promocijo kolektivne blagovne znamke Krajinski park Goričko spodbuja in podpira domače prebivalstvo pri razvoju in oblikovanju produktov in storitev. </w:t>
      </w:r>
    </w:p>
    <w:p w14:paraId="1AA5012B" w14:textId="77777777" w:rsidR="00351F8D" w:rsidRPr="006D225B" w:rsidRDefault="00351F8D" w:rsidP="00351F8D">
      <w:pPr>
        <w:spacing w:line="276" w:lineRule="auto"/>
        <w:jc w:val="both"/>
        <w:rPr>
          <w:rFonts w:ascii="Calibri" w:eastAsia="Calibri" w:hAnsi="Calibri"/>
          <w:sz w:val="22"/>
          <w:szCs w:val="22"/>
          <w:lang w:val="sl-SI"/>
        </w:rPr>
      </w:pPr>
    </w:p>
    <w:p w14:paraId="472A89F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Za širjenje zavedanja o parku JZ KPG informira, izobražuje in organizira učne dni za različne deležnike, posebno še za učence in dijake, ki jih čez mejo povezuje z vrstniki v Naravnem parku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in Narodnem parku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w:t>
      </w:r>
    </w:p>
    <w:p w14:paraId="45FB9D2D" w14:textId="77777777" w:rsidR="00351F8D" w:rsidRPr="006D225B" w:rsidRDefault="00351F8D" w:rsidP="00351F8D">
      <w:pPr>
        <w:spacing w:line="276" w:lineRule="auto"/>
        <w:jc w:val="both"/>
        <w:rPr>
          <w:rFonts w:ascii="Calibri" w:eastAsia="Calibri" w:hAnsi="Calibri"/>
          <w:sz w:val="22"/>
          <w:szCs w:val="22"/>
          <w:lang w:val="sl-SI"/>
        </w:rPr>
      </w:pPr>
    </w:p>
    <w:p w14:paraId="60C99605" w14:textId="77777777" w:rsidR="00351F8D" w:rsidRPr="006D225B" w:rsidRDefault="00351F8D" w:rsidP="00351F8D">
      <w:pPr>
        <w:spacing w:line="276" w:lineRule="auto"/>
        <w:jc w:val="both"/>
        <w:rPr>
          <w:rFonts w:ascii="Calibri" w:eastAsia="Calibri" w:hAnsi="Calibri"/>
          <w:sz w:val="22"/>
          <w:szCs w:val="22"/>
          <w:lang w:val="sl-SI"/>
        </w:rPr>
      </w:pPr>
    </w:p>
    <w:p w14:paraId="308D3361" w14:textId="77777777" w:rsidR="007B5028" w:rsidRDefault="007B5028"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49" w:name="_Toc515541271"/>
      <w:bookmarkStart w:id="50" w:name="_Toc70665650"/>
      <w:r>
        <w:rPr>
          <w:rFonts w:ascii="Calibri Light" w:hAnsi="Calibri Light"/>
          <w:b/>
          <w:caps/>
          <w:color w:val="385623"/>
          <w:sz w:val="24"/>
          <w:szCs w:val="26"/>
          <w:lang w:val="sl-SI"/>
        </w:rPr>
        <w:br w:type="page"/>
      </w:r>
    </w:p>
    <w:p w14:paraId="33F8E9DB"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r w:rsidRPr="006D225B">
        <w:rPr>
          <w:rFonts w:ascii="Calibri Light" w:hAnsi="Calibri Light"/>
          <w:b/>
          <w:caps/>
          <w:color w:val="385623"/>
          <w:sz w:val="24"/>
          <w:szCs w:val="26"/>
          <w:lang w:val="sl-SI"/>
        </w:rPr>
        <w:lastRenderedPageBreak/>
        <w:t xml:space="preserve">OPIS SPLOŠNEGA STANJA </w:t>
      </w:r>
      <w:bookmarkEnd w:id="38"/>
      <w:bookmarkEnd w:id="49"/>
      <w:r w:rsidRPr="006D225B">
        <w:rPr>
          <w:rFonts w:ascii="Calibri Light" w:hAnsi="Calibri Light"/>
          <w:b/>
          <w:caps/>
          <w:color w:val="385623"/>
          <w:sz w:val="24"/>
          <w:szCs w:val="26"/>
          <w:lang w:val="sl-SI"/>
        </w:rPr>
        <w:t>KPG</w:t>
      </w:r>
      <w:bookmarkEnd w:id="50"/>
    </w:p>
    <w:p w14:paraId="6F30335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51" w:name="_Toc467739758"/>
      <w:bookmarkStart w:id="52" w:name="_Toc469491704"/>
      <w:bookmarkStart w:id="53" w:name="_Toc515541273"/>
      <w:bookmarkStart w:id="54" w:name="_Toc70665651"/>
      <w:r w:rsidRPr="006D225B">
        <w:rPr>
          <w:rFonts w:ascii="Calibri" w:hAnsi="Calibri"/>
          <w:b/>
          <w:color w:val="385623"/>
          <w:sz w:val="24"/>
          <w:lang w:val="sl-SI"/>
        </w:rPr>
        <w:t xml:space="preserve">3.1 Splošni opis </w:t>
      </w:r>
      <w:bookmarkEnd w:id="51"/>
      <w:bookmarkEnd w:id="52"/>
      <w:bookmarkEnd w:id="53"/>
      <w:r w:rsidRPr="006D225B">
        <w:rPr>
          <w:rFonts w:ascii="Calibri" w:hAnsi="Calibri"/>
          <w:b/>
          <w:color w:val="385623"/>
          <w:sz w:val="24"/>
          <w:lang w:val="sl-SI"/>
        </w:rPr>
        <w:t>zavarovanega območja</w:t>
      </w:r>
      <w:bookmarkEnd w:id="54"/>
    </w:p>
    <w:p w14:paraId="272DDCE8"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55" w:name="_Toc469491705"/>
      <w:bookmarkStart w:id="56" w:name="_Toc515541274"/>
      <w:bookmarkStart w:id="57" w:name="_Toc70665652"/>
      <w:r w:rsidRPr="006D225B">
        <w:rPr>
          <w:rFonts w:ascii="Calibri" w:hAnsi="Calibri"/>
          <w:b/>
          <w:iCs/>
          <w:color w:val="385623"/>
          <w:sz w:val="22"/>
          <w:szCs w:val="22"/>
          <w:lang w:val="sl-SI"/>
        </w:rPr>
        <w:t>3.1.1 Geografska lega, velikost in meje zavarovanega območja</w:t>
      </w:r>
      <w:bookmarkEnd w:id="55"/>
      <w:bookmarkEnd w:id="56"/>
      <w:bookmarkEnd w:id="57"/>
    </w:p>
    <w:p w14:paraId="25807D8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KPG leži na severovzhodu Slovenije ob meji z Avstrijo in Madžarsko (slika 1). Obsega </w:t>
      </w:r>
      <w:r w:rsidRPr="006D225B">
        <w:rPr>
          <w:rFonts w:ascii="Calibri" w:eastAsia="Calibri" w:hAnsi="Calibri"/>
          <w:color w:val="000000"/>
          <w:sz w:val="22"/>
          <w:szCs w:val="22"/>
          <w:lang w:val="sl-SI"/>
        </w:rPr>
        <w:t xml:space="preserve">46.252 hektarjev in je največji krajinski park v Sloveniji </w:t>
      </w:r>
      <w:r w:rsidRPr="006D225B">
        <w:rPr>
          <w:rFonts w:ascii="Calibri" w:eastAsia="Calibri" w:hAnsi="Calibri"/>
          <w:sz w:val="22"/>
          <w:szCs w:val="22"/>
          <w:lang w:val="sl-SI"/>
        </w:rPr>
        <w:t xml:space="preserve">ter je del čezmejnega </w:t>
      </w:r>
      <w:proofErr w:type="spellStart"/>
      <w:r w:rsidRPr="006D225B">
        <w:rPr>
          <w:rFonts w:ascii="Calibri" w:eastAsia="Calibri" w:hAnsi="Calibri"/>
          <w:sz w:val="22"/>
          <w:szCs w:val="22"/>
          <w:lang w:val="sl-SI"/>
        </w:rPr>
        <w:t>Trideželnega</w:t>
      </w:r>
      <w:proofErr w:type="spellEnd"/>
      <w:r w:rsidRPr="006D225B">
        <w:rPr>
          <w:rFonts w:ascii="Calibri" w:eastAsia="Calibri" w:hAnsi="Calibri"/>
          <w:sz w:val="22"/>
          <w:szCs w:val="22"/>
          <w:lang w:val="sl-SI"/>
        </w:rPr>
        <w:t xml:space="preserve"> parka Goričko -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med Slovenijo, Avstrijo in Madžarsko. </w:t>
      </w:r>
    </w:p>
    <w:p w14:paraId="4D5CAEA9" w14:textId="77777777" w:rsidR="00351F8D" w:rsidRPr="006D225B" w:rsidRDefault="00351F8D" w:rsidP="00351F8D">
      <w:pPr>
        <w:spacing w:line="240" w:lineRule="auto"/>
        <w:jc w:val="both"/>
        <w:rPr>
          <w:rFonts w:ascii="Calibri" w:eastAsia="Calibri" w:hAnsi="Calibri"/>
          <w:szCs w:val="20"/>
          <w:lang w:val="sl-SI"/>
        </w:rPr>
      </w:pPr>
    </w:p>
    <w:p w14:paraId="77A56494" w14:textId="77777777" w:rsidR="00351F8D" w:rsidRPr="006D225B" w:rsidRDefault="00E529D3" w:rsidP="00351F8D">
      <w:pPr>
        <w:keepNext/>
        <w:spacing w:line="276" w:lineRule="auto"/>
        <w:jc w:val="center"/>
        <w:rPr>
          <w:rFonts w:ascii="Calibri" w:eastAsia="Calibri" w:hAnsi="Calibri"/>
          <w:szCs w:val="20"/>
          <w:lang w:val="sl-SI"/>
        </w:rPr>
      </w:pPr>
      <w:r w:rsidRPr="006D225B">
        <w:rPr>
          <w:rFonts w:ascii="Calibri" w:eastAsia="Calibri" w:hAnsi="Calibri"/>
          <w:noProof/>
          <w:szCs w:val="20"/>
          <w:lang w:val="sl-SI" w:eastAsia="sl-SI"/>
        </w:rPr>
        <w:drawing>
          <wp:inline distT="0" distB="0" distL="0" distR="0" wp14:anchorId="607F7DEA" wp14:editId="160E62E9">
            <wp:extent cx="4457700" cy="2876550"/>
            <wp:effectExtent l="0" t="0" r="0" b="0"/>
            <wp:docPr id="2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9">
                      <a:extLst>
                        <a:ext uri="{28A0092B-C50C-407E-A947-70E740481C1C}">
                          <a14:useLocalDpi xmlns:a14="http://schemas.microsoft.com/office/drawing/2010/main" val="0"/>
                        </a:ext>
                      </a:extLst>
                    </a:blip>
                    <a:srcRect l="7487" t="11424" r="7890" b="11345"/>
                    <a:stretch>
                      <a:fillRect/>
                    </a:stretch>
                  </pic:blipFill>
                  <pic:spPr bwMode="auto">
                    <a:xfrm>
                      <a:off x="0" y="0"/>
                      <a:ext cx="4457700" cy="2876550"/>
                    </a:xfrm>
                    <a:prstGeom prst="rect">
                      <a:avLst/>
                    </a:prstGeom>
                    <a:noFill/>
                    <a:ln>
                      <a:noFill/>
                    </a:ln>
                  </pic:spPr>
                </pic:pic>
              </a:graphicData>
            </a:graphic>
          </wp:inline>
        </w:drawing>
      </w:r>
    </w:p>
    <w:p w14:paraId="1F108425" w14:textId="0B991F91" w:rsidR="00351F8D" w:rsidRPr="006D225B" w:rsidRDefault="00351F8D" w:rsidP="00351F8D">
      <w:pPr>
        <w:spacing w:line="276" w:lineRule="auto"/>
        <w:jc w:val="both"/>
        <w:rPr>
          <w:rFonts w:ascii="Calibri" w:eastAsia="Calibri" w:hAnsi="Calibri"/>
          <w:szCs w:val="20"/>
          <w:lang w:val="sl-SI"/>
        </w:rPr>
      </w:pPr>
      <w:bookmarkStart w:id="58" w:name="_Toc61359643"/>
      <w:r w:rsidRPr="006D225B">
        <w:rPr>
          <w:rFonts w:ascii="Calibri" w:eastAsia="Calibri" w:hAnsi="Calibri"/>
          <w:b/>
          <w:szCs w:val="20"/>
          <w:lang w:val="sl-SI"/>
        </w:rPr>
        <w:t xml:space="preserve">Slika </w:t>
      </w:r>
      <w:r w:rsidRPr="006D225B">
        <w:rPr>
          <w:rFonts w:ascii="Calibri" w:eastAsia="Calibri" w:hAnsi="Calibri"/>
          <w:b/>
          <w:szCs w:val="20"/>
          <w:lang w:val="sl-SI"/>
        </w:rPr>
        <w:fldChar w:fldCharType="begin"/>
      </w:r>
      <w:r w:rsidRPr="006D225B">
        <w:rPr>
          <w:rFonts w:ascii="Calibri" w:eastAsia="Calibri" w:hAnsi="Calibri"/>
          <w:b/>
          <w:szCs w:val="20"/>
          <w:lang w:val="sl-SI"/>
        </w:rPr>
        <w:instrText xml:space="preserve"> SEQ Slika \* ARABIC </w:instrText>
      </w:r>
      <w:r w:rsidRPr="006D225B">
        <w:rPr>
          <w:rFonts w:ascii="Calibri" w:eastAsia="Calibri" w:hAnsi="Calibri"/>
          <w:b/>
          <w:szCs w:val="20"/>
          <w:lang w:val="sl-SI"/>
        </w:rPr>
        <w:fldChar w:fldCharType="separate"/>
      </w:r>
      <w:r w:rsidR="00382094">
        <w:rPr>
          <w:rFonts w:ascii="Calibri" w:eastAsia="Calibri" w:hAnsi="Calibri"/>
          <w:b/>
          <w:noProof/>
          <w:szCs w:val="20"/>
          <w:lang w:val="sl-SI"/>
        </w:rPr>
        <w:t>1</w:t>
      </w:r>
      <w:r w:rsidRPr="006D225B">
        <w:rPr>
          <w:rFonts w:ascii="Calibri" w:eastAsia="Calibri" w:hAnsi="Calibri"/>
          <w:b/>
          <w:szCs w:val="20"/>
          <w:lang w:val="sl-SI"/>
        </w:rPr>
        <w:fldChar w:fldCharType="end"/>
      </w:r>
      <w:r w:rsidRPr="006D225B">
        <w:rPr>
          <w:rFonts w:ascii="Calibri" w:eastAsia="Calibri" w:hAnsi="Calibri"/>
          <w:szCs w:val="20"/>
          <w:lang w:val="sl-SI"/>
        </w:rPr>
        <w:t>. Lega zavarovanega območja KPG v Sloveniji.</w:t>
      </w:r>
      <w:bookmarkEnd w:id="58"/>
    </w:p>
    <w:p w14:paraId="57AA3504" w14:textId="77777777" w:rsidR="00351F8D" w:rsidRPr="006D225B" w:rsidRDefault="00351F8D" w:rsidP="00351F8D">
      <w:pPr>
        <w:keepNext/>
        <w:keepLines/>
        <w:spacing w:before="40" w:line="276" w:lineRule="auto"/>
        <w:jc w:val="both"/>
        <w:outlineLvl w:val="3"/>
        <w:rPr>
          <w:rFonts w:ascii="Calibri" w:hAnsi="Calibri"/>
          <w:b/>
          <w:iCs/>
          <w:color w:val="385623"/>
          <w:szCs w:val="20"/>
          <w:lang w:val="sl-SI"/>
        </w:rPr>
      </w:pPr>
    </w:p>
    <w:p w14:paraId="37C0AF6C"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59" w:name="_Toc515541275"/>
      <w:bookmarkStart w:id="60" w:name="_Toc70665653"/>
      <w:r w:rsidRPr="006D225B">
        <w:rPr>
          <w:rFonts w:ascii="Calibri" w:hAnsi="Calibri"/>
          <w:b/>
          <w:iCs/>
          <w:color w:val="385623"/>
          <w:sz w:val="22"/>
          <w:szCs w:val="22"/>
          <w:lang w:val="sl-SI"/>
        </w:rPr>
        <w:t>3.2.2 Upravni status in lastništvo zemljišč</w:t>
      </w:r>
      <w:bookmarkEnd w:id="59"/>
      <w:bookmarkEnd w:id="60"/>
    </w:p>
    <w:p w14:paraId="76169B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Območje KPG je v dveh upravnih enotah: UE Murska Sobota in UE Lendava. V KPG je s celotno površino vključenih sedem občin in štiri delno (preglednica 1). Katastrske občine Bogojina, Dobrovnik, Filovci, Moravci, Vaneča, Strehovci in Žitkovci so delno vključene v KPG.</w:t>
      </w:r>
    </w:p>
    <w:p w14:paraId="5C5197DE" w14:textId="77777777" w:rsidR="00351F8D" w:rsidRPr="006D225B" w:rsidRDefault="00351F8D" w:rsidP="00351F8D">
      <w:pPr>
        <w:spacing w:line="276" w:lineRule="auto"/>
        <w:jc w:val="both"/>
        <w:rPr>
          <w:rFonts w:ascii="Calibri" w:eastAsia="Calibri" w:hAnsi="Calibri"/>
          <w:sz w:val="22"/>
          <w:szCs w:val="22"/>
          <w:lang w:val="sl-SI"/>
        </w:rPr>
      </w:pPr>
    </w:p>
    <w:p w14:paraId="413BFBE3"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 xml:space="preserve">Večina zemljišč je v zasebni lasti. V lasti RS so zemljišča v upravljanju SKZG RS, </w:t>
      </w:r>
      <w:proofErr w:type="spellStart"/>
      <w:r w:rsidRPr="006D225B">
        <w:rPr>
          <w:rFonts w:ascii="Calibri" w:eastAsia="Calibri" w:hAnsi="Calibri"/>
          <w:color w:val="000000"/>
          <w:sz w:val="22"/>
          <w:szCs w:val="22"/>
          <w:lang w:val="sl-SI"/>
        </w:rPr>
        <w:t>SiDG</w:t>
      </w:r>
      <w:proofErr w:type="spellEnd"/>
      <w:r w:rsidRPr="006D225B">
        <w:rPr>
          <w:rFonts w:ascii="Calibri" w:eastAsia="Calibri" w:hAnsi="Calibri"/>
          <w:color w:val="000000"/>
          <w:sz w:val="22"/>
          <w:szCs w:val="22"/>
          <w:lang w:val="sl-SI"/>
        </w:rPr>
        <w:t xml:space="preserve">, DRSV, DRSI in JZ KPG. Zemljišča v državni lasti obsegajo približno 6.000 hektarjev oziroma 13 % površine KPG. Gozdnih zemljišč, ki jih upravlja </w:t>
      </w:r>
      <w:proofErr w:type="spellStart"/>
      <w:r w:rsidRPr="006D225B">
        <w:rPr>
          <w:rFonts w:ascii="Calibri" w:eastAsia="Calibri" w:hAnsi="Calibri"/>
          <w:color w:val="000000"/>
          <w:sz w:val="22"/>
          <w:szCs w:val="22"/>
          <w:lang w:val="sl-SI"/>
        </w:rPr>
        <w:t>SiDG</w:t>
      </w:r>
      <w:proofErr w:type="spellEnd"/>
      <w:r w:rsidRPr="006D225B">
        <w:rPr>
          <w:rFonts w:ascii="Calibri" w:eastAsia="Calibri" w:hAnsi="Calibri"/>
          <w:color w:val="000000"/>
          <w:sz w:val="22"/>
          <w:szCs w:val="22"/>
          <w:lang w:val="sl-SI"/>
        </w:rPr>
        <w:t xml:space="preserve">, je 3.300 hektarjev (55 % vseh državnih) oziroma 7 % vseh zemljišč v KPG. Med kmetijskimi zemljišči, ki jih pretežno upravlja SKZG RS, prevladujejo njive. SKZG RS je po javno dostopnih informacijah v letu 2017 v zakup oddajal 1.317 hektarjev kmetijskih zemljišč (22 % vseh državnih zemljišč na območju KPG), kar pomeni 3 % vseh zemljišč v KPG. Številna manjša kmetijska zemljišča niso oddana v zakup. Precejšen delež obsegajo tudi pozidana zemljišča, kot so ceste. </w:t>
      </w:r>
    </w:p>
    <w:p w14:paraId="353AFDF2"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 xml:space="preserve">Zemljišča so tudi v lasti občin. Ta zemljišča poleg prometne infrastrukture in javnih zgradb obsegajo delno tudi vodna, kmetijska in gozdna zemljišča, vendar skupna površina ni znana. </w:t>
      </w:r>
    </w:p>
    <w:p w14:paraId="332CF585" w14:textId="77777777" w:rsidR="00351F8D" w:rsidRPr="006D225B" w:rsidRDefault="00351F8D" w:rsidP="00351F8D">
      <w:pPr>
        <w:spacing w:line="276" w:lineRule="auto"/>
        <w:jc w:val="both"/>
        <w:rPr>
          <w:rFonts w:ascii="Calibri" w:eastAsia="Calibri" w:hAnsi="Calibri"/>
          <w:szCs w:val="20"/>
          <w:lang w:val="sl-SI"/>
        </w:rPr>
      </w:pPr>
    </w:p>
    <w:p w14:paraId="5ED3C987" w14:textId="77777777" w:rsidR="00351F8D" w:rsidRDefault="00351F8D" w:rsidP="00351F8D">
      <w:pPr>
        <w:spacing w:line="276" w:lineRule="auto"/>
        <w:jc w:val="both"/>
        <w:rPr>
          <w:rFonts w:ascii="Calibri" w:eastAsia="Calibri" w:hAnsi="Calibri"/>
          <w:szCs w:val="20"/>
          <w:lang w:val="sl-SI"/>
        </w:rPr>
      </w:pPr>
    </w:p>
    <w:p w14:paraId="7DE7348E" w14:textId="77777777" w:rsidR="006D225B" w:rsidRDefault="006D225B" w:rsidP="00351F8D">
      <w:pPr>
        <w:spacing w:line="276" w:lineRule="auto"/>
        <w:jc w:val="both"/>
        <w:rPr>
          <w:rFonts w:ascii="Calibri" w:eastAsia="Calibri" w:hAnsi="Calibri"/>
          <w:szCs w:val="20"/>
          <w:lang w:val="sl-SI"/>
        </w:rPr>
      </w:pPr>
    </w:p>
    <w:p w14:paraId="29D816BC" w14:textId="77777777" w:rsidR="006D225B" w:rsidRDefault="006D225B" w:rsidP="00351F8D">
      <w:pPr>
        <w:spacing w:line="276" w:lineRule="auto"/>
        <w:jc w:val="both"/>
        <w:rPr>
          <w:rFonts w:ascii="Calibri" w:eastAsia="Calibri" w:hAnsi="Calibri"/>
          <w:szCs w:val="20"/>
          <w:lang w:val="sl-SI"/>
        </w:rPr>
      </w:pPr>
    </w:p>
    <w:p w14:paraId="61ECFA8B" w14:textId="77777777" w:rsidR="006D225B" w:rsidRPr="006D225B" w:rsidRDefault="006D225B" w:rsidP="00351F8D">
      <w:pPr>
        <w:spacing w:line="276" w:lineRule="auto"/>
        <w:jc w:val="both"/>
        <w:rPr>
          <w:rFonts w:ascii="Calibri" w:eastAsia="Calibri" w:hAnsi="Calibri"/>
          <w:szCs w:val="20"/>
          <w:lang w:val="sl-SI"/>
        </w:rPr>
      </w:pPr>
    </w:p>
    <w:p w14:paraId="5B5494F0" w14:textId="693CE70D" w:rsidR="00351F8D" w:rsidRPr="006D225B" w:rsidRDefault="00351F8D" w:rsidP="00351F8D">
      <w:pPr>
        <w:spacing w:after="200" w:line="276" w:lineRule="auto"/>
        <w:jc w:val="both"/>
        <w:rPr>
          <w:rFonts w:ascii="Calibri" w:eastAsia="Calibri" w:hAnsi="Calibri"/>
          <w:szCs w:val="20"/>
          <w:lang w:val="sl-SI"/>
        </w:rPr>
      </w:pPr>
      <w:bookmarkStart w:id="61" w:name="_Toc61359619"/>
      <w:r w:rsidRPr="006D225B">
        <w:rPr>
          <w:rFonts w:ascii="Calibri" w:eastAsia="Calibri" w:hAnsi="Calibri"/>
          <w:b/>
          <w:szCs w:val="20"/>
          <w:lang w:val="sl-SI"/>
        </w:rPr>
        <w:lastRenderedPageBreak/>
        <w:t xml:space="preserve">Preglednica </w:t>
      </w:r>
      <w:r w:rsidRPr="006D225B">
        <w:rPr>
          <w:rFonts w:ascii="Calibri" w:eastAsia="Calibri" w:hAnsi="Calibri"/>
          <w:b/>
          <w:szCs w:val="20"/>
          <w:lang w:val="sl-SI"/>
        </w:rPr>
        <w:fldChar w:fldCharType="begin"/>
      </w:r>
      <w:r w:rsidRPr="006D225B">
        <w:rPr>
          <w:rFonts w:ascii="Calibri" w:eastAsia="Calibri" w:hAnsi="Calibri"/>
          <w:b/>
          <w:szCs w:val="20"/>
          <w:lang w:val="sl-SI"/>
        </w:rPr>
        <w:instrText xml:space="preserve"> SEQ Tabela \* ARABIC </w:instrText>
      </w:r>
      <w:r w:rsidRPr="006D225B">
        <w:rPr>
          <w:rFonts w:ascii="Calibri" w:eastAsia="Calibri" w:hAnsi="Calibri"/>
          <w:b/>
          <w:szCs w:val="20"/>
          <w:lang w:val="sl-SI"/>
        </w:rPr>
        <w:fldChar w:fldCharType="separate"/>
      </w:r>
      <w:r w:rsidR="00382094">
        <w:rPr>
          <w:rFonts w:ascii="Calibri" w:eastAsia="Calibri" w:hAnsi="Calibri"/>
          <w:b/>
          <w:noProof/>
          <w:szCs w:val="20"/>
          <w:lang w:val="sl-SI"/>
        </w:rPr>
        <w:t>1</w:t>
      </w:r>
      <w:r w:rsidRPr="006D225B">
        <w:rPr>
          <w:rFonts w:ascii="Calibri" w:eastAsia="Calibri" w:hAnsi="Calibri"/>
          <w:b/>
          <w:szCs w:val="20"/>
          <w:lang w:val="sl-SI"/>
        </w:rPr>
        <w:fldChar w:fldCharType="end"/>
      </w:r>
      <w:r w:rsidRPr="006D225B">
        <w:rPr>
          <w:rFonts w:ascii="Calibri" w:eastAsia="Calibri" w:hAnsi="Calibri"/>
          <w:szCs w:val="20"/>
          <w:lang w:val="sl-SI"/>
        </w:rPr>
        <w:t>. Občine na območju KPG in delež površine občine, ki leži na območju zavarovanega območja.</w:t>
      </w:r>
      <w:r w:rsidRPr="006D225B">
        <w:rPr>
          <w:rFonts w:ascii="Calibri" w:eastAsia="Calibri" w:hAnsi="Calibri"/>
          <w:szCs w:val="20"/>
          <w:vertAlign w:val="superscript"/>
          <w:lang w:val="sl-SI"/>
        </w:rPr>
        <w:footnoteReference w:id="3"/>
      </w:r>
      <w:bookmarkEnd w:id="61"/>
      <w:r w:rsidRPr="006D225B">
        <w:rPr>
          <w:rFonts w:ascii="Calibri" w:eastAsia="Calibri" w:hAnsi="Calibri"/>
          <w:szCs w:val="20"/>
          <w:vertAlign w:val="superscript"/>
          <w:lang w:val="sl-SI"/>
        </w:rPr>
        <w:t xml:space="preserve"> </w:t>
      </w:r>
    </w:p>
    <w:tbl>
      <w:tblPr>
        <w:tblStyle w:val="Tabelatemnamrea5poudarek611"/>
        <w:tblW w:w="9097" w:type="dxa"/>
        <w:jc w:val="center"/>
        <w:tblLook w:val="04A0" w:firstRow="1" w:lastRow="0" w:firstColumn="1" w:lastColumn="0" w:noHBand="0" w:noVBand="1"/>
      </w:tblPr>
      <w:tblGrid>
        <w:gridCol w:w="1953"/>
        <w:gridCol w:w="1701"/>
        <w:gridCol w:w="1843"/>
        <w:gridCol w:w="1882"/>
        <w:gridCol w:w="1718"/>
      </w:tblGrid>
      <w:tr w:rsidR="00351F8D" w:rsidRPr="006D225B" w14:paraId="54251DE0"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56E2B159"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Ime občine</w:t>
            </w:r>
          </w:p>
        </w:tc>
        <w:tc>
          <w:tcPr>
            <w:tcW w:w="1701" w:type="dxa"/>
          </w:tcPr>
          <w:p w14:paraId="51BA8E54"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Skupna površina občine</w:t>
            </w:r>
          </w:p>
          <w:p w14:paraId="7CF3150A"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[km</w:t>
            </w:r>
            <w:r w:rsidRPr="007B5028">
              <w:rPr>
                <w:rFonts w:asciiTheme="minorHAnsi" w:hAnsiTheme="minorHAnsi" w:cstheme="minorHAnsi"/>
                <w:sz w:val="20"/>
                <w:szCs w:val="20"/>
                <w:vertAlign w:val="superscript"/>
                <w:lang w:val="sl-SI"/>
              </w:rPr>
              <w:t>2</w:t>
            </w:r>
            <w:r w:rsidRPr="007B5028">
              <w:rPr>
                <w:rFonts w:asciiTheme="minorHAnsi" w:hAnsiTheme="minorHAnsi" w:cstheme="minorHAnsi"/>
                <w:sz w:val="20"/>
                <w:szCs w:val="20"/>
                <w:lang w:val="sl-SI"/>
              </w:rPr>
              <w:t>]</w:t>
            </w:r>
          </w:p>
        </w:tc>
        <w:tc>
          <w:tcPr>
            <w:tcW w:w="1843" w:type="dxa"/>
          </w:tcPr>
          <w:p w14:paraId="147B0963"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Površina občine</w:t>
            </w:r>
          </w:p>
          <w:p w14:paraId="4F23CC0B"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v KGP</w:t>
            </w:r>
          </w:p>
          <w:p w14:paraId="2B579ADD"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[km</w:t>
            </w:r>
            <w:r w:rsidRPr="007B5028">
              <w:rPr>
                <w:rFonts w:asciiTheme="minorHAnsi" w:hAnsiTheme="minorHAnsi" w:cstheme="minorHAnsi"/>
                <w:sz w:val="20"/>
                <w:szCs w:val="20"/>
                <w:vertAlign w:val="superscript"/>
                <w:lang w:val="sl-SI"/>
              </w:rPr>
              <w:t>2</w:t>
            </w:r>
            <w:r w:rsidRPr="007B5028">
              <w:rPr>
                <w:rFonts w:asciiTheme="minorHAnsi" w:hAnsiTheme="minorHAnsi" w:cstheme="minorHAnsi"/>
                <w:sz w:val="20"/>
                <w:szCs w:val="20"/>
                <w:lang w:val="sl-SI"/>
              </w:rPr>
              <w:t>]</w:t>
            </w:r>
          </w:p>
        </w:tc>
        <w:tc>
          <w:tcPr>
            <w:tcW w:w="1882" w:type="dxa"/>
          </w:tcPr>
          <w:p w14:paraId="5ADCD418"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Delež občine</w:t>
            </w:r>
          </w:p>
          <w:p w14:paraId="64C18551"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v KPG</w:t>
            </w:r>
          </w:p>
          <w:p w14:paraId="6F246424"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w:t>
            </w:r>
          </w:p>
        </w:tc>
        <w:tc>
          <w:tcPr>
            <w:tcW w:w="1718" w:type="dxa"/>
          </w:tcPr>
          <w:p w14:paraId="6222B29C"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Delež prispevka občine h KPG</w:t>
            </w:r>
          </w:p>
          <w:p w14:paraId="682AFC7C"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lang w:val="sl-SI"/>
              </w:rPr>
            </w:pPr>
            <w:r w:rsidRPr="007B5028">
              <w:rPr>
                <w:rFonts w:asciiTheme="minorHAnsi" w:hAnsiTheme="minorHAnsi" w:cstheme="minorHAnsi"/>
                <w:sz w:val="20"/>
                <w:szCs w:val="20"/>
                <w:lang w:val="sl-SI"/>
              </w:rPr>
              <w:t>[%]</w:t>
            </w:r>
          </w:p>
        </w:tc>
      </w:tr>
      <w:tr w:rsidR="00351F8D" w:rsidRPr="006D225B" w14:paraId="7CE74B0A"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7" w:type="dxa"/>
            <w:gridSpan w:val="5"/>
            <w:shd w:val="clear" w:color="auto" w:fill="E2EFD9"/>
          </w:tcPr>
          <w:p w14:paraId="2EF80BBE" w14:textId="77777777" w:rsidR="00351F8D" w:rsidRPr="007B5028" w:rsidRDefault="00351F8D" w:rsidP="00351F8D">
            <w:pPr>
              <w:spacing w:line="276" w:lineRule="auto"/>
              <w:jc w:val="center"/>
              <w:rPr>
                <w:rFonts w:asciiTheme="minorHAnsi" w:hAnsiTheme="minorHAnsi" w:cstheme="minorHAnsi"/>
                <w:sz w:val="20"/>
                <w:szCs w:val="20"/>
                <w:lang w:val="sl-SI"/>
              </w:rPr>
            </w:pPr>
            <w:r w:rsidRPr="007B5028">
              <w:rPr>
                <w:rFonts w:asciiTheme="minorHAnsi" w:hAnsiTheme="minorHAnsi" w:cstheme="minorHAnsi"/>
                <w:i/>
                <w:sz w:val="20"/>
                <w:szCs w:val="20"/>
                <w:lang w:val="sl-SI"/>
              </w:rPr>
              <w:t>UE Murska Sobota</w:t>
            </w:r>
          </w:p>
        </w:tc>
      </w:tr>
      <w:tr w:rsidR="00351F8D" w:rsidRPr="006D225B" w14:paraId="3AFF2024"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5036C8BA"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Cankova</w:t>
            </w:r>
          </w:p>
        </w:tc>
        <w:tc>
          <w:tcPr>
            <w:tcW w:w="1701" w:type="dxa"/>
            <w:vAlign w:val="center"/>
          </w:tcPr>
          <w:p w14:paraId="60BF586B"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30,58</w:t>
            </w:r>
          </w:p>
        </w:tc>
        <w:tc>
          <w:tcPr>
            <w:tcW w:w="1843" w:type="dxa"/>
            <w:vAlign w:val="center"/>
          </w:tcPr>
          <w:p w14:paraId="27AFDA56"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22,90</w:t>
            </w:r>
          </w:p>
        </w:tc>
        <w:tc>
          <w:tcPr>
            <w:tcW w:w="1882" w:type="dxa"/>
            <w:vAlign w:val="center"/>
          </w:tcPr>
          <w:p w14:paraId="2057EA70"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75 %</w:t>
            </w:r>
          </w:p>
        </w:tc>
        <w:tc>
          <w:tcPr>
            <w:tcW w:w="1718" w:type="dxa"/>
            <w:vAlign w:val="center"/>
          </w:tcPr>
          <w:p w14:paraId="67C99251"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5 %</w:t>
            </w:r>
          </w:p>
        </w:tc>
      </w:tr>
      <w:tr w:rsidR="00351F8D" w:rsidRPr="006D225B" w14:paraId="39DF312B"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6880E270"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Gornji Petrovci</w:t>
            </w:r>
          </w:p>
        </w:tc>
        <w:tc>
          <w:tcPr>
            <w:tcW w:w="1701" w:type="dxa"/>
            <w:vAlign w:val="center"/>
          </w:tcPr>
          <w:p w14:paraId="337BC8F7"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66,84</w:t>
            </w:r>
          </w:p>
        </w:tc>
        <w:tc>
          <w:tcPr>
            <w:tcW w:w="1843" w:type="dxa"/>
            <w:vAlign w:val="center"/>
          </w:tcPr>
          <w:p w14:paraId="2ED98340"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66,84</w:t>
            </w:r>
          </w:p>
        </w:tc>
        <w:tc>
          <w:tcPr>
            <w:tcW w:w="1882" w:type="dxa"/>
            <w:vAlign w:val="center"/>
          </w:tcPr>
          <w:p w14:paraId="698CE7B8"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5DA263E5"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14 %</w:t>
            </w:r>
          </w:p>
        </w:tc>
      </w:tr>
      <w:tr w:rsidR="00351F8D" w:rsidRPr="006D225B" w14:paraId="4ACB7A3A"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426E0474"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Grad</w:t>
            </w:r>
          </w:p>
        </w:tc>
        <w:tc>
          <w:tcPr>
            <w:tcW w:w="1701" w:type="dxa"/>
            <w:vAlign w:val="center"/>
          </w:tcPr>
          <w:p w14:paraId="11ADBB12"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37,39</w:t>
            </w:r>
          </w:p>
        </w:tc>
        <w:tc>
          <w:tcPr>
            <w:tcW w:w="1843" w:type="dxa"/>
            <w:vAlign w:val="center"/>
          </w:tcPr>
          <w:p w14:paraId="50EE6EB7"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37,39</w:t>
            </w:r>
          </w:p>
        </w:tc>
        <w:tc>
          <w:tcPr>
            <w:tcW w:w="1882" w:type="dxa"/>
            <w:vAlign w:val="center"/>
          </w:tcPr>
          <w:p w14:paraId="661A3FC4"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180D2184"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8 %</w:t>
            </w:r>
          </w:p>
        </w:tc>
      </w:tr>
      <w:tr w:rsidR="00351F8D" w:rsidRPr="006D225B" w14:paraId="11EF7EE7"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7B1CE287"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Hodoš</w:t>
            </w:r>
          </w:p>
        </w:tc>
        <w:tc>
          <w:tcPr>
            <w:tcW w:w="1701" w:type="dxa"/>
            <w:vAlign w:val="center"/>
          </w:tcPr>
          <w:p w14:paraId="1E2B3E9F"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18,11</w:t>
            </w:r>
          </w:p>
        </w:tc>
        <w:tc>
          <w:tcPr>
            <w:tcW w:w="1843" w:type="dxa"/>
            <w:vAlign w:val="center"/>
          </w:tcPr>
          <w:p w14:paraId="7C0E0AB0"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18,11</w:t>
            </w:r>
          </w:p>
        </w:tc>
        <w:tc>
          <w:tcPr>
            <w:tcW w:w="1882" w:type="dxa"/>
            <w:vAlign w:val="center"/>
          </w:tcPr>
          <w:p w14:paraId="41BCF33B"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08CBEA7D"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4 %</w:t>
            </w:r>
          </w:p>
        </w:tc>
      </w:tr>
      <w:tr w:rsidR="00351F8D" w:rsidRPr="006D225B" w14:paraId="6A04DB4B"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2BE40DF4"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Kuzma</w:t>
            </w:r>
          </w:p>
        </w:tc>
        <w:tc>
          <w:tcPr>
            <w:tcW w:w="1701" w:type="dxa"/>
            <w:vAlign w:val="center"/>
          </w:tcPr>
          <w:p w14:paraId="66F81FA8"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22,85</w:t>
            </w:r>
          </w:p>
        </w:tc>
        <w:tc>
          <w:tcPr>
            <w:tcW w:w="1843" w:type="dxa"/>
            <w:vAlign w:val="center"/>
          </w:tcPr>
          <w:p w14:paraId="57E35DF3"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22,85</w:t>
            </w:r>
          </w:p>
        </w:tc>
        <w:tc>
          <w:tcPr>
            <w:tcW w:w="1882" w:type="dxa"/>
            <w:vAlign w:val="center"/>
          </w:tcPr>
          <w:p w14:paraId="48981F06"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0EEB0AAA"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5 %</w:t>
            </w:r>
          </w:p>
        </w:tc>
      </w:tr>
      <w:tr w:rsidR="00351F8D" w:rsidRPr="006D225B" w14:paraId="50E4DE0C"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575DCDA5"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Moravske Toplice</w:t>
            </w:r>
          </w:p>
        </w:tc>
        <w:tc>
          <w:tcPr>
            <w:tcW w:w="1701" w:type="dxa"/>
            <w:vAlign w:val="center"/>
          </w:tcPr>
          <w:p w14:paraId="44A72761"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144,00</w:t>
            </w:r>
          </w:p>
        </w:tc>
        <w:tc>
          <w:tcPr>
            <w:tcW w:w="1843" w:type="dxa"/>
            <w:vAlign w:val="center"/>
          </w:tcPr>
          <w:p w14:paraId="5B9E986B"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95,50</w:t>
            </w:r>
          </w:p>
        </w:tc>
        <w:tc>
          <w:tcPr>
            <w:tcW w:w="1882" w:type="dxa"/>
            <w:vAlign w:val="center"/>
          </w:tcPr>
          <w:p w14:paraId="6E4A1517"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66 %</w:t>
            </w:r>
          </w:p>
        </w:tc>
        <w:tc>
          <w:tcPr>
            <w:tcW w:w="1718" w:type="dxa"/>
            <w:vAlign w:val="center"/>
          </w:tcPr>
          <w:p w14:paraId="2B17F37D"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20 %</w:t>
            </w:r>
          </w:p>
        </w:tc>
      </w:tr>
      <w:tr w:rsidR="00351F8D" w:rsidRPr="006D225B" w14:paraId="7F9EDE67"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772751D1"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Puconci</w:t>
            </w:r>
          </w:p>
        </w:tc>
        <w:tc>
          <w:tcPr>
            <w:tcW w:w="1701" w:type="dxa"/>
            <w:vAlign w:val="center"/>
          </w:tcPr>
          <w:p w14:paraId="3A7AA880"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107,58</w:t>
            </w:r>
          </w:p>
        </w:tc>
        <w:tc>
          <w:tcPr>
            <w:tcW w:w="1843" w:type="dxa"/>
            <w:vAlign w:val="center"/>
          </w:tcPr>
          <w:p w14:paraId="0E9F0DCB"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72,02</w:t>
            </w:r>
          </w:p>
        </w:tc>
        <w:tc>
          <w:tcPr>
            <w:tcW w:w="1882" w:type="dxa"/>
            <w:vAlign w:val="center"/>
          </w:tcPr>
          <w:p w14:paraId="06E0EFAE"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67 %</w:t>
            </w:r>
          </w:p>
        </w:tc>
        <w:tc>
          <w:tcPr>
            <w:tcW w:w="1718" w:type="dxa"/>
            <w:vAlign w:val="center"/>
          </w:tcPr>
          <w:p w14:paraId="7E578BE5"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16 %</w:t>
            </w:r>
          </w:p>
        </w:tc>
      </w:tr>
      <w:tr w:rsidR="00351F8D" w:rsidRPr="006D225B" w14:paraId="6BB62C2C"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0CC70C55"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Rogašovci</w:t>
            </w:r>
          </w:p>
        </w:tc>
        <w:tc>
          <w:tcPr>
            <w:tcW w:w="1701" w:type="dxa"/>
            <w:vAlign w:val="center"/>
          </w:tcPr>
          <w:p w14:paraId="4B30D68B"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40,00</w:t>
            </w:r>
          </w:p>
        </w:tc>
        <w:tc>
          <w:tcPr>
            <w:tcW w:w="1843" w:type="dxa"/>
            <w:vAlign w:val="center"/>
          </w:tcPr>
          <w:p w14:paraId="2BA37F25"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40,00</w:t>
            </w:r>
          </w:p>
        </w:tc>
        <w:tc>
          <w:tcPr>
            <w:tcW w:w="1882" w:type="dxa"/>
            <w:vAlign w:val="center"/>
          </w:tcPr>
          <w:p w14:paraId="3A517074"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6153ECF4"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9 %</w:t>
            </w:r>
          </w:p>
        </w:tc>
      </w:tr>
      <w:tr w:rsidR="00351F8D" w:rsidRPr="006D225B" w14:paraId="493274BC"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46C98487"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Šalovci</w:t>
            </w:r>
          </w:p>
        </w:tc>
        <w:tc>
          <w:tcPr>
            <w:tcW w:w="1701" w:type="dxa"/>
            <w:vAlign w:val="center"/>
          </w:tcPr>
          <w:p w14:paraId="3BEE024A"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58,15</w:t>
            </w:r>
          </w:p>
        </w:tc>
        <w:tc>
          <w:tcPr>
            <w:tcW w:w="1843" w:type="dxa"/>
            <w:vAlign w:val="center"/>
          </w:tcPr>
          <w:p w14:paraId="34DAA328"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58,15</w:t>
            </w:r>
          </w:p>
        </w:tc>
        <w:tc>
          <w:tcPr>
            <w:tcW w:w="1882" w:type="dxa"/>
            <w:vAlign w:val="center"/>
          </w:tcPr>
          <w:p w14:paraId="42B1F9F1"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40CE662C"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13 %</w:t>
            </w:r>
          </w:p>
        </w:tc>
      </w:tr>
      <w:tr w:rsidR="00351F8D" w:rsidRPr="006D225B" w14:paraId="539178B9"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7" w:type="dxa"/>
            <w:gridSpan w:val="5"/>
            <w:shd w:val="clear" w:color="auto" w:fill="E2EFD9"/>
            <w:vAlign w:val="center"/>
          </w:tcPr>
          <w:p w14:paraId="2FB52677" w14:textId="77777777" w:rsidR="00351F8D" w:rsidRPr="007B5028" w:rsidRDefault="00351F8D" w:rsidP="00351F8D">
            <w:pPr>
              <w:spacing w:line="276" w:lineRule="auto"/>
              <w:jc w:val="center"/>
              <w:rPr>
                <w:rFonts w:asciiTheme="minorHAnsi" w:hAnsiTheme="minorHAnsi" w:cstheme="minorHAnsi"/>
                <w:sz w:val="20"/>
                <w:szCs w:val="20"/>
                <w:lang w:val="sl-SI"/>
              </w:rPr>
            </w:pPr>
            <w:r w:rsidRPr="007B5028">
              <w:rPr>
                <w:rFonts w:asciiTheme="minorHAnsi" w:hAnsiTheme="minorHAnsi" w:cstheme="minorHAnsi"/>
                <w:i/>
                <w:sz w:val="20"/>
                <w:szCs w:val="20"/>
                <w:lang w:val="sl-SI"/>
              </w:rPr>
              <w:t>UE Lendava</w:t>
            </w:r>
          </w:p>
        </w:tc>
      </w:tr>
      <w:tr w:rsidR="00351F8D" w:rsidRPr="006D225B" w14:paraId="7A4D560B"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0ED134B7"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Dobrovnik</w:t>
            </w:r>
          </w:p>
        </w:tc>
        <w:tc>
          <w:tcPr>
            <w:tcW w:w="1701" w:type="dxa"/>
            <w:vAlign w:val="center"/>
          </w:tcPr>
          <w:p w14:paraId="0AE00C5A"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31,00</w:t>
            </w:r>
          </w:p>
        </w:tc>
        <w:tc>
          <w:tcPr>
            <w:tcW w:w="1843" w:type="dxa"/>
            <w:vAlign w:val="center"/>
          </w:tcPr>
          <w:p w14:paraId="50469131"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8,93</w:t>
            </w:r>
          </w:p>
        </w:tc>
        <w:tc>
          <w:tcPr>
            <w:tcW w:w="1882" w:type="dxa"/>
            <w:vAlign w:val="center"/>
          </w:tcPr>
          <w:p w14:paraId="3E3CDCFE"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29 %</w:t>
            </w:r>
          </w:p>
        </w:tc>
        <w:tc>
          <w:tcPr>
            <w:tcW w:w="1718" w:type="dxa"/>
            <w:vAlign w:val="center"/>
          </w:tcPr>
          <w:p w14:paraId="3FF6CE18" w14:textId="77777777" w:rsidR="00351F8D" w:rsidRPr="007B5028" w:rsidRDefault="00351F8D" w:rsidP="00351F8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2 %</w:t>
            </w:r>
          </w:p>
        </w:tc>
      </w:tr>
      <w:tr w:rsidR="00351F8D" w:rsidRPr="006D225B" w14:paraId="2679F8A0"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3" w:type="dxa"/>
            <w:shd w:val="clear" w:color="auto" w:fill="85BD5F"/>
            <w:vAlign w:val="center"/>
          </w:tcPr>
          <w:p w14:paraId="03EAD059" w14:textId="77777777" w:rsidR="00351F8D" w:rsidRPr="007B5028" w:rsidRDefault="00351F8D" w:rsidP="00351F8D">
            <w:pPr>
              <w:spacing w:line="276" w:lineRule="auto"/>
              <w:jc w:val="both"/>
              <w:rPr>
                <w:rFonts w:asciiTheme="minorHAnsi" w:hAnsiTheme="minorHAnsi" w:cstheme="minorHAnsi"/>
                <w:sz w:val="20"/>
                <w:szCs w:val="20"/>
                <w:lang w:val="sl-SI"/>
              </w:rPr>
            </w:pPr>
            <w:r w:rsidRPr="007B5028">
              <w:rPr>
                <w:rFonts w:asciiTheme="minorHAnsi" w:hAnsiTheme="minorHAnsi" w:cstheme="minorHAnsi"/>
                <w:sz w:val="20"/>
                <w:szCs w:val="20"/>
                <w:lang w:val="sl-SI"/>
              </w:rPr>
              <w:t>Kobilje</w:t>
            </w:r>
          </w:p>
        </w:tc>
        <w:tc>
          <w:tcPr>
            <w:tcW w:w="1701" w:type="dxa"/>
            <w:vAlign w:val="center"/>
          </w:tcPr>
          <w:p w14:paraId="62478C9E"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19,71</w:t>
            </w:r>
          </w:p>
        </w:tc>
        <w:tc>
          <w:tcPr>
            <w:tcW w:w="1843" w:type="dxa"/>
            <w:vAlign w:val="center"/>
          </w:tcPr>
          <w:p w14:paraId="6DEA82A1"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19,71</w:t>
            </w:r>
          </w:p>
        </w:tc>
        <w:tc>
          <w:tcPr>
            <w:tcW w:w="1882" w:type="dxa"/>
            <w:vAlign w:val="center"/>
          </w:tcPr>
          <w:p w14:paraId="58A256A5"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100 %</w:t>
            </w:r>
          </w:p>
        </w:tc>
        <w:tc>
          <w:tcPr>
            <w:tcW w:w="1718" w:type="dxa"/>
            <w:vAlign w:val="center"/>
          </w:tcPr>
          <w:p w14:paraId="66E2D107" w14:textId="77777777" w:rsidR="00351F8D" w:rsidRPr="007B5028" w:rsidRDefault="00351F8D" w:rsidP="00351F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7B5028">
              <w:rPr>
                <w:rFonts w:asciiTheme="minorHAnsi" w:hAnsiTheme="minorHAnsi" w:cstheme="minorHAnsi"/>
                <w:sz w:val="20"/>
                <w:szCs w:val="20"/>
                <w:lang w:val="sl-SI"/>
              </w:rPr>
              <w:t>4 %</w:t>
            </w:r>
          </w:p>
        </w:tc>
      </w:tr>
    </w:tbl>
    <w:p w14:paraId="3043C800" w14:textId="77777777" w:rsidR="00351F8D" w:rsidRPr="006D225B" w:rsidRDefault="00351F8D" w:rsidP="00351F8D">
      <w:pPr>
        <w:spacing w:line="276" w:lineRule="auto"/>
        <w:jc w:val="both"/>
        <w:rPr>
          <w:rFonts w:ascii="Calibri" w:eastAsia="Calibri" w:hAnsi="Calibri"/>
          <w:color w:val="000000"/>
          <w:szCs w:val="20"/>
          <w:lang w:val="sl-SI"/>
        </w:rPr>
      </w:pPr>
    </w:p>
    <w:p w14:paraId="335C727B"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62" w:name="_Toc515541276"/>
      <w:bookmarkStart w:id="63" w:name="_Toc70665654"/>
      <w:r w:rsidRPr="006D225B">
        <w:rPr>
          <w:rFonts w:ascii="Calibri" w:hAnsi="Calibri"/>
          <w:b/>
          <w:iCs/>
          <w:color w:val="385623"/>
          <w:sz w:val="22"/>
          <w:szCs w:val="22"/>
          <w:lang w:val="sl-SI"/>
        </w:rPr>
        <w:t>3.2.3 Neživa narava z oceno stanja</w:t>
      </w:r>
      <w:bookmarkEnd w:id="62"/>
      <w:bookmarkEnd w:id="63"/>
    </w:p>
    <w:p w14:paraId="7CA0A14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KPG obsega nizko, dokaj enakomerno valovito gričevje in ima najvišje nadmorske višine na zahodnem delu na območju Sotinskega brega (418 m), na vzhodu se doline že izrazito izravnajo v Panonsko nižino. Za območje je značilna mozaična kulturna krajina, kar se odraža v veliki pestrosti življenjskih prostorov. </w:t>
      </w:r>
    </w:p>
    <w:p w14:paraId="39586E19" w14:textId="77777777" w:rsidR="00351F8D" w:rsidRPr="006D225B" w:rsidRDefault="00351F8D" w:rsidP="00351F8D">
      <w:pPr>
        <w:spacing w:line="276" w:lineRule="auto"/>
        <w:jc w:val="both"/>
        <w:rPr>
          <w:rFonts w:ascii="Calibri" w:eastAsia="Calibri" w:hAnsi="Calibri"/>
          <w:sz w:val="22"/>
          <w:szCs w:val="22"/>
          <w:lang w:val="sl-SI"/>
        </w:rPr>
      </w:pPr>
    </w:p>
    <w:p w14:paraId="1084833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Območje spada v vlažni, zmerno topli podnebni pas s sušno zimo, ki ga enačimo z modificiranim srednjeevropskim podnebjem. Značilnosti podnebja so: povprečne letne padavine od 730 do 950 mm ter srednja letna temperatura zraka od 9,2 °C do 10,3 °C. Najmanj padavin je v februarju in marcu, največ v juniju. </w:t>
      </w:r>
    </w:p>
    <w:p w14:paraId="46AB5995" w14:textId="77777777" w:rsidR="00351F8D" w:rsidRPr="006D225B" w:rsidRDefault="00351F8D" w:rsidP="00351F8D">
      <w:pPr>
        <w:spacing w:line="276" w:lineRule="auto"/>
        <w:jc w:val="both"/>
        <w:rPr>
          <w:rFonts w:ascii="Calibri" w:eastAsia="Calibri" w:hAnsi="Calibri"/>
          <w:sz w:val="22"/>
          <w:szCs w:val="22"/>
          <w:lang w:val="sl-SI"/>
        </w:rPr>
      </w:pPr>
    </w:p>
    <w:p w14:paraId="3698793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Goričko je </w:t>
      </w:r>
      <w:r w:rsidRPr="006D225B">
        <w:rPr>
          <w:rFonts w:ascii="Calibri" w:eastAsia="Calibri" w:hAnsi="Calibri"/>
          <w:b/>
          <w:sz w:val="22"/>
          <w:szCs w:val="22"/>
          <w:lang w:val="sl-SI"/>
        </w:rPr>
        <w:t>geološko</w:t>
      </w:r>
      <w:r w:rsidRPr="006D225B">
        <w:rPr>
          <w:rFonts w:ascii="Calibri" w:eastAsia="Calibri" w:hAnsi="Calibri"/>
          <w:sz w:val="22"/>
          <w:szCs w:val="22"/>
          <w:lang w:val="sl-SI"/>
        </w:rPr>
        <w:t xml:space="preserve"> pestrejše v severozahodnem delu in manj pestro v osrednjem in vzhodnem delu. Podlago sestavljajo pretežno terciarne kamnine. Starejše kamnine, ki so nastajale v morju, so razširjene na območju Sotine in Rdečega brega ter pripadajo </w:t>
      </w:r>
      <w:proofErr w:type="spellStart"/>
      <w:r w:rsidRPr="006D225B">
        <w:rPr>
          <w:rFonts w:ascii="Calibri" w:eastAsia="Calibri" w:hAnsi="Calibri"/>
          <w:sz w:val="22"/>
          <w:szCs w:val="22"/>
          <w:lang w:val="sl-SI"/>
        </w:rPr>
        <w:t>filitoidnim</w:t>
      </w:r>
      <w:proofErr w:type="spellEnd"/>
      <w:r w:rsidRPr="006D225B">
        <w:rPr>
          <w:rFonts w:ascii="Calibri" w:eastAsia="Calibri" w:hAnsi="Calibri"/>
          <w:sz w:val="22"/>
          <w:szCs w:val="22"/>
          <w:lang w:val="sl-SI"/>
        </w:rPr>
        <w:t xml:space="preserve"> skrilavcem. Morske sedimente, ki so nastali v Panonskem morju, kot so prodi, peski in gline, so v pliocenu nadomestili peščenjaki, peščeni </w:t>
      </w:r>
      <w:proofErr w:type="spellStart"/>
      <w:r w:rsidRPr="006D225B">
        <w:rPr>
          <w:rFonts w:ascii="Calibri" w:eastAsia="Calibri" w:hAnsi="Calibri"/>
          <w:sz w:val="22"/>
          <w:szCs w:val="22"/>
          <w:lang w:val="sl-SI"/>
        </w:rPr>
        <w:t>glinavci</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glinavci</w:t>
      </w:r>
      <w:proofErr w:type="spellEnd"/>
      <w:r w:rsidRPr="006D225B">
        <w:rPr>
          <w:rFonts w:ascii="Calibri" w:eastAsia="Calibri" w:hAnsi="Calibri"/>
          <w:sz w:val="22"/>
          <w:szCs w:val="22"/>
          <w:lang w:val="sl-SI"/>
        </w:rPr>
        <w:t xml:space="preserve">. Pred približno 1,6 milijona let je v bližini </w:t>
      </w:r>
      <w:proofErr w:type="spellStart"/>
      <w:r w:rsidRPr="006D225B">
        <w:rPr>
          <w:rFonts w:ascii="Calibri" w:eastAsia="Calibri" w:hAnsi="Calibri"/>
          <w:sz w:val="22"/>
          <w:szCs w:val="22"/>
          <w:lang w:val="sl-SI"/>
        </w:rPr>
        <w:t>Klöcha</w:t>
      </w:r>
      <w:proofErr w:type="spellEnd"/>
      <w:r w:rsidRPr="006D225B">
        <w:rPr>
          <w:rFonts w:ascii="Calibri" w:eastAsia="Calibri" w:hAnsi="Calibri"/>
          <w:sz w:val="22"/>
          <w:szCs w:val="22"/>
          <w:lang w:val="sl-SI"/>
        </w:rPr>
        <w:t>/</w:t>
      </w:r>
      <w:proofErr w:type="spellStart"/>
      <w:r w:rsidRPr="006D225B">
        <w:rPr>
          <w:rFonts w:ascii="Calibri" w:eastAsia="Calibri" w:hAnsi="Calibri"/>
          <w:sz w:val="22"/>
          <w:szCs w:val="22"/>
          <w:lang w:val="sl-SI"/>
        </w:rPr>
        <w:t>Gleichenberga</w:t>
      </w:r>
      <w:proofErr w:type="spellEnd"/>
      <w:r w:rsidRPr="006D225B">
        <w:rPr>
          <w:rFonts w:ascii="Calibri" w:eastAsia="Calibri" w:hAnsi="Calibri"/>
          <w:sz w:val="22"/>
          <w:szCs w:val="22"/>
          <w:lang w:val="sl-SI"/>
        </w:rPr>
        <w:t xml:space="preserve"> v Avstriji izbruhnil ognjenik. Posledice njegovega delovanja so opazne tudi pri Gradu, saj se v deloma sprijetih plasteh kremenovega rečnega proda, peska, laporja in gline pojavljajo plasti bazaltnega tufa, </w:t>
      </w:r>
      <w:proofErr w:type="spellStart"/>
      <w:r w:rsidRPr="006D225B">
        <w:rPr>
          <w:rFonts w:ascii="Calibri" w:eastAsia="Calibri" w:hAnsi="Calibri"/>
          <w:sz w:val="22"/>
          <w:szCs w:val="22"/>
          <w:lang w:val="sl-SI"/>
        </w:rPr>
        <w:t>tufita</w:t>
      </w:r>
      <w:proofErr w:type="spellEnd"/>
      <w:r w:rsidRPr="006D225B">
        <w:rPr>
          <w:rFonts w:ascii="Calibri" w:eastAsia="Calibri" w:hAnsi="Calibri"/>
          <w:sz w:val="22"/>
          <w:szCs w:val="22"/>
          <w:lang w:val="sl-SI"/>
        </w:rPr>
        <w:t xml:space="preserve"> in bazalt. Od holocena do danes je območje zaznamovala tako imenovana akumulacija sedimentnega materiala. V preteklosti je bilo Goričko znano tudi po glini in pridobivanju apna.</w:t>
      </w:r>
      <w:r w:rsidRPr="006D225B">
        <w:rPr>
          <w:rFonts w:ascii="Calibri" w:eastAsia="Calibri" w:hAnsi="Calibri"/>
          <w:sz w:val="22"/>
          <w:szCs w:val="22"/>
          <w:vertAlign w:val="superscript"/>
          <w:lang w:val="sl-SI"/>
        </w:rPr>
        <w:footnoteReference w:id="4"/>
      </w:r>
      <w:r w:rsidRPr="006D225B">
        <w:rPr>
          <w:rFonts w:ascii="Calibri" w:eastAsia="Calibri" w:hAnsi="Calibri"/>
          <w:sz w:val="22"/>
          <w:szCs w:val="22"/>
          <w:lang w:val="sl-SI"/>
        </w:rPr>
        <w:t xml:space="preserve"> </w:t>
      </w:r>
    </w:p>
    <w:p w14:paraId="126F8695" w14:textId="77777777" w:rsidR="00351F8D" w:rsidRPr="006D225B" w:rsidRDefault="00351F8D" w:rsidP="00351F8D">
      <w:pPr>
        <w:spacing w:line="276" w:lineRule="auto"/>
        <w:jc w:val="both"/>
        <w:rPr>
          <w:rFonts w:ascii="Calibri" w:eastAsia="Calibri" w:hAnsi="Calibri"/>
          <w:sz w:val="22"/>
          <w:szCs w:val="22"/>
          <w:lang w:val="sl-SI"/>
        </w:rPr>
      </w:pPr>
    </w:p>
    <w:p w14:paraId="5B8AB3C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Vodna mreža</w:t>
      </w:r>
      <w:r w:rsidRPr="006D225B">
        <w:rPr>
          <w:rFonts w:ascii="Calibri" w:eastAsia="Calibri" w:hAnsi="Calibri"/>
          <w:sz w:val="22"/>
          <w:szCs w:val="22"/>
          <w:lang w:val="sl-SI"/>
        </w:rPr>
        <w:t xml:space="preserve"> Goričkega je zelo členjena in obsega približno 730 km vodotokov (1,5 km/km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w:t>
      </w:r>
      <w:r w:rsidRPr="006D225B">
        <w:rPr>
          <w:rFonts w:ascii="Calibri" w:eastAsia="Calibri" w:hAnsi="Calibri"/>
          <w:sz w:val="22"/>
          <w:szCs w:val="22"/>
          <w:vertAlign w:val="superscript"/>
          <w:lang w:val="sl-SI"/>
        </w:rPr>
        <w:footnoteReference w:id="5"/>
      </w:r>
      <w:r w:rsidRPr="006D225B">
        <w:rPr>
          <w:rFonts w:ascii="Calibri" w:eastAsia="Calibri" w:hAnsi="Calibri"/>
          <w:sz w:val="22"/>
          <w:szCs w:val="22"/>
          <w:lang w:val="sl-SI"/>
        </w:rPr>
        <w:t xml:space="preserve">, vendar je zaradi majhne letne količine padavin slabo vodnata. Površinske vode med nalivi odnašajo </w:t>
      </w:r>
      <w:r w:rsidRPr="006D225B">
        <w:rPr>
          <w:rFonts w:ascii="Calibri" w:eastAsia="Calibri" w:hAnsi="Calibri"/>
          <w:sz w:val="22"/>
          <w:szCs w:val="22"/>
          <w:lang w:val="sl-SI"/>
        </w:rPr>
        <w:lastRenderedPageBreak/>
        <w:t xml:space="preserve">rodovitno prst z njiv na strminah v ravninske predele. Tekoče vode na zahodnem delu odvaja </w:t>
      </w:r>
      <w:proofErr w:type="spellStart"/>
      <w:r w:rsidRPr="006D225B">
        <w:rPr>
          <w:rFonts w:ascii="Calibri" w:eastAsia="Calibri" w:hAnsi="Calibri"/>
          <w:sz w:val="22"/>
          <w:szCs w:val="22"/>
          <w:lang w:val="sl-SI"/>
        </w:rPr>
        <w:t>Ledava</w:t>
      </w:r>
      <w:proofErr w:type="spellEnd"/>
      <w:r w:rsidRPr="006D225B">
        <w:rPr>
          <w:rFonts w:ascii="Calibri" w:eastAsia="Calibri" w:hAnsi="Calibri"/>
          <w:sz w:val="22"/>
          <w:szCs w:val="22"/>
          <w:lang w:val="sl-SI"/>
        </w:rPr>
        <w:t xml:space="preserve"> z </w:t>
      </w:r>
      <w:proofErr w:type="spellStart"/>
      <w:r w:rsidRPr="006D225B">
        <w:rPr>
          <w:rFonts w:ascii="Calibri" w:eastAsia="Calibri" w:hAnsi="Calibri"/>
          <w:sz w:val="22"/>
          <w:szCs w:val="22"/>
          <w:lang w:val="sl-SI"/>
        </w:rPr>
        <w:t>Lukaj</w:t>
      </w:r>
      <w:proofErr w:type="spellEnd"/>
      <w:r w:rsidRPr="006D225B">
        <w:rPr>
          <w:rFonts w:ascii="Calibri" w:eastAsia="Calibri" w:hAnsi="Calibri"/>
          <w:sz w:val="22"/>
          <w:szCs w:val="22"/>
          <w:lang w:val="sl-SI"/>
        </w:rPr>
        <w:t xml:space="preserve"> potokom. </w:t>
      </w:r>
      <w:proofErr w:type="spellStart"/>
      <w:r w:rsidRPr="006D225B">
        <w:rPr>
          <w:rFonts w:ascii="Calibri" w:eastAsia="Calibri" w:hAnsi="Calibri"/>
          <w:sz w:val="22"/>
          <w:szCs w:val="22"/>
          <w:lang w:val="sl-SI"/>
        </w:rPr>
        <w:t>Ledava</w:t>
      </w:r>
      <w:proofErr w:type="spellEnd"/>
      <w:r w:rsidRPr="006D225B">
        <w:rPr>
          <w:rFonts w:ascii="Calibri" w:eastAsia="Calibri" w:hAnsi="Calibri"/>
          <w:sz w:val="22"/>
          <w:szCs w:val="22"/>
          <w:lang w:val="sl-SI"/>
        </w:rPr>
        <w:t xml:space="preserve"> je na jugozahodnem delu parka zajezena v </w:t>
      </w:r>
      <w:proofErr w:type="spellStart"/>
      <w:r w:rsidRPr="006D225B">
        <w:rPr>
          <w:rFonts w:ascii="Calibri" w:eastAsia="Calibri" w:hAnsi="Calibri"/>
          <w:sz w:val="22"/>
          <w:szCs w:val="22"/>
          <w:lang w:val="sl-SI"/>
        </w:rPr>
        <w:t>Ledavsko</w:t>
      </w:r>
      <w:proofErr w:type="spellEnd"/>
      <w:r w:rsidRPr="006D225B">
        <w:rPr>
          <w:rFonts w:ascii="Calibri" w:eastAsia="Calibri" w:hAnsi="Calibri"/>
          <w:sz w:val="22"/>
          <w:szCs w:val="22"/>
          <w:lang w:val="sl-SI"/>
        </w:rPr>
        <w:t xml:space="preserve"> jezero. </w:t>
      </w:r>
    </w:p>
    <w:p w14:paraId="7320D015" w14:textId="77777777" w:rsidR="00351F8D" w:rsidRPr="006D225B" w:rsidRDefault="00351F8D" w:rsidP="00351F8D">
      <w:pPr>
        <w:spacing w:line="276" w:lineRule="auto"/>
        <w:jc w:val="both"/>
        <w:rPr>
          <w:rFonts w:ascii="Calibri" w:eastAsia="Calibri" w:hAnsi="Calibri"/>
          <w:sz w:val="22"/>
          <w:szCs w:val="22"/>
          <w:lang w:val="sl-SI"/>
        </w:rPr>
      </w:pPr>
    </w:p>
    <w:p w14:paraId="4CDBA53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Vode vzhodnega dela se stekajo v Veliko in Malo Krko, Ratkovski in Kobiljanski potok, ki se zunaj KPG preko Madžarske izlijejo v </w:t>
      </w:r>
      <w:proofErr w:type="spellStart"/>
      <w:r w:rsidRPr="006D225B">
        <w:rPr>
          <w:rFonts w:ascii="Calibri" w:eastAsia="Calibri" w:hAnsi="Calibri"/>
          <w:sz w:val="22"/>
          <w:szCs w:val="22"/>
          <w:lang w:val="sl-SI"/>
        </w:rPr>
        <w:t>Ledavo</w:t>
      </w:r>
      <w:proofErr w:type="spellEnd"/>
      <w:r w:rsidRPr="006D225B">
        <w:rPr>
          <w:rFonts w:ascii="Calibri" w:eastAsia="Calibri" w:hAnsi="Calibri"/>
          <w:sz w:val="22"/>
          <w:szCs w:val="22"/>
          <w:lang w:val="sl-SI"/>
        </w:rPr>
        <w:t>. Struge večjih vodotokov so bile v širših dolinah izravnane in na mestih utrjene, medtem ko je večina manjših potokov še v dokaj dobrem naravnem stanju z veliko samočistilno sposobnostjo, kar dokazuje prisotnost živalskih vrst, značilnih za neonesnažene vode.</w:t>
      </w:r>
      <w:r w:rsidRPr="006D225B">
        <w:rPr>
          <w:rFonts w:ascii="Calibri" w:eastAsia="Calibri" w:hAnsi="Calibri"/>
          <w:sz w:val="22"/>
          <w:szCs w:val="22"/>
          <w:vertAlign w:val="superscript"/>
          <w:lang w:val="sl-SI"/>
        </w:rPr>
        <w:footnoteReference w:id="6"/>
      </w:r>
      <w:r w:rsidRPr="006D225B">
        <w:rPr>
          <w:rFonts w:ascii="Calibri" w:eastAsia="Calibri" w:hAnsi="Calibri"/>
          <w:sz w:val="22"/>
          <w:szCs w:val="22"/>
          <w:vertAlign w:val="superscript"/>
          <w:lang w:val="sl-SI"/>
        </w:rPr>
        <w:t xml:space="preserve"> </w:t>
      </w:r>
    </w:p>
    <w:p w14:paraId="215D5AD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Reki </w:t>
      </w:r>
      <w:proofErr w:type="spellStart"/>
      <w:r w:rsidRPr="006D225B">
        <w:rPr>
          <w:rFonts w:ascii="Calibri" w:eastAsia="Calibri" w:hAnsi="Calibri"/>
          <w:sz w:val="22"/>
          <w:szCs w:val="22"/>
          <w:lang w:val="sl-SI"/>
        </w:rPr>
        <w:t>Kučnica</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Ledava</w:t>
      </w:r>
      <w:proofErr w:type="spellEnd"/>
      <w:r w:rsidRPr="006D225B">
        <w:rPr>
          <w:rFonts w:ascii="Calibri" w:eastAsia="Calibri" w:hAnsi="Calibri"/>
          <w:sz w:val="22"/>
          <w:szCs w:val="22"/>
          <w:lang w:val="sl-SI"/>
        </w:rPr>
        <w:t xml:space="preserve"> na območje KPG pritečeta iz Avstrije, </w:t>
      </w:r>
      <w:proofErr w:type="spellStart"/>
      <w:r w:rsidRPr="006D225B">
        <w:rPr>
          <w:rFonts w:ascii="Calibri" w:eastAsia="Calibri" w:hAnsi="Calibri"/>
          <w:sz w:val="22"/>
          <w:szCs w:val="22"/>
          <w:lang w:val="sl-SI"/>
        </w:rPr>
        <w:t>Kučnica</w:t>
      </w:r>
      <w:proofErr w:type="spellEnd"/>
      <w:r w:rsidRPr="006D225B">
        <w:rPr>
          <w:rFonts w:ascii="Calibri" w:eastAsia="Calibri" w:hAnsi="Calibri"/>
          <w:sz w:val="22"/>
          <w:szCs w:val="22"/>
          <w:lang w:val="sl-SI"/>
        </w:rPr>
        <w:t xml:space="preserve"> je mejna reka na celotnem območju parka. Ekološko stanje obeh rek je zaradi regulacije strug slabo. K temu veliko prispevajo čezmejni vplivi, med katerimi prevladujeta onesnaževanje vode s hranili in čezmerna izraba vode za namakanje kmetijskih površin na avstrijski strani reke </w:t>
      </w:r>
      <w:proofErr w:type="spellStart"/>
      <w:r w:rsidRPr="006D225B">
        <w:rPr>
          <w:rFonts w:ascii="Calibri" w:eastAsia="Calibri" w:hAnsi="Calibri"/>
          <w:sz w:val="22"/>
          <w:szCs w:val="22"/>
          <w:lang w:val="sl-SI"/>
        </w:rPr>
        <w:t>Kučnice</w:t>
      </w:r>
      <w:proofErr w:type="spellEnd"/>
      <w:r w:rsidRPr="006D225B">
        <w:rPr>
          <w:rFonts w:ascii="Calibri" w:eastAsia="Calibri" w:hAnsi="Calibri"/>
          <w:sz w:val="22"/>
          <w:szCs w:val="22"/>
          <w:lang w:val="sl-SI"/>
        </w:rPr>
        <w:t xml:space="preserve">. Reka </w:t>
      </w:r>
      <w:proofErr w:type="spellStart"/>
      <w:r w:rsidRPr="006D225B">
        <w:rPr>
          <w:rFonts w:ascii="Calibri" w:eastAsia="Calibri" w:hAnsi="Calibri"/>
          <w:sz w:val="22"/>
          <w:szCs w:val="22"/>
          <w:lang w:val="sl-SI"/>
        </w:rPr>
        <w:t>Kučnica</w:t>
      </w:r>
      <w:proofErr w:type="spellEnd"/>
      <w:r w:rsidRPr="006D225B">
        <w:rPr>
          <w:rFonts w:ascii="Calibri" w:eastAsia="Calibri" w:hAnsi="Calibri"/>
          <w:sz w:val="22"/>
          <w:szCs w:val="22"/>
          <w:lang w:val="sl-SI"/>
        </w:rPr>
        <w:t xml:space="preserve"> v sušnih obdobjih ponekod popolnoma presahne, kar negativno vpliva na vodne organizme tudi na območju KPG. Izvedba </w:t>
      </w:r>
      <w:proofErr w:type="spellStart"/>
      <w:r w:rsidRPr="006D225B">
        <w:rPr>
          <w:rFonts w:ascii="Calibri" w:eastAsia="Calibri" w:hAnsi="Calibri"/>
          <w:sz w:val="22"/>
          <w:szCs w:val="22"/>
          <w:lang w:val="sl-SI"/>
        </w:rPr>
        <w:t>renaturacijskih</w:t>
      </w:r>
      <w:proofErr w:type="spellEnd"/>
      <w:r w:rsidRPr="006D225B">
        <w:rPr>
          <w:rFonts w:ascii="Calibri" w:eastAsia="Calibri" w:hAnsi="Calibri"/>
          <w:sz w:val="22"/>
          <w:szCs w:val="22"/>
          <w:lang w:val="sl-SI"/>
        </w:rPr>
        <w:t xml:space="preserve"> posegov v strugi in na brežinah obeh rek bi bila pomemben ukrep za izboljšanje ohranitvenega stanja živalskih vrst in habitatov in izboljšanje samočistilne sposobnosti tekočih voda. </w:t>
      </w:r>
    </w:p>
    <w:p w14:paraId="15729E42" w14:textId="77777777" w:rsidR="00351F8D" w:rsidRPr="006D225B" w:rsidRDefault="00351F8D" w:rsidP="00351F8D">
      <w:pPr>
        <w:spacing w:line="276" w:lineRule="auto"/>
        <w:jc w:val="both"/>
        <w:rPr>
          <w:rFonts w:ascii="Calibri" w:eastAsia="Calibri" w:hAnsi="Calibri"/>
          <w:szCs w:val="20"/>
          <w:lang w:val="sl-SI"/>
        </w:rPr>
      </w:pPr>
    </w:p>
    <w:p w14:paraId="692E0DA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 xml:space="preserve">Stoječe vode. </w:t>
      </w:r>
      <w:r w:rsidRPr="006D225B">
        <w:rPr>
          <w:rFonts w:ascii="Calibri" w:eastAsia="Calibri" w:hAnsi="Calibri"/>
          <w:sz w:val="22"/>
          <w:szCs w:val="22"/>
          <w:lang w:val="sl-SI"/>
        </w:rPr>
        <w:t xml:space="preserve">Na območju KPG so poleg </w:t>
      </w:r>
      <w:proofErr w:type="spellStart"/>
      <w:r w:rsidRPr="006D225B">
        <w:rPr>
          <w:rFonts w:ascii="Calibri" w:eastAsia="Calibri" w:hAnsi="Calibri"/>
          <w:sz w:val="22"/>
          <w:szCs w:val="22"/>
          <w:lang w:val="sl-SI"/>
        </w:rPr>
        <w:t>Ledavskega</w:t>
      </w:r>
      <w:proofErr w:type="spellEnd"/>
      <w:r w:rsidRPr="006D225B">
        <w:rPr>
          <w:rFonts w:ascii="Calibri" w:eastAsia="Calibri" w:hAnsi="Calibri"/>
          <w:sz w:val="22"/>
          <w:szCs w:val="22"/>
          <w:lang w:val="sl-SI"/>
        </w:rPr>
        <w:t xml:space="preserve"> jezera (80 ha) še trije vodni zadrževalniki, nastali z zajezitvami: na Dolenskem potoku – Hodoško jezero (6 ha), na Mali Krki – jezero v Križevcih (2 ha) in na Bukovniškem potoku – Bukovniško jezero (7 ha). Pri Kobilju je stoječa voda nastala po izkopu gramoza (1 ha). Posebna vrsta stoječih voda so številne mlake, ki so bile popisane v letu 2006, ko je bilo preštetih več kot 595 mlak</w:t>
      </w:r>
      <w:r w:rsidRPr="006D225B">
        <w:rPr>
          <w:rFonts w:ascii="Calibri" w:eastAsia="Calibri" w:hAnsi="Calibri"/>
          <w:sz w:val="22"/>
          <w:szCs w:val="22"/>
          <w:vertAlign w:val="superscript"/>
          <w:lang w:val="sl-SI"/>
        </w:rPr>
        <w:footnoteReference w:id="7"/>
      </w:r>
      <w:r w:rsidRPr="006D225B">
        <w:rPr>
          <w:rFonts w:ascii="Calibri" w:eastAsia="Calibri" w:hAnsi="Calibri"/>
          <w:sz w:val="22"/>
          <w:szCs w:val="22"/>
          <w:lang w:val="sl-SI"/>
        </w:rPr>
        <w:t xml:space="preserve">. Stanje mlak je le delno ugodno, saj izginjajo zaradi zasipavanja in zaraščanja po naravni poti kot posledice njihove nerabe. V zadnjih letih je z izkopi jam na mokriščih in z zajezitvami potokov nastalo veliko ribnikov. Državni monitoring kakovosti voda se izvaja samo na </w:t>
      </w:r>
      <w:proofErr w:type="spellStart"/>
      <w:r w:rsidRPr="006D225B">
        <w:rPr>
          <w:rFonts w:ascii="Calibri" w:eastAsia="Calibri" w:hAnsi="Calibri"/>
          <w:sz w:val="22"/>
          <w:szCs w:val="22"/>
          <w:lang w:val="sl-SI"/>
        </w:rPr>
        <w:t>Ledavskem</w:t>
      </w:r>
      <w:proofErr w:type="spellEnd"/>
      <w:r w:rsidRPr="006D225B">
        <w:rPr>
          <w:rFonts w:ascii="Calibri" w:eastAsia="Calibri" w:hAnsi="Calibri"/>
          <w:sz w:val="22"/>
          <w:szCs w:val="22"/>
          <w:lang w:val="sl-SI"/>
        </w:rPr>
        <w:t xml:space="preserve"> jezeru.</w:t>
      </w:r>
    </w:p>
    <w:p w14:paraId="26CE00E1" w14:textId="77777777" w:rsidR="00351F8D" w:rsidRPr="006D225B" w:rsidRDefault="00351F8D" w:rsidP="00351F8D">
      <w:pPr>
        <w:spacing w:line="276" w:lineRule="auto"/>
        <w:jc w:val="both"/>
        <w:rPr>
          <w:rFonts w:ascii="Calibri" w:eastAsia="Calibri" w:hAnsi="Calibri"/>
          <w:sz w:val="22"/>
          <w:szCs w:val="22"/>
          <w:lang w:val="sl-SI"/>
        </w:rPr>
      </w:pPr>
    </w:p>
    <w:p w14:paraId="4804895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Podzemna voda</w:t>
      </w:r>
      <w:r w:rsidRPr="006D225B">
        <w:rPr>
          <w:rFonts w:ascii="Calibri" w:eastAsia="Calibri" w:hAnsi="Calibri"/>
          <w:sz w:val="22"/>
          <w:szCs w:val="22"/>
          <w:lang w:val="sl-SI"/>
        </w:rPr>
        <w:t xml:space="preserve"> je v enotnem vodnem telesu Goričkega, kjer prevladujejo lokalni ali nezvezni izdatni vodonosniki in obširni, vendar malo do srednje izdatni vodonosniki </w:t>
      </w:r>
      <w:proofErr w:type="spellStart"/>
      <w:r w:rsidRPr="006D225B">
        <w:rPr>
          <w:rFonts w:ascii="Calibri" w:eastAsia="Calibri" w:hAnsi="Calibri"/>
          <w:sz w:val="22"/>
          <w:szCs w:val="22"/>
          <w:lang w:val="sl-SI"/>
        </w:rPr>
        <w:t>medzrnskega</w:t>
      </w:r>
      <w:proofErr w:type="spellEnd"/>
      <w:r w:rsidRPr="006D225B">
        <w:rPr>
          <w:rFonts w:ascii="Calibri" w:eastAsia="Calibri" w:hAnsi="Calibri"/>
          <w:sz w:val="22"/>
          <w:szCs w:val="22"/>
          <w:lang w:val="sl-SI"/>
        </w:rPr>
        <w:t xml:space="preserve"> tipa silikatne sestave. Najbolj izdatni vodonosniki so zelo ranljivi in izpostavljeni vnosom onesnaževal v podzemno vodo. Podzemna voda je preobremenjena z dušikom, ki pretežno izvira iz razpršenih površinskih virov v kmetijstvu. </w:t>
      </w:r>
    </w:p>
    <w:p w14:paraId="71157AA9" w14:textId="77777777" w:rsidR="00351F8D" w:rsidRPr="006D225B" w:rsidRDefault="00351F8D" w:rsidP="00351F8D">
      <w:pPr>
        <w:spacing w:line="276" w:lineRule="auto"/>
        <w:jc w:val="both"/>
        <w:rPr>
          <w:rFonts w:ascii="Calibri" w:eastAsia="Calibri" w:hAnsi="Calibri"/>
          <w:sz w:val="22"/>
          <w:szCs w:val="22"/>
          <w:lang w:val="sl-SI"/>
        </w:rPr>
      </w:pPr>
    </w:p>
    <w:p w14:paraId="600F9E1A"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64" w:name="_Toc515541277"/>
      <w:bookmarkStart w:id="65" w:name="_Toc70665655"/>
      <w:r w:rsidRPr="006D225B">
        <w:rPr>
          <w:rFonts w:ascii="Calibri" w:hAnsi="Calibri"/>
          <w:b/>
          <w:iCs/>
          <w:color w:val="385623"/>
          <w:sz w:val="22"/>
          <w:szCs w:val="22"/>
          <w:lang w:val="sl-SI"/>
        </w:rPr>
        <w:t>3.2.4. Živa narava z oceno stanja</w:t>
      </w:r>
      <w:bookmarkEnd w:id="64"/>
      <w:bookmarkEnd w:id="65"/>
    </w:p>
    <w:p w14:paraId="52313D4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Skoraj polovico območja prekrivajo gozdovi, med katerimi prevladujejo hrastovo-</w:t>
      </w:r>
      <w:proofErr w:type="spellStart"/>
      <w:r w:rsidRPr="006D225B">
        <w:rPr>
          <w:rFonts w:ascii="Calibri" w:eastAsia="Calibri" w:hAnsi="Calibri"/>
          <w:sz w:val="22"/>
          <w:szCs w:val="22"/>
          <w:lang w:val="sl-SI"/>
        </w:rPr>
        <w:t>gabrovi</w:t>
      </w:r>
      <w:proofErr w:type="spellEnd"/>
      <w:r w:rsidRPr="006D225B">
        <w:rPr>
          <w:rFonts w:ascii="Calibri" w:eastAsia="Calibri" w:hAnsi="Calibri"/>
          <w:sz w:val="22"/>
          <w:szCs w:val="22"/>
          <w:lang w:val="sl-SI"/>
        </w:rPr>
        <w:t xml:space="preserve"> gozdovi, acidofilna borovja, bukovja na nekarbonatnih kamninah in </w:t>
      </w:r>
      <w:proofErr w:type="spellStart"/>
      <w:r w:rsidRPr="006D225B">
        <w:rPr>
          <w:rFonts w:ascii="Calibri" w:eastAsia="Calibri" w:hAnsi="Calibri"/>
          <w:sz w:val="22"/>
          <w:szCs w:val="22"/>
          <w:lang w:val="sl-SI"/>
        </w:rPr>
        <w:t>belovrbovja</w:t>
      </w:r>
      <w:proofErr w:type="spellEnd"/>
      <w:r w:rsidRPr="006D225B">
        <w:rPr>
          <w:rFonts w:ascii="Calibri" w:eastAsia="Calibri" w:hAnsi="Calibri"/>
          <w:sz w:val="22"/>
          <w:szCs w:val="22"/>
          <w:lang w:val="sl-SI"/>
        </w:rPr>
        <w:t xml:space="preserve">, jelševja in </w:t>
      </w:r>
      <w:proofErr w:type="spellStart"/>
      <w:r w:rsidRPr="006D225B">
        <w:rPr>
          <w:rFonts w:ascii="Calibri" w:eastAsia="Calibri" w:hAnsi="Calibri"/>
          <w:sz w:val="22"/>
          <w:szCs w:val="22"/>
          <w:lang w:val="sl-SI"/>
        </w:rPr>
        <w:t>jesenovja</w:t>
      </w:r>
      <w:proofErr w:type="spellEnd"/>
      <w:r w:rsidRPr="006D225B">
        <w:rPr>
          <w:rFonts w:ascii="Calibri" w:eastAsia="Calibri" w:hAnsi="Calibri"/>
          <w:sz w:val="22"/>
          <w:szCs w:val="22"/>
          <w:lang w:val="sl-SI"/>
        </w:rPr>
        <w:t>. Gozdovi so dobro ohranjeni, saj v večini gozdov še prevladuje avtohtona vegetacija. Stanje gozdov je slabše le v okolici Bukovniškega jezera in na manjših površinah, kjer so gozdovi močno spremenjeni z večinsko neavtohtonimi drevesnimi vrstami, kot je zeleni bor (</w:t>
      </w:r>
      <w:proofErr w:type="spellStart"/>
      <w:r w:rsidRPr="006D225B">
        <w:rPr>
          <w:rFonts w:ascii="Calibri" w:eastAsia="Calibri" w:hAnsi="Calibri"/>
          <w:i/>
          <w:sz w:val="22"/>
          <w:szCs w:val="22"/>
          <w:lang w:val="sl-SI"/>
        </w:rPr>
        <w:t>Pinus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strobus</w:t>
      </w:r>
      <w:proofErr w:type="spellEnd"/>
      <w:r w:rsidRPr="006D225B">
        <w:rPr>
          <w:rFonts w:ascii="Calibri" w:eastAsia="Calibri" w:hAnsi="Calibri"/>
          <w:sz w:val="22"/>
          <w:szCs w:val="22"/>
          <w:lang w:val="sl-SI"/>
        </w:rPr>
        <w:t xml:space="preserve">). </w:t>
      </w:r>
    </w:p>
    <w:p w14:paraId="460809CF" w14:textId="77777777" w:rsidR="00351F8D" w:rsidRPr="006D225B" w:rsidRDefault="00351F8D" w:rsidP="00351F8D">
      <w:pPr>
        <w:spacing w:line="276" w:lineRule="auto"/>
        <w:jc w:val="both"/>
        <w:rPr>
          <w:rFonts w:ascii="Calibri" w:eastAsia="Calibri" w:hAnsi="Calibri"/>
          <w:sz w:val="22"/>
          <w:szCs w:val="22"/>
          <w:lang w:val="sl-SI"/>
        </w:rPr>
      </w:pPr>
    </w:p>
    <w:p w14:paraId="3D6D153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Negozdni prostor je pretežno antropogenega nastanka in je v kmetijski rabi. Biotsko najbolj raznovrstne in naravovarstveno pomembne površine so travniki. Na njih uspevajo tudi zavarovane in ogrožene rastlinske vrste, kot so rumena maslenica (</w:t>
      </w:r>
      <w:proofErr w:type="spellStart"/>
      <w:r w:rsidRPr="006D225B">
        <w:rPr>
          <w:rFonts w:ascii="Calibri" w:eastAsia="Calibri" w:hAnsi="Calibri"/>
          <w:i/>
          <w:sz w:val="22"/>
          <w:szCs w:val="22"/>
          <w:lang w:val="sl-SI"/>
        </w:rPr>
        <w:t>Hemerocallis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lilioasphodelus</w:t>
      </w:r>
      <w:proofErr w:type="spellEnd"/>
      <w:r w:rsidRPr="006D225B">
        <w:rPr>
          <w:rFonts w:ascii="Calibri" w:eastAsia="Calibri" w:hAnsi="Calibri"/>
          <w:sz w:val="22"/>
          <w:szCs w:val="22"/>
          <w:lang w:val="sl-SI"/>
        </w:rPr>
        <w:t>), pikastocvetna kukavica (</w:t>
      </w:r>
      <w:proofErr w:type="spellStart"/>
      <w:r w:rsidRPr="006D225B">
        <w:rPr>
          <w:rFonts w:ascii="Calibri" w:eastAsia="Calibri" w:hAnsi="Calibri"/>
          <w:i/>
          <w:sz w:val="22"/>
          <w:szCs w:val="22"/>
          <w:lang w:val="sl-SI"/>
        </w:rPr>
        <w:t>Orchis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ustulata</w:t>
      </w:r>
      <w:proofErr w:type="spellEnd"/>
      <w:r w:rsidRPr="006D225B">
        <w:rPr>
          <w:rFonts w:ascii="Calibri" w:eastAsia="Calibri" w:hAnsi="Calibri"/>
          <w:sz w:val="22"/>
          <w:szCs w:val="22"/>
          <w:lang w:val="sl-SI"/>
        </w:rPr>
        <w:t>), močvirski svišč (</w:t>
      </w:r>
      <w:proofErr w:type="spellStart"/>
      <w:r w:rsidRPr="006D225B">
        <w:rPr>
          <w:rFonts w:ascii="Calibri" w:eastAsia="Calibri" w:hAnsi="Calibri"/>
          <w:i/>
          <w:sz w:val="22"/>
          <w:szCs w:val="22"/>
          <w:lang w:val="sl-SI"/>
        </w:rPr>
        <w:t>Gentiana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pneumonanthe</w:t>
      </w:r>
      <w:proofErr w:type="spellEnd"/>
      <w:r w:rsidRPr="006D225B">
        <w:rPr>
          <w:rFonts w:ascii="Calibri" w:eastAsia="Calibri" w:hAnsi="Calibri"/>
          <w:sz w:val="22"/>
          <w:szCs w:val="22"/>
          <w:lang w:val="sl-SI"/>
        </w:rPr>
        <w:t>) in sibirska perunika (</w:t>
      </w:r>
      <w:r w:rsidRPr="006D225B">
        <w:rPr>
          <w:rFonts w:ascii="Calibri" w:eastAsia="Calibri" w:hAnsi="Calibri"/>
          <w:i/>
          <w:sz w:val="22"/>
          <w:szCs w:val="22"/>
          <w:lang w:val="sl-SI"/>
        </w:rPr>
        <w:t xml:space="preserve">Iris </w:t>
      </w:r>
      <w:proofErr w:type="spellStart"/>
      <w:r w:rsidRPr="006D225B">
        <w:rPr>
          <w:rFonts w:ascii="Calibri" w:eastAsia="Calibri" w:hAnsi="Calibri"/>
          <w:i/>
          <w:sz w:val="22"/>
          <w:szCs w:val="22"/>
          <w:lang w:val="sl-SI"/>
        </w:rPr>
        <w:t>sibirica</w:t>
      </w:r>
      <w:proofErr w:type="spellEnd"/>
      <w:r w:rsidRPr="006D225B">
        <w:rPr>
          <w:rFonts w:ascii="Calibri" w:eastAsia="Calibri" w:hAnsi="Calibri"/>
          <w:sz w:val="22"/>
          <w:szCs w:val="22"/>
          <w:lang w:val="sl-SI"/>
        </w:rPr>
        <w:t xml:space="preserve">). </w:t>
      </w:r>
    </w:p>
    <w:p w14:paraId="1CD33EE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Ohranjenost travniških vrst in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je v primerjavi z letom 2004 slabša</w:t>
      </w:r>
      <w:r w:rsidRPr="006D225B">
        <w:rPr>
          <w:rFonts w:ascii="Calibri" w:eastAsia="Calibri" w:hAnsi="Calibri"/>
          <w:sz w:val="22"/>
          <w:szCs w:val="22"/>
          <w:vertAlign w:val="superscript"/>
          <w:lang w:val="sl-SI"/>
        </w:rPr>
        <w:footnoteReference w:id="8"/>
      </w:r>
      <w:r w:rsidRPr="006D225B">
        <w:rPr>
          <w:rFonts w:ascii="Calibri" w:eastAsia="Calibri" w:hAnsi="Calibri"/>
          <w:sz w:val="22"/>
          <w:szCs w:val="22"/>
          <w:lang w:val="sl-SI"/>
        </w:rPr>
        <w:t xml:space="preserve">, predvsem zaradi izvedenih </w:t>
      </w:r>
      <w:proofErr w:type="spellStart"/>
      <w:r w:rsidRPr="006D225B">
        <w:rPr>
          <w:rFonts w:ascii="Calibri" w:eastAsia="Calibri" w:hAnsi="Calibri"/>
          <w:sz w:val="22"/>
          <w:szCs w:val="22"/>
          <w:lang w:val="sl-SI"/>
        </w:rPr>
        <w:t>agrooperacij</w:t>
      </w:r>
      <w:proofErr w:type="spellEnd"/>
      <w:r w:rsidRPr="006D225B">
        <w:rPr>
          <w:rFonts w:ascii="Calibri" w:eastAsia="Calibri" w:hAnsi="Calibri"/>
          <w:sz w:val="22"/>
          <w:szCs w:val="22"/>
          <w:lang w:val="sl-SI"/>
        </w:rPr>
        <w:t xml:space="preserve"> (travniki so se intenzivirali ali prešli v njivsko rabo) in na severovzhodu KPG zaradi opuščanja rabe travnikov (zaraščanje in posledično slabšanje stanja travniških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 xml:space="preserve">oziroma njihovo izginjanje). Na posameznih območjih se še pojavljajo obsežnejša sklenjena območja ekstenzivnih travnikov. K zaustavljanju krčenja ekstenzivnih travnikov je v preteklih letih pripomogel tudi JZ KPG, ki je v okviru projektov in rednega dela na skupni površini 32 hektarjev ciljno izvajal varstvene ukrepe, namenjene travniškim vrstam in slabo ohranjenim habitatom. </w:t>
      </w:r>
    </w:p>
    <w:p w14:paraId="6F21545F" w14:textId="77777777" w:rsidR="00351F8D" w:rsidRPr="006D225B" w:rsidRDefault="00351F8D" w:rsidP="00351F8D">
      <w:pPr>
        <w:spacing w:line="276" w:lineRule="auto"/>
        <w:jc w:val="both"/>
        <w:rPr>
          <w:rFonts w:ascii="Calibri" w:eastAsia="Calibri" w:hAnsi="Calibri"/>
          <w:sz w:val="22"/>
          <w:szCs w:val="22"/>
          <w:lang w:val="sl-SI"/>
        </w:rPr>
      </w:pPr>
    </w:p>
    <w:p w14:paraId="6CAEB7A5" w14:textId="77777777" w:rsidR="00351F8D" w:rsidRPr="006D225B" w:rsidRDefault="00351F8D" w:rsidP="00351F8D">
      <w:pPr>
        <w:spacing w:line="276" w:lineRule="auto"/>
        <w:jc w:val="both"/>
        <w:rPr>
          <w:rFonts w:ascii="Calibri" w:eastAsia="Calibri" w:hAnsi="Calibri"/>
          <w:sz w:val="22"/>
          <w:szCs w:val="22"/>
          <w:highlight w:val="green"/>
          <w:lang w:val="sl-SI"/>
        </w:rPr>
      </w:pPr>
      <w:r w:rsidRPr="006D225B">
        <w:rPr>
          <w:rFonts w:ascii="Calibri" w:eastAsia="Calibri" w:hAnsi="Calibri"/>
          <w:sz w:val="22"/>
          <w:szCs w:val="22"/>
          <w:lang w:val="sl-SI"/>
        </w:rPr>
        <w:t xml:space="preserve">Poznavanje številčnosti in razširjenosti </w:t>
      </w:r>
      <w:r w:rsidRPr="006D225B">
        <w:rPr>
          <w:rFonts w:ascii="Calibri" w:eastAsia="Calibri" w:hAnsi="Calibri"/>
          <w:b/>
          <w:sz w:val="22"/>
          <w:szCs w:val="22"/>
          <w:lang w:val="sl-SI"/>
        </w:rPr>
        <w:t>zavarovanih prostoživečih vrst rastlin</w:t>
      </w:r>
      <w:r w:rsidRPr="006D225B">
        <w:rPr>
          <w:rFonts w:ascii="Calibri" w:eastAsia="Calibri" w:hAnsi="Calibri"/>
          <w:sz w:val="22"/>
          <w:szCs w:val="22"/>
          <w:vertAlign w:val="superscript"/>
          <w:lang w:val="sl-SI"/>
        </w:rPr>
        <w:footnoteReference w:id="9"/>
      </w:r>
      <w:r w:rsidRPr="006D225B">
        <w:rPr>
          <w:rFonts w:ascii="Calibri" w:eastAsia="Calibri" w:hAnsi="Calibri"/>
          <w:sz w:val="22"/>
          <w:szCs w:val="22"/>
          <w:lang w:val="sl-SI"/>
        </w:rPr>
        <w:t xml:space="preserve"> in </w:t>
      </w:r>
      <w:r w:rsidRPr="006D225B">
        <w:rPr>
          <w:rFonts w:ascii="Calibri" w:eastAsia="Calibri" w:hAnsi="Calibri"/>
          <w:b/>
          <w:sz w:val="22"/>
          <w:szCs w:val="22"/>
          <w:lang w:val="sl-SI"/>
        </w:rPr>
        <w:t>živali</w:t>
      </w:r>
      <w:r w:rsidRPr="006D225B">
        <w:rPr>
          <w:rFonts w:ascii="Calibri" w:eastAsia="Calibri" w:hAnsi="Calibri"/>
          <w:sz w:val="22"/>
          <w:szCs w:val="22"/>
          <w:vertAlign w:val="superscript"/>
          <w:lang w:val="sl-SI"/>
        </w:rPr>
        <w:footnoteReference w:id="10"/>
      </w:r>
      <w:r w:rsidRPr="006D225B">
        <w:rPr>
          <w:rFonts w:ascii="Calibri" w:eastAsia="Calibri" w:hAnsi="Calibri"/>
          <w:sz w:val="22"/>
          <w:szCs w:val="22"/>
          <w:lang w:val="sl-SI"/>
        </w:rPr>
        <w:t xml:space="preserve">, ki živijo na območju KPG (priloga 1.1, preglednici 1 in 2), je slabše pri vrstah iz manj raziskanih in vrstno zelo številnih skupin. Dobro so evidentirane vrste višjih rastlin, sesalcev, ptic, plazilcev, dvoživk, rib in posameznih skupin žuželk (na primer metuljev in kačjih pastirjev). </w:t>
      </w:r>
    </w:p>
    <w:p w14:paraId="05C82D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Spremljanje stanja zavarovanih vrst se osredotoča predvsem na kvalifikacijske vrste območja Natura 2000 Goričko ter na posamezne krovne in karizmatične zavarovane vrste. JZ KPG je leta 2009 popisal rastišča redke in ogrožene podvrste volčina, grmičastega dišečega volčina (</w:t>
      </w:r>
      <w:proofErr w:type="spellStart"/>
      <w:r w:rsidRPr="006D225B">
        <w:rPr>
          <w:rFonts w:ascii="Calibri" w:eastAsia="Calibri" w:hAnsi="Calibri"/>
          <w:i/>
          <w:sz w:val="22"/>
          <w:szCs w:val="22"/>
          <w:lang w:val="sl-SI"/>
        </w:rPr>
        <w:t>Daphne</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cneorum</w:t>
      </w:r>
      <w:proofErr w:type="spellEnd"/>
      <w:r w:rsidRPr="006D225B">
        <w:rPr>
          <w:rFonts w:ascii="Calibri" w:eastAsia="Calibri" w:hAnsi="Calibri"/>
          <w:i/>
          <w:sz w:val="22"/>
          <w:szCs w:val="22"/>
          <w:lang w:val="sl-SI"/>
        </w:rPr>
        <w:t xml:space="preserve"> f. </w:t>
      </w:r>
      <w:proofErr w:type="spellStart"/>
      <w:r w:rsidRPr="006D225B">
        <w:rPr>
          <w:rFonts w:ascii="Calibri" w:eastAsia="Calibri" w:hAnsi="Calibri"/>
          <w:i/>
          <w:sz w:val="22"/>
          <w:szCs w:val="22"/>
          <w:lang w:val="sl-SI"/>
        </w:rPr>
        <w:t>arbuscoloides</w:t>
      </w:r>
      <w:proofErr w:type="spellEnd"/>
      <w:r w:rsidRPr="006D225B">
        <w:rPr>
          <w:rFonts w:ascii="Calibri" w:eastAsia="Calibri" w:hAnsi="Calibri"/>
          <w:sz w:val="22"/>
          <w:szCs w:val="22"/>
          <w:lang w:val="sl-SI"/>
        </w:rPr>
        <w:t>), ki je bil najden na 29 nahajališčih. Leta 2010 so bila popisana rastišča gorskega narcisa (</w:t>
      </w:r>
      <w:proofErr w:type="spellStart"/>
      <w:r w:rsidRPr="006D225B">
        <w:rPr>
          <w:rFonts w:ascii="Calibri" w:eastAsia="Calibri" w:hAnsi="Calibri" w:cs="Arial"/>
          <w:i/>
          <w:color w:val="000000"/>
          <w:sz w:val="22"/>
          <w:szCs w:val="22"/>
          <w:shd w:val="clear" w:color="auto" w:fill="FFFFFF"/>
          <w:lang w:val="sl-SI"/>
        </w:rPr>
        <w:t>Narcissus</w:t>
      </w:r>
      <w:proofErr w:type="spellEnd"/>
      <w:r w:rsidRPr="006D225B">
        <w:rPr>
          <w:rFonts w:ascii="Calibri" w:eastAsia="Calibri" w:hAnsi="Calibri" w:cs="Arial"/>
          <w:i/>
          <w:color w:val="000000"/>
          <w:sz w:val="22"/>
          <w:szCs w:val="22"/>
          <w:shd w:val="clear" w:color="auto" w:fill="FFFFFF"/>
          <w:lang w:val="sl-SI"/>
        </w:rPr>
        <w:t xml:space="preserve"> </w:t>
      </w:r>
      <w:proofErr w:type="spellStart"/>
      <w:r w:rsidRPr="006D225B">
        <w:rPr>
          <w:rFonts w:ascii="Calibri" w:eastAsia="Calibri" w:hAnsi="Calibri" w:cs="Arial"/>
          <w:i/>
          <w:color w:val="000000"/>
          <w:sz w:val="22"/>
          <w:szCs w:val="22"/>
          <w:shd w:val="clear" w:color="auto" w:fill="FFFFFF"/>
          <w:lang w:val="sl-SI"/>
        </w:rPr>
        <w:t>poeticus</w:t>
      </w:r>
      <w:proofErr w:type="spellEnd"/>
      <w:r w:rsidRPr="006D225B">
        <w:rPr>
          <w:rFonts w:ascii="Calibri" w:eastAsia="Calibri" w:hAnsi="Calibri"/>
          <w:sz w:val="22"/>
          <w:szCs w:val="22"/>
          <w:lang w:val="sl-SI"/>
        </w:rPr>
        <w:t xml:space="preserve">), ki je bil najden na 47 nahajališčih. V okviru splošnega spremljanja stanja narave JZ KPG zbira podatke o nahajališčih tudi drugih zavarovanih vrst rastlin. </w:t>
      </w:r>
    </w:p>
    <w:p w14:paraId="6B97AA9A" w14:textId="77777777" w:rsidR="00351F8D" w:rsidRPr="006D225B" w:rsidRDefault="00351F8D" w:rsidP="00351F8D">
      <w:pPr>
        <w:spacing w:line="276" w:lineRule="auto"/>
        <w:jc w:val="both"/>
        <w:rPr>
          <w:rFonts w:ascii="Calibri" w:eastAsia="Calibri" w:hAnsi="Calibri"/>
          <w:sz w:val="22"/>
          <w:szCs w:val="22"/>
          <w:lang w:val="sl-SI"/>
        </w:rPr>
      </w:pPr>
    </w:p>
    <w:p w14:paraId="3478C24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Populacije </w:t>
      </w:r>
      <w:r w:rsidRPr="006D225B">
        <w:rPr>
          <w:rFonts w:ascii="Calibri" w:eastAsia="Calibri" w:hAnsi="Calibri"/>
          <w:b/>
          <w:sz w:val="22"/>
          <w:szCs w:val="22"/>
          <w:lang w:val="sl-SI"/>
        </w:rPr>
        <w:t>ptic kulturne krajine</w:t>
      </w:r>
      <w:r w:rsidRPr="006D225B">
        <w:rPr>
          <w:rFonts w:ascii="Calibri" w:eastAsia="Calibri" w:hAnsi="Calibri"/>
          <w:sz w:val="22"/>
          <w:szCs w:val="22"/>
          <w:lang w:val="sl-SI"/>
        </w:rPr>
        <w:t xml:space="preserve"> številčno upadajo predvsem zaradi intenziviranja kmetijske rabe. Številčno upadanje pegaste sove (</w:t>
      </w:r>
      <w:proofErr w:type="spellStart"/>
      <w:r w:rsidRPr="006D225B">
        <w:rPr>
          <w:rFonts w:ascii="Calibri" w:eastAsia="Calibri" w:hAnsi="Calibri"/>
          <w:i/>
          <w:sz w:val="22"/>
          <w:szCs w:val="22"/>
          <w:lang w:val="sl-SI"/>
        </w:rPr>
        <w:t>Tyto</w:t>
      </w:r>
      <w:proofErr w:type="spellEnd"/>
      <w:r w:rsidRPr="006D225B">
        <w:rPr>
          <w:rFonts w:ascii="Calibri" w:eastAsia="Calibri" w:hAnsi="Calibri"/>
          <w:i/>
          <w:sz w:val="22"/>
          <w:szCs w:val="22"/>
          <w:lang w:val="sl-SI"/>
        </w:rPr>
        <w:t xml:space="preserve"> alba</w:t>
      </w:r>
      <w:r w:rsidRPr="006D225B">
        <w:rPr>
          <w:rFonts w:ascii="Calibri" w:eastAsia="Calibri" w:hAnsi="Calibri"/>
          <w:sz w:val="22"/>
          <w:szCs w:val="22"/>
          <w:lang w:val="sl-SI"/>
        </w:rPr>
        <w:t>) je povezano tudi z neustrezno obnovo cerkvenih zgradb in gospodarskih poslopij, kjer je ta vrsta sove našla sekundarni gnezditveni habitat. Na nekatere zavarovane vrste ptic negativno vplivajo značilnosti sodobne urbanizacije, gradnja infrastrukture, asfaltiranje manjših cest in prekomerna nočna osvetlitev naselij</w:t>
      </w:r>
      <w:r w:rsidRPr="006D225B">
        <w:rPr>
          <w:rFonts w:ascii="Calibri" w:eastAsia="Calibri" w:hAnsi="Calibri"/>
          <w:sz w:val="22"/>
          <w:szCs w:val="22"/>
          <w:vertAlign w:val="superscript"/>
          <w:lang w:val="sl-SI"/>
        </w:rPr>
        <w:footnoteReference w:id="11"/>
      </w:r>
      <w:r w:rsidRPr="006D225B">
        <w:rPr>
          <w:rFonts w:ascii="Calibri" w:eastAsia="Calibri" w:hAnsi="Calibri"/>
          <w:sz w:val="22"/>
          <w:szCs w:val="22"/>
          <w:lang w:val="sl-SI"/>
        </w:rPr>
        <w:t>. Leta 2014 je na območju KPG po 11 letih ponovno gnezdila zlatovranka (</w:t>
      </w:r>
      <w:proofErr w:type="spellStart"/>
      <w:r w:rsidRPr="006D225B">
        <w:rPr>
          <w:rFonts w:ascii="Calibri" w:eastAsia="Calibri" w:hAnsi="Calibri"/>
          <w:i/>
          <w:sz w:val="22"/>
          <w:szCs w:val="22"/>
          <w:lang w:val="sl-SI"/>
        </w:rPr>
        <w:t>Coracias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garrulus</w:t>
      </w:r>
      <w:proofErr w:type="spellEnd"/>
      <w:r w:rsidRPr="006D225B">
        <w:rPr>
          <w:rFonts w:ascii="Calibri" w:eastAsia="Calibri" w:hAnsi="Calibri"/>
          <w:sz w:val="22"/>
          <w:szCs w:val="22"/>
          <w:lang w:val="sl-SI"/>
        </w:rPr>
        <w:t>), ki v Sloveniji velja za izumrlo gnezdilko in se na območju KPG vsaj občasno pojavlja vsako leto. JZ KPG že od leta 2007 skupaj s prostovoljci tem vrstam pomaga z varstvenimi ukrepi, kot sta nameščanje gnezdilnic in gnezditvenih podstavkov ter postavljanje lovilnih prež, kar ugodno vpliva na izboljšanje življenjskih razmer teh vrst. Varstveni ukrepi so namenjeni tudi krovnim in karizmatičnim vrstam, kot sta bela štorklja (</w:t>
      </w:r>
      <w:proofErr w:type="spellStart"/>
      <w:r w:rsidRPr="006D225B">
        <w:rPr>
          <w:rFonts w:ascii="Calibri" w:eastAsia="Calibri" w:hAnsi="Calibri"/>
          <w:i/>
          <w:sz w:val="22"/>
          <w:szCs w:val="22"/>
          <w:lang w:val="sl-SI"/>
        </w:rPr>
        <w:t>Ciconia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ciconia</w:t>
      </w:r>
      <w:proofErr w:type="spellEnd"/>
      <w:r w:rsidRPr="006D225B">
        <w:rPr>
          <w:rFonts w:ascii="Calibri" w:eastAsia="Calibri" w:hAnsi="Calibri"/>
          <w:sz w:val="22"/>
          <w:szCs w:val="22"/>
          <w:lang w:val="sl-SI"/>
        </w:rPr>
        <w:t>) in smrdokavra (</w:t>
      </w:r>
      <w:proofErr w:type="spellStart"/>
      <w:r w:rsidRPr="006D225B">
        <w:rPr>
          <w:rFonts w:ascii="Calibri" w:eastAsia="Calibri" w:hAnsi="Calibri"/>
          <w:i/>
          <w:sz w:val="22"/>
          <w:szCs w:val="22"/>
          <w:lang w:val="sl-SI"/>
        </w:rPr>
        <w:t>Upupa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epops</w:t>
      </w:r>
      <w:proofErr w:type="spellEnd"/>
      <w:r w:rsidRPr="006D225B">
        <w:rPr>
          <w:rFonts w:ascii="Calibri" w:eastAsia="Calibri" w:hAnsi="Calibri"/>
          <w:sz w:val="22"/>
          <w:szCs w:val="22"/>
          <w:lang w:val="sl-SI"/>
        </w:rPr>
        <w:t>).</w:t>
      </w:r>
    </w:p>
    <w:p w14:paraId="17C283E7" w14:textId="77777777" w:rsidR="00351F8D" w:rsidRPr="006D225B" w:rsidRDefault="00351F8D" w:rsidP="00351F8D">
      <w:pPr>
        <w:spacing w:line="276" w:lineRule="auto"/>
        <w:jc w:val="both"/>
        <w:rPr>
          <w:rFonts w:ascii="Calibri" w:eastAsia="Calibri" w:hAnsi="Calibri"/>
          <w:sz w:val="22"/>
          <w:szCs w:val="22"/>
          <w:lang w:val="sl-SI"/>
        </w:rPr>
      </w:pPr>
    </w:p>
    <w:p w14:paraId="1C4AE16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 območju KPG živi 15 vrst dvoživk. Zanje so nevarni odseki prometnic, ki sekajo njihove migracijske poti do vodnih teles, zlasti odsek državne ceste ob </w:t>
      </w:r>
      <w:proofErr w:type="spellStart"/>
      <w:r w:rsidRPr="006D225B">
        <w:rPr>
          <w:rFonts w:ascii="Calibri" w:eastAsia="Calibri" w:hAnsi="Calibri"/>
          <w:sz w:val="22"/>
          <w:szCs w:val="22"/>
          <w:lang w:val="sl-SI"/>
        </w:rPr>
        <w:t>Ledavskem</w:t>
      </w:r>
      <w:proofErr w:type="spellEnd"/>
      <w:r w:rsidRPr="006D225B">
        <w:rPr>
          <w:rFonts w:ascii="Calibri" w:eastAsia="Calibri" w:hAnsi="Calibri"/>
          <w:sz w:val="22"/>
          <w:szCs w:val="22"/>
          <w:lang w:val="sl-SI"/>
        </w:rPr>
        <w:t xml:space="preserve"> jezeru. Z vsakoletno akcijo postavljanja </w:t>
      </w:r>
      <w:r w:rsidRPr="006D225B">
        <w:rPr>
          <w:rFonts w:ascii="Calibri" w:eastAsia="Calibri" w:hAnsi="Calibri"/>
          <w:sz w:val="22"/>
          <w:szCs w:val="22"/>
          <w:lang w:val="sl-SI"/>
        </w:rPr>
        <w:lastRenderedPageBreak/>
        <w:t xml:space="preserve">varovalnih ograj in prenašanja dvoživk JZ KPG pripomore k zmanjševanju negativnih učinkov prometa na populacije dvoživk. Dvoživke dodatno ogroža zmanjševanje števila mlak. </w:t>
      </w:r>
    </w:p>
    <w:p w14:paraId="7FB6E86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Med sesalci naj se več naravovarstvene pozornosti namenja netopirjem in vidram. Vidre (</w:t>
      </w:r>
      <w:r w:rsidRPr="006D225B">
        <w:rPr>
          <w:rFonts w:ascii="Calibri" w:eastAsia="Calibri" w:hAnsi="Calibri"/>
          <w:i/>
          <w:sz w:val="22"/>
          <w:szCs w:val="22"/>
          <w:lang w:val="sl-SI"/>
        </w:rPr>
        <w:t xml:space="preserve">Lutra </w:t>
      </w:r>
      <w:proofErr w:type="spellStart"/>
      <w:r w:rsidRPr="006D225B">
        <w:rPr>
          <w:rFonts w:ascii="Calibri" w:eastAsia="Calibri" w:hAnsi="Calibri"/>
          <w:i/>
          <w:sz w:val="22"/>
          <w:szCs w:val="22"/>
          <w:lang w:val="sl-SI"/>
        </w:rPr>
        <w:t>lutra</w:t>
      </w:r>
      <w:proofErr w:type="spellEnd"/>
      <w:r w:rsidRPr="006D225B">
        <w:rPr>
          <w:rFonts w:ascii="Calibri" w:eastAsia="Calibri" w:hAnsi="Calibri"/>
          <w:sz w:val="22"/>
          <w:szCs w:val="22"/>
          <w:lang w:val="sl-SI"/>
        </w:rPr>
        <w:t>) imajo na območju KPG najbolj sklenjeno in vitalno populacijo v Sloveniji.</w:t>
      </w:r>
      <w:r w:rsidRPr="006D225B">
        <w:rPr>
          <w:rFonts w:ascii="Calibri" w:eastAsia="Calibri" w:hAnsi="Calibri"/>
          <w:sz w:val="22"/>
          <w:szCs w:val="22"/>
          <w:vertAlign w:val="superscript"/>
          <w:lang w:val="sl-SI"/>
        </w:rPr>
        <w:footnoteReference w:id="12"/>
      </w:r>
      <w:r w:rsidRPr="006D225B">
        <w:rPr>
          <w:rFonts w:ascii="Calibri" w:eastAsia="Calibri" w:hAnsi="Calibri"/>
          <w:sz w:val="22"/>
          <w:szCs w:val="22"/>
          <w:lang w:val="sl-SI"/>
        </w:rPr>
        <w:t xml:space="preserve"> Lokalno je zanje nevaren promet, saj so te zveri vsako leto povožene na mestih prehajanja čez cesto brez ustreznih podhodov. Nočne živali, med katerimi je tudi petnajst vrst netopirjev</w:t>
      </w:r>
      <w:r w:rsidRPr="006D225B">
        <w:rPr>
          <w:rFonts w:ascii="Calibri" w:eastAsia="Calibri" w:hAnsi="Calibri"/>
          <w:sz w:val="22"/>
          <w:szCs w:val="22"/>
          <w:vertAlign w:val="superscript"/>
          <w:lang w:val="sl-SI"/>
        </w:rPr>
        <w:footnoteReference w:id="13"/>
      </w:r>
      <w:r w:rsidRPr="006D225B">
        <w:rPr>
          <w:rFonts w:ascii="Calibri" w:eastAsia="Calibri" w:hAnsi="Calibri"/>
          <w:sz w:val="22"/>
          <w:szCs w:val="22"/>
          <w:lang w:val="sl-SI"/>
        </w:rPr>
        <w:t>, poleg izgube habitata ogrožata predvsem svetlobno</w:t>
      </w:r>
      <w:r w:rsidRPr="006D225B">
        <w:rPr>
          <w:rFonts w:ascii="Calibri" w:eastAsia="Calibri" w:hAnsi="Calibri"/>
          <w:szCs w:val="20"/>
          <w:lang w:val="sl-SI"/>
        </w:rPr>
        <w:t xml:space="preserve"> </w:t>
      </w:r>
      <w:r w:rsidRPr="006D225B">
        <w:rPr>
          <w:rFonts w:ascii="Calibri" w:eastAsia="Calibri" w:hAnsi="Calibri"/>
          <w:sz w:val="22"/>
          <w:szCs w:val="22"/>
          <w:lang w:val="sl-SI"/>
        </w:rPr>
        <w:t xml:space="preserve">onesnaževanje, ki se širi s povečevanjem odsekov ulične razsvetljave v naseljih in zunaj njih, ter neprimerna obnova objektov. </w:t>
      </w:r>
    </w:p>
    <w:p w14:paraId="26FE1D58" w14:textId="77777777" w:rsidR="00351F8D" w:rsidRPr="006D225B" w:rsidRDefault="00351F8D" w:rsidP="00351F8D">
      <w:pPr>
        <w:spacing w:line="276" w:lineRule="auto"/>
        <w:jc w:val="both"/>
        <w:rPr>
          <w:rFonts w:ascii="Calibri" w:eastAsia="Calibri" w:hAnsi="Calibri"/>
          <w:sz w:val="22"/>
          <w:szCs w:val="22"/>
          <w:lang w:val="sl-SI"/>
        </w:rPr>
      </w:pPr>
    </w:p>
    <w:p w14:paraId="7DB88AB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Avtohtone vrste ogrožajo tudi tujerodne rastlinske in živalske vrste, ki so se v zadnjih desetih letih močno razširile. Na travniških in opuščenih površinah so najbolj razširjene orjaška (</w:t>
      </w:r>
      <w:proofErr w:type="spellStart"/>
      <w:r w:rsidRPr="006D225B">
        <w:rPr>
          <w:rFonts w:ascii="Calibri" w:eastAsia="Calibri" w:hAnsi="Calibri"/>
          <w:i/>
          <w:sz w:val="22"/>
          <w:szCs w:val="22"/>
          <w:lang w:val="sl-SI"/>
        </w:rPr>
        <w:t>Solidago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gigantea</w:t>
      </w:r>
      <w:proofErr w:type="spellEnd"/>
      <w:r w:rsidRPr="006D225B">
        <w:rPr>
          <w:rFonts w:ascii="Calibri" w:eastAsia="Calibri" w:hAnsi="Calibri"/>
          <w:sz w:val="22"/>
          <w:szCs w:val="22"/>
          <w:lang w:val="sl-SI"/>
        </w:rPr>
        <w:t>) in kanadska zlata rozga (</w:t>
      </w:r>
      <w:proofErr w:type="spellStart"/>
      <w:r w:rsidRPr="006D225B">
        <w:rPr>
          <w:rFonts w:ascii="Calibri" w:eastAsia="Calibri" w:hAnsi="Calibri"/>
          <w:i/>
          <w:sz w:val="22"/>
          <w:szCs w:val="22"/>
          <w:lang w:val="sl-SI"/>
        </w:rPr>
        <w:t>Solidago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canadensis</w:t>
      </w:r>
      <w:proofErr w:type="spellEnd"/>
      <w:r w:rsidRPr="006D225B">
        <w:rPr>
          <w:rFonts w:ascii="Calibri" w:eastAsia="Calibri" w:hAnsi="Calibri"/>
          <w:sz w:val="22"/>
          <w:szCs w:val="22"/>
          <w:lang w:val="sl-SI"/>
        </w:rPr>
        <w:t>) ter enoletna suholetnica (</w:t>
      </w:r>
      <w:proofErr w:type="spellStart"/>
      <w:r w:rsidRPr="006D225B">
        <w:rPr>
          <w:rFonts w:ascii="Calibri" w:eastAsia="Calibri" w:hAnsi="Calibri"/>
          <w:i/>
          <w:sz w:val="22"/>
          <w:szCs w:val="22"/>
          <w:lang w:val="sl-SI"/>
        </w:rPr>
        <w:t>Erigeron</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annuus</w:t>
      </w:r>
      <w:proofErr w:type="spellEnd"/>
      <w:r w:rsidRPr="006D225B">
        <w:rPr>
          <w:rFonts w:ascii="Calibri" w:eastAsia="Calibri" w:hAnsi="Calibri"/>
          <w:sz w:val="22"/>
          <w:szCs w:val="22"/>
          <w:lang w:val="sl-SI"/>
        </w:rPr>
        <w:t>), ob vodotokih se pojavlja žlezava nedotika (</w:t>
      </w:r>
      <w:proofErr w:type="spellStart"/>
      <w:r w:rsidRPr="006D225B">
        <w:rPr>
          <w:rFonts w:ascii="Calibri" w:eastAsia="Calibri" w:hAnsi="Calibri"/>
          <w:i/>
          <w:sz w:val="22"/>
          <w:szCs w:val="22"/>
          <w:lang w:val="sl-SI"/>
        </w:rPr>
        <w:t>Impatiens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glandulifera</w:t>
      </w:r>
      <w:proofErr w:type="spellEnd"/>
      <w:r w:rsidRPr="006D225B">
        <w:rPr>
          <w:rFonts w:ascii="Calibri" w:eastAsia="Calibri" w:hAnsi="Calibri"/>
          <w:sz w:val="22"/>
          <w:szCs w:val="22"/>
          <w:lang w:val="sl-SI"/>
        </w:rPr>
        <w:t xml:space="preserve">), na njivskih površinah in </w:t>
      </w:r>
      <w:proofErr w:type="spellStart"/>
      <w:r w:rsidRPr="006D225B">
        <w:rPr>
          <w:rFonts w:ascii="Calibri" w:eastAsia="Calibri" w:hAnsi="Calibri"/>
          <w:sz w:val="22"/>
          <w:szCs w:val="22"/>
          <w:lang w:val="sl-SI"/>
        </w:rPr>
        <w:t>obpotjih</w:t>
      </w:r>
      <w:proofErr w:type="spellEnd"/>
      <w:r w:rsidRPr="006D225B">
        <w:rPr>
          <w:rFonts w:ascii="Calibri" w:eastAsia="Calibri" w:hAnsi="Calibri"/>
          <w:sz w:val="22"/>
          <w:szCs w:val="22"/>
          <w:lang w:val="sl-SI"/>
        </w:rPr>
        <w:t xml:space="preserve"> se pogosto pojavlja pelinolistna ambrozija (</w:t>
      </w:r>
      <w:proofErr w:type="spellStart"/>
      <w:r w:rsidRPr="006D225B">
        <w:rPr>
          <w:rFonts w:ascii="Calibri" w:eastAsia="Calibri" w:hAnsi="Calibri"/>
          <w:i/>
          <w:sz w:val="22"/>
          <w:szCs w:val="22"/>
          <w:lang w:val="sl-SI"/>
        </w:rPr>
        <w:t>Ambrosia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artemisiifolia</w:t>
      </w:r>
      <w:proofErr w:type="spellEnd"/>
      <w:r w:rsidRPr="006D225B">
        <w:rPr>
          <w:rFonts w:ascii="Calibri" w:eastAsia="Calibri" w:hAnsi="Calibri"/>
          <w:sz w:val="22"/>
          <w:szCs w:val="22"/>
          <w:lang w:val="sl-SI"/>
        </w:rPr>
        <w:t>). Japonski dresnik (</w:t>
      </w:r>
      <w:proofErr w:type="spellStart"/>
      <w:r w:rsidRPr="006D225B">
        <w:rPr>
          <w:rFonts w:ascii="Calibri" w:eastAsia="Calibri" w:hAnsi="Calibri"/>
          <w:i/>
          <w:sz w:val="22"/>
          <w:szCs w:val="22"/>
          <w:lang w:val="sl-SI"/>
        </w:rPr>
        <w:t>Filopia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japonica</w:t>
      </w:r>
      <w:proofErr w:type="spellEnd"/>
      <w:r w:rsidRPr="006D225B">
        <w:rPr>
          <w:rFonts w:ascii="Calibri" w:eastAsia="Calibri" w:hAnsi="Calibri"/>
          <w:sz w:val="22"/>
          <w:szCs w:val="22"/>
          <w:lang w:val="sl-SI"/>
        </w:rPr>
        <w:t xml:space="preserve">) raste ponekod. Neredko se zasajuje navadna </w:t>
      </w:r>
      <w:proofErr w:type="spellStart"/>
      <w:r w:rsidRPr="006D225B">
        <w:rPr>
          <w:rFonts w:ascii="Calibri" w:eastAsia="Calibri" w:hAnsi="Calibri"/>
          <w:sz w:val="22"/>
          <w:szCs w:val="22"/>
          <w:lang w:val="sl-SI"/>
        </w:rPr>
        <w:t>pavlonija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Paulownia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tomentosa</w:t>
      </w:r>
      <w:proofErr w:type="spellEnd"/>
      <w:r w:rsidRPr="006D225B">
        <w:rPr>
          <w:rFonts w:ascii="Calibri" w:eastAsia="Calibri" w:hAnsi="Calibri"/>
          <w:sz w:val="22"/>
          <w:szCs w:val="22"/>
          <w:lang w:val="sl-SI"/>
        </w:rPr>
        <w:t>), ponekod v okolici hiš raste bambus (</w:t>
      </w:r>
      <w:proofErr w:type="spellStart"/>
      <w:r w:rsidRPr="006D225B">
        <w:rPr>
          <w:rFonts w:ascii="Calibri" w:eastAsia="Calibri" w:hAnsi="Calibri"/>
          <w:color w:val="000000"/>
          <w:sz w:val="22"/>
          <w:szCs w:val="22"/>
          <w:lang w:val="sl-SI"/>
        </w:rPr>
        <w:t>Bambuseae</w:t>
      </w:r>
      <w:proofErr w:type="spellEnd"/>
      <w:r w:rsidRPr="006D225B">
        <w:rPr>
          <w:rFonts w:ascii="Calibri" w:eastAsia="Calibri" w:hAnsi="Calibri"/>
          <w:sz w:val="22"/>
          <w:szCs w:val="22"/>
          <w:lang w:val="sl-SI"/>
        </w:rPr>
        <w:t xml:space="preserve">). </w:t>
      </w:r>
    </w:p>
    <w:p w14:paraId="2BAE6ED7" w14:textId="77777777" w:rsidR="00351F8D" w:rsidRPr="006D225B" w:rsidRDefault="00351F8D" w:rsidP="00351F8D">
      <w:pPr>
        <w:spacing w:line="276" w:lineRule="auto"/>
        <w:jc w:val="both"/>
        <w:rPr>
          <w:rFonts w:ascii="Calibri" w:eastAsia="Calibri" w:hAnsi="Calibri"/>
          <w:szCs w:val="20"/>
          <w:lang w:val="sl-SI"/>
        </w:rPr>
      </w:pPr>
    </w:p>
    <w:p w14:paraId="5DDEF85C"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r w:rsidRPr="006D225B">
        <w:rPr>
          <w:rFonts w:ascii="Calibri" w:hAnsi="Calibri"/>
          <w:b/>
          <w:iCs/>
          <w:color w:val="385623"/>
          <w:sz w:val="22"/>
          <w:szCs w:val="22"/>
          <w:lang w:val="sl-SI"/>
        </w:rPr>
        <w:t xml:space="preserve"> </w:t>
      </w:r>
      <w:bookmarkStart w:id="66" w:name="_Toc515541278"/>
      <w:bookmarkStart w:id="67" w:name="_Toc70665656"/>
      <w:r w:rsidRPr="006D225B">
        <w:rPr>
          <w:rFonts w:ascii="Calibri" w:hAnsi="Calibri"/>
          <w:b/>
          <w:iCs/>
          <w:color w:val="385623"/>
          <w:sz w:val="22"/>
          <w:szCs w:val="22"/>
          <w:lang w:val="sl-SI"/>
        </w:rPr>
        <w:t>3.2.5 Varstveni status območja</w:t>
      </w:r>
      <w:bookmarkEnd w:id="66"/>
      <w:bookmarkEnd w:id="67"/>
    </w:p>
    <w:p w14:paraId="4DEABB7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je v skladu s Pravilnikom o določitvi in varstvu naravnih vrednot</w:t>
      </w:r>
      <w:r w:rsidRPr="006D225B">
        <w:rPr>
          <w:rFonts w:ascii="Calibri" w:eastAsia="Calibri" w:hAnsi="Calibri"/>
          <w:sz w:val="22"/>
          <w:szCs w:val="22"/>
          <w:vertAlign w:val="superscript"/>
          <w:lang w:val="sl-SI"/>
        </w:rPr>
        <w:footnoteReference w:id="14"/>
      </w:r>
      <w:r w:rsidRPr="006D225B">
        <w:rPr>
          <w:rFonts w:ascii="Calibri" w:eastAsia="Calibri" w:hAnsi="Calibri"/>
          <w:sz w:val="22"/>
          <w:szCs w:val="22"/>
          <w:vertAlign w:val="superscript"/>
          <w:lang w:val="sl-SI"/>
        </w:rPr>
        <w:t xml:space="preserve"> </w:t>
      </w:r>
      <w:r w:rsidRPr="006D225B">
        <w:rPr>
          <w:rFonts w:ascii="Calibri" w:eastAsia="Calibri" w:hAnsi="Calibri"/>
          <w:sz w:val="22"/>
          <w:szCs w:val="22"/>
          <w:lang w:val="sl-SI"/>
        </w:rPr>
        <w:t xml:space="preserve">določenih </w:t>
      </w:r>
      <w:r w:rsidRPr="006D225B">
        <w:rPr>
          <w:rFonts w:ascii="Calibri" w:eastAsia="Calibri" w:hAnsi="Calibri"/>
          <w:b/>
          <w:sz w:val="22"/>
          <w:szCs w:val="22"/>
          <w:lang w:val="sl-SI"/>
        </w:rPr>
        <w:t>44 naravnih vrednot</w:t>
      </w:r>
      <w:r w:rsidRPr="006D225B">
        <w:rPr>
          <w:rFonts w:ascii="Calibri" w:eastAsia="Calibri" w:hAnsi="Calibri"/>
          <w:sz w:val="22"/>
          <w:szCs w:val="22"/>
          <w:lang w:val="sl-SI"/>
        </w:rPr>
        <w:t xml:space="preserve"> </w:t>
      </w:r>
      <w:r w:rsidRPr="006D225B">
        <w:rPr>
          <w:rFonts w:ascii="Calibri" w:eastAsia="Calibri" w:hAnsi="Calibri"/>
          <w:b/>
          <w:sz w:val="22"/>
          <w:szCs w:val="22"/>
          <w:lang w:val="sl-SI"/>
        </w:rPr>
        <w:t>državnega pomena</w:t>
      </w:r>
      <w:r w:rsidRPr="006D225B">
        <w:rPr>
          <w:rFonts w:ascii="Calibri" w:eastAsia="Calibri" w:hAnsi="Calibri"/>
          <w:sz w:val="22"/>
          <w:szCs w:val="22"/>
          <w:lang w:val="sl-SI"/>
        </w:rPr>
        <w:t xml:space="preserve"> (v nadaljnjem besedilu: NV). Glede na zvrst gre za eno geomorfološko, tri geološke, devet drevesnih, 21 zooloških, 17 botaničnih, 23 ekosistemskih in 11 hidroloških naravnih vrednot, pri čemer so nekatere uvrščene v več različnih zvrsti (priloga 1.2). Površina vseh NV na območju KPG je </w:t>
      </w:r>
      <w:r w:rsidRPr="006D225B">
        <w:rPr>
          <w:rFonts w:ascii="Calibri" w:eastAsia="Calibri" w:hAnsi="Calibri"/>
          <w:b/>
          <w:sz w:val="22"/>
          <w:szCs w:val="22"/>
          <w:lang w:val="sl-SI"/>
        </w:rPr>
        <w:t>745 hektarjev</w:t>
      </w:r>
      <w:r w:rsidRPr="006D225B">
        <w:rPr>
          <w:rFonts w:ascii="Calibri" w:eastAsia="Calibri" w:hAnsi="Calibri"/>
          <w:sz w:val="22"/>
          <w:szCs w:val="22"/>
          <w:lang w:val="sl-SI"/>
        </w:rPr>
        <w:t xml:space="preserve">. Prostorska razporeditev naravnih vrednot je dostopna v Naravovarstvenem atlasu ZRSVN na povezavi </w:t>
      </w:r>
      <w:hyperlink r:id="rId20">
        <w:r w:rsidRPr="006D225B">
          <w:rPr>
            <w:rFonts w:ascii="Calibri" w:eastAsia="Calibri" w:hAnsi="Calibri"/>
            <w:sz w:val="22"/>
            <w:szCs w:val="22"/>
            <w:lang w:val="sl-SI"/>
          </w:rPr>
          <w:t>www.naravovarstveni-atlas.si</w:t>
        </w:r>
      </w:hyperlink>
      <w:r w:rsidRPr="006D225B">
        <w:rPr>
          <w:rFonts w:ascii="Calibri" w:eastAsia="Calibri" w:hAnsi="Calibri"/>
          <w:sz w:val="22"/>
          <w:szCs w:val="22"/>
          <w:lang w:val="sl-SI"/>
        </w:rPr>
        <w:t xml:space="preserve">. </w:t>
      </w:r>
    </w:p>
    <w:p w14:paraId="41276AA0" w14:textId="77777777" w:rsidR="00351F8D" w:rsidRPr="006D225B" w:rsidRDefault="00351F8D" w:rsidP="00351F8D">
      <w:pPr>
        <w:spacing w:line="276" w:lineRule="auto"/>
        <w:jc w:val="both"/>
        <w:rPr>
          <w:rFonts w:ascii="Calibri" w:eastAsia="Calibri" w:hAnsi="Calibri"/>
          <w:sz w:val="22"/>
          <w:szCs w:val="22"/>
          <w:lang w:val="sl-SI"/>
        </w:rPr>
      </w:pPr>
    </w:p>
    <w:p w14:paraId="2032492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Njihovo stanje redno spremljajo zaposleni v JZ KPG in ZRSVN (preglednica 2). Hidrološke naravne vrednote ogrožajo odpadki, onesnaževanje voda, odstranjevanje obrežnega rastlinja, utrjevanje brežin in širjenje tujerodnih rastlinskih vrst. Ekosistemske in botanične naravne vrednote, med katerimi prevladujejo travniki, ogroža sprememba rabe. Na nekaterih območjih naravnih vrednot se travniki zaraščajo in se nanje širijo tujerodne rastline, medtem ko je na drugih območjih raba travnikov preveč intenzivna s prepogosto košnjo in gnojenjem. V gozdnih kompleksih je stanje ohranjenosti dobro. Drevesne naravne vrednote zunaj gozdnih kompleksov pa so v zelo slabem ali kritičnem stanju zaradi okuženosti s parazitskimi glivami ali napada tujerodnih škodljivcev.</w:t>
      </w:r>
    </w:p>
    <w:p w14:paraId="442D2C84" w14:textId="77777777" w:rsidR="00351F8D" w:rsidRPr="006D225B" w:rsidRDefault="00351F8D" w:rsidP="00351F8D">
      <w:pPr>
        <w:spacing w:line="276" w:lineRule="auto"/>
        <w:jc w:val="both"/>
        <w:rPr>
          <w:rFonts w:ascii="Calibri" w:eastAsia="Calibri" w:hAnsi="Calibri"/>
          <w:sz w:val="22"/>
          <w:szCs w:val="22"/>
          <w:lang w:val="sl-SI"/>
        </w:rPr>
      </w:pPr>
    </w:p>
    <w:p w14:paraId="1411AB8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Primerjava med letoma 2006 in 2019 kaže na izboljšanje stanja na 14 območjih naravnih vrednot, kar je posledica izboljšanja stanja vodotokov zaradi prepovedi gnojenja na </w:t>
      </w:r>
      <w:proofErr w:type="spellStart"/>
      <w:r w:rsidRPr="006D225B">
        <w:rPr>
          <w:rFonts w:ascii="Calibri" w:eastAsia="Calibri" w:hAnsi="Calibri"/>
          <w:sz w:val="22"/>
          <w:szCs w:val="22"/>
          <w:lang w:val="sl-SI"/>
        </w:rPr>
        <w:t>priobrežnih</w:t>
      </w:r>
      <w:proofErr w:type="spellEnd"/>
      <w:r w:rsidRPr="006D225B">
        <w:rPr>
          <w:rFonts w:ascii="Calibri" w:eastAsia="Calibri" w:hAnsi="Calibri"/>
          <w:sz w:val="22"/>
          <w:szCs w:val="22"/>
          <w:lang w:val="sl-SI"/>
        </w:rPr>
        <w:t xml:space="preserve"> zemljiščih prvega in drugega reda, zaradi omejitve uporabe gnojnice ter ureditve odvajanja komunalnih odpadnih voda. V tem obdobju je JZ KPG je stanje petih naravnih vrednot sam izboljšal z izvajanjem neposrednih varstvenih dejavnosti, kamor spada tudi naravovarstveno upravljanje zemljišč, saj JZ KPG upravlja zemljišča na NV Pertoča – rastišče narcis, </w:t>
      </w:r>
      <w:proofErr w:type="spellStart"/>
      <w:r w:rsidRPr="006D225B">
        <w:rPr>
          <w:rFonts w:ascii="Calibri" w:eastAsia="Calibri" w:hAnsi="Calibri"/>
          <w:sz w:val="22"/>
          <w:szCs w:val="22"/>
          <w:lang w:val="sl-SI"/>
        </w:rPr>
        <w:t>Bejčin</w:t>
      </w:r>
      <w:proofErr w:type="spellEnd"/>
      <w:r w:rsidRPr="006D225B">
        <w:rPr>
          <w:rFonts w:ascii="Calibri" w:eastAsia="Calibri" w:hAnsi="Calibri"/>
          <w:sz w:val="22"/>
          <w:szCs w:val="22"/>
          <w:lang w:val="sl-SI"/>
        </w:rPr>
        <w:t xml:space="preserve"> breg, Motvarjevci 1 in Benkova šuma – </w:t>
      </w:r>
      <w:r w:rsidRPr="006D225B">
        <w:rPr>
          <w:rFonts w:ascii="Calibri" w:eastAsia="Calibri" w:hAnsi="Calibri"/>
          <w:sz w:val="22"/>
          <w:szCs w:val="22"/>
          <w:lang w:val="sl-SI"/>
        </w:rPr>
        <w:lastRenderedPageBreak/>
        <w:t xml:space="preserve">rastišče volčina na skupni površini 12 hektarjev. JZ KPG je izvedel tudi obnovitvene ukrepe na NV Grad ‒ </w:t>
      </w:r>
      <w:proofErr w:type="spellStart"/>
      <w:r w:rsidRPr="006D225B">
        <w:rPr>
          <w:rFonts w:ascii="Calibri" w:eastAsia="Calibri" w:hAnsi="Calibri"/>
          <w:sz w:val="22"/>
          <w:szCs w:val="22"/>
          <w:lang w:val="sl-SI"/>
        </w:rPr>
        <w:t>Kačova</w:t>
      </w:r>
      <w:proofErr w:type="spellEnd"/>
      <w:r w:rsidRPr="006D225B">
        <w:rPr>
          <w:rFonts w:ascii="Calibri" w:eastAsia="Calibri" w:hAnsi="Calibri"/>
          <w:sz w:val="22"/>
          <w:szCs w:val="22"/>
          <w:lang w:val="sl-SI"/>
        </w:rPr>
        <w:t xml:space="preserve"> mlaka in tako izboljšal njeno stanje. </w:t>
      </w:r>
    </w:p>
    <w:p w14:paraId="04ED4EC1" w14:textId="30878DA9" w:rsidR="00351F8D" w:rsidRPr="006D225B" w:rsidRDefault="00351F8D" w:rsidP="00351F8D">
      <w:pPr>
        <w:keepNext/>
        <w:spacing w:after="200" w:line="240" w:lineRule="auto"/>
        <w:jc w:val="both"/>
        <w:rPr>
          <w:rFonts w:ascii="Calibri" w:eastAsia="Calibri" w:hAnsi="Calibri"/>
          <w:iCs/>
          <w:color w:val="000000"/>
          <w:szCs w:val="20"/>
          <w:lang w:val="sl-SI"/>
        </w:rPr>
      </w:pPr>
      <w:bookmarkStart w:id="68" w:name="_Toc61359620"/>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Primerjava stanja naravnih vrednot med letoma 2006 in 2019 (vir: JZ KPG).</w:t>
      </w:r>
      <w:bookmarkEnd w:id="68"/>
    </w:p>
    <w:tbl>
      <w:tblPr>
        <w:tblStyle w:val="Tabelamrea4poudarek61"/>
        <w:tblW w:w="0" w:type="auto"/>
        <w:jc w:val="center"/>
        <w:tblLook w:val="04A0" w:firstRow="1" w:lastRow="0" w:firstColumn="1" w:lastColumn="0" w:noHBand="0" w:noVBand="1"/>
      </w:tblPr>
      <w:tblGrid>
        <w:gridCol w:w="3114"/>
        <w:gridCol w:w="2268"/>
        <w:gridCol w:w="2835"/>
      </w:tblGrid>
      <w:tr w:rsidR="00351F8D" w:rsidRPr="006D225B" w14:paraId="6D9FF1F7"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EF30241"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Stanje NV</w:t>
            </w:r>
          </w:p>
        </w:tc>
        <w:tc>
          <w:tcPr>
            <w:tcW w:w="2268" w:type="dxa"/>
            <w:vAlign w:val="center"/>
          </w:tcPr>
          <w:p w14:paraId="6BAA3DAB"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Število NV v letu 2006</w:t>
            </w:r>
          </w:p>
        </w:tc>
        <w:tc>
          <w:tcPr>
            <w:tcW w:w="2835" w:type="dxa"/>
            <w:vAlign w:val="center"/>
          </w:tcPr>
          <w:p w14:paraId="7D0CC2F3"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Število NV v letu 2019</w:t>
            </w:r>
          </w:p>
        </w:tc>
      </w:tr>
      <w:tr w:rsidR="00351F8D" w:rsidRPr="006D225B" w14:paraId="64557CA0"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C127D27"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ni podatka</w:t>
            </w:r>
          </w:p>
        </w:tc>
        <w:tc>
          <w:tcPr>
            <w:tcW w:w="2268" w:type="dxa"/>
            <w:vAlign w:val="center"/>
          </w:tcPr>
          <w:p w14:paraId="5C5814B6"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w:t>
            </w:r>
          </w:p>
        </w:tc>
        <w:tc>
          <w:tcPr>
            <w:tcW w:w="2835" w:type="dxa"/>
            <w:vAlign w:val="center"/>
          </w:tcPr>
          <w:p w14:paraId="3A1F7843"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0</w:t>
            </w:r>
          </w:p>
        </w:tc>
      </w:tr>
      <w:tr w:rsidR="00351F8D" w:rsidRPr="006D225B" w14:paraId="039A3E78"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E9B019B"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dobro (ugodno) stanje</w:t>
            </w:r>
          </w:p>
        </w:tc>
        <w:tc>
          <w:tcPr>
            <w:tcW w:w="2268" w:type="dxa"/>
            <w:vAlign w:val="center"/>
          </w:tcPr>
          <w:p w14:paraId="5B997E55"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10</w:t>
            </w:r>
          </w:p>
        </w:tc>
        <w:tc>
          <w:tcPr>
            <w:tcW w:w="2835" w:type="dxa"/>
            <w:vAlign w:val="center"/>
          </w:tcPr>
          <w:p w14:paraId="2A9079B8"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24</w:t>
            </w:r>
          </w:p>
        </w:tc>
      </w:tr>
      <w:tr w:rsidR="00351F8D" w:rsidRPr="006D225B" w14:paraId="78C0104A"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F5B4507"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slabo (sprejemljivo) stanje</w:t>
            </w:r>
          </w:p>
        </w:tc>
        <w:tc>
          <w:tcPr>
            <w:tcW w:w="2268" w:type="dxa"/>
            <w:vAlign w:val="center"/>
          </w:tcPr>
          <w:p w14:paraId="7B7409A9"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24</w:t>
            </w:r>
          </w:p>
        </w:tc>
        <w:tc>
          <w:tcPr>
            <w:tcW w:w="2835" w:type="dxa"/>
            <w:vAlign w:val="center"/>
          </w:tcPr>
          <w:p w14:paraId="2DA39CB8"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11</w:t>
            </w:r>
          </w:p>
        </w:tc>
      </w:tr>
      <w:tr w:rsidR="00351F8D" w:rsidRPr="006D225B" w14:paraId="4AA858E5"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B3DD1BA"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zelo slabo (neugodno) stanje</w:t>
            </w:r>
          </w:p>
        </w:tc>
        <w:tc>
          <w:tcPr>
            <w:tcW w:w="2268" w:type="dxa"/>
            <w:vAlign w:val="center"/>
          </w:tcPr>
          <w:p w14:paraId="0DA3CDAD"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w:t>
            </w:r>
          </w:p>
        </w:tc>
        <w:tc>
          <w:tcPr>
            <w:tcW w:w="2835" w:type="dxa"/>
            <w:vAlign w:val="center"/>
          </w:tcPr>
          <w:p w14:paraId="6016181F"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5</w:t>
            </w:r>
          </w:p>
        </w:tc>
      </w:tr>
      <w:tr w:rsidR="00351F8D" w:rsidRPr="006D225B" w14:paraId="4F702C57"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76717CB"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kritično (zelo neugodno) stanje</w:t>
            </w:r>
          </w:p>
        </w:tc>
        <w:tc>
          <w:tcPr>
            <w:tcW w:w="2268" w:type="dxa"/>
            <w:vAlign w:val="center"/>
          </w:tcPr>
          <w:p w14:paraId="09088EFB"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0</w:t>
            </w:r>
          </w:p>
        </w:tc>
        <w:tc>
          <w:tcPr>
            <w:tcW w:w="2835" w:type="dxa"/>
            <w:vAlign w:val="center"/>
          </w:tcPr>
          <w:p w14:paraId="2861EA8F"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w:t>
            </w:r>
          </w:p>
        </w:tc>
      </w:tr>
    </w:tbl>
    <w:p w14:paraId="1D61EEE2" w14:textId="77777777" w:rsidR="00351F8D" w:rsidRPr="006D225B" w:rsidRDefault="00351F8D" w:rsidP="00351F8D">
      <w:pPr>
        <w:spacing w:line="276" w:lineRule="auto"/>
        <w:jc w:val="both"/>
        <w:rPr>
          <w:rFonts w:ascii="Calibri" w:eastAsia="Calibri" w:hAnsi="Calibri"/>
          <w:szCs w:val="20"/>
          <w:lang w:val="sl-SI"/>
        </w:rPr>
      </w:pPr>
    </w:p>
    <w:p w14:paraId="51160F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Območje je od leta 2003 </w:t>
      </w:r>
      <w:r w:rsidRPr="006D225B">
        <w:rPr>
          <w:rFonts w:ascii="Calibri" w:eastAsia="Calibri" w:hAnsi="Calibri"/>
          <w:b/>
          <w:sz w:val="22"/>
          <w:szCs w:val="22"/>
          <w:lang w:val="sl-SI"/>
        </w:rPr>
        <w:t>zavarovano s statusom širšega zavarovanega območja narave – krajinski park.</w:t>
      </w:r>
      <w:r w:rsidRPr="006D225B">
        <w:rPr>
          <w:rFonts w:ascii="Calibri" w:eastAsia="Calibri" w:hAnsi="Calibri"/>
          <w:sz w:val="22"/>
          <w:szCs w:val="22"/>
          <w:lang w:val="sl-SI"/>
        </w:rPr>
        <w:t xml:space="preserve"> </w:t>
      </w:r>
    </w:p>
    <w:p w14:paraId="565B5CDB" w14:textId="77777777" w:rsidR="00351F8D" w:rsidRPr="006D225B" w:rsidRDefault="00351F8D" w:rsidP="00351F8D">
      <w:pPr>
        <w:spacing w:line="276" w:lineRule="auto"/>
        <w:jc w:val="both"/>
        <w:rPr>
          <w:rFonts w:ascii="Calibri" w:eastAsia="Calibri" w:hAnsi="Calibri"/>
          <w:sz w:val="22"/>
          <w:szCs w:val="22"/>
          <w:lang w:val="sl-SI"/>
        </w:rPr>
      </w:pPr>
    </w:p>
    <w:p w14:paraId="0A06329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 xml:space="preserve">Ekološko pomembno območje </w:t>
      </w:r>
      <w:r w:rsidRPr="006D225B">
        <w:rPr>
          <w:rFonts w:ascii="Calibri" w:eastAsia="Calibri" w:hAnsi="Calibri"/>
          <w:sz w:val="22"/>
          <w:szCs w:val="22"/>
          <w:lang w:val="sl-SI"/>
        </w:rPr>
        <w:t>(v nadaljnjem besedilu: EPO) Goričko obsega 469,61 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 xml:space="preserve"> in vključuje celotno območje KPG (priloga 1.3). Za ekološko pomembno območje Goričko je značilna velika pestrost rastlinskih in živalskih vrst. Do zdaj je bilo zanesljivo zabeleženih 179 vrst ptic in več kot 90 vrst dnevnih metuljev</w:t>
      </w:r>
      <w:r w:rsidRPr="006D225B">
        <w:rPr>
          <w:rFonts w:ascii="Calibri" w:eastAsia="Calibri" w:hAnsi="Calibri"/>
          <w:sz w:val="22"/>
          <w:szCs w:val="22"/>
          <w:vertAlign w:val="superscript"/>
          <w:lang w:val="sl-SI"/>
        </w:rPr>
        <w:footnoteReference w:id="15"/>
      </w:r>
      <w:r w:rsidRPr="006D225B">
        <w:rPr>
          <w:rFonts w:ascii="Calibri" w:eastAsia="Calibri" w:hAnsi="Calibri"/>
          <w:sz w:val="22"/>
          <w:szCs w:val="22"/>
          <w:lang w:val="sl-SI"/>
        </w:rPr>
        <w:t xml:space="preserve">, kar priča o veliki pestrosti in ohranjenosti habitatov. </w:t>
      </w:r>
    </w:p>
    <w:p w14:paraId="2ACFE6C8" w14:textId="77777777" w:rsidR="00351F8D" w:rsidRPr="006D225B" w:rsidRDefault="00351F8D" w:rsidP="00351F8D">
      <w:pPr>
        <w:spacing w:line="276" w:lineRule="auto"/>
        <w:jc w:val="both"/>
        <w:rPr>
          <w:rFonts w:ascii="Calibri" w:eastAsia="Calibri" w:hAnsi="Calibri"/>
          <w:sz w:val="22"/>
          <w:szCs w:val="22"/>
          <w:lang w:val="sl-SI"/>
        </w:rPr>
      </w:pPr>
    </w:p>
    <w:p w14:paraId="04D5604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 območju KPG sta dve </w:t>
      </w:r>
      <w:r w:rsidRPr="006D225B">
        <w:rPr>
          <w:rFonts w:ascii="Calibri" w:eastAsia="Calibri" w:hAnsi="Calibri"/>
          <w:b/>
          <w:sz w:val="22"/>
          <w:szCs w:val="22"/>
          <w:lang w:val="sl-SI"/>
        </w:rPr>
        <w:t>posebni varstveni območji</w:t>
      </w:r>
      <w:r w:rsidRPr="006D225B">
        <w:rPr>
          <w:rFonts w:ascii="Calibri" w:eastAsia="Calibri" w:hAnsi="Calibri"/>
          <w:sz w:val="22"/>
          <w:szCs w:val="22"/>
          <w:lang w:val="sl-SI"/>
        </w:rPr>
        <w:t xml:space="preserve"> (</w:t>
      </w:r>
      <w:r w:rsidRPr="006D225B">
        <w:rPr>
          <w:rFonts w:ascii="Calibri" w:eastAsia="Calibri" w:hAnsi="Calibri"/>
          <w:b/>
          <w:sz w:val="22"/>
          <w:szCs w:val="22"/>
          <w:lang w:val="sl-SI"/>
        </w:rPr>
        <w:t>območji Natura 2000)</w:t>
      </w:r>
      <w:r w:rsidRPr="006D225B">
        <w:rPr>
          <w:rFonts w:ascii="Calibri" w:eastAsia="Calibri" w:hAnsi="Calibri"/>
          <w:sz w:val="22"/>
          <w:szCs w:val="22"/>
          <w:lang w:val="sl-SI"/>
        </w:rPr>
        <w:t xml:space="preserve">, ki se v večjem delu prekrivata (priloga 1.3, preglednica 3): </w:t>
      </w:r>
      <w:r w:rsidRPr="006D225B">
        <w:rPr>
          <w:rFonts w:ascii="Calibri" w:eastAsia="Calibri" w:hAnsi="Calibri"/>
          <w:b/>
          <w:sz w:val="22"/>
          <w:szCs w:val="22"/>
          <w:lang w:val="sl-SI"/>
        </w:rPr>
        <w:t>Posebno ohranitveno območje</w:t>
      </w:r>
      <w:r w:rsidRPr="006D225B">
        <w:rPr>
          <w:rFonts w:ascii="Calibri" w:eastAsia="Calibri" w:hAnsi="Calibri"/>
          <w:sz w:val="22"/>
          <w:szCs w:val="22"/>
          <w:lang w:val="sl-SI"/>
        </w:rPr>
        <w:t xml:space="preserve"> (POO) Goričko (SI3000221) je določeno v skladu z Direktivo o habitatih, </w:t>
      </w:r>
      <w:r w:rsidRPr="006D225B">
        <w:rPr>
          <w:rFonts w:ascii="Calibri" w:eastAsia="Calibri" w:hAnsi="Calibri"/>
          <w:b/>
          <w:sz w:val="22"/>
          <w:szCs w:val="22"/>
          <w:lang w:val="sl-SI"/>
        </w:rPr>
        <w:t>Posebno območje varstva</w:t>
      </w:r>
      <w:r w:rsidRPr="006D225B">
        <w:rPr>
          <w:rFonts w:ascii="Calibri" w:eastAsia="Calibri" w:hAnsi="Calibri"/>
          <w:sz w:val="22"/>
          <w:szCs w:val="22"/>
          <w:lang w:val="sl-SI"/>
        </w:rPr>
        <w:t xml:space="preserve"> (POV) Goričko (SI5000009) pa je določeno v skladu z Direktivo o pticah. V sosednjih državah se evropsko omrežje Natura 2000 nadaljuje z območjema Južnoštajersko gričevje (AT 2230000) v Avstriji in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(HUON10001) na Madžarskem. Tudi ti dve območji sta varovani po obeh direktivah.</w:t>
      </w:r>
    </w:p>
    <w:p w14:paraId="08DB1A33" w14:textId="77777777" w:rsidR="00351F8D" w:rsidRPr="006D225B" w:rsidRDefault="00351F8D" w:rsidP="00351F8D">
      <w:pPr>
        <w:spacing w:line="276" w:lineRule="auto"/>
        <w:jc w:val="both"/>
        <w:rPr>
          <w:rFonts w:ascii="Calibri" w:eastAsia="Calibri" w:hAnsi="Calibri"/>
          <w:szCs w:val="20"/>
          <w:lang w:val="sl-SI"/>
        </w:rPr>
      </w:pPr>
    </w:p>
    <w:p w14:paraId="5888D5EA" w14:textId="04F4B973" w:rsidR="00351F8D" w:rsidRPr="006D225B" w:rsidRDefault="00351F8D" w:rsidP="00351F8D">
      <w:pPr>
        <w:keepNext/>
        <w:spacing w:after="200" w:line="240" w:lineRule="auto"/>
        <w:jc w:val="both"/>
        <w:rPr>
          <w:rFonts w:ascii="Calibri" w:eastAsia="Calibri" w:hAnsi="Calibri"/>
          <w:iCs/>
          <w:color w:val="000000"/>
          <w:szCs w:val="20"/>
          <w:lang w:val="sl-SI"/>
        </w:rPr>
      </w:pPr>
      <w:bookmarkStart w:id="69" w:name="_Toc61359621"/>
      <w:r w:rsidRPr="006D225B">
        <w:rPr>
          <w:rFonts w:ascii="Calibri" w:eastAsia="Calibri" w:hAnsi="Calibri"/>
          <w:b/>
          <w:iCs/>
          <w:szCs w:val="20"/>
          <w:lang w:val="sl-SI"/>
        </w:rPr>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3</w:t>
      </w:r>
      <w:r w:rsidRPr="006D225B">
        <w:rPr>
          <w:rFonts w:ascii="Calibri" w:eastAsia="Calibri" w:hAnsi="Calibri"/>
          <w:b/>
          <w:iCs/>
          <w:szCs w:val="20"/>
          <w:lang w:val="sl-SI"/>
        </w:rPr>
        <w:fldChar w:fldCharType="end"/>
      </w:r>
      <w:r w:rsidRPr="006D225B">
        <w:rPr>
          <w:rFonts w:ascii="Calibri" w:eastAsia="Calibri" w:hAnsi="Calibri"/>
          <w:i/>
          <w:iCs/>
          <w:color w:val="44546A"/>
          <w:szCs w:val="20"/>
          <w:lang w:val="sl-SI"/>
        </w:rPr>
        <w:t xml:space="preserve">. </w:t>
      </w:r>
      <w:r w:rsidRPr="006D225B">
        <w:rPr>
          <w:rFonts w:ascii="Calibri" w:eastAsia="Calibri" w:hAnsi="Calibri"/>
          <w:iCs/>
          <w:szCs w:val="20"/>
          <w:lang w:val="sl-SI"/>
        </w:rPr>
        <w:t>Pregled posebnih varstvenih območij (območij Natura 2000) v KPG</w:t>
      </w:r>
      <w:bookmarkEnd w:id="69"/>
      <w:r w:rsidRPr="006D225B">
        <w:rPr>
          <w:rFonts w:ascii="Calibri" w:eastAsia="Calibri" w:hAnsi="Calibri"/>
          <w:iCs/>
          <w:color w:val="000000"/>
          <w:szCs w:val="20"/>
          <w:lang w:val="sl-SI"/>
        </w:rPr>
        <w:t>.</w:t>
      </w:r>
    </w:p>
    <w:tbl>
      <w:tblPr>
        <w:tblStyle w:val="Tabelamrea4poudarek61"/>
        <w:tblW w:w="9101" w:type="dxa"/>
        <w:tblInd w:w="108" w:type="dxa"/>
        <w:tblLayout w:type="fixed"/>
        <w:tblLook w:val="04A0" w:firstRow="1" w:lastRow="0" w:firstColumn="1" w:lastColumn="0" w:noHBand="0" w:noVBand="1"/>
      </w:tblPr>
      <w:tblGrid>
        <w:gridCol w:w="1163"/>
        <w:gridCol w:w="1276"/>
        <w:gridCol w:w="2977"/>
        <w:gridCol w:w="1843"/>
        <w:gridCol w:w="1842"/>
      </w:tblGrid>
      <w:tr w:rsidR="00351F8D" w:rsidRPr="006D225B" w14:paraId="018E60E9" w14:textId="77777777" w:rsidTr="00351F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1483657A" w14:textId="77777777" w:rsidR="00351F8D" w:rsidRPr="007B5028" w:rsidRDefault="00351F8D" w:rsidP="00351F8D">
            <w:pPr>
              <w:spacing w:line="240" w:lineRule="auto"/>
              <w:jc w:val="both"/>
              <w:rPr>
                <w:rFonts w:ascii="Calibri" w:hAnsi="Calibri"/>
                <w:sz w:val="20"/>
                <w:szCs w:val="20"/>
                <w:lang w:val="sl-SI"/>
              </w:rPr>
            </w:pPr>
            <w:r w:rsidRPr="007B5028">
              <w:rPr>
                <w:rFonts w:ascii="Calibri" w:hAnsi="Calibri"/>
                <w:sz w:val="20"/>
                <w:szCs w:val="20"/>
                <w:lang w:val="sl-SI"/>
              </w:rPr>
              <w:t>Koda območja</w:t>
            </w:r>
          </w:p>
        </w:tc>
        <w:tc>
          <w:tcPr>
            <w:tcW w:w="1276" w:type="dxa"/>
            <w:vAlign w:val="center"/>
          </w:tcPr>
          <w:p w14:paraId="0FD8A947"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Ime območja</w:t>
            </w:r>
          </w:p>
        </w:tc>
        <w:tc>
          <w:tcPr>
            <w:tcW w:w="2977" w:type="dxa"/>
            <w:vAlign w:val="center"/>
          </w:tcPr>
          <w:p w14:paraId="05E2C5DD"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Vrsta varovanega območja</w:t>
            </w:r>
          </w:p>
        </w:tc>
        <w:tc>
          <w:tcPr>
            <w:tcW w:w="1843" w:type="dxa"/>
            <w:vAlign w:val="center"/>
          </w:tcPr>
          <w:p w14:paraId="67CD642F"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Površina območja</w:t>
            </w:r>
          </w:p>
          <w:p w14:paraId="4D89420E"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[km</w:t>
            </w:r>
            <w:r w:rsidRPr="007B5028">
              <w:rPr>
                <w:rFonts w:ascii="Calibri" w:hAnsi="Calibri"/>
                <w:sz w:val="20"/>
                <w:szCs w:val="20"/>
                <w:vertAlign w:val="superscript"/>
                <w:lang w:val="sl-SI"/>
              </w:rPr>
              <w:t>2</w:t>
            </w:r>
            <w:r w:rsidRPr="007B5028">
              <w:rPr>
                <w:rFonts w:ascii="Calibri" w:hAnsi="Calibri"/>
                <w:sz w:val="20"/>
                <w:szCs w:val="20"/>
                <w:lang w:val="sl-SI"/>
              </w:rPr>
              <w:t>]</w:t>
            </w:r>
          </w:p>
        </w:tc>
        <w:tc>
          <w:tcPr>
            <w:tcW w:w="1842" w:type="dxa"/>
            <w:vAlign w:val="center"/>
          </w:tcPr>
          <w:p w14:paraId="25B7EAE7"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Delež območja</w:t>
            </w:r>
          </w:p>
          <w:p w14:paraId="1BBB7544" w14:textId="77777777" w:rsidR="00351F8D" w:rsidRPr="007B5028" w:rsidRDefault="00351F8D" w:rsidP="00351F8D">
            <w:pPr>
              <w:spacing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 KPG [%]</w:t>
            </w:r>
          </w:p>
        </w:tc>
      </w:tr>
      <w:tr w:rsidR="00351F8D" w:rsidRPr="006D225B" w14:paraId="4ED64FD4" w14:textId="77777777" w:rsidTr="00351F8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E288EC1"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SI3000221</w:t>
            </w:r>
          </w:p>
        </w:tc>
        <w:tc>
          <w:tcPr>
            <w:tcW w:w="1276" w:type="dxa"/>
            <w:vAlign w:val="center"/>
          </w:tcPr>
          <w:p w14:paraId="04F9603A" w14:textId="77777777" w:rsidR="00351F8D" w:rsidRPr="007B5028"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Goričko</w:t>
            </w:r>
          </w:p>
        </w:tc>
        <w:tc>
          <w:tcPr>
            <w:tcW w:w="2977" w:type="dxa"/>
            <w:vAlign w:val="center"/>
          </w:tcPr>
          <w:p w14:paraId="6DED5567" w14:textId="77777777" w:rsidR="00351F8D" w:rsidRPr="007B5028"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posebno ohranitveno območje (POO)</w:t>
            </w:r>
          </w:p>
        </w:tc>
        <w:tc>
          <w:tcPr>
            <w:tcW w:w="1843" w:type="dxa"/>
            <w:vAlign w:val="center"/>
          </w:tcPr>
          <w:p w14:paraId="44F2436F"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448, 22</w:t>
            </w:r>
          </w:p>
        </w:tc>
        <w:tc>
          <w:tcPr>
            <w:tcW w:w="1842" w:type="dxa"/>
            <w:vAlign w:val="center"/>
          </w:tcPr>
          <w:p w14:paraId="1D11CC46"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96, 88</w:t>
            </w:r>
          </w:p>
        </w:tc>
      </w:tr>
      <w:tr w:rsidR="00351F8D" w:rsidRPr="006D225B" w14:paraId="11EE50EE" w14:textId="77777777" w:rsidTr="00351F8D">
        <w:trPr>
          <w:trHeight w:val="22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0EC14CEA"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SI5000009</w:t>
            </w:r>
          </w:p>
        </w:tc>
        <w:tc>
          <w:tcPr>
            <w:tcW w:w="1276" w:type="dxa"/>
            <w:vAlign w:val="center"/>
          </w:tcPr>
          <w:p w14:paraId="28B058C5" w14:textId="77777777" w:rsidR="00351F8D" w:rsidRPr="007B5028"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Goričko</w:t>
            </w:r>
          </w:p>
        </w:tc>
        <w:tc>
          <w:tcPr>
            <w:tcW w:w="2977" w:type="dxa"/>
            <w:vAlign w:val="center"/>
          </w:tcPr>
          <w:p w14:paraId="104A340B" w14:textId="77777777" w:rsidR="00351F8D" w:rsidRPr="007B5028" w:rsidRDefault="00351F8D" w:rsidP="00351F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posebno območje varstva (POV)</w:t>
            </w:r>
          </w:p>
        </w:tc>
        <w:tc>
          <w:tcPr>
            <w:tcW w:w="1843" w:type="dxa"/>
            <w:vAlign w:val="center"/>
          </w:tcPr>
          <w:p w14:paraId="09BB3F80"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402,03</w:t>
            </w:r>
          </w:p>
        </w:tc>
        <w:tc>
          <w:tcPr>
            <w:tcW w:w="1842" w:type="dxa"/>
            <w:vAlign w:val="center"/>
          </w:tcPr>
          <w:p w14:paraId="6F7FB922"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86,89</w:t>
            </w:r>
          </w:p>
        </w:tc>
      </w:tr>
    </w:tbl>
    <w:p w14:paraId="7EA36C6F" w14:textId="77777777" w:rsidR="00351F8D" w:rsidRPr="006D225B" w:rsidRDefault="00351F8D" w:rsidP="00351F8D">
      <w:pPr>
        <w:spacing w:line="276" w:lineRule="auto"/>
        <w:jc w:val="both"/>
        <w:rPr>
          <w:rFonts w:ascii="Calibri" w:eastAsia="Calibri" w:hAnsi="Calibri"/>
          <w:szCs w:val="20"/>
          <w:highlight w:val="cyan"/>
          <w:lang w:val="sl-SI"/>
        </w:rPr>
      </w:pPr>
    </w:p>
    <w:p w14:paraId="5E83E47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 posebnem ohranitvenem območju (POO) so varstveni ukrepi usmerjeni v varstvo 24 kvalifikacijskih vrst živali, eno kvalifikacijsko vrsto rastline in sedem habitatnih tipov (v nadaljnjem besedilu: HT). Na posebnem območju varstva (POV) so ukrepi usmerjeni v varstvo 14 kvalifikacijskih vrst ptic. Kvalifikacijske vrste in habitatni tipi s stanjem ohranjenosti so navedeni v prilogi 1.4. Ohranitveno stanje večine vrst v celinski </w:t>
      </w:r>
      <w:proofErr w:type="spellStart"/>
      <w:r w:rsidRPr="006D225B">
        <w:rPr>
          <w:rFonts w:ascii="Calibri" w:eastAsia="Calibri" w:hAnsi="Calibri"/>
          <w:sz w:val="22"/>
          <w:szCs w:val="22"/>
          <w:lang w:val="sl-SI"/>
        </w:rPr>
        <w:t>biogeografski</w:t>
      </w:r>
      <w:proofErr w:type="spellEnd"/>
      <w:r w:rsidRPr="006D225B">
        <w:rPr>
          <w:rFonts w:ascii="Calibri" w:eastAsia="Calibri" w:hAnsi="Calibri"/>
          <w:sz w:val="22"/>
          <w:szCs w:val="22"/>
          <w:lang w:val="sl-SI"/>
        </w:rPr>
        <w:t xml:space="preserve"> regiji, v katero spada tudi Goričko, se slabša. V slabem ohranitvenem stanju so predvsem vrste, vezane na kulturno krajino in travniški habitatni tipi.</w:t>
      </w:r>
      <w:r w:rsidRPr="006D225B">
        <w:rPr>
          <w:rFonts w:ascii="Calibri" w:eastAsia="Calibri" w:hAnsi="Calibri"/>
          <w:sz w:val="22"/>
          <w:szCs w:val="22"/>
          <w:vertAlign w:val="superscript"/>
          <w:lang w:val="sl-SI"/>
        </w:rPr>
        <w:footnoteReference w:id="16"/>
      </w:r>
    </w:p>
    <w:p w14:paraId="04DFC8A7" w14:textId="77777777" w:rsidR="00351F8D" w:rsidRPr="006D225B" w:rsidRDefault="00351F8D" w:rsidP="00351F8D">
      <w:pPr>
        <w:spacing w:line="276" w:lineRule="auto"/>
        <w:jc w:val="both"/>
        <w:rPr>
          <w:rFonts w:ascii="Calibri" w:eastAsia="Calibri" w:hAnsi="Calibri"/>
          <w:sz w:val="22"/>
          <w:szCs w:val="22"/>
          <w:lang w:val="sl-SI"/>
        </w:rPr>
      </w:pPr>
    </w:p>
    <w:p w14:paraId="18215CFA" w14:textId="77777777" w:rsidR="00351F8D" w:rsidRPr="006D225B" w:rsidRDefault="00351F8D" w:rsidP="00351F8D">
      <w:pPr>
        <w:autoSpaceDE w:val="0"/>
        <w:autoSpaceDN w:val="0"/>
        <w:adjustRightInd w:val="0"/>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Za doseganje cilja Evropske unije, to je zagotavljanje ugodne ohranjenosti evropsko pomembnih rastlinskih in živalskih vrst ter habitatnih tipov, je Vlada RS sprejela </w:t>
      </w:r>
      <w:r w:rsidRPr="006D225B">
        <w:rPr>
          <w:rFonts w:ascii="Calibri" w:eastAsia="Calibri" w:hAnsi="Calibri"/>
          <w:b/>
          <w:sz w:val="22"/>
          <w:szCs w:val="22"/>
          <w:lang w:val="sl-SI"/>
        </w:rPr>
        <w:t xml:space="preserve">Program upravljanja območij </w:t>
      </w:r>
      <w:r w:rsidRPr="006D225B">
        <w:rPr>
          <w:rFonts w:ascii="Calibri" w:eastAsia="Calibri" w:hAnsi="Calibri"/>
          <w:b/>
          <w:sz w:val="22"/>
          <w:szCs w:val="22"/>
          <w:lang w:val="sl-SI"/>
        </w:rPr>
        <w:lastRenderedPageBreak/>
        <w:t>Natura 2000</w:t>
      </w:r>
      <w:r w:rsidRPr="006D225B">
        <w:rPr>
          <w:rFonts w:ascii="Calibri" w:eastAsia="Calibri" w:hAnsi="Calibri"/>
          <w:sz w:val="22"/>
          <w:szCs w:val="22"/>
          <w:lang w:val="sl-SI"/>
        </w:rPr>
        <w:t xml:space="preserve"> </w:t>
      </w:r>
      <w:r w:rsidRPr="006D225B">
        <w:rPr>
          <w:rFonts w:ascii="Calibri" w:eastAsia="Calibri" w:hAnsi="Calibri"/>
          <w:b/>
          <w:sz w:val="22"/>
          <w:szCs w:val="22"/>
          <w:lang w:val="sl-SI"/>
        </w:rPr>
        <w:t>za obdobje 2015–2020</w:t>
      </w:r>
      <w:r w:rsidRPr="006D225B">
        <w:rPr>
          <w:rFonts w:ascii="Calibri" w:eastAsia="Calibri" w:hAnsi="Calibri"/>
          <w:b/>
          <w:sz w:val="22"/>
          <w:szCs w:val="22"/>
          <w:vertAlign w:val="superscript"/>
          <w:lang w:val="sl-SI"/>
        </w:rPr>
        <w:footnoteReference w:id="17"/>
      </w:r>
      <w:r w:rsidRPr="006D225B">
        <w:rPr>
          <w:rFonts w:ascii="Calibri" w:eastAsia="Calibri" w:hAnsi="Calibri"/>
          <w:b/>
          <w:sz w:val="22"/>
          <w:szCs w:val="22"/>
          <w:lang w:val="sl-SI"/>
        </w:rPr>
        <w:t xml:space="preserve"> </w:t>
      </w:r>
      <w:r w:rsidRPr="006D225B">
        <w:rPr>
          <w:rFonts w:ascii="Calibri" w:eastAsia="Calibri" w:hAnsi="Calibri"/>
          <w:sz w:val="22"/>
          <w:szCs w:val="22"/>
          <w:lang w:val="sl-SI"/>
        </w:rPr>
        <w:t xml:space="preserve">(v nadaljnjem besedilu: PUN). V PUN so podrobno opredeljeni varstveni cilji in ukrepi na območjih Natura 2000, JZKPG je </w:t>
      </w:r>
      <w:r w:rsidRPr="006D225B">
        <w:rPr>
          <w:rFonts w:ascii="Calibri" w:eastAsia="Calibri" w:hAnsi="Calibri" w:cs="TimesNewRomanPSMT"/>
          <w:color w:val="000000"/>
          <w:sz w:val="22"/>
          <w:szCs w:val="22"/>
          <w:lang w:val="sl-SI"/>
        </w:rPr>
        <w:t>naveden kot edini odgovorni nosilec za izvajanje ukrepov za doseganje 26 ciljev; skupaj z drugimi nosilci pa za doseganje dodatnih treh ciljev. Vsi ti ukrepi PUN so smiselno vključeni v NUG in so v poglavju Cilji in ukrepi (</w:t>
      </w:r>
      <w:r w:rsidRPr="006D225B">
        <w:rPr>
          <w:rFonts w:ascii="Calibri" w:eastAsia="Calibri" w:hAnsi="Calibri" w:cs="TimesNewRomanPS-BoldMT"/>
          <w:bCs/>
          <w:sz w:val="22"/>
          <w:szCs w:val="22"/>
          <w:lang w:val="sl-SI"/>
        </w:rPr>
        <w:t>poglavje 6.2</w:t>
      </w:r>
      <w:r w:rsidRPr="006D225B">
        <w:rPr>
          <w:rFonts w:ascii="Calibri" w:eastAsia="Calibri" w:hAnsi="Calibri" w:cs="TimesNewRomanPSMT"/>
          <w:color w:val="000000"/>
          <w:sz w:val="22"/>
          <w:szCs w:val="22"/>
          <w:lang w:val="sl-SI"/>
        </w:rPr>
        <w:t xml:space="preserve">) jasno označeni. </w:t>
      </w:r>
      <w:r w:rsidRPr="006D225B">
        <w:rPr>
          <w:rFonts w:ascii="Calibri" w:eastAsia="Calibri" w:hAnsi="Calibri"/>
          <w:sz w:val="22"/>
          <w:szCs w:val="22"/>
          <w:lang w:val="sl-SI"/>
        </w:rPr>
        <w:t>V PUN so v prilogi 6.4. določeni tudi prednostni projekti za doseganje ciljev tega programa, ki se financirajo iz Operativnega programa za izvajanje Evropske kohezijske politike 2014‒2020. V PUN sta za območje Natura 2000 Goričko načrtovana dva projekta: ureditev, obnovitev oziroma vzpostavitev stoječih voda in potokov na Goričkem in vzdrževanje kmetijske krajine za ptice in metulje na Goričkem (z akronimom Gorička krajina). Projekt Gorička krajina je JZ KPG začel izvajati decembra leta 2017 in je namenjen trem travniškim kvalifikacijskim habitatnim tipom in 10 kvalifikacijskim vrstam Nature 2000.</w:t>
      </w:r>
    </w:p>
    <w:p w14:paraId="52F8A009" w14:textId="77777777" w:rsidR="00351F8D" w:rsidRPr="006D225B" w:rsidRDefault="00351F8D" w:rsidP="00351F8D">
      <w:pPr>
        <w:spacing w:line="276" w:lineRule="auto"/>
        <w:jc w:val="both"/>
        <w:rPr>
          <w:rFonts w:ascii="Calibri" w:eastAsia="Calibri" w:hAnsi="Calibri"/>
          <w:szCs w:val="20"/>
          <w:lang w:val="sl-SI"/>
        </w:rPr>
      </w:pPr>
    </w:p>
    <w:p w14:paraId="27206278"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70" w:name="_Toc515541279"/>
      <w:bookmarkStart w:id="71" w:name="_Toc70665657"/>
      <w:r w:rsidRPr="006D225B">
        <w:rPr>
          <w:rFonts w:ascii="Calibri" w:hAnsi="Calibri"/>
          <w:b/>
          <w:iCs/>
          <w:color w:val="385623"/>
          <w:sz w:val="22"/>
          <w:szCs w:val="22"/>
          <w:lang w:val="sl-SI"/>
        </w:rPr>
        <w:t>3.2.6 Krajinska pestrost območja</w:t>
      </w:r>
      <w:bookmarkEnd w:id="70"/>
      <w:bookmarkEnd w:id="71"/>
    </w:p>
    <w:p w14:paraId="206E705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Krajinsko pestrost območja opredeljuje reliefno in geološko dokaj homogeno gričevje s slemeni, mozaično rabo prostora in razloženo poselitvijo. Pestrost dopolnjujejo doline številnih manjših potokov z značilno </w:t>
      </w:r>
      <w:proofErr w:type="spellStart"/>
      <w:r w:rsidRPr="006D225B">
        <w:rPr>
          <w:rFonts w:ascii="Calibri" w:eastAsia="Calibri" w:hAnsi="Calibri"/>
          <w:sz w:val="22"/>
          <w:szCs w:val="22"/>
          <w:lang w:val="sl-SI"/>
        </w:rPr>
        <w:t>meandrirajočo</w:t>
      </w:r>
      <w:proofErr w:type="spellEnd"/>
      <w:r w:rsidRPr="006D225B">
        <w:rPr>
          <w:rFonts w:ascii="Calibri" w:eastAsia="Calibri" w:hAnsi="Calibri"/>
          <w:sz w:val="22"/>
          <w:szCs w:val="22"/>
          <w:lang w:val="sl-SI"/>
        </w:rPr>
        <w:t xml:space="preserve"> strugo ter širše doline rek </w:t>
      </w:r>
      <w:proofErr w:type="spellStart"/>
      <w:r w:rsidRPr="006D225B">
        <w:rPr>
          <w:rFonts w:ascii="Calibri" w:eastAsia="Calibri" w:hAnsi="Calibri"/>
          <w:sz w:val="22"/>
          <w:szCs w:val="22"/>
          <w:lang w:val="sl-SI"/>
        </w:rPr>
        <w:t>Ledave</w:t>
      </w:r>
      <w:proofErr w:type="spellEnd"/>
      <w:r w:rsidRPr="006D225B">
        <w:rPr>
          <w:rFonts w:ascii="Calibri" w:eastAsia="Calibri" w:hAnsi="Calibri"/>
          <w:sz w:val="22"/>
          <w:szCs w:val="22"/>
          <w:lang w:val="sl-SI"/>
        </w:rPr>
        <w:t xml:space="preserve"> z </w:t>
      </w:r>
      <w:proofErr w:type="spellStart"/>
      <w:r w:rsidRPr="006D225B">
        <w:rPr>
          <w:rFonts w:ascii="Calibri" w:eastAsia="Calibri" w:hAnsi="Calibri"/>
          <w:sz w:val="22"/>
          <w:szCs w:val="22"/>
          <w:lang w:val="sl-SI"/>
        </w:rPr>
        <w:t>Lukaj</w:t>
      </w:r>
      <w:proofErr w:type="spellEnd"/>
      <w:r w:rsidRPr="006D225B">
        <w:rPr>
          <w:rFonts w:ascii="Calibri" w:eastAsia="Calibri" w:hAnsi="Calibri"/>
          <w:sz w:val="22"/>
          <w:szCs w:val="22"/>
          <w:lang w:val="sl-SI"/>
        </w:rPr>
        <w:t xml:space="preserve"> potokom ter Male in Velike Krke. Naselja so se razvila v dveh oblikah: obcestne vasi v dolinah ali na njihovem robu ter prevladujoča oblika razpršene gradnje zaselkov in posameznih kmetij, kar je značilnost nekdanje stražne krajine</w:t>
      </w:r>
      <w:r w:rsidRPr="006D225B">
        <w:rPr>
          <w:rFonts w:ascii="Calibri" w:eastAsia="Calibri" w:hAnsi="Calibri"/>
          <w:sz w:val="22"/>
          <w:szCs w:val="22"/>
          <w:vertAlign w:val="superscript"/>
          <w:lang w:val="sl-SI"/>
        </w:rPr>
        <w:footnoteReference w:id="18"/>
      </w:r>
      <w:r w:rsidRPr="006D225B">
        <w:rPr>
          <w:rFonts w:ascii="Calibri" w:eastAsia="Calibri" w:hAnsi="Calibri"/>
          <w:sz w:val="22"/>
          <w:szCs w:val="22"/>
          <w:lang w:val="sl-SI"/>
        </w:rPr>
        <w:t xml:space="preserve">. Gradnja objektov je bila tradicionalno vezana na kmetije. Posebnost krajine so tudi posamezni sakralni objekti, ki stojijo odmaknjeno od naselij, in številna pokopališča. V zadnjih dveh desetletjih je značilna arhitektura zaradi vsestranske uporabe različnih materialov in oblik izgubila svojo tradicionalno podobo, kar kvari krajinske značilnosti. K izgubi krajinske podobe območja pripomoreta tudi urejanje okolice hiš in vrtov z zasaditvijo eksotičnih in tujerodnih rastlin ter spreminjanje travnikov v okolici hiš v trate. </w:t>
      </w:r>
    </w:p>
    <w:p w14:paraId="47D84572" w14:textId="77777777" w:rsidR="00351F8D" w:rsidRPr="006D225B" w:rsidRDefault="00351F8D" w:rsidP="00351F8D">
      <w:pPr>
        <w:spacing w:line="276" w:lineRule="auto"/>
        <w:jc w:val="both"/>
        <w:rPr>
          <w:rFonts w:ascii="Calibri" w:eastAsia="Calibri" w:hAnsi="Calibri"/>
          <w:sz w:val="22"/>
          <w:szCs w:val="22"/>
          <w:lang w:val="sl-SI"/>
        </w:rPr>
      </w:pPr>
    </w:p>
    <w:p w14:paraId="4EECF4B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Glede na skupne značilnosti krajinskih prvin (relief, vode, rastje, primarna raba tal in poselitev) delimo Goričko na tri enote: zahodno, vzhodno in osrednje Goričko (priloga 1.5). Glede na naravno ohranjenost, pestrost, prostorski red, harmoničnost in simbolni pomen so bile vse tri enote uvrščene v kakovostni razred 2-3</w:t>
      </w:r>
      <w:r w:rsidRPr="006D225B">
        <w:rPr>
          <w:rFonts w:ascii="Calibri" w:eastAsia="Calibri" w:hAnsi="Calibri"/>
          <w:sz w:val="22"/>
          <w:szCs w:val="22"/>
          <w:vertAlign w:val="superscript"/>
          <w:lang w:val="sl-SI"/>
        </w:rPr>
        <w:footnoteReference w:id="19"/>
      </w:r>
      <w:r w:rsidRPr="006D225B">
        <w:rPr>
          <w:rFonts w:ascii="Calibri" w:eastAsia="Calibri" w:hAnsi="Calibri"/>
          <w:sz w:val="22"/>
          <w:szCs w:val="22"/>
          <w:lang w:val="sl-SI"/>
        </w:rPr>
        <w:t xml:space="preserve">. To pomeni, da je raba na območju v skladu z naravnimi danostmi, da so krajinske prvine pestre in izražajo prepoznaven prostorski red, da je krajinska podoba prijetna ter da imajo krajinske prvine predvsem lokalni pomen. Za območje je značilnih šest krajinskih vzorcev (priloga 1.6), med katerimi je najbolj razširjena drobno členjena kmetijska krajina. Za ta vzorec sta značilni velika mozaičnost in pestrost različnih rab in s tem življenjskih prostorov, zato je ta vzorec glavni nosilec biotske raznovrstnosti in krajinske pestrosti območja. </w:t>
      </w:r>
    </w:p>
    <w:p w14:paraId="7374E333" w14:textId="77777777" w:rsidR="00351F8D" w:rsidRPr="006D225B" w:rsidRDefault="00351F8D" w:rsidP="00351F8D">
      <w:pPr>
        <w:spacing w:line="276" w:lineRule="auto"/>
        <w:jc w:val="both"/>
        <w:rPr>
          <w:rFonts w:ascii="Calibri" w:eastAsia="Calibri" w:hAnsi="Calibri"/>
          <w:sz w:val="22"/>
          <w:szCs w:val="22"/>
          <w:lang w:val="sl-SI"/>
        </w:rPr>
      </w:pPr>
    </w:p>
    <w:p w14:paraId="663D09B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Naravovarstveno najbolj pomembne krajinske prvine na območju KPG so mejice, visokodebelni travniški sadovnjaki ter suhi in mokri travniki. Zastopanost in razširjenost vseh teh prvin se manjša. Vzrok je v poenostavljanju merila kulturne krajine zaradi povečevanja obdelovalnih njivskih površin. Za ohranjanje biotske raznovrstnosti in krajinskih značilnosti so pomembne naslednje krajinske </w:t>
      </w:r>
      <w:r w:rsidRPr="006D225B">
        <w:rPr>
          <w:rFonts w:ascii="Calibri" w:eastAsia="Calibri" w:hAnsi="Calibri"/>
          <w:sz w:val="22"/>
          <w:szCs w:val="22"/>
          <w:lang w:val="sl-SI"/>
        </w:rPr>
        <w:lastRenderedPageBreak/>
        <w:t xml:space="preserve">prvine: mlake, posamični drevesni osamelci ter vodotoki in jarki z obvodno vegetacijo. Za ohranjanje krajinske pestrosti so pomembne vse prej naštete krajinske prvine, ki tvorijo prepoznavno prostorsko podobo (skladnost naravnih in ustvarjenih prvin, izrazit prostorski red, robovi, vedute in prostorske dominante). Za doseganje ciljev v KPG je pomembno ohranjati predvsem razmerja med rabami in krajinske vzorce s parcelacijo, ki je prilagojena naravnim danostim rabe tal. </w:t>
      </w:r>
    </w:p>
    <w:p w14:paraId="4EABC5B8"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72" w:name="_Toc515541280"/>
    </w:p>
    <w:p w14:paraId="2ECCFBD0"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73" w:name="_Toc70665658"/>
      <w:r w:rsidRPr="006D225B">
        <w:rPr>
          <w:rFonts w:ascii="Calibri" w:hAnsi="Calibri"/>
          <w:b/>
          <w:iCs/>
          <w:color w:val="385623"/>
          <w:sz w:val="22"/>
          <w:szCs w:val="22"/>
          <w:lang w:val="sl-SI"/>
        </w:rPr>
        <w:t>3.2.7 Kulturna dediščina območja</w:t>
      </w:r>
      <w:bookmarkEnd w:id="72"/>
      <w:bookmarkEnd w:id="73"/>
    </w:p>
    <w:p w14:paraId="08E5177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so številni in po tipu raznovrstni kulturni spomeniki in kulturna dediščina. Leta 2020 je bilo na območju KPG v RKD vpisanih 260 enot kulturne dediščine</w:t>
      </w:r>
      <w:r w:rsidRPr="006D225B">
        <w:rPr>
          <w:rFonts w:ascii="Calibri" w:eastAsia="Calibri" w:hAnsi="Calibri"/>
          <w:sz w:val="22"/>
          <w:szCs w:val="22"/>
          <w:vertAlign w:val="superscript"/>
          <w:lang w:val="sl-SI"/>
        </w:rPr>
        <w:footnoteReference w:customMarkFollows="1" w:id="20"/>
        <w:t>[1]</w:t>
      </w:r>
      <w:r w:rsidRPr="006D225B">
        <w:rPr>
          <w:rFonts w:ascii="Calibri" w:eastAsia="Calibri" w:hAnsi="Calibri"/>
          <w:sz w:val="22"/>
          <w:szCs w:val="22"/>
          <w:lang w:val="sl-SI"/>
        </w:rPr>
        <w:t>, 20 od njih z vplivnimi območji. Od tega je ena grad Grad, kulturni spomenik državnega pomena.</w:t>
      </w:r>
    </w:p>
    <w:p w14:paraId="57C29702" w14:textId="77777777" w:rsidR="00351F8D" w:rsidRPr="006D225B" w:rsidRDefault="00351F8D" w:rsidP="00351F8D">
      <w:pPr>
        <w:spacing w:line="276" w:lineRule="auto"/>
        <w:jc w:val="both"/>
        <w:rPr>
          <w:rFonts w:ascii="Calibri" w:eastAsia="Calibri" w:hAnsi="Calibri"/>
          <w:sz w:val="22"/>
          <w:szCs w:val="22"/>
          <w:lang w:val="sl-SI"/>
        </w:rPr>
      </w:pPr>
    </w:p>
    <w:p w14:paraId="5F2812F3" w14:textId="77777777" w:rsidR="00351F8D" w:rsidRPr="006D225B" w:rsidRDefault="00351F8D" w:rsidP="00351F8D">
      <w:pPr>
        <w:spacing w:line="276" w:lineRule="auto"/>
        <w:jc w:val="both"/>
        <w:rPr>
          <w:rFonts w:ascii="Calibri" w:eastAsia="Calibri" w:hAnsi="Calibri"/>
          <w:color w:val="1F497D"/>
          <w:sz w:val="22"/>
          <w:szCs w:val="22"/>
          <w:lang w:val="sl-SI"/>
        </w:rPr>
      </w:pPr>
      <w:r w:rsidRPr="006D225B">
        <w:rPr>
          <w:rFonts w:ascii="Calibri" w:eastAsia="Calibri" w:hAnsi="Calibri"/>
          <w:sz w:val="22"/>
          <w:szCs w:val="22"/>
          <w:lang w:val="sl-SI"/>
        </w:rPr>
        <w:t xml:space="preserve">Status spomenika lokalnega pomena ima 144 enot, 101 enota ima status kulturne dediščine, 11 enot je arheološko najdišče, štiri enote so predlagane za uvrstitev med </w:t>
      </w:r>
      <w:r w:rsidR="006D225B" w:rsidRPr="006D225B">
        <w:rPr>
          <w:rFonts w:ascii="Calibri" w:eastAsia="Calibri" w:hAnsi="Calibri"/>
          <w:sz w:val="22"/>
          <w:szCs w:val="22"/>
          <w:lang w:val="sl-SI"/>
        </w:rPr>
        <w:t>kulturno</w:t>
      </w:r>
      <w:r w:rsidRPr="006D225B">
        <w:rPr>
          <w:rFonts w:ascii="Calibri" w:eastAsia="Calibri" w:hAnsi="Calibri"/>
          <w:sz w:val="22"/>
          <w:szCs w:val="22"/>
          <w:lang w:val="sl-SI"/>
        </w:rPr>
        <w:t xml:space="preserve"> dediščino (dediščina priporočilno, </w:t>
      </w:r>
      <w:hyperlink r:id="rId21" w:anchor="VIaaa" w:history="1">
        <w:r w:rsidRPr="006D225B">
          <w:rPr>
            <w:rFonts w:ascii="Calibri" w:eastAsia="Calibri" w:hAnsi="Calibri"/>
            <w:color w:val="0563C1"/>
            <w:sz w:val="22"/>
            <w:szCs w:val="22"/>
            <w:u w:val="single"/>
            <w:lang w:val="sl-SI"/>
          </w:rPr>
          <w:t>https://gis.gov.si/MK_eVRDpredpis/P_11_11_02.htm#VIaaa</w:t>
        </w:r>
      </w:hyperlink>
      <w:r w:rsidRPr="006D225B">
        <w:rPr>
          <w:rFonts w:ascii="Calibri" w:eastAsia="Calibri" w:hAnsi="Calibri"/>
          <w:color w:val="1F497D"/>
          <w:sz w:val="22"/>
          <w:szCs w:val="22"/>
          <w:lang w:val="sl-SI"/>
        </w:rPr>
        <w:t>)</w:t>
      </w:r>
      <w:r w:rsidRPr="006D225B">
        <w:rPr>
          <w:rFonts w:ascii="Calibri" w:eastAsia="Calibri" w:hAnsi="Calibri"/>
          <w:sz w:val="22"/>
          <w:szCs w:val="22"/>
          <w:lang w:val="sl-SI"/>
        </w:rPr>
        <w:t xml:space="preserve">. Spomenike in kulturno dediščino varuje </w:t>
      </w:r>
      <w:hyperlink r:id="rId22" w:history="1">
        <w:r w:rsidRPr="006D225B">
          <w:rPr>
            <w:rFonts w:ascii="Calibri" w:eastAsia="Calibri" w:hAnsi="Calibri"/>
            <w:color w:val="0563C1"/>
            <w:sz w:val="22"/>
            <w:szCs w:val="22"/>
            <w:u w:val="single"/>
            <w:lang w:val="sl-SI"/>
          </w:rPr>
          <w:t>Zakon o varstvu kulturne dediščine</w:t>
        </w:r>
        <w:r w:rsidRPr="006D225B">
          <w:rPr>
            <w:rFonts w:ascii="Calibri" w:eastAsia="Calibri" w:hAnsi="Calibri"/>
            <w:color w:val="0563C1"/>
            <w:sz w:val="22"/>
            <w:szCs w:val="22"/>
            <w:u w:val="single"/>
            <w:vertAlign w:val="superscript"/>
            <w:lang w:val="sl-SI"/>
          </w:rPr>
          <w:footnoteReference w:customMarkFollows="1" w:id="21"/>
          <w:t>[2]</w:t>
        </w:r>
        <w:r w:rsidRPr="006D225B">
          <w:rPr>
            <w:rFonts w:ascii="Calibri" w:eastAsia="Calibri" w:hAnsi="Calibri"/>
            <w:color w:val="0563C1"/>
            <w:sz w:val="22"/>
            <w:szCs w:val="22"/>
            <w:u w:val="single"/>
            <w:lang w:val="sl-SI"/>
          </w:rPr>
          <w:t xml:space="preserve"> (v nadaljnjem besedilu: ZVKD-1)</w:t>
        </w:r>
      </w:hyperlink>
      <w:r w:rsidRPr="006D225B">
        <w:rPr>
          <w:rFonts w:ascii="Calibri" w:eastAsia="Calibri" w:hAnsi="Calibri"/>
          <w:sz w:val="22"/>
          <w:szCs w:val="22"/>
          <w:lang w:val="sl-SI"/>
        </w:rPr>
        <w:t>. V</w:t>
      </w:r>
      <w:r w:rsidR="006D225B">
        <w:rPr>
          <w:rFonts w:ascii="Calibri" w:eastAsia="Calibri" w:hAnsi="Calibri"/>
          <w:sz w:val="22"/>
          <w:szCs w:val="22"/>
          <w:lang w:val="sl-SI"/>
        </w:rPr>
        <w:t>se enote so vpisane v RKD pri MK</w:t>
      </w:r>
      <w:r w:rsidRPr="006D225B">
        <w:rPr>
          <w:rFonts w:ascii="Calibri" w:eastAsia="Calibri" w:hAnsi="Calibri"/>
          <w:sz w:val="22"/>
          <w:szCs w:val="22"/>
          <w:lang w:val="sl-SI"/>
        </w:rPr>
        <w:t xml:space="preserve">. Po tipu lahko kulturno dediščino na območju KPG razvrstimo na: 51 enot arheološke dediščine, 128 enot profane stavbne dediščine, 61 enot sakralne dediščine, pet enot sakralno profane stavbne dediščine, devet enot </w:t>
      </w:r>
      <w:proofErr w:type="spellStart"/>
      <w:r w:rsidRPr="006D225B">
        <w:rPr>
          <w:rFonts w:ascii="Calibri" w:eastAsia="Calibri" w:hAnsi="Calibri"/>
          <w:sz w:val="22"/>
          <w:szCs w:val="22"/>
          <w:lang w:val="sl-SI"/>
        </w:rPr>
        <w:t>memorialne</w:t>
      </w:r>
      <w:proofErr w:type="spellEnd"/>
      <w:r w:rsidRPr="006D225B">
        <w:rPr>
          <w:rFonts w:ascii="Calibri" w:eastAsia="Calibri" w:hAnsi="Calibri"/>
          <w:sz w:val="22"/>
          <w:szCs w:val="22"/>
          <w:lang w:val="sl-SI"/>
        </w:rPr>
        <w:t xml:space="preserve"> dediščine, eno enoto vrtno</w:t>
      </w:r>
      <w:r w:rsidR="006D225B">
        <w:rPr>
          <w:rFonts w:ascii="Calibri" w:eastAsia="Calibri" w:hAnsi="Calibri"/>
          <w:sz w:val="22"/>
          <w:szCs w:val="22"/>
          <w:lang w:val="sl-SI"/>
        </w:rPr>
        <w:t>-</w:t>
      </w:r>
      <w:r w:rsidRPr="006D225B">
        <w:rPr>
          <w:rFonts w:ascii="Calibri" w:eastAsia="Calibri" w:hAnsi="Calibri"/>
          <w:sz w:val="22"/>
          <w:szCs w:val="22"/>
          <w:lang w:val="sl-SI"/>
        </w:rPr>
        <w:t xml:space="preserve">arhitekturne dediščine, štiri enote naselbinske dediščine in eno enoto druge dediščine. </w:t>
      </w:r>
    </w:p>
    <w:p w14:paraId="1F6BCB59" w14:textId="77777777" w:rsidR="00351F8D" w:rsidRPr="006D225B" w:rsidRDefault="00351F8D" w:rsidP="00351F8D">
      <w:pPr>
        <w:spacing w:line="276" w:lineRule="auto"/>
        <w:jc w:val="both"/>
        <w:rPr>
          <w:rFonts w:ascii="Calibri" w:eastAsia="Calibri" w:hAnsi="Calibri"/>
          <w:sz w:val="22"/>
          <w:szCs w:val="22"/>
          <w:lang w:val="sl-SI"/>
        </w:rPr>
      </w:pPr>
    </w:p>
    <w:p w14:paraId="0564CB5C" w14:textId="77777777" w:rsidR="00351F8D" w:rsidRPr="006D225B" w:rsidRDefault="00351F8D" w:rsidP="00351F8D">
      <w:pPr>
        <w:spacing w:line="276" w:lineRule="auto"/>
        <w:jc w:val="both"/>
        <w:rPr>
          <w:rFonts w:ascii="Calibri" w:eastAsia="Calibri" w:hAnsi="Calibri"/>
          <w:sz w:val="22"/>
          <w:szCs w:val="22"/>
          <w:lang w:val="sl-SI"/>
        </w:rPr>
      </w:pPr>
      <w:bookmarkStart w:id="74" w:name="_Hlk49852712"/>
      <w:r w:rsidRPr="006D225B">
        <w:rPr>
          <w:rFonts w:ascii="Calibri" w:eastAsia="Calibri" w:hAnsi="Calibri"/>
          <w:sz w:val="22"/>
          <w:szCs w:val="22"/>
          <w:lang w:val="sl-SI"/>
        </w:rPr>
        <w:t xml:space="preserve">Kulturna dediščina je vrednota v vseh svojih pojavnih oblikah, je pomemben in nedeljiv del lokalne, regionalne in nacionalne identitete ter temelj sodobne ustvarjalnosti. Dejavnosti, usmerjene v ohranjanje dediščine, pripomorejo h kakovostnejšemu bivalnemu okolju, boljšim možnostim zaposlovanja in življenja posameznikov v bolj povezani skupnosti, večjemu razumevanju med kulturami in bolj uravnoteženemu odnosu do prostora in okolja. </w:t>
      </w:r>
    </w:p>
    <w:p w14:paraId="06DA3A7A" w14:textId="77777777" w:rsidR="00351F8D" w:rsidRPr="006D225B" w:rsidRDefault="00351F8D" w:rsidP="00351F8D">
      <w:pPr>
        <w:spacing w:line="276" w:lineRule="auto"/>
        <w:jc w:val="both"/>
        <w:rPr>
          <w:rFonts w:ascii="Calibri" w:eastAsia="Calibri" w:hAnsi="Calibri"/>
          <w:sz w:val="22"/>
          <w:szCs w:val="22"/>
          <w:lang w:val="sl-SI"/>
        </w:rPr>
      </w:pPr>
    </w:p>
    <w:p w14:paraId="7D021AA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Varstvo dediščine je neločljivo povezano z varstvom okolja in ohranjanjem narave. Kvalifikacijske vrste v okviru Nature 2000 in zavarovane vrste netopirjev si pogosto najdejo zatočišče ali celo kotišče v objektih kulturne dediščine, in sicer najpogosteje v cerkvah, starih hišah in šolah ter mlinih. Poznavanje prisotnosti netopirjev v objektih kulturne dediščine je zadovoljivo.</w:t>
      </w:r>
      <w:r w:rsidRPr="006D225B">
        <w:rPr>
          <w:rFonts w:ascii="Calibri" w:eastAsia="Calibri" w:hAnsi="Calibri"/>
          <w:sz w:val="22"/>
          <w:szCs w:val="22"/>
          <w:vertAlign w:val="superscript"/>
          <w:lang w:val="sl-SI"/>
        </w:rPr>
        <w:footnoteReference w:id="22"/>
      </w:r>
      <w:bookmarkEnd w:id="74"/>
    </w:p>
    <w:p w14:paraId="54C68689" w14:textId="77777777" w:rsidR="00351F8D" w:rsidRPr="006D225B" w:rsidRDefault="00351F8D" w:rsidP="00351F8D">
      <w:pPr>
        <w:spacing w:line="276" w:lineRule="auto"/>
        <w:jc w:val="both"/>
        <w:rPr>
          <w:rFonts w:ascii="Calibri" w:eastAsia="Calibri" w:hAnsi="Calibri"/>
          <w:szCs w:val="20"/>
          <w:lang w:val="sl-SI"/>
        </w:rPr>
      </w:pPr>
    </w:p>
    <w:p w14:paraId="5F242363"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75" w:name="_Toc515541281"/>
      <w:bookmarkStart w:id="76" w:name="_Toc70665659"/>
      <w:r w:rsidRPr="006D225B">
        <w:rPr>
          <w:rFonts w:ascii="Calibri" w:hAnsi="Calibri"/>
          <w:b/>
          <w:iCs/>
          <w:color w:val="385623"/>
          <w:sz w:val="22"/>
          <w:szCs w:val="22"/>
          <w:lang w:val="sl-SI"/>
        </w:rPr>
        <w:t>3.2.8 Družbenogospodarske značilnosti območja</w:t>
      </w:r>
      <w:bookmarkEnd w:id="75"/>
      <w:bookmarkEnd w:id="76"/>
    </w:p>
    <w:p w14:paraId="086E833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Po podatkih popisa prebivalstva</w:t>
      </w:r>
      <w:r w:rsidRPr="006D225B">
        <w:rPr>
          <w:rFonts w:ascii="Calibri" w:eastAsia="Calibri" w:hAnsi="Calibri"/>
          <w:sz w:val="22"/>
          <w:szCs w:val="22"/>
          <w:vertAlign w:val="superscript"/>
          <w:lang w:val="sl-SI"/>
        </w:rPr>
        <w:footnoteReference w:id="23"/>
      </w:r>
      <w:r w:rsidRPr="006D225B">
        <w:rPr>
          <w:rFonts w:ascii="Calibri" w:eastAsia="Calibri" w:hAnsi="Calibri"/>
          <w:sz w:val="22"/>
          <w:szCs w:val="22"/>
          <w:vertAlign w:val="superscript"/>
          <w:lang w:val="sl-SI"/>
        </w:rPr>
        <w:t xml:space="preserve"> </w:t>
      </w:r>
      <w:r w:rsidRPr="006D225B">
        <w:rPr>
          <w:rFonts w:ascii="Calibri" w:eastAsia="Calibri" w:hAnsi="Calibri"/>
          <w:sz w:val="22"/>
          <w:szCs w:val="22"/>
          <w:lang w:val="sl-SI"/>
        </w:rPr>
        <w:t>je leta 2018 na območju naselij, ki v celoti ali deloma ležijo v KPG, živelo približno 17.500 prebivalcev. V vseh parkovnih občinah se je število prebivalcev v primerjavi z letom 1991 zmanjšalo (priloga 1.8). Upad števila prebivalcev v obdobju od leta 1991 do 2016 je bil največji v občinah Šalovci (33,1 %) in Gornji Petrovci (25,0 %), v vseh občinah na območju KPG je bil upad števila prebivalcev najizrazitejši od leta 1991 do 2002.</w:t>
      </w:r>
    </w:p>
    <w:p w14:paraId="12AC2D7F" w14:textId="77777777" w:rsidR="00351F8D" w:rsidRPr="006D225B" w:rsidRDefault="00351F8D" w:rsidP="00351F8D">
      <w:pPr>
        <w:spacing w:line="276" w:lineRule="auto"/>
        <w:jc w:val="both"/>
        <w:rPr>
          <w:rFonts w:ascii="Calibri" w:eastAsia="Calibri" w:hAnsi="Calibri"/>
          <w:sz w:val="22"/>
          <w:szCs w:val="22"/>
          <w:lang w:val="sl-SI"/>
        </w:rPr>
      </w:pPr>
    </w:p>
    <w:p w14:paraId="725A1F2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Naravni prirast je bil leta 2014 negativen v vseh občinah na območju parka. Med prebivalstvom je več žensk kot moških, delno zaradi daljše življenjske dobe žensk. V ospredje vse bolj prihajajo posledice staranja prebivalstva, ki so trenutno opazne predvsem na vzhodnem delu območja in se odražajo predvsem v opuščanju rabe kmetijskih površin. K visoki povprečni starosti pripomore odseljevanje mladih v mesta in tujino, saj primanjkuje zaposlitev v domačem okolju. Upadanje števila prebivalcev zmanjšuje tudi prihodke občin iz državnega proračuna, s čimer se slabša sposobnost lokalnih skupnosti za sofinanciranje mednarodnih projektov in izboljševanje osnovnega življenjskega standarda prebivalcev. </w:t>
      </w:r>
    </w:p>
    <w:p w14:paraId="066AEA7A" w14:textId="77777777" w:rsidR="00351F8D" w:rsidRPr="006D225B" w:rsidRDefault="00351F8D" w:rsidP="00351F8D">
      <w:pPr>
        <w:spacing w:line="276" w:lineRule="auto"/>
        <w:jc w:val="both"/>
        <w:rPr>
          <w:rFonts w:ascii="Calibri" w:eastAsia="Calibri" w:hAnsi="Calibri"/>
          <w:sz w:val="22"/>
          <w:szCs w:val="22"/>
          <w:lang w:val="sl-SI"/>
        </w:rPr>
      </w:pPr>
    </w:p>
    <w:p w14:paraId="4EB1F7CD" w14:textId="77777777" w:rsidR="00351F8D" w:rsidRPr="006D225B" w:rsidRDefault="00351F8D" w:rsidP="00351F8D">
      <w:pPr>
        <w:keepNext/>
        <w:suppressAutoHyphens/>
        <w:spacing w:line="276" w:lineRule="auto"/>
        <w:jc w:val="both"/>
        <w:rPr>
          <w:rFonts w:ascii="Calibri" w:eastAsia="Calibri" w:hAnsi="Calibri"/>
          <w:sz w:val="22"/>
          <w:szCs w:val="22"/>
          <w:lang w:val="sl-SI"/>
        </w:rPr>
      </w:pPr>
      <w:r w:rsidRPr="006D225B">
        <w:rPr>
          <w:rFonts w:ascii="Calibri" w:eastAsia="Calibri" w:hAnsi="Calibri"/>
          <w:sz w:val="22"/>
          <w:szCs w:val="22"/>
          <w:lang w:val="sl-SI"/>
        </w:rPr>
        <w:t>Slabši življenjski standard v primerjavi s slovenskim povprečjem je viden tudi v primerjavi višine mesečne plače zaposlenih z območja KPG s povprečno slovensko plačo, saj je bila v letu 2015 za 14,7 % nižja od slovenskega povprečja</w:t>
      </w:r>
      <w:r w:rsidRPr="006D225B">
        <w:rPr>
          <w:rFonts w:ascii="Calibri" w:eastAsia="Calibri" w:hAnsi="Calibri"/>
          <w:sz w:val="22"/>
          <w:szCs w:val="22"/>
          <w:vertAlign w:val="superscript"/>
          <w:lang w:val="sl-SI"/>
        </w:rPr>
        <w:footnoteReference w:id="24"/>
      </w:r>
      <w:r w:rsidRPr="006D225B">
        <w:rPr>
          <w:rFonts w:ascii="Calibri" w:eastAsia="Calibri" w:hAnsi="Calibri"/>
          <w:sz w:val="22"/>
          <w:szCs w:val="22"/>
          <w:lang w:val="sl-SI"/>
        </w:rPr>
        <w:t>. Za območje KPG je značilna nizka raven izobrazbe, še zlasti na kmetijah. Iz popisa kmetijstva leta 2010 je razvidno, da ima 43 % gospodarjev osnovnošolsko izobrazbo. Na družinskih kmetijah Slovenije, Pomurja in KPG je bila v letu 2000 več kot polovica gospodarjev, starejših od 54 let, delež gospodarjev, mlajših od 45 let, je bil na območju KPG za 3 % manjši od državnega povprečja (18 %). Po novejših virih se je starostna struktura gospodarjev po letu 2000 še nekoliko poslabšala.</w:t>
      </w:r>
      <w:r w:rsidRPr="006D225B">
        <w:rPr>
          <w:rFonts w:ascii="Calibri" w:eastAsia="Calibri" w:hAnsi="Calibri"/>
          <w:sz w:val="22"/>
          <w:szCs w:val="22"/>
          <w:vertAlign w:val="superscript"/>
          <w:lang w:val="sl-SI"/>
        </w:rPr>
        <w:footnoteReference w:id="25"/>
      </w:r>
      <w:r w:rsidRPr="006D225B">
        <w:rPr>
          <w:rFonts w:ascii="Calibri" w:eastAsia="Calibri" w:hAnsi="Calibri"/>
          <w:sz w:val="22"/>
          <w:szCs w:val="22"/>
          <w:lang w:val="sl-SI"/>
        </w:rPr>
        <w:br w:type="page"/>
      </w:r>
    </w:p>
    <w:p w14:paraId="1C7C5721"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bookmarkStart w:id="77" w:name="_Toc515541282"/>
      <w:bookmarkStart w:id="78" w:name="_Toc70665660"/>
      <w:r w:rsidRPr="006D225B">
        <w:rPr>
          <w:rFonts w:ascii="Calibri" w:hAnsi="Calibri"/>
          <w:b/>
          <w:iCs/>
          <w:color w:val="385623"/>
          <w:sz w:val="22"/>
          <w:szCs w:val="22"/>
          <w:lang w:val="sl-SI"/>
        </w:rPr>
        <w:lastRenderedPageBreak/>
        <w:t>3.2.9 Glavne dejavnosti in rabe na območju</w:t>
      </w:r>
      <w:bookmarkEnd w:id="77"/>
      <w:bookmarkEnd w:id="78"/>
    </w:p>
    <w:p w14:paraId="692756C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Kmetijstvo</w:t>
      </w:r>
      <w:r w:rsidRPr="006D225B">
        <w:rPr>
          <w:rFonts w:ascii="Calibri" w:eastAsia="Calibri" w:hAnsi="Calibri"/>
          <w:sz w:val="22"/>
          <w:szCs w:val="22"/>
          <w:lang w:val="sl-SI"/>
        </w:rPr>
        <w:t xml:space="preserve"> je osnovna gospodarska dejavnost na območju, ki ohranja biotsko raznovrstnost in krajinsko pestrost območja. Leta 2002 je bilo v občinah 10.975 delovno aktivnih prebivalcev, od teh je bilo 1.751 samozaposlenih v kmetijstvu (15,9 %).</w:t>
      </w:r>
      <w:r w:rsidRPr="006D225B">
        <w:rPr>
          <w:rFonts w:ascii="Calibri" w:eastAsia="Calibri" w:hAnsi="Calibri"/>
          <w:sz w:val="22"/>
          <w:szCs w:val="22"/>
          <w:vertAlign w:val="superscript"/>
          <w:lang w:val="sl-SI"/>
        </w:rPr>
        <w:footnoteReference w:id="26"/>
      </w:r>
      <w:r w:rsidRPr="006D225B">
        <w:rPr>
          <w:rFonts w:ascii="Calibri" w:eastAsia="Calibri" w:hAnsi="Calibri"/>
          <w:sz w:val="22"/>
          <w:szCs w:val="22"/>
          <w:lang w:val="sl-SI"/>
        </w:rPr>
        <w:t xml:space="preserve"> Kmetijska zemljišča je v letu 2010 obdelovalo 3.652 kmetij na 22.320 hektarjih, pri čemer so upoštevane vse kmetije v občinah na celotnem območju parka. 1.160 kmetovalcev (31,8 %) se je ukvarjalo izključno s pridelavo poljščin, 879 kmetij (24,1 %) z mešano rastlinsko pridelavo in živinorejo, 643 kmetij (17,6 %) z mešano rastlinsko pridelavo, 369 kmetij (10,1 %) je bilo specializiranih rejcev pašne živine in 294 kmetij (8,1 %) je bilo specializiranih gojiteljev trajnih nasadov. Druge kategorije so bile zastopane v manjšem številu. Visokodebelne sadovnjake je imelo 76,1 % kmetij.</w:t>
      </w:r>
      <w:r w:rsidRPr="006D225B">
        <w:rPr>
          <w:rFonts w:ascii="Calibri" w:eastAsia="Calibri" w:hAnsi="Calibri"/>
          <w:sz w:val="22"/>
          <w:szCs w:val="22"/>
          <w:vertAlign w:val="superscript"/>
          <w:lang w:val="sl-SI"/>
        </w:rPr>
        <w:footnoteReference w:id="27"/>
      </w:r>
    </w:p>
    <w:p w14:paraId="2539805D" w14:textId="77777777" w:rsidR="00351F8D" w:rsidRPr="006D225B" w:rsidRDefault="00351F8D" w:rsidP="00351F8D">
      <w:pPr>
        <w:spacing w:line="276" w:lineRule="auto"/>
        <w:jc w:val="both"/>
        <w:rPr>
          <w:rFonts w:ascii="Calibri" w:eastAsia="Calibri" w:hAnsi="Calibri"/>
          <w:sz w:val="22"/>
          <w:szCs w:val="22"/>
          <w:lang w:val="sl-SI"/>
        </w:rPr>
      </w:pPr>
    </w:p>
    <w:p w14:paraId="29FE48BA"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Značilna je velika razdrobljenost kmetijskih posestev. Povprečna površina kmetijskih zemljišč v uporabi na kmetijo je bila v letu 2010 6,3 hektarja. Največ, 1368 kmetij je uporabljalo od dva do pet hektarjev kmetijskih zemljišč. Tem sledi 1047 kmetij, ki so uporabljale od nič do dva hektarja, in 744 kmetij s 5–10 hektarji kmetijskih zemljišč v uporabi. Samo 493 kmetij je imelo na voljo posest, večjo od 10 hektarjev zemljišč. Zaradi slabe konkurenčnosti samooskrbnega ekstenzivnega kmetijstva na majhnih kmetijah in novih načinov obdelovanja tal na velikih kmetijskih posestvih potekata tako opuščanje kmetovanja kot oblikovanje novih večjih posestev.</w:t>
      </w:r>
    </w:p>
    <w:p w14:paraId="1B38D25A" w14:textId="77777777" w:rsidR="00351F8D" w:rsidRPr="006D225B" w:rsidRDefault="00351F8D" w:rsidP="00351F8D">
      <w:pPr>
        <w:spacing w:line="276" w:lineRule="auto"/>
        <w:jc w:val="both"/>
        <w:rPr>
          <w:rFonts w:ascii="Calibri" w:eastAsia="Calibri" w:hAnsi="Calibri"/>
          <w:sz w:val="22"/>
          <w:szCs w:val="22"/>
          <w:lang w:val="sl-SI"/>
        </w:rPr>
      </w:pPr>
    </w:p>
    <w:p w14:paraId="6DEA84C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Kmetijske površine obsegajo skupno 51,1 % površine KPG, med njimi po uporabi prevladujejo njive in vrtovi (29,1 %). Delež njiv je drugje po Sloveniji več kot za pol manjši od deleža na območju KPG, kar kaže na primernost območja za poljedelstvo. Trajni travniki in pašniki na območju KPG obsegajo 12,6 % kmetijskih površin. Travniki na Goričkem so leta 2010 obsegali 49,5 % vseh trajnih travnikov in pašnikov na območju Pomurja, kar kaže, da je KPG eno od ključnih območij ohranjanja biotske raznovrstnosti na severovzhodnem delu države. Naravovarstveni pomen imajo travniški sadovnjaki (2,1 %). Enak odstotek kot travniški sadovnjaki obsegajo kmetijska zemljišča v zaraščanju. Mejice, manjše skupine grmičevja in dreves, obsegajo 2,9 % vseh površin na območju KPG. </w:t>
      </w:r>
    </w:p>
    <w:p w14:paraId="58F5E94A" w14:textId="77777777" w:rsidR="00351F8D" w:rsidRPr="006D225B" w:rsidRDefault="00351F8D" w:rsidP="00351F8D">
      <w:pPr>
        <w:spacing w:line="276" w:lineRule="auto"/>
        <w:jc w:val="both"/>
        <w:rPr>
          <w:rFonts w:ascii="Calibri" w:eastAsia="Calibri" w:hAnsi="Calibri"/>
          <w:sz w:val="22"/>
          <w:szCs w:val="22"/>
          <w:lang w:val="sl-SI"/>
        </w:rPr>
      </w:pPr>
    </w:p>
    <w:p w14:paraId="6D03B1E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Kmetijska dejavnost je ob primerni intenziteti rabe ključna za varstvo 16 kvalifikacijskih vrst Nature 2000 območja Goričko in za ohranjanje biotske raznovrstnosti in krajinske pestrosti. Za varstvo </w:t>
      </w:r>
      <w:proofErr w:type="spellStart"/>
      <w:r w:rsidRPr="006D225B">
        <w:rPr>
          <w:rFonts w:ascii="Calibri" w:eastAsia="Calibri" w:hAnsi="Calibri"/>
          <w:sz w:val="22"/>
          <w:szCs w:val="22"/>
          <w:lang w:val="sl-SI"/>
        </w:rPr>
        <w:t>strašničinega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Phengaris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teleius</w:t>
      </w:r>
      <w:proofErr w:type="spellEnd"/>
      <w:r w:rsidRPr="006D225B">
        <w:rPr>
          <w:rFonts w:ascii="Calibri" w:eastAsia="Calibri" w:hAnsi="Calibri"/>
          <w:sz w:val="22"/>
          <w:szCs w:val="22"/>
          <w:lang w:val="sl-SI"/>
        </w:rPr>
        <w:t xml:space="preserve">) in temnega </w:t>
      </w:r>
      <w:proofErr w:type="spellStart"/>
      <w:r w:rsidRPr="006D225B">
        <w:rPr>
          <w:rFonts w:ascii="Calibri" w:eastAsia="Calibri" w:hAnsi="Calibri"/>
          <w:sz w:val="22"/>
          <w:szCs w:val="22"/>
          <w:lang w:val="sl-SI"/>
        </w:rPr>
        <w:t>mravljiščarja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Phengaris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nausithous</w:t>
      </w:r>
      <w:proofErr w:type="spellEnd"/>
      <w:r w:rsidRPr="006D225B">
        <w:rPr>
          <w:rFonts w:ascii="Calibri" w:eastAsia="Calibri" w:hAnsi="Calibri"/>
          <w:sz w:val="22"/>
          <w:szCs w:val="22"/>
          <w:lang w:val="sl-SI"/>
        </w:rPr>
        <w:t xml:space="preserve">) je ključno ohranjanje travnikov z zdravilno strašnico, medtem ko je za varstvo travniškega </w:t>
      </w:r>
      <w:proofErr w:type="spellStart"/>
      <w:r w:rsidRPr="006D225B">
        <w:rPr>
          <w:rFonts w:ascii="Calibri" w:eastAsia="Calibri" w:hAnsi="Calibri"/>
          <w:sz w:val="22"/>
          <w:szCs w:val="22"/>
          <w:lang w:val="sl-SI"/>
        </w:rPr>
        <w:t>postavneža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Euphydryas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aurinia</w:t>
      </w:r>
      <w:proofErr w:type="spellEnd"/>
      <w:r w:rsidRPr="006D225B">
        <w:rPr>
          <w:rFonts w:ascii="Calibri" w:eastAsia="Calibri" w:hAnsi="Calibri"/>
          <w:sz w:val="22"/>
          <w:szCs w:val="22"/>
          <w:lang w:val="sl-SI"/>
        </w:rPr>
        <w:t>) ključno ohranjanje ekstenzivnih mokrotnih travnikov, ki za varstvo gnezd gosenic niso nujno košeni vsako leto. Ohranjanje mejic in posamičnih dreves v kmetijski krajini je ključno za nekatere kvalifikacijske vrste ptic, kot je rjavi srakoper (</w:t>
      </w:r>
      <w:proofErr w:type="spellStart"/>
      <w:r w:rsidRPr="006D225B">
        <w:rPr>
          <w:rFonts w:ascii="Calibri" w:eastAsia="Calibri" w:hAnsi="Calibri"/>
          <w:i/>
          <w:sz w:val="22"/>
          <w:szCs w:val="22"/>
          <w:lang w:val="sl-SI"/>
        </w:rPr>
        <w:t>Lanius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collurio</w:t>
      </w:r>
      <w:proofErr w:type="spellEnd"/>
      <w:r w:rsidRPr="006D225B">
        <w:rPr>
          <w:rFonts w:ascii="Calibri" w:eastAsia="Calibri" w:hAnsi="Calibri"/>
          <w:sz w:val="22"/>
          <w:szCs w:val="22"/>
          <w:lang w:val="sl-SI"/>
        </w:rPr>
        <w:t>), kvalifikacijske vrste netopirjev in velikega pupka (</w:t>
      </w:r>
      <w:proofErr w:type="spellStart"/>
      <w:r w:rsidRPr="006D225B">
        <w:rPr>
          <w:rFonts w:ascii="Calibri" w:eastAsia="Calibri" w:hAnsi="Calibri"/>
          <w:i/>
          <w:sz w:val="22"/>
          <w:szCs w:val="22"/>
          <w:lang w:val="sl-SI"/>
        </w:rPr>
        <w:t>Triturus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carnifex</w:t>
      </w:r>
      <w:proofErr w:type="spellEnd"/>
      <w:r w:rsidRPr="006D225B">
        <w:rPr>
          <w:rFonts w:ascii="Calibri" w:eastAsia="Calibri" w:hAnsi="Calibri"/>
          <w:sz w:val="22"/>
          <w:szCs w:val="22"/>
          <w:lang w:val="sl-SI"/>
        </w:rPr>
        <w:t>). Ohranjanje tradicionalnih posevkov, na primer pšenice in rži, ob zmerno intenzivni rabi je pomembno za varstvo prepelice in hribskega škrjanca. Ohranjanje mokrotnih travnikov z vrbami je ključno za puščavnika (</w:t>
      </w:r>
      <w:proofErr w:type="spellStart"/>
      <w:r w:rsidRPr="006D225B">
        <w:rPr>
          <w:rFonts w:ascii="Calibri" w:eastAsia="Calibri" w:hAnsi="Calibri"/>
          <w:i/>
          <w:sz w:val="22"/>
          <w:szCs w:val="22"/>
          <w:lang w:val="sl-SI"/>
        </w:rPr>
        <w:t>Osmoderma</w:t>
      </w:r>
      <w:proofErr w:type="spellEnd"/>
      <w:r w:rsidRPr="006D225B">
        <w:rPr>
          <w:rFonts w:ascii="Calibri" w:eastAsia="Calibri" w:hAnsi="Calibri"/>
          <w:i/>
          <w:sz w:val="22"/>
          <w:szCs w:val="22"/>
          <w:lang w:val="sl-SI"/>
        </w:rPr>
        <w:t xml:space="preserve"> eremita</w:t>
      </w:r>
      <w:r w:rsidRPr="006D225B">
        <w:rPr>
          <w:rFonts w:ascii="Calibri" w:eastAsia="Calibri" w:hAnsi="Calibri"/>
          <w:sz w:val="22"/>
          <w:szCs w:val="22"/>
          <w:lang w:val="sl-SI"/>
        </w:rPr>
        <w:t>) in bičjo trstnico (</w:t>
      </w:r>
      <w:proofErr w:type="spellStart"/>
      <w:r w:rsidRPr="006D225B">
        <w:rPr>
          <w:rFonts w:ascii="Calibri" w:eastAsia="Calibri" w:hAnsi="Calibri"/>
          <w:i/>
          <w:sz w:val="22"/>
          <w:szCs w:val="22"/>
          <w:lang w:val="sl-SI"/>
        </w:rPr>
        <w:t>Acrocephalus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schoenobaenus</w:t>
      </w:r>
      <w:proofErr w:type="spellEnd"/>
      <w:r w:rsidRPr="006D225B">
        <w:rPr>
          <w:rFonts w:ascii="Calibri" w:eastAsia="Calibri" w:hAnsi="Calibri"/>
          <w:sz w:val="22"/>
          <w:szCs w:val="22"/>
          <w:lang w:val="sl-SI"/>
        </w:rPr>
        <w:t>). Na slabšanje ohranitvenega stanja vseh na kmetijsko krajino vezanih vrst vplivajo predvsem prekomerno intenziviranje rabe na vseh vrstah kmetijskih površin in povečevanje ali združevanje njivskih površin v več</w:t>
      </w:r>
      <w:r w:rsidR="006D225B">
        <w:rPr>
          <w:rFonts w:ascii="Calibri" w:eastAsia="Calibri" w:hAnsi="Calibri"/>
          <w:sz w:val="22"/>
          <w:szCs w:val="22"/>
          <w:lang w:val="sl-SI"/>
        </w:rPr>
        <w:t xml:space="preserve"> </w:t>
      </w:r>
      <w:r w:rsidRPr="006D225B">
        <w:rPr>
          <w:rFonts w:ascii="Calibri" w:eastAsia="Calibri" w:hAnsi="Calibri"/>
          <w:sz w:val="22"/>
          <w:szCs w:val="22"/>
          <w:lang w:val="sl-SI"/>
        </w:rPr>
        <w:t xml:space="preserve">hektarske njive kot tudi opuščanje kmetijske rabe </w:t>
      </w:r>
      <w:r w:rsidRPr="006D225B">
        <w:rPr>
          <w:rFonts w:ascii="Calibri" w:eastAsia="Calibri" w:hAnsi="Calibri"/>
          <w:sz w:val="22"/>
          <w:szCs w:val="22"/>
          <w:lang w:val="sl-SI"/>
        </w:rPr>
        <w:lastRenderedPageBreak/>
        <w:t>zemljišč in posledično njihovo zaraščanje. Intenziviranje kmetijske dejavnosti na večjih sklenjenih površinah in gradnja večjih kmetijskih obratov v dolinah potokov ter opuščanje rabe tal na pobočjih vplivajo na krajinsko pestrost. Ta se ponekod odraža v poenostavljenih krajinskih vzorcih z manj členjeno krajino ali z zaraščanjem z grmovjem in drevjem.</w:t>
      </w:r>
    </w:p>
    <w:p w14:paraId="41CC7B41" w14:textId="77777777" w:rsidR="00351F8D" w:rsidRPr="006D225B" w:rsidRDefault="00351F8D" w:rsidP="00351F8D">
      <w:pPr>
        <w:spacing w:line="276" w:lineRule="auto"/>
        <w:jc w:val="both"/>
        <w:rPr>
          <w:rFonts w:ascii="Calibri" w:eastAsia="Calibri" w:hAnsi="Calibri"/>
          <w:sz w:val="22"/>
          <w:szCs w:val="22"/>
          <w:lang w:val="sl-SI"/>
        </w:rPr>
      </w:pPr>
    </w:p>
    <w:p w14:paraId="5CA1372A" w14:textId="77777777" w:rsidR="00351F8D" w:rsidRPr="006D225B" w:rsidRDefault="00351F8D" w:rsidP="00351F8D">
      <w:pPr>
        <w:spacing w:line="276" w:lineRule="auto"/>
        <w:jc w:val="both"/>
        <w:rPr>
          <w:rFonts w:ascii="Calibri" w:eastAsia="Calibri" w:hAnsi="Calibri"/>
          <w:color w:val="FF0000"/>
          <w:sz w:val="22"/>
          <w:szCs w:val="22"/>
          <w:lang w:val="sl-SI"/>
        </w:rPr>
      </w:pPr>
      <w:r w:rsidRPr="006D225B">
        <w:rPr>
          <w:rFonts w:ascii="Calibri" w:eastAsia="Calibri" w:hAnsi="Calibri"/>
          <w:sz w:val="22"/>
          <w:szCs w:val="22"/>
          <w:lang w:val="sl-SI"/>
        </w:rPr>
        <w:t xml:space="preserve">Na območju KPG lahko lastniki ali zakupniki zemljišč uveljavljajo plačila iz naslova KOPOP iz Programa razvoja podeželja 2014‒2020 za ohranjanje narave ‒ operaciji </w:t>
      </w:r>
      <w:proofErr w:type="spellStart"/>
      <w:r w:rsidRPr="006D225B">
        <w:rPr>
          <w:rFonts w:ascii="Calibri" w:eastAsia="Calibri" w:hAnsi="Calibri"/>
          <w:sz w:val="22"/>
          <w:szCs w:val="22"/>
          <w:lang w:val="sl-SI"/>
        </w:rPr>
        <w:t>Traviščni</w:t>
      </w:r>
      <w:proofErr w:type="spellEnd"/>
      <w:r w:rsidRPr="006D225B">
        <w:rPr>
          <w:rFonts w:ascii="Calibri" w:eastAsia="Calibri" w:hAnsi="Calibri"/>
          <w:sz w:val="22"/>
          <w:szCs w:val="22"/>
          <w:lang w:val="sl-SI"/>
        </w:rPr>
        <w:t xml:space="preserve"> habitati metuljev (MET) in Posebni </w:t>
      </w:r>
      <w:proofErr w:type="spellStart"/>
      <w:r w:rsidRPr="006D225B">
        <w:rPr>
          <w:rFonts w:ascii="Calibri" w:eastAsia="Calibri" w:hAnsi="Calibri"/>
          <w:sz w:val="22"/>
          <w:szCs w:val="22"/>
          <w:lang w:val="sl-SI"/>
        </w:rPr>
        <w:t>traviščni</w:t>
      </w:r>
      <w:proofErr w:type="spellEnd"/>
      <w:r w:rsidRPr="006D225B">
        <w:rPr>
          <w:rFonts w:ascii="Calibri" w:eastAsia="Calibri" w:hAnsi="Calibri"/>
          <w:sz w:val="22"/>
          <w:szCs w:val="22"/>
          <w:lang w:val="sl-SI"/>
        </w:rPr>
        <w:t xml:space="preserve"> habitati (HAB), ter krajine – operacija Visokodebelni travniški sadovnjaki (KRA_VTSA). </w:t>
      </w:r>
      <w:r w:rsidRPr="006D225B">
        <w:rPr>
          <w:rFonts w:ascii="Calibri" w:eastAsia="Calibri" w:hAnsi="Calibri"/>
          <w:color w:val="000000"/>
          <w:sz w:val="22"/>
          <w:szCs w:val="22"/>
          <w:lang w:val="sl-SI"/>
        </w:rPr>
        <w:t>Po podatkih AKTRP je bilo prejemnikov plačil za naravovarstveni operaciji v shemi KOPOP več kot v obdobju kmetijsko-okoljskih plačil med letoma 2007 in 2013. Obe operaciji sta bili leta 2018 vpisani na 528,3 hektarja kmetijskih površin (priloga 1.9).</w:t>
      </w:r>
      <w:r w:rsidRPr="006D225B">
        <w:rPr>
          <w:rFonts w:ascii="Calibri" w:eastAsia="Calibri" w:hAnsi="Calibri"/>
          <w:color w:val="FF0000"/>
          <w:sz w:val="22"/>
          <w:szCs w:val="22"/>
          <w:lang w:val="sl-SI"/>
        </w:rPr>
        <w:t xml:space="preserve"> </w:t>
      </w:r>
    </w:p>
    <w:p w14:paraId="2FCE3C32" w14:textId="77777777" w:rsidR="00351F8D" w:rsidRPr="006D225B" w:rsidRDefault="00351F8D" w:rsidP="00351F8D">
      <w:pPr>
        <w:spacing w:line="276" w:lineRule="auto"/>
        <w:jc w:val="both"/>
        <w:rPr>
          <w:rFonts w:ascii="Calibri" w:eastAsia="Calibri" w:hAnsi="Calibri"/>
          <w:color w:val="FF0000"/>
          <w:sz w:val="22"/>
          <w:szCs w:val="22"/>
          <w:lang w:val="sl-SI"/>
        </w:rPr>
      </w:pPr>
    </w:p>
    <w:p w14:paraId="15E8204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Gozdarstvo</w:t>
      </w:r>
      <w:r w:rsidRPr="006D225B">
        <w:rPr>
          <w:rFonts w:ascii="Calibri" w:eastAsia="Calibri" w:hAnsi="Calibri"/>
          <w:sz w:val="22"/>
          <w:szCs w:val="22"/>
          <w:lang w:val="sl-SI"/>
        </w:rPr>
        <w:t xml:space="preserve"> je v KPG vzporedna, a v primerjavi s kmetijstvom manj pomembna gospodarska dejavnost. Glede na preostali del Slovenije gozd v povprečju slabše uspeva zaradi manj ugodnih razmer (malo padavin, kisla prst, plitva tla). K temu je v preteklosti pripomogel tudi človek s tradicionalnim </w:t>
      </w:r>
      <w:proofErr w:type="spellStart"/>
      <w:r w:rsidRPr="006D225B">
        <w:rPr>
          <w:rFonts w:ascii="Calibri" w:eastAsia="Calibri" w:hAnsi="Calibri"/>
          <w:sz w:val="22"/>
          <w:szCs w:val="22"/>
          <w:lang w:val="sl-SI"/>
        </w:rPr>
        <w:t>steljarjenjem</w:t>
      </w:r>
      <w:proofErr w:type="spellEnd"/>
      <w:r w:rsidRPr="006D225B">
        <w:rPr>
          <w:rFonts w:ascii="Calibri" w:eastAsia="Calibri" w:hAnsi="Calibri"/>
          <w:sz w:val="22"/>
          <w:szCs w:val="22"/>
          <w:lang w:val="sl-SI"/>
        </w:rPr>
        <w:t>, izsekavanjem in spreminjanjem naravne drevesne sestave. Po zadnjih podatkih gozd pokriva 44 % površine in se širi. Povprečna lesna zaloga v goričkih gozdovih je 262 m</w:t>
      </w:r>
      <w:r w:rsidRPr="006D225B">
        <w:rPr>
          <w:rFonts w:ascii="Calibri" w:eastAsia="Calibri" w:hAnsi="Calibri"/>
          <w:sz w:val="22"/>
          <w:szCs w:val="22"/>
          <w:vertAlign w:val="superscript"/>
          <w:lang w:val="sl-SI"/>
        </w:rPr>
        <w:t>3</w:t>
      </w:r>
      <w:r w:rsidRPr="006D225B">
        <w:rPr>
          <w:rFonts w:ascii="Calibri" w:eastAsia="Calibri" w:hAnsi="Calibri"/>
          <w:sz w:val="22"/>
          <w:szCs w:val="22"/>
          <w:lang w:val="sl-SI"/>
        </w:rPr>
        <w:t>/ha in je pod slovenskim povprečjem (277 m</w:t>
      </w:r>
      <w:r w:rsidRPr="006D225B">
        <w:rPr>
          <w:rFonts w:ascii="Calibri" w:eastAsia="Calibri" w:hAnsi="Calibri"/>
          <w:sz w:val="22"/>
          <w:szCs w:val="22"/>
          <w:vertAlign w:val="superscript"/>
          <w:lang w:val="sl-SI"/>
        </w:rPr>
        <w:t>3</w:t>
      </w:r>
      <w:r w:rsidRPr="006D225B">
        <w:rPr>
          <w:rFonts w:ascii="Calibri" w:eastAsia="Calibri" w:hAnsi="Calibri"/>
          <w:sz w:val="22"/>
          <w:szCs w:val="22"/>
          <w:lang w:val="sl-SI"/>
        </w:rPr>
        <w:t>/ha). Med drevesnimi vrstami je najpogostejši rdeči bor (</w:t>
      </w:r>
      <w:proofErr w:type="spellStart"/>
      <w:r w:rsidRPr="006D225B">
        <w:rPr>
          <w:rFonts w:ascii="Calibri" w:eastAsia="Calibri" w:hAnsi="Calibri"/>
          <w:i/>
          <w:sz w:val="22"/>
          <w:szCs w:val="22"/>
          <w:lang w:val="sl-SI"/>
        </w:rPr>
        <w:t>Pinus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sylvestris</w:t>
      </w:r>
      <w:proofErr w:type="spellEnd"/>
      <w:r w:rsidRPr="006D225B">
        <w:rPr>
          <w:rFonts w:ascii="Calibri" w:eastAsia="Calibri" w:hAnsi="Calibri"/>
          <w:sz w:val="22"/>
          <w:szCs w:val="22"/>
          <w:lang w:val="sl-SI"/>
        </w:rPr>
        <w:t>), sledita mu bukev (</w:t>
      </w:r>
      <w:proofErr w:type="spellStart"/>
      <w:r w:rsidRPr="006D225B">
        <w:rPr>
          <w:rFonts w:ascii="Calibri" w:eastAsia="Calibri" w:hAnsi="Calibri"/>
          <w:i/>
          <w:sz w:val="22"/>
          <w:szCs w:val="22"/>
          <w:lang w:val="sl-SI"/>
        </w:rPr>
        <w:t>Fagus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sylvatica</w:t>
      </w:r>
      <w:proofErr w:type="spellEnd"/>
      <w:r w:rsidRPr="006D225B">
        <w:rPr>
          <w:rFonts w:ascii="Calibri" w:eastAsia="Calibri" w:hAnsi="Calibri"/>
          <w:sz w:val="22"/>
          <w:szCs w:val="22"/>
          <w:lang w:val="sl-SI"/>
        </w:rPr>
        <w:t>) in hrast (</w:t>
      </w:r>
      <w:proofErr w:type="spellStart"/>
      <w:r w:rsidRPr="006D225B">
        <w:rPr>
          <w:rFonts w:ascii="Calibri" w:eastAsia="Calibri" w:hAnsi="Calibri"/>
          <w:i/>
          <w:sz w:val="22"/>
          <w:szCs w:val="22"/>
          <w:lang w:val="sl-SI"/>
        </w:rPr>
        <w:t>Quercus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petraea</w:t>
      </w:r>
      <w:proofErr w:type="spellEnd"/>
      <w:r w:rsidRPr="006D225B">
        <w:rPr>
          <w:rFonts w:ascii="Calibri" w:eastAsia="Calibri" w:hAnsi="Calibri"/>
          <w:sz w:val="22"/>
          <w:szCs w:val="22"/>
          <w:lang w:val="sl-SI"/>
        </w:rPr>
        <w:t>), manj je navadnega gabra (</w:t>
      </w:r>
      <w:proofErr w:type="spellStart"/>
      <w:r w:rsidRPr="006D225B">
        <w:rPr>
          <w:rFonts w:ascii="Calibri" w:eastAsia="Calibri" w:hAnsi="Calibri"/>
          <w:i/>
          <w:sz w:val="22"/>
          <w:szCs w:val="22"/>
          <w:lang w:val="sl-SI"/>
        </w:rPr>
        <w:t>Carpinus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betulus</w:t>
      </w:r>
      <w:proofErr w:type="spellEnd"/>
      <w:r w:rsidRPr="006D225B">
        <w:rPr>
          <w:rFonts w:ascii="Calibri" w:eastAsia="Calibri" w:hAnsi="Calibri"/>
          <w:sz w:val="22"/>
          <w:szCs w:val="22"/>
          <w:lang w:val="sl-SI"/>
        </w:rPr>
        <w:t xml:space="preserve">) in drugih listavcev. Po lastnini prevladujejo zasebni gozdovi, ki jih je več kot 75 %. Zaradi povprečne gozdne posesti, ki je manjša od enega hektarja, ter zaradi velikega števila drobnih parcel je gospodarska izkoriščenost zasebnih gozdov v zadnjih desetletjih slabša. Boljše je gospodarjenje v državnih gozdovih, ki jih od junija 2016 naprej upravlja državno podjetje </w:t>
      </w:r>
      <w:proofErr w:type="spellStart"/>
      <w:r w:rsidRPr="006D225B">
        <w:rPr>
          <w:rFonts w:ascii="Calibri" w:eastAsia="Calibri" w:hAnsi="Calibri"/>
          <w:sz w:val="22"/>
          <w:szCs w:val="22"/>
          <w:lang w:val="sl-SI"/>
        </w:rPr>
        <w:t>SiDG</w:t>
      </w:r>
      <w:proofErr w:type="spellEnd"/>
      <w:r w:rsidRPr="006D225B">
        <w:rPr>
          <w:rFonts w:ascii="Calibri" w:eastAsia="Calibri" w:hAnsi="Calibri"/>
          <w:sz w:val="22"/>
          <w:szCs w:val="22"/>
          <w:lang w:val="sl-SI"/>
        </w:rPr>
        <w:t>.</w:t>
      </w:r>
      <w:r w:rsidRPr="006D225B">
        <w:rPr>
          <w:rFonts w:ascii="Calibri" w:eastAsia="Calibri" w:hAnsi="Calibri"/>
          <w:sz w:val="22"/>
          <w:szCs w:val="22"/>
          <w:vertAlign w:val="superscript"/>
          <w:lang w:val="sl-SI"/>
        </w:rPr>
        <w:footnoteReference w:id="28"/>
      </w:r>
      <w:r w:rsidRPr="006D225B">
        <w:rPr>
          <w:rFonts w:ascii="Calibri" w:eastAsia="Calibri" w:hAnsi="Calibri"/>
          <w:sz w:val="22"/>
          <w:szCs w:val="22"/>
          <w:lang w:val="sl-SI"/>
        </w:rPr>
        <w:t xml:space="preserve"> Posebnost vzhodnega Goričkega so </w:t>
      </w:r>
      <w:proofErr w:type="spellStart"/>
      <w:r w:rsidRPr="006D225B">
        <w:rPr>
          <w:rFonts w:ascii="Calibri" w:eastAsia="Calibri" w:hAnsi="Calibri"/>
          <w:sz w:val="22"/>
          <w:szCs w:val="22"/>
          <w:lang w:val="sl-SI"/>
        </w:rPr>
        <w:t>urbarialne</w:t>
      </w:r>
      <w:proofErr w:type="spellEnd"/>
      <w:r w:rsidRPr="006D225B">
        <w:rPr>
          <w:rFonts w:ascii="Calibri" w:eastAsia="Calibri" w:hAnsi="Calibri"/>
          <w:sz w:val="22"/>
          <w:szCs w:val="22"/>
          <w:lang w:val="sl-SI"/>
        </w:rPr>
        <w:t xml:space="preserve"> skupnosti, ki gospodarijo z gozdom v skupni lasti. </w:t>
      </w:r>
    </w:p>
    <w:p w14:paraId="052A5281" w14:textId="77777777" w:rsidR="00351F8D" w:rsidRPr="006D225B" w:rsidRDefault="00351F8D" w:rsidP="00351F8D">
      <w:pPr>
        <w:spacing w:line="276" w:lineRule="auto"/>
        <w:jc w:val="both"/>
        <w:rPr>
          <w:rFonts w:ascii="Calibri" w:eastAsia="Calibri" w:hAnsi="Calibri"/>
          <w:sz w:val="22"/>
          <w:szCs w:val="22"/>
          <w:lang w:val="sl-SI"/>
        </w:rPr>
      </w:pPr>
    </w:p>
    <w:p w14:paraId="43ABE020" w14:textId="77777777" w:rsidR="00351F8D" w:rsidRPr="006D225B" w:rsidRDefault="00351F8D" w:rsidP="00351F8D">
      <w:pPr>
        <w:spacing w:after="240" w:line="276" w:lineRule="auto"/>
        <w:jc w:val="both"/>
        <w:rPr>
          <w:rFonts w:ascii="Calibri" w:eastAsia="Calibri" w:hAnsi="Calibri"/>
          <w:sz w:val="22"/>
          <w:szCs w:val="22"/>
          <w:lang w:val="sl-SI"/>
        </w:rPr>
      </w:pPr>
      <w:r w:rsidRPr="006D225B">
        <w:rPr>
          <w:rFonts w:ascii="Calibri" w:eastAsia="Calibri" w:hAnsi="Calibri"/>
          <w:sz w:val="22"/>
          <w:szCs w:val="22"/>
          <w:lang w:val="sl-SI"/>
        </w:rPr>
        <w:t>ZGS v okviru javne gozdarske službe na območju KPG ne glede na lastništvo spremlja stanje in razvoj gozdov v enem GGO in šestih GGE, od katerih ima vsaka izdelan GGN (preglednica 4) za usmerjanje gospodarjenja z gozdom in določanje možnega poseka.</w:t>
      </w:r>
      <w:r w:rsidRPr="006D225B">
        <w:rPr>
          <w:rFonts w:ascii="Calibri" w:eastAsia="Calibri" w:hAnsi="Calibri"/>
          <w:sz w:val="22"/>
          <w:szCs w:val="22"/>
          <w:vertAlign w:val="superscript"/>
          <w:lang w:val="sl-SI"/>
        </w:rPr>
        <w:footnoteReference w:id="29"/>
      </w:r>
      <w:r w:rsidRPr="006D225B">
        <w:rPr>
          <w:rFonts w:ascii="Calibri" w:eastAsia="Calibri" w:hAnsi="Calibri"/>
          <w:sz w:val="22"/>
          <w:szCs w:val="22"/>
          <w:lang w:val="sl-SI"/>
        </w:rPr>
        <w:t xml:space="preserve"> PUN določa, da se varstveni cilji za varstvo kvalifikacijskih gozdnih vrst in habitatnih tipov Nature 2000 vključijo v načrte upravljanja GGO in GGE z načrtovanjem sektorskih ukrepov.</w:t>
      </w:r>
      <w:r w:rsidRPr="006D225B">
        <w:rPr>
          <w:rFonts w:ascii="Calibri" w:eastAsia="Calibri" w:hAnsi="Calibri"/>
          <w:sz w:val="22"/>
          <w:szCs w:val="22"/>
          <w:vertAlign w:val="superscript"/>
          <w:lang w:val="sl-SI"/>
        </w:rPr>
        <w:footnoteReference w:id="30"/>
      </w:r>
    </w:p>
    <w:p w14:paraId="33C20D7B" w14:textId="24E610E1" w:rsidR="00351F8D" w:rsidRPr="006D225B" w:rsidRDefault="00351F8D" w:rsidP="00351F8D">
      <w:pPr>
        <w:keepNext/>
        <w:spacing w:after="200" w:line="240" w:lineRule="auto"/>
        <w:jc w:val="both"/>
        <w:rPr>
          <w:rFonts w:ascii="Calibri" w:eastAsia="Calibri" w:hAnsi="Calibri"/>
          <w:iCs/>
          <w:color w:val="000000"/>
          <w:szCs w:val="20"/>
          <w:lang w:val="sl-SI"/>
        </w:rPr>
      </w:pPr>
      <w:bookmarkStart w:id="79" w:name="_Toc61359622"/>
      <w:r w:rsidRPr="006D225B">
        <w:rPr>
          <w:rFonts w:ascii="Calibri" w:eastAsia="Calibri" w:hAnsi="Calibri"/>
          <w:b/>
          <w:iCs/>
          <w:color w:val="000000"/>
          <w:szCs w:val="20"/>
          <w:lang w:val="sl-SI"/>
        </w:rPr>
        <w:t xml:space="preserve">Preglednica </w:t>
      </w:r>
      <w:r w:rsidRPr="006D225B">
        <w:rPr>
          <w:rFonts w:ascii="Calibri" w:eastAsia="Calibri" w:hAnsi="Calibri"/>
          <w:b/>
          <w:iCs/>
          <w:noProof/>
          <w:color w:val="000000"/>
          <w:szCs w:val="20"/>
          <w:lang w:val="sl-SI"/>
        </w:rPr>
        <w:fldChar w:fldCharType="begin"/>
      </w:r>
      <w:r w:rsidRPr="006D225B">
        <w:rPr>
          <w:rFonts w:ascii="Calibri" w:eastAsia="Calibri" w:hAnsi="Calibri"/>
          <w:b/>
          <w:iCs/>
          <w:noProof/>
          <w:color w:val="000000"/>
          <w:szCs w:val="20"/>
          <w:lang w:val="sl-SI"/>
        </w:rPr>
        <w:instrText xml:space="preserve"> SEQ Tabela \* ARABIC </w:instrText>
      </w:r>
      <w:r w:rsidRPr="006D225B">
        <w:rPr>
          <w:rFonts w:ascii="Calibri" w:eastAsia="Calibri" w:hAnsi="Calibri"/>
          <w:b/>
          <w:iCs/>
          <w:noProof/>
          <w:color w:val="000000"/>
          <w:szCs w:val="20"/>
          <w:lang w:val="sl-SI"/>
        </w:rPr>
        <w:fldChar w:fldCharType="separate"/>
      </w:r>
      <w:r w:rsidR="00382094">
        <w:rPr>
          <w:rFonts w:ascii="Calibri" w:eastAsia="Calibri" w:hAnsi="Calibri"/>
          <w:b/>
          <w:iCs/>
          <w:noProof/>
          <w:color w:val="000000"/>
          <w:szCs w:val="20"/>
          <w:lang w:val="sl-SI"/>
        </w:rPr>
        <w:t>4</w:t>
      </w:r>
      <w:r w:rsidRPr="006D225B">
        <w:rPr>
          <w:rFonts w:ascii="Calibri" w:eastAsia="Calibri" w:hAnsi="Calibri"/>
          <w:b/>
          <w:iCs/>
          <w:noProof/>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GGN po GGE na območju KPG (vir: ZGS, oktober 2020</w:t>
      </w:r>
      <w:bookmarkEnd w:id="79"/>
      <w:r w:rsidRPr="006D225B">
        <w:rPr>
          <w:rFonts w:ascii="Calibri" w:eastAsia="Calibri" w:hAnsi="Calibri"/>
          <w:iCs/>
          <w:color w:val="000000"/>
          <w:szCs w:val="20"/>
          <w:lang w:val="sl-SI"/>
        </w:rPr>
        <w:t>).</w:t>
      </w:r>
    </w:p>
    <w:tbl>
      <w:tblPr>
        <w:tblStyle w:val="Tabelamrea4poudarek61"/>
        <w:tblW w:w="0" w:type="auto"/>
        <w:tblLook w:val="04A0" w:firstRow="1" w:lastRow="0" w:firstColumn="1" w:lastColumn="0" w:noHBand="0" w:noVBand="1"/>
      </w:tblPr>
      <w:tblGrid>
        <w:gridCol w:w="3020"/>
        <w:gridCol w:w="1937"/>
        <w:gridCol w:w="3020"/>
      </w:tblGrid>
      <w:tr w:rsidR="00351F8D" w:rsidRPr="006D225B" w14:paraId="4987AA55"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368C0A11"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GGE</w:t>
            </w:r>
          </w:p>
        </w:tc>
        <w:tc>
          <w:tcPr>
            <w:tcW w:w="1937" w:type="dxa"/>
            <w:hideMark/>
          </w:tcPr>
          <w:p w14:paraId="356AF49C"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Velikost GGE (ha)</w:t>
            </w:r>
          </w:p>
        </w:tc>
        <w:tc>
          <w:tcPr>
            <w:tcW w:w="3020" w:type="dxa"/>
            <w:hideMark/>
          </w:tcPr>
          <w:p w14:paraId="6336D49E"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Obdobje veljavnosti GGN</w:t>
            </w:r>
          </w:p>
        </w:tc>
      </w:tr>
      <w:tr w:rsidR="00351F8D" w:rsidRPr="006D225B" w14:paraId="2DDFA8B5"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749E5F29"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Zahodno Goričko</w:t>
            </w:r>
          </w:p>
        </w:tc>
        <w:tc>
          <w:tcPr>
            <w:tcW w:w="1937" w:type="dxa"/>
          </w:tcPr>
          <w:p w14:paraId="7AB59164"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13.277</w:t>
            </w:r>
          </w:p>
        </w:tc>
        <w:tc>
          <w:tcPr>
            <w:tcW w:w="3020" w:type="dxa"/>
            <w:hideMark/>
          </w:tcPr>
          <w:p w14:paraId="22979FF1"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2011‒2020</w:t>
            </w:r>
          </w:p>
        </w:tc>
      </w:tr>
      <w:tr w:rsidR="00351F8D" w:rsidRPr="006D225B" w14:paraId="5A360B20" w14:textId="77777777" w:rsidTr="00351F8D">
        <w:tc>
          <w:tcPr>
            <w:cnfStyle w:val="001000000000" w:firstRow="0" w:lastRow="0" w:firstColumn="1" w:lastColumn="0" w:oddVBand="0" w:evenVBand="0" w:oddHBand="0" w:evenHBand="0" w:firstRowFirstColumn="0" w:firstRowLastColumn="0" w:lastRowFirstColumn="0" w:lastRowLastColumn="0"/>
            <w:tcW w:w="3020" w:type="dxa"/>
            <w:hideMark/>
          </w:tcPr>
          <w:p w14:paraId="7857FE85"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Goričko I</w:t>
            </w:r>
          </w:p>
        </w:tc>
        <w:tc>
          <w:tcPr>
            <w:tcW w:w="1937" w:type="dxa"/>
          </w:tcPr>
          <w:p w14:paraId="62CC1B31"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8.744</w:t>
            </w:r>
          </w:p>
        </w:tc>
        <w:tc>
          <w:tcPr>
            <w:tcW w:w="3020" w:type="dxa"/>
            <w:hideMark/>
          </w:tcPr>
          <w:p w14:paraId="4B3C0FC6"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2018‒2027</w:t>
            </w:r>
          </w:p>
        </w:tc>
      </w:tr>
      <w:tr w:rsidR="00351F8D" w:rsidRPr="006D225B" w14:paraId="4889C7E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6655AF8D"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Goričko II</w:t>
            </w:r>
          </w:p>
        </w:tc>
        <w:tc>
          <w:tcPr>
            <w:tcW w:w="1937" w:type="dxa"/>
          </w:tcPr>
          <w:p w14:paraId="003CA7C4"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10.846</w:t>
            </w:r>
          </w:p>
        </w:tc>
        <w:tc>
          <w:tcPr>
            <w:tcW w:w="3020" w:type="dxa"/>
            <w:hideMark/>
          </w:tcPr>
          <w:p w14:paraId="31FCC120"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2019‒2028</w:t>
            </w:r>
          </w:p>
        </w:tc>
      </w:tr>
      <w:tr w:rsidR="00351F8D" w:rsidRPr="006D225B" w14:paraId="558383B8" w14:textId="77777777" w:rsidTr="00351F8D">
        <w:tc>
          <w:tcPr>
            <w:cnfStyle w:val="001000000000" w:firstRow="0" w:lastRow="0" w:firstColumn="1" w:lastColumn="0" w:oddVBand="0" w:evenVBand="0" w:oddHBand="0" w:evenHBand="0" w:firstRowFirstColumn="0" w:firstRowLastColumn="0" w:lastRowFirstColumn="0" w:lastRowLastColumn="0"/>
            <w:tcW w:w="3020" w:type="dxa"/>
            <w:hideMark/>
          </w:tcPr>
          <w:p w14:paraId="68C805D8"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Vzhodno Goričko</w:t>
            </w:r>
          </w:p>
        </w:tc>
        <w:tc>
          <w:tcPr>
            <w:tcW w:w="1937" w:type="dxa"/>
          </w:tcPr>
          <w:p w14:paraId="5C95307E"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10.166</w:t>
            </w:r>
          </w:p>
        </w:tc>
        <w:tc>
          <w:tcPr>
            <w:tcW w:w="3020" w:type="dxa"/>
            <w:hideMark/>
          </w:tcPr>
          <w:p w14:paraId="627249BB"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2015‒2024</w:t>
            </w:r>
          </w:p>
        </w:tc>
      </w:tr>
      <w:tr w:rsidR="00351F8D" w:rsidRPr="006D225B" w14:paraId="0B60B1D2"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3160FC31"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Goričko obrobje</w:t>
            </w:r>
          </w:p>
        </w:tc>
        <w:tc>
          <w:tcPr>
            <w:tcW w:w="1937" w:type="dxa"/>
          </w:tcPr>
          <w:p w14:paraId="70B7AF2D"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2.863</w:t>
            </w:r>
          </w:p>
        </w:tc>
        <w:tc>
          <w:tcPr>
            <w:tcW w:w="3020" w:type="dxa"/>
            <w:hideMark/>
          </w:tcPr>
          <w:p w14:paraId="51C84736" w14:textId="77777777" w:rsidR="00351F8D" w:rsidRPr="007B5028" w:rsidRDefault="00351F8D" w:rsidP="007B502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2013‒2022</w:t>
            </w:r>
          </w:p>
        </w:tc>
      </w:tr>
      <w:tr w:rsidR="00351F8D" w:rsidRPr="006D225B" w14:paraId="6A09C6D1" w14:textId="77777777" w:rsidTr="00351F8D">
        <w:tc>
          <w:tcPr>
            <w:cnfStyle w:val="001000000000" w:firstRow="0" w:lastRow="0" w:firstColumn="1" w:lastColumn="0" w:oddVBand="0" w:evenVBand="0" w:oddHBand="0" w:evenHBand="0" w:firstRowFirstColumn="0" w:firstRowLastColumn="0" w:lastRowFirstColumn="0" w:lastRowLastColumn="0"/>
            <w:tcW w:w="3020" w:type="dxa"/>
          </w:tcPr>
          <w:p w14:paraId="1792788B"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Ravensko</w:t>
            </w:r>
          </w:p>
        </w:tc>
        <w:tc>
          <w:tcPr>
            <w:tcW w:w="1937" w:type="dxa"/>
          </w:tcPr>
          <w:p w14:paraId="69272943"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364</w:t>
            </w:r>
          </w:p>
        </w:tc>
        <w:tc>
          <w:tcPr>
            <w:tcW w:w="3020" w:type="dxa"/>
          </w:tcPr>
          <w:p w14:paraId="1E66D518" w14:textId="77777777" w:rsidR="00351F8D" w:rsidRPr="007B5028" w:rsidRDefault="00351F8D" w:rsidP="007B50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2017‒2026</w:t>
            </w:r>
          </w:p>
        </w:tc>
      </w:tr>
    </w:tbl>
    <w:p w14:paraId="141D3C9C" w14:textId="77777777" w:rsidR="00351F8D" w:rsidRPr="006D225B" w:rsidRDefault="00351F8D" w:rsidP="00351F8D">
      <w:pPr>
        <w:spacing w:line="276" w:lineRule="auto"/>
        <w:jc w:val="both"/>
        <w:rPr>
          <w:rFonts w:ascii="Calibri" w:eastAsia="Calibri" w:hAnsi="Calibri"/>
          <w:sz w:val="22"/>
          <w:szCs w:val="22"/>
          <w:lang w:val="sl-SI"/>
        </w:rPr>
      </w:pPr>
    </w:p>
    <w:p w14:paraId="40AAE9B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Za območje Natura 2000 Goričko so kvalifikacijski trije gozdni habitatni tipi (slika 7): HT 91L0 ‒ ilirski hrastovo-</w:t>
      </w:r>
      <w:proofErr w:type="spellStart"/>
      <w:r w:rsidRPr="006D225B">
        <w:rPr>
          <w:rFonts w:ascii="Calibri" w:eastAsia="Calibri" w:hAnsi="Calibri"/>
          <w:sz w:val="22"/>
          <w:szCs w:val="22"/>
          <w:lang w:val="sl-SI"/>
        </w:rPr>
        <w:t>belogabrovi</w:t>
      </w:r>
      <w:proofErr w:type="spellEnd"/>
      <w:r w:rsidRPr="006D225B">
        <w:rPr>
          <w:rFonts w:ascii="Calibri" w:eastAsia="Calibri" w:hAnsi="Calibri"/>
          <w:sz w:val="22"/>
          <w:szCs w:val="22"/>
          <w:lang w:val="sl-SI"/>
        </w:rPr>
        <w:t xml:space="preserve"> gozdovi (</w:t>
      </w:r>
      <w:proofErr w:type="spellStart"/>
      <w:r w:rsidRPr="006D225B">
        <w:rPr>
          <w:rFonts w:ascii="Calibri" w:eastAsia="Calibri" w:hAnsi="Calibri"/>
          <w:sz w:val="22"/>
          <w:szCs w:val="22"/>
          <w:lang w:val="sl-SI"/>
        </w:rPr>
        <w:t>Erythronio</w:t>
      </w:r>
      <w:proofErr w:type="spellEnd"/>
      <w:r w:rsidRPr="006D225B">
        <w:rPr>
          <w:rFonts w:ascii="Calibri" w:eastAsia="Calibri" w:hAnsi="Calibri"/>
          <w:sz w:val="22"/>
          <w:szCs w:val="22"/>
          <w:lang w:val="sl-SI"/>
        </w:rPr>
        <w:t>-</w:t>
      </w:r>
      <w:proofErr w:type="spellStart"/>
      <w:r w:rsidRPr="006D225B">
        <w:rPr>
          <w:rFonts w:ascii="Calibri" w:eastAsia="Calibri" w:hAnsi="Calibri"/>
          <w:sz w:val="22"/>
          <w:szCs w:val="22"/>
          <w:lang w:val="sl-SI"/>
        </w:rPr>
        <w:t>Carpinion</w:t>
      </w:r>
      <w:proofErr w:type="spellEnd"/>
      <w:r w:rsidRPr="006D225B">
        <w:rPr>
          <w:rFonts w:ascii="Calibri" w:eastAsia="Calibri" w:hAnsi="Calibri"/>
          <w:sz w:val="22"/>
          <w:szCs w:val="22"/>
          <w:lang w:val="sl-SI"/>
        </w:rPr>
        <w:t xml:space="preserve">), HT 9110 </w:t>
      </w:r>
      <w:r w:rsidRPr="006D225B">
        <w:rPr>
          <w:rFonts w:ascii="Calibri" w:eastAsia="Calibri" w:hAnsi="Calibri"/>
          <w:i/>
          <w:iCs/>
          <w:sz w:val="22"/>
          <w:szCs w:val="22"/>
          <w:lang w:val="sl-SI"/>
        </w:rPr>
        <w:t>‒</w:t>
      </w:r>
      <w:r w:rsidRPr="006D225B">
        <w:rPr>
          <w:rFonts w:ascii="Calibri" w:eastAsia="Calibri" w:hAnsi="Calibri"/>
          <w:sz w:val="22"/>
          <w:szCs w:val="22"/>
          <w:lang w:val="sl-SI"/>
        </w:rPr>
        <w:t xml:space="preserve"> bukovi gozdovi (</w:t>
      </w:r>
      <w:proofErr w:type="spellStart"/>
      <w:r w:rsidRPr="006D225B">
        <w:rPr>
          <w:rFonts w:ascii="Calibri" w:eastAsia="Calibri" w:hAnsi="Calibri"/>
          <w:sz w:val="22"/>
          <w:szCs w:val="22"/>
          <w:lang w:val="sl-SI"/>
        </w:rPr>
        <w:t>Luzulo</w:t>
      </w:r>
      <w:proofErr w:type="spellEnd"/>
      <w:r w:rsidRPr="006D225B">
        <w:rPr>
          <w:rFonts w:ascii="Calibri" w:eastAsia="Calibri" w:hAnsi="Calibri"/>
          <w:sz w:val="22"/>
          <w:szCs w:val="22"/>
          <w:lang w:val="sl-SI"/>
        </w:rPr>
        <w:t>-</w:t>
      </w:r>
      <w:proofErr w:type="spellStart"/>
      <w:r w:rsidRPr="006D225B">
        <w:rPr>
          <w:rFonts w:ascii="Calibri" w:eastAsia="Calibri" w:hAnsi="Calibri"/>
          <w:sz w:val="22"/>
          <w:szCs w:val="22"/>
          <w:lang w:val="sl-SI"/>
        </w:rPr>
        <w:t>Fagetum</w:t>
      </w:r>
      <w:proofErr w:type="spellEnd"/>
      <w:r w:rsidRPr="006D225B">
        <w:rPr>
          <w:rFonts w:ascii="Calibri" w:eastAsia="Calibri" w:hAnsi="Calibri"/>
          <w:sz w:val="22"/>
          <w:szCs w:val="22"/>
          <w:lang w:val="sl-SI"/>
        </w:rPr>
        <w:t xml:space="preserve">) in HT 91E0 ‒ obrečna vrbovja, jelševja in </w:t>
      </w:r>
      <w:proofErr w:type="spellStart"/>
      <w:r w:rsidRPr="006D225B">
        <w:rPr>
          <w:rFonts w:ascii="Calibri" w:eastAsia="Calibri" w:hAnsi="Calibri"/>
          <w:sz w:val="22"/>
          <w:szCs w:val="22"/>
          <w:lang w:val="sl-SI"/>
        </w:rPr>
        <w:t>jesenovja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Alno</w:t>
      </w:r>
      <w:proofErr w:type="spellEnd"/>
      <w:r w:rsidRPr="006D225B">
        <w:rPr>
          <w:rFonts w:ascii="Calibri" w:eastAsia="Calibri" w:hAnsi="Calibri"/>
          <w:sz w:val="22"/>
          <w:szCs w:val="22"/>
          <w:lang w:val="sl-SI"/>
        </w:rPr>
        <w:t>-</w:t>
      </w:r>
      <w:proofErr w:type="spellStart"/>
      <w:r w:rsidRPr="006D225B">
        <w:rPr>
          <w:rFonts w:ascii="Calibri" w:eastAsia="Calibri" w:hAnsi="Calibri"/>
          <w:sz w:val="22"/>
          <w:szCs w:val="22"/>
          <w:lang w:val="sl-SI"/>
        </w:rPr>
        <w:t>Padion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Alnion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incanae</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Salicion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albae</w:t>
      </w:r>
      <w:proofErr w:type="spellEnd"/>
      <w:r w:rsidRPr="006D225B">
        <w:rPr>
          <w:rFonts w:ascii="Calibri" w:eastAsia="Calibri" w:hAnsi="Calibri"/>
          <w:sz w:val="22"/>
          <w:szCs w:val="22"/>
          <w:lang w:val="sl-SI"/>
        </w:rPr>
        <w:t>)* (*prednostni habitatni tip, za ohranjanje katerega je potrebna posebna skrb). Gospodarjenje z gozdovi vpliva na gozdne habitatne tipe, predvsem pa na 10 kvalifikacijskih vrst Nature 2000 in druge zavarovane vrste rastlin in živali, za katere je gozd življenjski prostor. Črna štorklja (</w:t>
      </w:r>
      <w:proofErr w:type="spellStart"/>
      <w:r w:rsidRPr="006D225B">
        <w:rPr>
          <w:rFonts w:ascii="Calibri" w:eastAsia="Calibri" w:hAnsi="Calibri"/>
          <w:i/>
          <w:sz w:val="22"/>
          <w:szCs w:val="22"/>
          <w:lang w:val="sl-SI"/>
        </w:rPr>
        <w:t>Ciconia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nigra</w:t>
      </w:r>
      <w:proofErr w:type="spellEnd"/>
      <w:r w:rsidRPr="006D225B">
        <w:rPr>
          <w:rFonts w:ascii="Calibri" w:eastAsia="Calibri" w:hAnsi="Calibri"/>
          <w:sz w:val="22"/>
          <w:szCs w:val="22"/>
          <w:lang w:val="sl-SI"/>
        </w:rPr>
        <w:t>) gnezdi v krošnji starejših dreves rdečega bora ali hrasta gradna na jugozahodnem in jugovzhodnem delu KPG ter se prehranjuje ob gozdnih potokih. Tudi sršenar (</w:t>
      </w:r>
      <w:proofErr w:type="spellStart"/>
      <w:r w:rsidRPr="006D225B">
        <w:rPr>
          <w:rFonts w:ascii="Calibri" w:eastAsia="Calibri" w:hAnsi="Calibri"/>
          <w:i/>
          <w:sz w:val="22"/>
          <w:szCs w:val="22"/>
          <w:lang w:val="sl-SI"/>
        </w:rPr>
        <w:t>Pernis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apivorus</w:t>
      </w:r>
      <w:proofErr w:type="spellEnd"/>
      <w:r w:rsidRPr="006D225B">
        <w:rPr>
          <w:rFonts w:ascii="Calibri" w:eastAsia="Calibri" w:hAnsi="Calibri"/>
          <w:sz w:val="22"/>
          <w:szCs w:val="22"/>
          <w:lang w:val="sl-SI"/>
        </w:rPr>
        <w:t>) in belorepec (</w:t>
      </w:r>
      <w:proofErr w:type="spellStart"/>
      <w:r w:rsidRPr="006D225B">
        <w:rPr>
          <w:rFonts w:ascii="Calibri" w:eastAsia="Calibri" w:hAnsi="Calibri"/>
          <w:i/>
          <w:sz w:val="22"/>
          <w:szCs w:val="22"/>
          <w:lang w:val="sl-SI"/>
        </w:rPr>
        <w:t>Haliaeetus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albicilla</w:t>
      </w:r>
      <w:proofErr w:type="spellEnd"/>
      <w:r w:rsidRPr="006D225B">
        <w:rPr>
          <w:rFonts w:ascii="Calibri" w:eastAsia="Calibri" w:hAnsi="Calibri"/>
          <w:sz w:val="22"/>
          <w:szCs w:val="22"/>
          <w:lang w:val="sl-SI"/>
        </w:rPr>
        <w:t>) gnezdita v gozdu na starejših in bolj razvejanih drevesih. Za vse tri vrste je gozdarjenje v bližini gnezd moteče in lahko privede do opustitve gnezdenja. V debelejših bukovih drevesih gnezdi črna žolna (</w:t>
      </w:r>
      <w:proofErr w:type="spellStart"/>
      <w:r w:rsidRPr="006D225B">
        <w:rPr>
          <w:rFonts w:ascii="Calibri" w:eastAsia="Calibri" w:hAnsi="Calibri"/>
          <w:i/>
          <w:sz w:val="22"/>
          <w:szCs w:val="22"/>
          <w:lang w:val="sl-SI"/>
        </w:rPr>
        <w:t>Dryocopus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martius</w:t>
      </w:r>
      <w:proofErr w:type="spellEnd"/>
      <w:r w:rsidRPr="006D225B">
        <w:rPr>
          <w:rFonts w:ascii="Calibri" w:eastAsia="Calibri" w:hAnsi="Calibri"/>
          <w:sz w:val="22"/>
          <w:szCs w:val="22"/>
          <w:lang w:val="sl-SI"/>
        </w:rPr>
        <w:t>). V duplih in za skorjo starejših dreves lahko čez poletje domujejo širokouhi netopir (</w:t>
      </w:r>
      <w:proofErr w:type="spellStart"/>
      <w:r w:rsidRPr="006D225B">
        <w:rPr>
          <w:rFonts w:ascii="Calibri" w:eastAsia="Calibri" w:hAnsi="Calibri"/>
          <w:i/>
          <w:sz w:val="22"/>
          <w:szCs w:val="22"/>
          <w:lang w:val="sl-SI"/>
        </w:rPr>
        <w:t>Barbastella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barbastellus</w:t>
      </w:r>
      <w:proofErr w:type="spellEnd"/>
      <w:r w:rsidRPr="006D225B">
        <w:rPr>
          <w:rFonts w:ascii="Calibri" w:eastAsia="Calibri" w:hAnsi="Calibri"/>
          <w:sz w:val="22"/>
          <w:szCs w:val="22"/>
          <w:lang w:val="sl-SI"/>
        </w:rPr>
        <w:t>), dolgokrili netopir (</w:t>
      </w:r>
      <w:proofErr w:type="spellStart"/>
      <w:r w:rsidRPr="006D225B">
        <w:rPr>
          <w:rFonts w:ascii="Calibri" w:eastAsia="Calibri" w:hAnsi="Calibri"/>
          <w:i/>
          <w:sz w:val="22"/>
          <w:szCs w:val="22"/>
          <w:lang w:val="sl-SI"/>
        </w:rPr>
        <w:t>Miniopterus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schreibersii</w:t>
      </w:r>
      <w:proofErr w:type="spellEnd"/>
      <w:r w:rsidRPr="006D225B">
        <w:rPr>
          <w:rFonts w:ascii="Calibri" w:eastAsia="Calibri" w:hAnsi="Calibri"/>
          <w:sz w:val="22"/>
          <w:szCs w:val="22"/>
          <w:lang w:val="sl-SI"/>
        </w:rPr>
        <w:t>), navadni netopir (</w:t>
      </w:r>
      <w:proofErr w:type="spellStart"/>
      <w:r w:rsidRPr="006D225B">
        <w:rPr>
          <w:rFonts w:ascii="Calibri" w:eastAsia="Calibri" w:hAnsi="Calibri"/>
          <w:i/>
          <w:sz w:val="22"/>
          <w:szCs w:val="22"/>
          <w:lang w:val="sl-SI"/>
        </w:rPr>
        <w:t>Myotis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myotis</w:t>
      </w:r>
      <w:proofErr w:type="spellEnd"/>
      <w:r w:rsidRPr="006D225B">
        <w:rPr>
          <w:rFonts w:ascii="Calibri" w:eastAsia="Calibri" w:hAnsi="Calibri"/>
          <w:sz w:val="22"/>
          <w:szCs w:val="22"/>
          <w:lang w:val="sl-SI"/>
        </w:rPr>
        <w:t>) in veliki navadni netopir (</w:t>
      </w:r>
      <w:proofErr w:type="spellStart"/>
      <w:r w:rsidRPr="006D225B">
        <w:rPr>
          <w:rFonts w:ascii="Calibri" w:eastAsia="Calibri" w:hAnsi="Calibri"/>
          <w:i/>
          <w:sz w:val="22"/>
          <w:szCs w:val="22"/>
          <w:lang w:val="sl-SI"/>
        </w:rPr>
        <w:t>Myotis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bechsteinii</w:t>
      </w:r>
      <w:proofErr w:type="spellEnd"/>
      <w:r w:rsidRPr="006D225B">
        <w:rPr>
          <w:rFonts w:ascii="Calibri" w:eastAsia="Calibri" w:hAnsi="Calibri"/>
          <w:sz w:val="22"/>
          <w:szCs w:val="22"/>
          <w:lang w:val="sl-SI"/>
        </w:rPr>
        <w:t>). Vse naštete vrste se prehranjujejo z žuželkami, predvsem metulji in hrošči, na gozdnih robovih in v mejicah odprte kulturne krajine. V lužah in kolesnicah gozdnih vlak živi in se razmnožuje hribski urh (</w:t>
      </w:r>
      <w:proofErr w:type="spellStart"/>
      <w:r w:rsidRPr="006D225B">
        <w:rPr>
          <w:rFonts w:ascii="Calibri" w:eastAsia="Calibri" w:hAnsi="Calibri"/>
          <w:i/>
          <w:sz w:val="22"/>
          <w:szCs w:val="22"/>
          <w:lang w:val="sl-SI"/>
        </w:rPr>
        <w:t>Bombina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variegata</w:t>
      </w:r>
      <w:proofErr w:type="spellEnd"/>
      <w:r w:rsidRPr="006D225B">
        <w:rPr>
          <w:rFonts w:ascii="Calibri" w:eastAsia="Calibri" w:hAnsi="Calibri"/>
          <w:sz w:val="22"/>
          <w:szCs w:val="22"/>
          <w:lang w:val="sl-SI"/>
        </w:rPr>
        <w:t>). Z zasipavanjem kolesnic z gradbenim materialom se življenjski prostor urhov manjša. Metulj črtasti medvedek (</w:t>
      </w:r>
      <w:proofErr w:type="spellStart"/>
      <w:r w:rsidRPr="006D225B">
        <w:rPr>
          <w:rFonts w:ascii="Calibri" w:eastAsia="Calibri" w:hAnsi="Calibri"/>
          <w:i/>
          <w:sz w:val="22"/>
          <w:szCs w:val="22"/>
          <w:lang w:val="sl-SI"/>
        </w:rPr>
        <w:t>Callimorpha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quadripunctaria</w:t>
      </w:r>
      <w:proofErr w:type="spellEnd"/>
      <w:r w:rsidRPr="006D225B">
        <w:rPr>
          <w:rFonts w:ascii="Calibri" w:eastAsia="Calibri" w:hAnsi="Calibri"/>
          <w:sz w:val="22"/>
          <w:szCs w:val="22"/>
          <w:lang w:val="sl-SI"/>
        </w:rPr>
        <w:t>) živi in se prehranjuje na gozdnem robu z zelnatim in grmiščnim slojem rastlin, zato je za njegovo varstvo pomembno ohranjanje raznovrstnega gozdnega roba. Hrošč rogač (</w:t>
      </w:r>
      <w:proofErr w:type="spellStart"/>
      <w:r w:rsidRPr="006D225B">
        <w:rPr>
          <w:rFonts w:ascii="Calibri" w:eastAsia="Calibri" w:hAnsi="Calibri"/>
          <w:i/>
          <w:sz w:val="22"/>
          <w:szCs w:val="22"/>
          <w:lang w:val="sl-SI"/>
        </w:rPr>
        <w:t>Lucanus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cervus</w:t>
      </w:r>
      <w:proofErr w:type="spellEnd"/>
      <w:r w:rsidRPr="006D225B">
        <w:rPr>
          <w:rFonts w:ascii="Calibri" w:eastAsia="Calibri" w:hAnsi="Calibri"/>
          <w:sz w:val="22"/>
          <w:szCs w:val="22"/>
          <w:lang w:val="sl-SI"/>
        </w:rPr>
        <w:t xml:space="preserve">) je vrsta, ki je vezana na starejše listnate in mešane gozdove. Samice rogačev ležejo jajčeca v trohneči les hrasta, lahko tudi bresta, kostanja, jesena in drugih listavcev, zato je pomembno puščanje sušic omenjenih drevesnih vrst. V starejših gozdnih sestojih pod skorjo stoječih ali ležečih dreves, predvsem mehkih listavcev, živi škrlatni </w:t>
      </w:r>
      <w:proofErr w:type="spellStart"/>
      <w:r w:rsidRPr="006D225B">
        <w:rPr>
          <w:rFonts w:ascii="Calibri" w:eastAsia="Calibri" w:hAnsi="Calibri"/>
          <w:sz w:val="22"/>
          <w:szCs w:val="22"/>
          <w:lang w:val="sl-SI"/>
        </w:rPr>
        <w:t>kukuj</w:t>
      </w:r>
      <w:proofErr w:type="spellEnd"/>
      <w:r w:rsidRPr="006D225B">
        <w:rPr>
          <w:rFonts w:ascii="Calibri" w:eastAsia="Calibri" w:hAnsi="Calibri"/>
          <w:sz w:val="22"/>
          <w:szCs w:val="22"/>
          <w:lang w:val="sl-SI"/>
        </w:rPr>
        <w:t> (</w:t>
      </w:r>
      <w:proofErr w:type="spellStart"/>
      <w:r w:rsidRPr="006D225B">
        <w:rPr>
          <w:rFonts w:ascii="Calibri" w:eastAsia="Calibri" w:hAnsi="Calibri"/>
          <w:i/>
          <w:sz w:val="22"/>
          <w:szCs w:val="22"/>
          <w:lang w:val="sl-SI"/>
        </w:rPr>
        <w:t>Cucujus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cinnaberinus</w:t>
      </w:r>
      <w:proofErr w:type="spellEnd"/>
      <w:r w:rsidRPr="006D225B">
        <w:rPr>
          <w:rFonts w:ascii="Calibri" w:eastAsia="Calibri" w:hAnsi="Calibri"/>
          <w:sz w:val="22"/>
          <w:szCs w:val="22"/>
          <w:lang w:val="sl-SI"/>
        </w:rPr>
        <w:t>). V vlažnih nižinskih gozdovih ob potokih živi močvirski krešič (</w:t>
      </w:r>
      <w:proofErr w:type="spellStart"/>
      <w:r w:rsidRPr="006D225B">
        <w:rPr>
          <w:rFonts w:ascii="Calibri" w:eastAsia="Calibri" w:hAnsi="Calibri"/>
          <w:i/>
          <w:sz w:val="22"/>
          <w:szCs w:val="22"/>
          <w:lang w:val="sl-SI"/>
        </w:rPr>
        <w:t>Carabus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variolosus</w:t>
      </w:r>
      <w:proofErr w:type="spellEnd"/>
      <w:r w:rsidRPr="006D225B">
        <w:rPr>
          <w:rFonts w:ascii="Calibri" w:eastAsia="Calibri" w:hAnsi="Calibri"/>
          <w:sz w:val="22"/>
          <w:szCs w:val="22"/>
          <w:lang w:val="sl-SI"/>
        </w:rPr>
        <w:t>), ki se prav tako razmnožuje in živi pod skorjo živih in odmrlih dreves.</w:t>
      </w:r>
    </w:p>
    <w:p w14:paraId="77D5D2EB" w14:textId="77777777" w:rsidR="00351F8D" w:rsidRPr="006D225B" w:rsidRDefault="00351F8D" w:rsidP="00351F8D">
      <w:pPr>
        <w:spacing w:line="276" w:lineRule="auto"/>
        <w:jc w:val="both"/>
        <w:rPr>
          <w:rFonts w:ascii="Calibri" w:eastAsia="Calibri" w:hAnsi="Calibri"/>
          <w:sz w:val="22"/>
          <w:szCs w:val="22"/>
          <w:lang w:val="sl-SI"/>
        </w:rPr>
      </w:pPr>
    </w:p>
    <w:p w14:paraId="61098AB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Gozdarstvo in upravljanje gozdov sta povezana z ohranjanjem šestih naravnih vrednot na območju KPG: </w:t>
      </w:r>
      <w:proofErr w:type="spellStart"/>
      <w:r w:rsidRPr="006D225B">
        <w:rPr>
          <w:rFonts w:ascii="Calibri" w:eastAsia="Calibri" w:hAnsi="Calibri"/>
          <w:sz w:val="22"/>
          <w:szCs w:val="22"/>
          <w:lang w:val="sl-SI"/>
        </w:rPr>
        <w:t>Ledavskega</w:t>
      </w:r>
      <w:proofErr w:type="spellEnd"/>
      <w:r w:rsidRPr="006D225B">
        <w:rPr>
          <w:rFonts w:ascii="Calibri" w:eastAsia="Calibri" w:hAnsi="Calibri"/>
          <w:sz w:val="22"/>
          <w:szCs w:val="22"/>
          <w:lang w:val="sl-SI"/>
        </w:rPr>
        <w:t xml:space="preserve"> jezera, Bukovniškega jezera, </w:t>
      </w:r>
      <w:proofErr w:type="spellStart"/>
      <w:r w:rsidRPr="006D225B">
        <w:rPr>
          <w:rFonts w:ascii="Calibri" w:eastAsia="Calibri" w:hAnsi="Calibri"/>
          <w:sz w:val="22"/>
          <w:szCs w:val="22"/>
          <w:lang w:val="sl-SI"/>
        </w:rPr>
        <w:t>Košeri</w:t>
      </w:r>
      <w:proofErr w:type="spellEnd"/>
      <w:r w:rsidRPr="006D225B">
        <w:rPr>
          <w:rFonts w:ascii="Calibri" w:eastAsia="Calibri" w:hAnsi="Calibri"/>
          <w:sz w:val="22"/>
          <w:szCs w:val="22"/>
          <w:lang w:val="sl-SI"/>
        </w:rPr>
        <w:t xml:space="preserve"> bukve v Ivanjševcih, gozda Motvarjevci, gozda Zgornje Kobilje in rdečega bora ‒ Zlata jama. V KPG sta tudi dva gozdna rezervata: Motvarjevci (št. 1303) in Zgornje Kobilje (št. 1302).</w:t>
      </w:r>
      <w:r w:rsidRPr="006D225B">
        <w:rPr>
          <w:rFonts w:ascii="Calibri" w:eastAsia="Calibri" w:hAnsi="Calibri"/>
          <w:sz w:val="22"/>
          <w:szCs w:val="22"/>
          <w:vertAlign w:val="superscript"/>
          <w:lang w:val="sl-SI"/>
        </w:rPr>
        <w:footnoteReference w:id="31"/>
      </w:r>
    </w:p>
    <w:p w14:paraId="461B665F" w14:textId="77777777" w:rsidR="00351F8D" w:rsidRPr="006D225B" w:rsidRDefault="00351F8D" w:rsidP="00351F8D">
      <w:pPr>
        <w:spacing w:line="276" w:lineRule="auto"/>
        <w:jc w:val="both"/>
        <w:rPr>
          <w:rFonts w:ascii="Calibri" w:eastAsia="Calibri" w:hAnsi="Calibri"/>
          <w:sz w:val="22"/>
          <w:szCs w:val="22"/>
          <w:lang w:val="sl-SI"/>
        </w:rPr>
      </w:pPr>
    </w:p>
    <w:p w14:paraId="243326D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Nabiranje gozdnih dobrin, zlasti gob in pravega kostanja, je na Goričkem tradicionalno. Gobe v zadnjih letih poleg domačinov množično nabirajo tudi obiskovalci iz drugih delov Slovenije. Jugovzhodni KPG zato v zadnjih letih nabiralce gob z ozaveščevalnimi akcijami opozarja na dosledno upoštevanje zakonsko predpisanih količin in režim parkiranja v naravnem okolju znotraj dovoljenega petmetrskega pasu ob cestah. Včasih so nabiralci nabirali tudi hrastove šiške in sekali brin, ki je skoraj izginil. V manjši meri nabirajo še borovnice (</w:t>
      </w:r>
      <w:proofErr w:type="spellStart"/>
      <w:r w:rsidRPr="006D225B">
        <w:rPr>
          <w:rFonts w:ascii="Calibri" w:eastAsia="Calibri" w:hAnsi="Calibri"/>
          <w:i/>
          <w:sz w:val="22"/>
          <w:szCs w:val="22"/>
          <w:lang w:val="sl-SI"/>
        </w:rPr>
        <w:t>Vaccinium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myrtillus</w:t>
      </w:r>
      <w:proofErr w:type="spellEnd"/>
      <w:r w:rsidRPr="006D225B">
        <w:rPr>
          <w:rFonts w:ascii="Calibri" w:eastAsia="Calibri" w:hAnsi="Calibri"/>
          <w:sz w:val="22"/>
          <w:szCs w:val="22"/>
          <w:lang w:val="sl-SI"/>
        </w:rPr>
        <w:t>), v zadnjem času je opazno nabiranje zdravilnih zelišč, med drugim tudi zavarovanih in ogroženih vrst, kot sta kijasti lisičjak (</w:t>
      </w:r>
      <w:proofErr w:type="spellStart"/>
      <w:r w:rsidRPr="006D225B">
        <w:rPr>
          <w:rFonts w:ascii="Calibri" w:eastAsia="Calibri" w:hAnsi="Calibri"/>
          <w:i/>
          <w:sz w:val="22"/>
          <w:szCs w:val="22"/>
          <w:lang w:val="sl-SI"/>
        </w:rPr>
        <w:t>Lycopodium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clavatum</w:t>
      </w:r>
      <w:proofErr w:type="spellEnd"/>
      <w:r w:rsidRPr="006D225B">
        <w:rPr>
          <w:rFonts w:ascii="Calibri" w:eastAsia="Calibri" w:hAnsi="Calibri"/>
          <w:sz w:val="22"/>
          <w:szCs w:val="22"/>
          <w:lang w:val="sl-SI"/>
        </w:rPr>
        <w:t>) in sploščeni dvorednik (</w:t>
      </w:r>
      <w:proofErr w:type="spellStart"/>
      <w:r w:rsidRPr="006D225B">
        <w:rPr>
          <w:rFonts w:ascii="Calibri" w:eastAsia="Calibri" w:hAnsi="Calibri"/>
          <w:i/>
          <w:sz w:val="22"/>
          <w:szCs w:val="22"/>
          <w:lang w:val="sl-SI"/>
        </w:rPr>
        <w:t>Diphasium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complanatum</w:t>
      </w:r>
      <w:proofErr w:type="spellEnd"/>
      <w:r w:rsidRPr="006D225B">
        <w:rPr>
          <w:rFonts w:ascii="Calibri" w:eastAsia="Calibri" w:hAnsi="Calibri"/>
          <w:sz w:val="22"/>
          <w:szCs w:val="22"/>
          <w:lang w:val="sl-SI"/>
        </w:rPr>
        <w:t xml:space="preserve">). </w:t>
      </w:r>
    </w:p>
    <w:p w14:paraId="59653E19" w14:textId="77777777" w:rsidR="00351F8D" w:rsidRPr="006D225B" w:rsidRDefault="00351F8D" w:rsidP="00351F8D">
      <w:pPr>
        <w:spacing w:line="276" w:lineRule="auto"/>
        <w:jc w:val="both"/>
        <w:rPr>
          <w:rFonts w:ascii="Calibri" w:eastAsia="Calibri" w:hAnsi="Calibri"/>
          <w:sz w:val="22"/>
          <w:szCs w:val="22"/>
          <w:lang w:val="sl-SI"/>
        </w:rPr>
      </w:pPr>
    </w:p>
    <w:p w14:paraId="1C0C2FEF" w14:textId="77777777" w:rsidR="00351F8D" w:rsidRPr="006D225B" w:rsidRDefault="00351F8D" w:rsidP="00351F8D">
      <w:pPr>
        <w:spacing w:line="276" w:lineRule="auto"/>
        <w:jc w:val="both"/>
        <w:rPr>
          <w:rFonts w:ascii="Calibri" w:eastAsia="Calibri" w:hAnsi="Calibri"/>
          <w:sz w:val="22"/>
          <w:szCs w:val="22"/>
          <w:vertAlign w:val="superscript"/>
          <w:lang w:val="sl-SI"/>
        </w:rPr>
      </w:pPr>
      <w:r w:rsidRPr="006D225B">
        <w:rPr>
          <w:rFonts w:ascii="Calibri" w:eastAsia="Calibri" w:hAnsi="Calibri"/>
          <w:b/>
          <w:sz w:val="22"/>
          <w:szCs w:val="22"/>
          <w:lang w:val="sl-SI"/>
        </w:rPr>
        <w:t>Upravljanje voda</w:t>
      </w:r>
      <w:r w:rsidRPr="006D225B">
        <w:rPr>
          <w:rFonts w:ascii="Calibri" w:eastAsia="Calibri" w:hAnsi="Calibri"/>
          <w:sz w:val="22"/>
          <w:szCs w:val="22"/>
          <w:lang w:val="sl-SI"/>
        </w:rPr>
        <w:t xml:space="preserve"> je v pristojnosti DRSV, ki upravlja celinske vode na območju KPG. Vodno gospodarstvo je v 70. letih z velikimi investicijami sledilo zahtevam kmetijstva pri urejanju vodotokov in odvodnjavanju na eni strani ter zaustavljanju vode v zbiralnikih, namenjenih namakanju, na drugi strani. S temi posegi sta se precej poslabšala ekološko stanje voda in posledično tudi kakovost voda. </w:t>
      </w:r>
      <w:r w:rsidRPr="006D225B">
        <w:rPr>
          <w:rFonts w:ascii="Calibri" w:eastAsia="Calibri" w:hAnsi="Calibri"/>
          <w:sz w:val="22"/>
          <w:szCs w:val="22"/>
          <w:lang w:val="sl-SI"/>
        </w:rPr>
        <w:lastRenderedPageBreak/>
        <w:t>Upravljanje voda poteka v skladu z Načrtom upravljanja voda na vodnem območju Donave za obdobje 2016–2021 NUV II in Programom ukrepov upravljanja voda</w:t>
      </w:r>
      <w:r w:rsidRPr="006D225B">
        <w:rPr>
          <w:rFonts w:ascii="Calibri" w:eastAsia="Calibri" w:hAnsi="Calibri"/>
          <w:sz w:val="22"/>
          <w:szCs w:val="22"/>
          <w:vertAlign w:val="superscript"/>
          <w:lang w:val="sl-SI"/>
        </w:rPr>
        <w:footnoteReference w:id="32"/>
      </w:r>
      <w:r w:rsidRPr="006D225B">
        <w:rPr>
          <w:rFonts w:ascii="Calibri" w:eastAsia="Calibri" w:hAnsi="Calibri"/>
          <w:sz w:val="22"/>
          <w:szCs w:val="22"/>
          <w:lang w:val="sl-SI"/>
        </w:rPr>
        <w:t xml:space="preserve">, v okviru katerega DRSV vzdržuje vodno infrastrukturo ter izvaja ukrepe vzdrževanja vodnih in priobalnih zemljišč, kot sta zagotavljanje pretočnosti vodnih zemljišč in varstvo zaradi plavja in odpadkov. V okviru rednih vzdrževalnih del DRSV izvaja tudi ukrepe za preprečevanje in zmanjševanje ITV, s prilagoditvijo rednih vzdrževalnih del v letnih programih dela in izvedbo v skladu s smernicami ZRSVN ta ne poslabšujejo stanja za kvalifikacijske vrste Nature 2000 (DRSV, dopis z dne 29. maja 2019, arhiv JZ KPG). </w:t>
      </w:r>
    </w:p>
    <w:p w14:paraId="1A97980D" w14:textId="77777777" w:rsidR="00351F8D" w:rsidRPr="006D225B" w:rsidRDefault="00351F8D" w:rsidP="00351F8D">
      <w:pPr>
        <w:spacing w:line="276" w:lineRule="auto"/>
        <w:jc w:val="both"/>
        <w:rPr>
          <w:rFonts w:ascii="Calibri" w:eastAsia="Calibri" w:hAnsi="Calibri"/>
          <w:sz w:val="22"/>
          <w:szCs w:val="22"/>
          <w:lang w:val="sl-SI"/>
        </w:rPr>
      </w:pPr>
    </w:p>
    <w:p w14:paraId="44B0F55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Oskrba s pitno vodo je od leta 2016 urejena z enotnim vodooskrbnim sistemom (tako imenovani Pomurski vodovod), kar povzroča opuščanje lokalnih virov pitne vode in požarnih mlak. Vodonosniki, ki so še vedno v uporabi, so ponekod nezavarovani pred onesnaženjem, zato je predvsem v preteklosti prihajalo do prekomerne vsebnosti železa, mangana, fitofarmacevtskih sredstev in bakterij v vodi.</w:t>
      </w:r>
      <w:r w:rsidRPr="006D225B">
        <w:rPr>
          <w:rFonts w:ascii="Calibri" w:eastAsia="Calibri" w:hAnsi="Calibri"/>
          <w:sz w:val="22"/>
          <w:szCs w:val="22"/>
          <w:vertAlign w:val="superscript"/>
          <w:lang w:val="sl-SI"/>
        </w:rPr>
        <w:footnoteReference w:id="33"/>
      </w:r>
      <w:r w:rsidRPr="006D225B">
        <w:rPr>
          <w:rFonts w:ascii="Calibri" w:eastAsia="Calibri" w:hAnsi="Calibri"/>
          <w:sz w:val="22"/>
          <w:szCs w:val="22"/>
          <w:lang w:val="sl-SI"/>
        </w:rPr>
        <w:t xml:space="preserve"> Vodovarstveno območje so določeni na občinski ravni na zajetju Hodoš, dveh zajetjih pri Gradu, na Dolnjih Slavečih ter v Kruplivniku - Vadarcih. Na zahodnem delu KPG so z vodovarstvenimi območji zavarovana zajetja na območju Strehovcev in Filovcev, v Dobrovniku in na Kobilju.</w:t>
      </w:r>
      <w:r w:rsidRPr="006D225B">
        <w:rPr>
          <w:rFonts w:ascii="Calibri" w:eastAsia="Calibri" w:hAnsi="Calibri"/>
          <w:sz w:val="22"/>
          <w:szCs w:val="22"/>
          <w:vertAlign w:val="superscript"/>
          <w:lang w:val="sl-SI"/>
        </w:rPr>
        <w:footnoteReference w:id="34"/>
      </w:r>
      <w:r w:rsidRPr="006D225B">
        <w:rPr>
          <w:rFonts w:ascii="Calibri" w:eastAsia="Calibri" w:hAnsi="Calibri"/>
          <w:sz w:val="22"/>
          <w:szCs w:val="22"/>
          <w:lang w:val="sl-SI"/>
        </w:rPr>
        <w:t xml:space="preserve"> Ponekod se prebivalci še vedno oskrbujejo iz lastnih in manjših skupinskih vodnih zajetij, ki nimajo določenih vodovarstvenih območij. </w:t>
      </w:r>
    </w:p>
    <w:p w14:paraId="53C1543D" w14:textId="77777777" w:rsidR="00351F8D" w:rsidRPr="006D225B" w:rsidRDefault="00351F8D" w:rsidP="00351F8D">
      <w:pPr>
        <w:spacing w:line="276" w:lineRule="auto"/>
        <w:jc w:val="both"/>
        <w:rPr>
          <w:rFonts w:ascii="Calibri" w:eastAsia="Calibri" w:hAnsi="Calibri"/>
          <w:sz w:val="22"/>
          <w:szCs w:val="22"/>
          <w:lang w:val="sl-SI"/>
        </w:rPr>
      </w:pPr>
    </w:p>
    <w:p w14:paraId="3AC97A2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je bilo v preteklih letih zgrajenih nekaj manjših čistilnih naprav v občinah Rogašovci, Šalovci, Grad in Cankova, vendar njihovo delovanje ni vedno zadovoljivo.</w:t>
      </w:r>
    </w:p>
    <w:p w14:paraId="5E5F3940" w14:textId="77777777" w:rsidR="00351F8D" w:rsidRPr="006D225B" w:rsidRDefault="00351F8D" w:rsidP="00351F8D">
      <w:pPr>
        <w:spacing w:line="276" w:lineRule="auto"/>
        <w:jc w:val="both"/>
        <w:rPr>
          <w:rFonts w:ascii="Calibri" w:eastAsia="Calibri" w:hAnsi="Calibri"/>
          <w:sz w:val="22"/>
          <w:szCs w:val="22"/>
          <w:lang w:val="sl-SI"/>
        </w:rPr>
      </w:pPr>
    </w:p>
    <w:p w14:paraId="0624305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Upravljanje voda in obrežnih pasov je pomembno za varstvo desetih kvalifikacijskih vrst Nature 2000 in več zavarovanih rastlinskih in živalskih vrst. Predvsem ohranjanje minimalne ekološke ravni vodostaja je ključno za vrsti, kot sta </w:t>
      </w:r>
      <w:proofErr w:type="spellStart"/>
      <w:r w:rsidRPr="006D225B">
        <w:rPr>
          <w:rFonts w:ascii="Calibri" w:eastAsia="Calibri" w:hAnsi="Calibri" w:cs="Calibri"/>
          <w:sz w:val="22"/>
          <w:szCs w:val="22"/>
          <w:lang w:val="sl-SI"/>
        </w:rPr>
        <w:t>pezdirk</w:t>
      </w:r>
      <w:proofErr w:type="spellEnd"/>
      <w:r w:rsidRPr="006D225B">
        <w:rPr>
          <w:rFonts w:ascii="Calibri" w:eastAsia="Calibri" w:hAnsi="Calibri" w:cs="Calibri"/>
          <w:sz w:val="22"/>
          <w:szCs w:val="22"/>
          <w:lang w:val="sl-SI"/>
        </w:rPr>
        <w:t xml:space="preserve"> </w:t>
      </w:r>
      <w:r w:rsidRPr="006D225B">
        <w:rPr>
          <w:rFonts w:ascii="Calibri" w:eastAsia="Calibri" w:hAnsi="Calibri" w:cs="Calibri"/>
          <w:i/>
          <w:sz w:val="22"/>
          <w:szCs w:val="22"/>
          <w:lang w:val="sl-SI"/>
        </w:rPr>
        <w:t>(</w:t>
      </w:r>
      <w:proofErr w:type="spellStart"/>
      <w:r w:rsidRPr="006D225B">
        <w:rPr>
          <w:rFonts w:ascii="Calibri" w:eastAsia="Calibri" w:hAnsi="Calibri" w:cs="Calibri"/>
          <w:i/>
          <w:sz w:val="22"/>
          <w:szCs w:val="22"/>
          <w:shd w:val="clear" w:color="auto" w:fill="FFFFFF"/>
          <w:lang w:val="sl-SI"/>
        </w:rPr>
        <w:t>Rhodeus</w:t>
      </w:r>
      <w:proofErr w:type="spellEnd"/>
      <w:r w:rsidRPr="006D225B">
        <w:rPr>
          <w:rFonts w:ascii="Calibri" w:eastAsia="Calibri" w:hAnsi="Calibri" w:cs="Calibri"/>
          <w:i/>
          <w:sz w:val="22"/>
          <w:szCs w:val="22"/>
          <w:shd w:val="clear" w:color="auto" w:fill="FFFFFF"/>
          <w:lang w:val="sl-SI"/>
        </w:rPr>
        <w:t xml:space="preserve"> </w:t>
      </w:r>
      <w:proofErr w:type="spellStart"/>
      <w:r w:rsidRPr="006D225B">
        <w:rPr>
          <w:rFonts w:ascii="Calibri" w:eastAsia="Calibri" w:hAnsi="Calibri" w:cs="Calibri"/>
          <w:i/>
          <w:sz w:val="22"/>
          <w:szCs w:val="22"/>
          <w:shd w:val="clear" w:color="auto" w:fill="FFFFFF"/>
          <w:lang w:val="sl-SI"/>
        </w:rPr>
        <w:t>amarus</w:t>
      </w:r>
      <w:proofErr w:type="spellEnd"/>
      <w:r w:rsidRPr="006D225B">
        <w:rPr>
          <w:rFonts w:ascii="Calibri" w:eastAsia="Calibri" w:hAnsi="Calibri" w:cs="Calibri"/>
          <w:i/>
          <w:sz w:val="22"/>
          <w:szCs w:val="22"/>
          <w:shd w:val="clear" w:color="auto" w:fill="FFFFFF"/>
          <w:lang w:val="sl-SI"/>
        </w:rPr>
        <w:t>)</w:t>
      </w:r>
      <w:r w:rsidRPr="006D225B">
        <w:rPr>
          <w:rFonts w:ascii="Calibri" w:eastAsia="Calibri" w:hAnsi="Calibri"/>
          <w:sz w:val="22"/>
          <w:szCs w:val="22"/>
          <w:lang w:val="sl-SI"/>
        </w:rPr>
        <w:t xml:space="preserve"> in potočni škržek (</w:t>
      </w:r>
      <w:proofErr w:type="spellStart"/>
      <w:r w:rsidRPr="006D225B">
        <w:rPr>
          <w:rFonts w:ascii="Calibri" w:eastAsia="Calibri" w:hAnsi="Calibri"/>
          <w:i/>
          <w:sz w:val="22"/>
          <w:szCs w:val="22"/>
          <w:lang w:val="sl-SI"/>
        </w:rPr>
        <w:t>Unio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crassus</w:t>
      </w:r>
      <w:proofErr w:type="spellEnd"/>
      <w:r w:rsidRPr="006D225B">
        <w:rPr>
          <w:rFonts w:ascii="Calibri" w:eastAsia="Calibri" w:hAnsi="Calibri"/>
          <w:sz w:val="22"/>
          <w:szCs w:val="22"/>
          <w:lang w:val="sl-SI"/>
        </w:rPr>
        <w:t>). Spreminjanje in posegi v strugo in brežine potokov in rek ter odvzemanje materiala z dna strug imajo negativne posledice za vrste, kot sta vodomec (</w:t>
      </w:r>
      <w:proofErr w:type="spellStart"/>
      <w:r w:rsidRPr="006D225B">
        <w:rPr>
          <w:rFonts w:ascii="Calibri" w:eastAsia="Calibri" w:hAnsi="Calibri"/>
          <w:i/>
          <w:sz w:val="22"/>
          <w:szCs w:val="22"/>
          <w:lang w:val="sl-SI"/>
        </w:rPr>
        <w:t>Alcedo</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atthis</w:t>
      </w:r>
      <w:proofErr w:type="spellEnd"/>
      <w:r w:rsidRPr="006D225B">
        <w:rPr>
          <w:rFonts w:ascii="Calibri" w:eastAsia="Calibri" w:hAnsi="Calibri"/>
          <w:sz w:val="22"/>
          <w:szCs w:val="22"/>
          <w:lang w:val="sl-SI"/>
        </w:rPr>
        <w:t xml:space="preserve">) in veliki </w:t>
      </w:r>
      <w:proofErr w:type="spellStart"/>
      <w:r w:rsidRPr="006D225B">
        <w:rPr>
          <w:rFonts w:ascii="Calibri" w:eastAsia="Calibri" w:hAnsi="Calibri"/>
          <w:sz w:val="22"/>
          <w:szCs w:val="22"/>
          <w:lang w:val="sl-SI"/>
        </w:rPr>
        <w:t>studenčar</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Cordulegaster</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heros</w:t>
      </w:r>
      <w:proofErr w:type="spellEnd"/>
      <w:r w:rsidRPr="006D225B">
        <w:rPr>
          <w:rFonts w:ascii="Calibri" w:eastAsia="Calibri" w:hAnsi="Calibri"/>
          <w:sz w:val="22"/>
          <w:szCs w:val="22"/>
          <w:lang w:val="sl-SI"/>
        </w:rPr>
        <w:t xml:space="preserve">), ki potrebujeta naravno ohranjene vodotoke. Vodomec </w:t>
      </w:r>
      <w:r w:rsidRPr="006D225B">
        <w:rPr>
          <w:rFonts w:ascii="Calibri" w:eastAsia="Calibri" w:hAnsi="Calibri" w:cs="Calibri"/>
          <w:i/>
          <w:sz w:val="22"/>
          <w:szCs w:val="22"/>
          <w:lang w:val="sl-SI"/>
        </w:rPr>
        <w:t>(</w:t>
      </w:r>
      <w:proofErr w:type="spellStart"/>
      <w:r w:rsidRPr="006D225B">
        <w:rPr>
          <w:rFonts w:ascii="Calibri" w:eastAsia="Calibri" w:hAnsi="Calibri" w:cs="Calibri"/>
          <w:i/>
          <w:sz w:val="22"/>
          <w:szCs w:val="22"/>
          <w:shd w:val="clear" w:color="auto" w:fill="FFFFFF"/>
          <w:lang w:val="sl-SI"/>
        </w:rPr>
        <w:t>Alcedo</w:t>
      </w:r>
      <w:proofErr w:type="spellEnd"/>
      <w:r w:rsidRPr="006D225B">
        <w:rPr>
          <w:rFonts w:ascii="Calibri" w:eastAsia="Calibri" w:hAnsi="Calibri" w:cs="Calibri"/>
          <w:i/>
          <w:sz w:val="22"/>
          <w:szCs w:val="22"/>
          <w:shd w:val="clear" w:color="auto" w:fill="FFFFFF"/>
          <w:lang w:val="sl-SI"/>
        </w:rPr>
        <w:t xml:space="preserve"> </w:t>
      </w:r>
      <w:proofErr w:type="spellStart"/>
      <w:r w:rsidRPr="006D225B">
        <w:rPr>
          <w:rFonts w:ascii="Calibri" w:eastAsia="Calibri" w:hAnsi="Calibri" w:cs="Calibri"/>
          <w:i/>
          <w:sz w:val="22"/>
          <w:szCs w:val="22"/>
          <w:shd w:val="clear" w:color="auto" w:fill="FFFFFF"/>
          <w:lang w:val="sl-SI"/>
        </w:rPr>
        <w:t>atthis</w:t>
      </w:r>
      <w:proofErr w:type="spellEnd"/>
      <w:r w:rsidRPr="006D225B">
        <w:rPr>
          <w:rFonts w:ascii="Calibri" w:eastAsia="Calibri" w:hAnsi="Calibri" w:cs="Calibri"/>
          <w:i/>
          <w:sz w:val="22"/>
          <w:szCs w:val="22"/>
          <w:shd w:val="clear" w:color="auto" w:fill="FFFFFF"/>
          <w:lang w:val="sl-SI"/>
        </w:rPr>
        <w:t>)</w:t>
      </w:r>
      <w:r w:rsidRPr="006D225B">
        <w:rPr>
          <w:rFonts w:eastAsia="Calibri" w:cs="Arial"/>
          <w:color w:val="545454"/>
          <w:sz w:val="22"/>
          <w:szCs w:val="22"/>
          <w:shd w:val="clear" w:color="auto" w:fill="FFFFFF"/>
          <w:lang w:val="sl-SI"/>
        </w:rPr>
        <w:t xml:space="preserve"> </w:t>
      </w:r>
      <w:r w:rsidRPr="006D225B">
        <w:rPr>
          <w:rFonts w:ascii="Calibri" w:eastAsia="Calibri" w:hAnsi="Calibri"/>
          <w:sz w:val="22"/>
          <w:szCs w:val="22"/>
          <w:lang w:val="sl-SI"/>
        </w:rPr>
        <w:t xml:space="preserve">gnezdi v peščenih brežinah, zato je nujno ohranjanje naravne dinamike vodotokov. Veliki studenčar odlaga svoja jajčeca v peščeni substrat potoka, zato pretirano odvzemanje materiala in posegi v strugo uničijo habitat tega kačjega pastirja. Upravljanje voda se tiče tudi varstva dveh kvalifikacijskih habitatnih tipov Nature 2000 – obrečnega vrbovja, jelševja in </w:t>
      </w:r>
      <w:proofErr w:type="spellStart"/>
      <w:r w:rsidRPr="006D225B">
        <w:rPr>
          <w:rFonts w:ascii="Calibri" w:eastAsia="Calibri" w:hAnsi="Calibri"/>
          <w:sz w:val="22"/>
          <w:szCs w:val="22"/>
          <w:lang w:val="sl-SI"/>
        </w:rPr>
        <w:t>jesenovja</w:t>
      </w:r>
      <w:proofErr w:type="spellEnd"/>
      <w:r w:rsidRPr="006D225B">
        <w:rPr>
          <w:rFonts w:ascii="Calibri" w:eastAsia="Calibri" w:hAnsi="Calibri"/>
          <w:sz w:val="22"/>
          <w:szCs w:val="22"/>
          <w:lang w:val="sl-SI"/>
        </w:rPr>
        <w:t xml:space="preserve"> – ter oligotrofnih do </w:t>
      </w:r>
      <w:proofErr w:type="spellStart"/>
      <w:r w:rsidRPr="006D225B">
        <w:rPr>
          <w:rFonts w:ascii="Calibri" w:eastAsia="Calibri" w:hAnsi="Calibri"/>
          <w:sz w:val="22"/>
          <w:szCs w:val="22"/>
          <w:lang w:val="sl-SI"/>
        </w:rPr>
        <w:t>mezotrofnih</w:t>
      </w:r>
      <w:proofErr w:type="spellEnd"/>
      <w:r w:rsidRPr="006D225B">
        <w:rPr>
          <w:rFonts w:ascii="Calibri" w:eastAsia="Calibri" w:hAnsi="Calibri"/>
          <w:sz w:val="22"/>
          <w:szCs w:val="22"/>
          <w:lang w:val="sl-SI"/>
        </w:rPr>
        <w:t xml:space="preserve"> stoječih voda z amfibijskimi združbami razredov </w:t>
      </w:r>
      <w:proofErr w:type="spellStart"/>
      <w:r w:rsidRPr="006D225B">
        <w:rPr>
          <w:rFonts w:ascii="Calibri" w:eastAsia="Calibri" w:hAnsi="Calibri"/>
          <w:sz w:val="22"/>
          <w:szCs w:val="22"/>
          <w:lang w:val="sl-SI"/>
        </w:rPr>
        <w:t>Litorelletea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uniflorae</w:t>
      </w:r>
      <w:proofErr w:type="spellEnd"/>
      <w:r w:rsidRPr="006D225B">
        <w:rPr>
          <w:rFonts w:ascii="Calibri" w:eastAsia="Calibri" w:hAnsi="Calibri"/>
          <w:sz w:val="22"/>
          <w:szCs w:val="22"/>
          <w:lang w:val="sl-SI"/>
        </w:rPr>
        <w:t xml:space="preserve"> in/ali </w:t>
      </w:r>
      <w:proofErr w:type="spellStart"/>
      <w:r w:rsidRPr="006D225B">
        <w:rPr>
          <w:rFonts w:ascii="Calibri" w:eastAsia="Calibri" w:hAnsi="Calibri"/>
          <w:sz w:val="22"/>
          <w:szCs w:val="22"/>
          <w:lang w:val="sl-SI"/>
        </w:rPr>
        <w:t>Isoëto</w:t>
      </w:r>
      <w:proofErr w:type="spellEnd"/>
      <w:r w:rsidRPr="006D225B">
        <w:rPr>
          <w:rFonts w:ascii="Calibri" w:eastAsia="Calibri" w:hAnsi="Calibri"/>
          <w:sz w:val="22"/>
          <w:szCs w:val="22"/>
          <w:lang w:val="sl-SI"/>
        </w:rPr>
        <w:t>-</w:t>
      </w:r>
      <w:proofErr w:type="spellStart"/>
      <w:r w:rsidRPr="006D225B">
        <w:rPr>
          <w:rFonts w:ascii="Calibri" w:eastAsia="Calibri" w:hAnsi="Calibri"/>
          <w:sz w:val="22"/>
          <w:szCs w:val="22"/>
          <w:lang w:val="sl-SI"/>
        </w:rPr>
        <w:t>Nanojuncetea</w:t>
      </w:r>
      <w:proofErr w:type="spellEnd"/>
      <w:r w:rsidRPr="006D225B">
        <w:rPr>
          <w:rFonts w:ascii="Calibri" w:eastAsia="Calibri" w:hAnsi="Calibri"/>
          <w:sz w:val="22"/>
          <w:szCs w:val="22"/>
          <w:lang w:val="sl-SI"/>
        </w:rPr>
        <w:t xml:space="preserve">, saj med ukrepe za njuno varstvo spada tudi ohranjanje ustreznega vodostaja in zarasti ob vodotokih. </w:t>
      </w:r>
    </w:p>
    <w:p w14:paraId="355FE050" w14:textId="77777777" w:rsidR="00351F8D" w:rsidRPr="006D225B" w:rsidRDefault="00351F8D" w:rsidP="00351F8D">
      <w:pPr>
        <w:spacing w:line="276" w:lineRule="auto"/>
        <w:jc w:val="both"/>
        <w:rPr>
          <w:rFonts w:ascii="Calibri" w:eastAsia="Calibri" w:hAnsi="Calibri"/>
          <w:sz w:val="22"/>
          <w:szCs w:val="22"/>
          <w:lang w:val="sl-SI"/>
        </w:rPr>
      </w:pPr>
    </w:p>
    <w:p w14:paraId="3A2D1AF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Ribištvo</w:t>
      </w:r>
      <w:r w:rsidRPr="006D225B">
        <w:rPr>
          <w:rFonts w:ascii="Calibri" w:eastAsia="Calibri" w:hAnsi="Calibri"/>
          <w:sz w:val="22"/>
          <w:szCs w:val="22"/>
          <w:lang w:val="sl-SI"/>
        </w:rPr>
        <w:t xml:space="preserve"> ni pomembna gospodarska panoga v KPG, temveč se izvaja kot ljubiteljska dejavnost. Ribolov je omejen pretežno na vodne zadrževalnike, ki so umetnega nastanka in so bili zgrajeni za potrebe varovanja naselij in kmetijskih površin pred poplavami ter za namakanje zemljišč. Vsi zadrževalniki so se razvili v vodna življenjska okolja in imajo status naravne vrednote (</w:t>
      </w:r>
      <w:proofErr w:type="spellStart"/>
      <w:r w:rsidRPr="006D225B">
        <w:rPr>
          <w:rFonts w:ascii="Calibri" w:eastAsia="Calibri" w:hAnsi="Calibri"/>
          <w:sz w:val="22"/>
          <w:szCs w:val="22"/>
          <w:lang w:val="sl-SI"/>
        </w:rPr>
        <w:t>Ledavsko</w:t>
      </w:r>
      <w:proofErr w:type="spellEnd"/>
      <w:r w:rsidRPr="006D225B">
        <w:rPr>
          <w:rFonts w:ascii="Calibri" w:eastAsia="Calibri" w:hAnsi="Calibri"/>
          <w:sz w:val="22"/>
          <w:szCs w:val="22"/>
          <w:lang w:val="sl-SI"/>
        </w:rPr>
        <w:t xml:space="preserve">, Hodoško, Križevsko in Bukovniško jezero). Zaradi obrežne vegetacije na </w:t>
      </w:r>
      <w:proofErr w:type="spellStart"/>
      <w:r w:rsidRPr="006D225B">
        <w:rPr>
          <w:rFonts w:ascii="Calibri" w:eastAsia="Calibri" w:hAnsi="Calibri"/>
          <w:sz w:val="22"/>
          <w:szCs w:val="22"/>
          <w:lang w:val="sl-SI"/>
        </w:rPr>
        <w:t>Ledavskem</w:t>
      </w:r>
      <w:proofErr w:type="spellEnd"/>
      <w:r w:rsidRPr="006D225B">
        <w:rPr>
          <w:rFonts w:ascii="Calibri" w:eastAsia="Calibri" w:hAnsi="Calibri"/>
          <w:sz w:val="22"/>
          <w:szCs w:val="22"/>
          <w:lang w:val="sl-SI"/>
        </w:rPr>
        <w:t xml:space="preserve"> jezeru, ki je največje športno</w:t>
      </w:r>
      <w:r w:rsidR="006D225B">
        <w:rPr>
          <w:rFonts w:ascii="Calibri" w:eastAsia="Calibri" w:hAnsi="Calibri"/>
          <w:sz w:val="22"/>
          <w:szCs w:val="22"/>
          <w:lang w:val="sl-SI"/>
        </w:rPr>
        <w:t xml:space="preserve"> </w:t>
      </w:r>
      <w:r w:rsidRPr="006D225B">
        <w:rPr>
          <w:rFonts w:ascii="Calibri" w:eastAsia="Calibri" w:hAnsi="Calibri"/>
          <w:sz w:val="22"/>
          <w:szCs w:val="22"/>
          <w:lang w:val="sl-SI"/>
        </w:rPr>
        <w:t xml:space="preserve">ribolovno vodno telo na območju KPG, obstaja v njem kakovostna naravna drst </w:t>
      </w:r>
      <w:proofErr w:type="spellStart"/>
      <w:r w:rsidRPr="006D225B">
        <w:rPr>
          <w:rFonts w:ascii="Calibri" w:eastAsia="Calibri" w:hAnsi="Calibri"/>
          <w:sz w:val="22"/>
          <w:szCs w:val="22"/>
          <w:lang w:val="sl-SI"/>
        </w:rPr>
        <w:t>ciprinidnih</w:t>
      </w:r>
      <w:proofErr w:type="spellEnd"/>
      <w:r w:rsidRPr="006D225B">
        <w:rPr>
          <w:rFonts w:ascii="Calibri" w:eastAsia="Calibri" w:hAnsi="Calibri"/>
          <w:sz w:val="22"/>
          <w:szCs w:val="22"/>
          <w:lang w:val="sl-SI"/>
        </w:rPr>
        <w:t xml:space="preserve"> in drugih vrst rib. Koncesijo za izvajanje ribiškega upravljanja na območju KPG izvajata </w:t>
      </w:r>
      <w:r w:rsidRPr="006D225B">
        <w:rPr>
          <w:rFonts w:ascii="Calibri" w:eastAsia="Calibri" w:hAnsi="Calibri"/>
          <w:sz w:val="22"/>
          <w:szCs w:val="22"/>
          <w:lang w:val="sl-SI"/>
        </w:rPr>
        <w:lastRenderedPageBreak/>
        <w:t>Ribiška družina Murska Sobota in Ribiška družina Lendava. V športno</w:t>
      </w:r>
      <w:r w:rsidR="006D225B">
        <w:rPr>
          <w:rFonts w:ascii="Calibri" w:eastAsia="Calibri" w:hAnsi="Calibri"/>
          <w:sz w:val="22"/>
          <w:szCs w:val="22"/>
          <w:lang w:val="sl-SI"/>
        </w:rPr>
        <w:t xml:space="preserve"> </w:t>
      </w:r>
      <w:r w:rsidRPr="006D225B">
        <w:rPr>
          <w:rFonts w:ascii="Calibri" w:eastAsia="Calibri" w:hAnsi="Calibri"/>
          <w:sz w:val="22"/>
          <w:szCs w:val="22"/>
          <w:lang w:val="sl-SI"/>
        </w:rPr>
        <w:t>ribolovnih vodah je dovoljeno loviti ščuko (</w:t>
      </w:r>
      <w:proofErr w:type="spellStart"/>
      <w:r w:rsidRPr="006D225B">
        <w:rPr>
          <w:rFonts w:ascii="Calibri" w:eastAsia="Calibri" w:hAnsi="Calibri"/>
          <w:i/>
          <w:sz w:val="22"/>
          <w:szCs w:val="22"/>
          <w:lang w:val="sl-SI"/>
        </w:rPr>
        <w:t>Esox</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lucius</w:t>
      </w:r>
      <w:proofErr w:type="spellEnd"/>
      <w:r w:rsidRPr="006D225B">
        <w:rPr>
          <w:rFonts w:ascii="Calibri" w:eastAsia="Calibri" w:hAnsi="Calibri"/>
          <w:sz w:val="22"/>
          <w:szCs w:val="22"/>
          <w:lang w:val="sl-SI"/>
        </w:rPr>
        <w:t>), smuča (</w:t>
      </w:r>
      <w:r w:rsidRPr="006D225B">
        <w:rPr>
          <w:rFonts w:ascii="Calibri" w:eastAsia="Calibri" w:hAnsi="Calibri"/>
          <w:i/>
          <w:sz w:val="22"/>
          <w:szCs w:val="22"/>
          <w:lang w:val="sl-SI"/>
        </w:rPr>
        <w:t xml:space="preserve">Sander </w:t>
      </w:r>
      <w:proofErr w:type="spellStart"/>
      <w:r w:rsidRPr="006D225B">
        <w:rPr>
          <w:rFonts w:ascii="Calibri" w:eastAsia="Calibri" w:hAnsi="Calibri"/>
          <w:i/>
          <w:sz w:val="22"/>
          <w:szCs w:val="22"/>
          <w:lang w:val="sl-SI"/>
        </w:rPr>
        <w:t>lucioperca</w:t>
      </w:r>
      <w:proofErr w:type="spellEnd"/>
      <w:r w:rsidRPr="006D225B">
        <w:rPr>
          <w:rFonts w:ascii="Calibri" w:eastAsia="Calibri" w:hAnsi="Calibri"/>
          <w:sz w:val="22"/>
          <w:szCs w:val="22"/>
          <w:lang w:val="sl-SI"/>
        </w:rPr>
        <w:t>), amurja (</w:t>
      </w:r>
      <w:proofErr w:type="spellStart"/>
      <w:r w:rsidRPr="006D225B">
        <w:rPr>
          <w:rFonts w:ascii="Calibri" w:eastAsia="Calibri" w:hAnsi="Calibri"/>
          <w:i/>
          <w:sz w:val="22"/>
          <w:szCs w:val="22"/>
          <w:lang w:val="sl-SI"/>
        </w:rPr>
        <w:t>Ctenopharyngodon</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spp</w:t>
      </w:r>
      <w:proofErr w:type="spellEnd"/>
      <w:r w:rsidRPr="006D225B">
        <w:rPr>
          <w:rFonts w:ascii="Calibri" w:eastAsia="Calibri" w:hAnsi="Calibri"/>
          <w:sz w:val="22"/>
          <w:szCs w:val="22"/>
          <w:lang w:val="sl-SI"/>
        </w:rPr>
        <w:t>.), zeleniko (</w:t>
      </w:r>
      <w:proofErr w:type="spellStart"/>
      <w:r w:rsidRPr="006D225B">
        <w:rPr>
          <w:rFonts w:ascii="Calibri" w:eastAsia="Calibri" w:hAnsi="Calibri"/>
          <w:i/>
          <w:sz w:val="22"/>
          <w:szCs w:val="22"/>
          <w:lang w:val="sl-SI"/>
        </w:rPr>
        <w:t>Alburnus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alburnus</w:t>
      </w:r>
      <w:proofErr w:type="spellEnd"/>
      <w:r w:rsidRPr="006D225B">
        <w:rPr>
          <w:rFonts w:ascii="Calibri" w:eastAsia="Calibri" w:hAnsi="Calibri"/>
          <w:sz w:val="22"/>
          <w:szCs w:val="22"/>
          <w:lang w:val="sl-SI"/>
        </w:rPr>
        <w:t>), ploščiča (</w:t>
      </w:r>
      <w:proofErr w:type="spellStart"/>
      <w:r w:rsidRPr="006D225B">
        <w:rPr>
          <w:rFonts w:ascii="Calibri" w:eastAsia="Calibri" w:hAnsi="Calibri"/>
          <w:i/>
          <w:sz w:val="22"/>
          <w:szCs w:val="22"/>
          <w:lang w:val="sl-SI"/>
        </w:rPr>
        <w:t>Abramis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brama</w:t>
      </w:r>
      <w:proofErr w:type="spellEnd"/>
      <w:r w:rsidRPr="006D225B">
        <w:rPr>
          <w:rFonts w:ascii="Calibri" w:eastAsia="Calibri" w:hAnsi="Calibri"/>
          <w:sz w:val="22"/>
          <w:szCs w:val="22"/>
          <w:lang w:val="sl-SI"/>
        </w:rPr>
        <w:t>), klena (</w:t>
      </w:r>
      <w:proofErr w:type="spellStart"/>
      <w:r w:rsidRPr="006D225B">
        <w:rPr>
          <w:rFonts w:ascii="Calibri" w:eastAsia="Calibri" w:hAnsi="Calibri"/>
          <w:i/>
          <w:sz w:val="22"/>
          <w:szCs w:val="22"/>
          <w:lang w:val="sl-SI"/>
        </w:rPr>
        <w:t>Squalius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cephalus</w:t>
      </w:r>
      <w:proofErr w:type="spellEnd"/>
      <w:r w:rsidRPr="006D225B">
        <w:rPr>
          <w:rFonts w:ascii="Calibri" w:eastAsia="Calibri" w:hAnsi="Calibri"/>
          <w:sz w:val="22"/>
          <w:szCs w:val="22"/>
          <w:lang w:val="sl-SI"/>
        </w:rPr>
        <w:t>), krapa (</w:t>
      </w:r>
      <w:proofErr w:type="spellStart"/>
      <w:r w:rsidRPr="006D225B">
        <w:rPr>
          <w:rFonts w:ascii="Calibri" w:eastAsia="Calibri" w:hAnsi="Calibri"/>
          <w:i/>
          <w:sz w:val="22"/>
          <w:szCs w:val="22"/>
          <w:lang w:val="sl-SI"/>
        </w:rPr>
        <w:t>Cyprinus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carpio</w:t>
      </w:r>
      <w:proofErr w:type="spellEnd"/>
      <w:r w:rsidRPr="006D225B">
        <w:rPr>
          <w:rFonts w:ascii="Calibri" w:eastAsia="Calibri" w:hAnsi="Calibri"/>
          <w:sz w:val="22"/>
          <w:szCs w:val="22"/>
          <w:lang w:val="sl-SI"/>
        </w:rPr>
        <w:t>), rdečeoko (</w:t>
      </w:r>
      <w:proofErr w:type="spellStart"/>
      <w:r w:rsidRPr="006D225B">
        <w:rPr>
          <w:rFonts w:ascii="Calibri" w:eastAsia="Calibri" w:hAnsi="Calibri"/>
          <w:i/>
          <w:sz w:val="22"/>
          <w:szCs w:val="22"/>
          <w:lang w:val="sl-SI"/>
        </w:rPr>
        <w:t>Rutilus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rutilus</w:t>
      </w:r>
      <w:proofErr w:type="spellEnd"/>
      <w:r w:rsidRPr="006D225B">
        <w:rPr>
          <w:rFonts w:ascii="Calibri" w:eastAsia="Calibri" w:hAnsi="Calibri"/>
          <w:sz w:val="22"/>
          <w:szCs w:val="22"/>
          <w:lang w:val="sl-SI"/>
        </w:rPr>
        <w:t>) in somiča (</w:t>
      </w:r>
      <w:proofErr w:type="spellStart"/>
      <w:r w:rsidRPr="006D225B">
        <w:rPr>
          <w:rFonts w:ascii="Calibri" w:eastAsia="Calibri" w:hAnsi="Calibri"/>
          <w:i/>
          <w:sz w:val="22"/>
          <w:szCs w:val="22"/>
          <w:lang w:val="sl-SI"/>
        </w:rPr>
        <w:t>Ameiurus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spp</w:t>
      </w:r>
      <w:proofErr w:type="spellEnd"/>
      <w:r w:rsidRPr="006D225B">
        <w:rPr>
          <w:rFonts w:ascii="Calibri" w:eastAsia="Calibri" w:hAnsi="Calibri"/>
          <w:i/>
          <w:sz w:val="22"/>
          <w:szCs w:val="22"/>
          <w:lang w:val="sl-SI"/>
        </w:rPr>
        <w:t>.</w:t>
      </w:r>
      <w:r w:rsidRPr="006D225B">
        <w:rPr>
          <w:rFonts w:ascii="Calibri" w:eastAsia="Calibri" w:hAnsi="Calibri"/>
          <w:sz w:val="22"/>
          <w:szCs w:val="22"/>
          <w:lang w:val="sl-SI"/>
        </w:rPr>
        <w:t>).</w:t>
      </w:r>
      <w:r w:rsidRPr="006D225B">
        <w:rPr>
          <w:rFonts w:ascii="Calibri" w:eastAsia="Calibri" w:hAnsi="Calibri"/>
          <w:sz w:val="22"/>
          <w:szCs w:val="22"/>
          <w:vertAlign w:val="superscript"/>
          <w:lang w:val="sl-SI"/>
        </w:rPr>
        <w:footnoteReference w:id="35"/>
      </w:r>
    </w:p>
    <w:p w14:paraId="6F6FDDD3" w14:textId="77777777" w:rsidR="00351F8D" w:rsidRPr="006D225B" w:rsidRDefault="00351F8D" w:rsidP="00351F8D">
      <w:pPr>
        <w:spacing w:line="276" w:lineRule="auto"/>
        <w:jc w:val="both"/>
        <w:rPr>
          <w:rFonts w:ascii="Calibri" w:eastAsia="Calibri" w:hAnsi="Calibri"/>
          <w:sz w:val="22"/>
          <w:szCs w:val="22"/>
          <w:lang w:val="sl-SI"/>
        </w:rPr>
      </w:pPr>
    </w:p>
    <w:p w14:paraId="319DEA0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Temeljne usmeritve </w:t>
      </w:r>
      <w:r w:rsidRPr="006D225B">
        <w:rPr>
          <w:rFonts w:ascii="Calibri" w:eastAsia="Calibri" w:hAnsi="Calibri"/>
          <w:b/>
          <w:sz w:val="22"/>
          <w:szCs w:val="22"/>
          <w:u w:val="single"/>
          <w:lang w:val="sl-SI"/>
        </w:rPr>
        <w:t>upravljanja divjadi</w:t>
      </w:r>
      <w:r w:rsidRPr="006D225B">
        <w:rPr>
          <w:rFonts w:ascii="Calibri" w:eastAsia="Calibri" w:hAnsi="Calibri"/>
          <w:sz w:val="22"/>
          <w:szCs w:val="22"/>
          <w:lang w:val="sl-SI"/>
        </w:rPr>
        <w:t xml:space="preserve"> na območju KPG so opredeljene v Lovsko upravljavskem načrtu za VIII. Pomursko lovsko upravljavsko območje za obdobje 2011–2020</w:t>
      </w:r>
      <w:r w:rsidRPr="006D225B">
        <w:rPr>
          <w:rFonts w:ascii="Calibri" w:eastAsia="Calibri" w:hAnsi="Calibri"/>
          <w:sz w:val="22"/>
          <w:szCs w:val="22"/>
          <w:vertAlign w:val="superscript"/>
          <w:lang w:val="sl-SI"/>
        </w:rPr>
        <w:footnoteReference w:id="36"/>
      </w:r>
      <w:r w:rsidRPr="006D225B">
        <w:rPr>
          <w:rFonts w:ascii="Calibri" w:eastAsia="Calibri" w:hAnsi="Calibri"/>
          <w:sz w:val="22"/>
          <w:szCs w:val="22"/>
          <w:lang w:val="sl-SI"/>
        </w:rPr>
        <w:t xml:space="preserve"> in v letnih Lovsko upravljavskih načrtih za Pomursko LUO. Vse načrte pripravlja ZGS. Po Zakonu o divjadi in lovstvu</w:t>
      </w:r>
      <w:r w:rsidRPr="006D225B">
        <w:rPr>
          <w:rFonts w:ascii="Calibri" w:eastAsia="Calibri" w:hAnsi="Calibri"/>
          <w:sz w:val="22"/>
          <w:szCs w:val="22"/>
          <w:vertAlign w:val="superscript"/>
          <w:lang w:val="sl-SI"/>
        </w:rPr>
        <w:footnoteReference w:id="37"/>
      </w:r>
      <w:r w:rsidRPr="006D225B">
        <w:rPr>
          <w:rFonts w:ascii="Calibri" w:eastAsia="Calibri" w:hAnsi="Calibri"/>
          <w:sz w:val="22"/>
          <w:szCs w:val="22"/>
          <w:lang w:val="sl-SI"/>
        </w:rPr>
        <w:t xml:space="preserve"> ima do nadaljnjega koncesijo za upravljanje lovišč v KPG 14 lovskih družin, ki upravljajo lovne vrste (v letu 2018 predviden odstrel 15 lovnih vrst). </w:t>
      </w:r>
    </w:p>
    <w:p w14:paraId="1227EA7C" w14:textId="77777777" w:rsidR="00351F8D" w:rsidRPr="006D225B" w:rsidRDefault="00351F8D" w:rsidP="00351F8D">
      <w:pPr>
        <w:spacing w:line="276" w:lineRule="auto"/>
        <w:jc w:val="both"/>
        <w:rPr>
          <w:rFonts w:ascii="Calibri" w:eastAsia="Calibri" w:hAnsi="Calibri"/>
          <w:sz w:val="22"/>
          <w:szCs w:val="22"/>
          <w:lang w:val="sl-SI"/>
        </w:rPr>
      </w:pPr>
    </w:p>
    <w:p w14:paraId="205B45A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Življenjski prostor za divjad se slabša z intenziteto kmetijstva (na primer premena travnikov v njive, izsekavanje mejic, zaraščanje kmetijskih površin) in predvsem pomanjkanjem primernih travniških površin. Z zaraščanjem površin predvsem na vzhodnem delu KPG in posledičnim povečevanjem gozdnih površin se je na eni strani povečal habitat velike parkljaste divjadi, na drugi strani se je hkrati zmanjšala prehranska osnova za divjad, s čimer se je povečal pritisk na obdelovalne površine (predvsem njive s koruzo, krompirjem, bučami in preostale travniške površine), kar ima za posledico izplačilo odškodnin in v skrajnem primeru opuščanje kmetijske rabe. Delež takšnih površin se povečuje z oddaljenostjo od naselij in je večji v vzhodnem delu območja. Skupni obseg izplačanih odškodnin za nastalo škodo po divjadi je bil od leta 2010 najvišji leta 2014, temu sledi leto 2017 (priloga 1.10). Največ odškodnin za škodo po divjadi je bilo izplačanih na območju Lovišča s posebnim namenom, LPN Kompas Peskovci. Prevladujejo odškodnine za škode po jelenjadi in divjem prašiču kot posledica migracije divjadi z obmejnega območja Madžarske. </w:t>
      </w:r>
    </w:p>
    <w:p w14:paraId="688BF0C1" w14:textId="77777777" w:rsidR="00351F8D" w:rsidRPr="006D225B" w:rsidRDefault="00351F8D" w:rsidP="00351F8D">
      <w:pPr>
        <w:spacing w:line="276" w:lineRule="auto"/>
        <w:jc w:val="both"/>
        <w:rPr>
          <w:rFonts w:ascii="Calibri" w:eastAsia="Calibri" w:hAnsi="Calibri"/>
          <w:b/>
          <w:szCs w:val="20"/>
          <w:lang w:val="sl-SI"/>
        </w:rPr>
      </w:pPr>
    </w:p>
    <w:p w14:paraId="5BA01B31"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Mineralne surovine</w:t>
      </w:r>
      <w:r w:rsidRPr="006D225B">
        <w:rPr>
          <w:rFonts w:ascii="Calibri" w:eastAsia="Calibri" w:hAnsi="Calibri"/>
          <w:bCs/>
          <w:sz w:val="22"/>
          <w:szCs w:val="22"/>
          <w:lang w:val="sl-SI"/>
        </w:rPr>
        <w:t xml:space="preserve"> se izkoriščajo na</w:t>
      </w:r>
      <w:r w:rsidRPr="006D225B">
        <w:rPr>
          <w:rFonts w:ascii="Calibri" w:eastAsia="Calibri" w:hAnsi="Calibri"/>
          <w:sz w:val="22"/>
          <w:szCs w:val="22"/>
          <w:lang w:val="sl-SI"/>
        </w:rPr>
        <w:t xml:space="preserve"> območju kamnoloma v Sotini, kjer se izkoriščajo klorit-</w:t>
      </w:r>
      <w:proofErr w:type="spellStart"/>
      <w:r w:rsidRPr="006D225B">
        <w:rPr>
          <w:rFonts w:ascii="Calibri" w:eastAsia="Calibri" w:hAnsi="Calibri"/>
          <w:sz w:val="22"/>
          <w:szCs w:val="22"/>
          <w:lang w:val="sl-SI"/>
        </w:rPr>
        <w:t>amfibolitski</w:t>
      </w:r>
      <w:proofErr w:type="spellEnd"/>
      <w:r w:rsidRPr="006D225B">
        <w:rPr>
          <w:rFonts w:ascii="Calibri" w:eastAsia="Calibri" w:hAnsi="Calibri"/>
          <w:sz w:val="22"/>
          <w:szCs w:val="22"/>
          <w:lang w:val="sl-SI"/>
        </w:rPr>
        <w:t xml:space="preserve"> skrilavci, </w:t>
      </w:r>
      <w:proofErr w:type="spellStart"/>
      <w:r w:rsidRPr="006D225B">
        <w:rPr>
          <w:rFonts w:ascii="Calibri" w:eastAsia="Calibri" w:hAnsi="Calibri"/>
          <w:sz w:val="22"/>
          <w:szCs w:val="22"/>
          <w:lang w:val="sl-SI"/>
        </w:rPr>
        <w:t>amfiboliti</w:t>
      </w:r>
      <w:proofErr w:type="spellEnd"/>
      <w:r w:rsidRPr="006D225B">
        <w:rPr>
          <w:rFonts w:ascii="Calibri" w:eastAsia="Calibri" w:hAnsi="Calibri"/>
          <w:sz w:val="22"/>
          <w:szCs w:val="22"/>
          <w:lang w:val="sl-SI"/>
        </w:rPr>
        <w:t xml:space="preserve"> in kremenčevo-</w:t>
      </w:r>
      <w:proofErr w:type="spellStart"/>
      <w:r w:rsidRPr="006D225B">
        <w:rPr>
          <w:rFonts w:ascii="Calibri" w:eastAsia="Calibri" w:hAnsi="Calibri"/>
          <w:sz w:val="22"/>
          <w:szCs w:val="22"/>
          <w:lang w:val="sl-SI"/>
        </w:rPr>
        <w:t>sericitni</w:t>
      </w:r>
      <w:proofErr w:type="spellEnd"/>
      <w:r w:rsidRPr="006D225B">
        <w:rPr>
          <w:rFonts w:ascii="Calibri" w:eastAsia="Calibri" w:hAnsi="Calibri"/>
          <w:sz w:val="22"/>
          <w:szCs w:val="22"/>
          <w:lang w:val="sl-SI"/>
        </w:rPr>
        <w:t xml:space="preserve"> filiti kobanske metamorfne serije </w:t>
      </w:r>
      <w:proofErr w:type="spellStart"/>
      <w:r w:rsidRPr="006D225B">
        <w:rPr>
          <w:rFonts w:ascii="Calibri" w:eastAsia="Calibri" w:hAnsi="Calibri"/>
          <w:sz w:val="22"/>
          <w:szCs w:val="22"/>
          <w:lang w:val="sl-SI"/>
        </w:rPr>
        <w:t>rifej</w:t>
      </w:r>
      <w:proofErr w:type="spellEnd"/>
      <w:r w:rsidRPr="006D225B">
        <w:rPr>
          <w:rFonts w:ascii="Calibri" w:eastAsia="Calibri" w:hAnsi="Calibri"/>
          <w:sz w:val="22"/>
          <w:szCs w:val="22"/>
          <w:lang w:val="sl-SI"/>
        </w:rPr>
        <w:t>-kambrijske starosti (</w:t>
      </w:r>
      <w:proofErr w:type="spellStart"/>
      <w:r w:rsidRPr="006D225B">
        <w:rPr>
          <w:rFonts w:ascii="Calibri" w:eastAsia="Calibri" w:hAnsi="Calibri"/>
          <w:sz w:val="22"/>
          <w:szCs w:val="22"/>
          <w:lang w:val="sl-SI"/>
        </w:rPr>
        <w:t>Cm</w:t>
      </w:r>
      <w:proofErr w:type="spellEnd"/>
      <w:r w:rsidRPr="006D225B">
        <w:rPr>
          <w:rFonts w:ascii="Calibri" w:eastAsia="Calibri" w:hAnsi="Calibri"/>
          <w:sz w:val="22"/>
          <w:szCs w:val="22"/>
          <w:lang w:val="sl-SI"/>
        </w:rPr>
        <w:t>). Nosilec rudarske pravice je podjetje Pomgrad d. o. o., ki namerava izkoristiti 960.000 m</w:t>
      </w:r>
      <w:r w:rsidRPr="006D225B">
        <w:rPr>
          <w:rFonts w:ascii="Calibri" w:eastAsia="Calibri" w:hAnsi="Calibri"/>
          <w:sz w:val="22"/>
          <w:szCs w:val="22"/>
          <w:vertAlign w:val="superscript"/>
          <w:lang w:val="sl-SI"/>
        </w:rPr>
        <w:t>3</w:t>
      </w:r>
      <w:r w:rsidRPr="006D225B">
        <w:rPr>
          <w:rFonts w:ascii="Calibri" w:eastAsia="Calibri" w:hAnsi="Calibri"/>
          <w:sz w:val="22"/>
          <w:szCs w:val="22"/>
          <w:lang w:val="sl-SI"/>
        </w:rPr>
        <w:t xml:space="preserve"> tehničnega kamna v raščenem stanju.</w:t>
      </w:r>
      <w:r w:rsidRPr="006D225B">
        <w:rPr>
          <w:rFonts w:ascii="Calibri" w:eastAsia="Calibri" w:hAnsi="Calibri"/>
          <w:sz w:val="22"/>
          <w:szCs w:val="22"/>
          <w:vertAlign w:val="superscript"/>
          <w:lang w:val="sl-SI"/>
        </w:rPr>
        <w:footnoteReference w:id="38"/>
      </w:r>
      <w:r w:rsidRPr="006D225B">
        <w:rPr>
          <w:rFonts w:ascii="Calibri" w:eastAsia="Calibri" w:hAnsi="Calibri"/>
          <w:sz w:val="22"/>
          <w:szCs w:val="22"/>
          <w:lang w:val="sl-SI"/>
        </w:rPr>
        <w:t xml:space="preserve"> Območje obstoječega in razširjenega kamnoloma ima status naravne vrednote državnega pomena</w:t>
      </w:r>
      <w:r w:rsidRPr="006D225B">
        <w:rPr>
          <w:rFonts w:ascii="Calibri" w:eastAsia="Calibri" w:hAnsi="Calibri"/>
          <w:sz w:val="22"/>
          <w:szCs w:val="22"/>
          <w:vertAlign w:val="superscript"/>
          <w:lang w:val="sl-SI"/>
        </w:rPr>
        <w:footnoteReference w:id="39"/>
      </w:r>
      <w:r w:rsidRPr="006D225B">
        <w:rPr>
          <w:rFonts w:ascii="Calibri" w:eastAsia="Calibri" w:hAnsi="Calibri"/>
          <w:sz w:val="22"/>
          <w:szCs w:val="22"/>
          <w:lang w:val="sl-SI"/>
        </w:rPr>
        <w:t xml:space="preserve"> – geomorfološka dediščina (EŠ 7531), a je z odlomom in odvozom kamna že močno spremila svojo obliko. Poleti leta 2019 je bilo na vrhu območja odkrito </w:t>
      </w:r>
      <w:r w:rsidRPr="006D225B">
        <w:rPr>
          <w:rFonts w:ascii="Calibri" w:eastAsia="Calibri" w:hAnsi="Calibri" w:cs="Calibri"/>
          <w:sz w:val="22"/>
          <w:szCs w:val="22"/>
          <w:lang w:val="sl-SI"/>
        </w:rPr>
        <w:t>gradišče ovalne oblike z obrambnim okopom v velikosti približno 180 x 72 metra. Ob širitvi kamnoloma je gradišče poškodovano na jugozahodnem delu. Najdeni odlomki lončenine in kamnitega orodja so zgodnje</w:t>
      </w:r>
      <w:r w:rsidR="006D225B">
        <w:rPr>
          <w:rFonts w:ascii="Calibri" w:eastAsia="Calibri" w:hAnsi="Calibri" w:cs="Calibri"/>
          <w:sz w:val="22"/>
          <w:szCs w:val="22"/>
          <w:lang w:val="sl-SI"/>
        </w:rPr>
        <w:t xml:space="preserve"> </w:t>
      </w:r>
      <w:proofErr w:type="spellStart"/>
      <w:r w:rsidRPr="006D225B">
        <w:rPr>
          <w:rFonts w:ascii="Calibri" w:eastAsia="Calibri" w:hAnsi="Calibri" w:cs="Calibri"/>
          <w:sz w:val="22"/>
          <w:szCs w:val="22"/>
          <w:lang w:val="sl-SI"/>
        </w:rPr>
        <w:t>eneolitski</w:t>
      </w:r>
      <w:proofErr w:type="spellEnd"/>
      <w:r w:rsidRPr="006D225B">
        <w:rPr>
          <w:rFonts w:ascii="Calibri" w:eastAsia="Calibri" w:hAnsi="Calibri" w:cs="Calibri"/>
          <w:sz w:val="22"/>
          <w:szCs w:val="22"/>
          <w:lang w:val="sl-SI"/>
        </w:rPr>
        <w:t xml:space="preserve"> in srednje- ali </w:t>
      </w:r>
      <w:proofErr w:type="spellStart"/>
      <w:r w:rsidRPr="006D225B">
        <w:rPr>
          <w:rFonts w:ascii="Calibri" w:eastAsia="Calibri" w:hAnsi="Calibri" w:cs="Calibri"/>
          <w:sz w:val="22"/>
          <w:szCs w:val="22"/>
          <w:lang w:val="sl-SI"/>
        </w:rPr>
        <w:t>poznobronastodobni</w:t>
      </w:r>
      <w:proofErr w:type="spellEnd"/>
      <w:r w:rsidRPr="006D225B">
        <w:rPr>
          <w:rFonts w:ascii="Calibri" w:eastAsia="Calibri" w:hAnsi="Calibri" w:cs="Calibri"/>
          <w:sz w:val="22"/>
          <w:szCs w:val="22"/>
          <w:lang w:val="sl-SI"/>
        </w:rPr>
        <w:t>. Območje gradišča je vpisano v register kulturne dediščine kot arheološko najdišče pod EŠD: 30655.</w:t>
      </w:r>
      <w:r w:rsidRPr="006D225B">
        <w:rPr>
          <w:rFonts w:ascii="Calibri" w:eastAsia="Calibri" w:hAnsi="Calibri"/>
          <w:sz w:val="22"/>
          <w:szCs w:val="22"/>
          <w:lang w:val="sl-SI"/>
        </w:rPr>
        <w:t xml:space="preserve"> V kamnolomu gnezdi par velike uharice (</w:t>
      </w:r>
      <w:r w:rsidRPr="006D225B">
        <w:rPr>
          <w:rFonts w:ascii="Calibri" w:eastAsia="Calibri" w:hAnsi="Calibri"/>
          <w:i/>
          <w:sz w:val="22"/>
          <w:szCs w:val="22"/>
          <w:lang w:val="sl-SI"/>
        </w:rPr>
        <w:t>Bubo bubo</w:t>
      </w:r>
      <w:r w:rsidRPr="006D225B">
        <w:rPr>
          <w:rFonts w:ascii="Calibri" w:eastAsia="Calibri" w:hAnsi="Calibri"/>
          <w:sz w:val="22"/>
          <w:szCs w:val="22"/>
          <w:lang w:val="sl-SI"/>
        </w:rPr>
        <w:t>). V Večeslavcih v manjšem peskokopu v bližini stanovanjske hiše gnezdita vsaj dva para čebelarjev (</w:t>
      </w:r>
      <w:proofErr w:type="spellStart"/>
      <w:r w:rsidRPr="006D225B">
        <w:rPr>
          <w:rFonts w:ascii="Calibri" w:eastAsia="Calibri" w:hAnsi="Calibri"/>
          <w:i/>
          <w:sz w:val="22"/>
          <w:szCs w:val="22"/>
          <w:lang w:val="sl-SI"/>
        </w:rPr>
        <w:t>Merops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apiaster</w:t>
      </w:r>
      <w:proofErr w:type="spellEnd"/>
      <w:r w:rsidRPr="006D225B">
        <w:rPr>
          <w:rFonts w:ascii="Calibri" w:eastAsia="Calibri" w:hAnsi="Calibri"/>
          <w:sz w:val="22"/>
          <w:szCs w:val="22"/>
          <w:lang w:val="sl-SI"/>
        </w:rPr>
        <w:t xml:space="preserve">). Lastniki so s tem seznanjeni in svoje dejavnosti prilagajajo gnezdenju te zavarovane vrste. Na območju občine Grad sta dva opuščena kamnoloma, ki sta nahajališči </w:t>
      </w:r>
      <w:proofErr w:type="spellStart"/>
      <w:r w:rsidRPr="006D225B">
        <w:rPr>
          <w:rFonts w:ascii="Calibri" w:eastAsia="Calibri" w:hAnsi="Calibri"/>
          <w:sz w:val="22"/>
          <w:szCs w:val="22"/>
          <w:lang w:val="sl-SI"/>
        </w:rPr>
        <w:t>piroklastitov</w:t>
      </w:r>
      <w:proofErr w:type="spellEnd"/>
      <w:r w:rsidRPr="006D225B">
        <w:rPr>
          <w:rFonts w:ascii="Calibri" w:eastAsia="Calibri" w:hAnsi="Calibri"/>
          <w:sz w:val="22"/>
          <w:szCs w:val="22"/>
          <w:lang w:val="sl-SI"/>
        </w:rPr>
        <w:t xml:space="preserve"> vulkanskega izvora. Večji opuščeni kamnolom je naravna vrednota državnega pomena (EŠ 7338), ki ga je Občina Grad uredila za obiskovalce doživljajskega parka </w:t>
      </w:r>
      <w:proofErr w:type="spellStart"/>
      <w:r w:rsidRPr="006D225B">
        <w:rPr>
          <w:rFonts w:ascii="Calibri" w:eastAsia="Calibri" w:hAnsi="Calibri"/>
          <w:sz w:val="22"/>
          <w:szCs w:val="22"/>
          <w:lang w:val="sl-SI"/>
        </w:rPr>
        <w:lastRenderedPageBreak/>
        <w:t>Vulkanija</w:t>
      </w:r>
      <w:proofErr w:type="spellEnd"/>
      <w:r w:rsidRPr="006D225B">
        <w:rPr>
          <w:rFonts w:ascii="Calibri" w:eastAsia="Calibri" w:hAnsi="Calibri"/>
          <w:sz w:val="22"/>
          <w:szCs w:val="22"/>
          <w:lang w:val="sl-SI"/>
        </w:rPr>
        <w:t xml:space="preserve">. Na območju Kuštanovcev deluje peskokop silikatnih peskov za potrebe podjetja </w:t>
      </w:r>
      <w:proofErr w:type="spellStart"/>
      <w:r w:rsidRPr="006D225B">
        <w:rPr>
          <w:rFonts w:ascii="Calibri" w:eastAsia="Calibri" w:hAnsi="Calibri"/>
          <w:sz w:val="22"/>
          <w:szCs w:val="22"/>
          <w:lang w:val="sl-SI"/>
        </w:rPr>
        <w:t>Kema</w:t>
      </w:r>
      <w:proofErr w:type="spellEnd"/>
      <w:r w:rsidRPr="006D225B">
        <w:rPr>
          <w:rFonts w:ascii="Calibri" w:eastAsia="Calibri" w:hAnsi="Calibri"/>
          <w:sz w:val="22"/>
          <w:szCs w:val="22"/>
          <w:lang w:val="sl-SI"/>
        </w:rPr>
        <w:t xml:space="preserve"> d. o. o. Z odvzemanjem peska se spreminja geomorfologija površja. Peskokop nima naravovarstvenega statusa, čeprav v odlomljenih peščenih stenah občasno gnezdi čebelar. Na razgaljenih tleh s sukcesijo nastaja pester suh travnik in v kotanji s padavinsko vodo se je oblikovala stoječa voda ‒ mlaka. Na območju KPG je veliko opuščenih in tudi občasno delujočih peskokopov za lokalne potrebe brez ustreznih dovoljenj in sanacijskih načrtov, v njih pa se občasno nedovoljeno odlagajo in sežigajo odpadki.</w:t>
      </w:r>
    </w:p>
    <w:p w14:paraId="2840030A" w14:textId="77777777" w:rsidR="00351F8D" w:rsidRPr="006D225B" w:rsidRDefault="00351F8D" w:rsidP="00351F8D">
      <w:pPr>
        <w:spacing w:line="276" w:lineRule="auto"/>
        <w:jc w:val="both"/>
        <w:rPr>
          <w:rFonts w:ascii="Calibri" w:eastAsia="Calibri" w:hAnsi="Calibri"/>
          <w:szCs w:val="20"/>
          <w:lang w:val="sl-SI"/>
        </w:rPr>
      </w:pPr>
    </w:p>
    <w:p w14:paraId="3AC1611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Tradicionalne domače obrti</w:t>
      </w:r>
      <w:r w:rsidRPr="006D225B">
        <w:rPr>
          <w:rFonts w:ascii="Calibri" w:eastAsia="Calibri" w:hAnsi="Calibri"/>
          <w:sz w:val="22"/>
          <w:szCs w:val="22"/>
          <w:lang w:val="sl-SI"/>
        </w:rPr>
        <w:t>,</w:t>
      </w:r>
      <w:r w:rsidRPr="006D225B">
        <w:rPr>
          <w:rFonts w:ascii="Calibri" w:eastAsia="Calibri" w:hAnsi="Calibri"/>
          <w:b/>
          <w:sz w:val="22"/>
          <w:szCs w:val="22"/>
          <w:lang w:val="sl-SI"/>
        </w:rPr>
        <w:t xml:space="preserve"> </w:t>
      </w:r>
      <w:r w:rsidRPr="006D225B">
        <w:rPr>
          <w:rFonts w:ascii="Calibri" w:eastAsia="Calibri" w:hAnsi="Calibri"/>
          <w:sz w:val="22"/>
          <w:szCs w:val="22"/>
          <w:lang w:val="sl-SI"/>
        </w:rPr>
        <w:t xml:space="preserve">kot so lončarstvo, </w:t>
      </w:r>
      <w:proofErr w:type="spellStart"/>
      <w:r w:rsidRPr="006D225B">
        <w:rPr>
          <w:rFonts w:ascii="Calibri" w:eastAsia="Calibri" w:hAnsi="Calibri"/>
          <w:sz w:val="22"/>
          <w:szCs w:val="22"/>
          <w:lang w:val="sl-SI"/>
        </w:rPr>
        <w:t>slamokrovstvo</w:t>
      </w:r>
      <w:proofErr w:type="spellEnd"/>
      <w:r w:rsidRPr="006D225B">
        <w:rPr>
          <w:rFonts w:ascii="Calibri" w:eastAsia="Calibri" w:hAnsi="Calibri"/>
          <w:sz w:val="22"/>
          <w:szCs w:val="22"/>
          <w:lang w:val="sl-SI"/>
        </w:rPr>
        <w:t xml:space="preserve"> in kovaštvo, se na območju KPG izvajajo v manjših obratih, kjer mojstri domače obrti ohranjajo tradicijo in zgledno vplivajo na mlajše rodove. </w:t>
      </w:r>
      <w:proofErr w:type="spellStart"/>
      <w:r w:rsidR="006D225B" w:rsidRPr="006D225B">
        <w:rPr>
          <w:rFonts w:ascii="Calibri" w:eastAsia="Calibri" w:hAnsi="Calibri"/>
          <w:sz w:val="22"/>
          <w:szCs w:val="22"/>
          <w:lang w:val="sl-SI"/>
        </w:rPr>
        <w:t>Slamokrovstvo</w:t>
      </w:r>
      <w:proofErr w:type="spellEnd"/>
      <w:r w:rsidRPr="006D225B">
        <w:rPr>
          <w:rFonts w:ascii="Calibri" w:eastAsia="Calibri" w:hAnsi="Calibri"/>
          <w:sz w:val="22"/>
          <w:szCs w:val="22"/>
          <w:lang w:val="sl-SI"/>
        </w:rPr>
        <w:t xml:space="preserve"> je v manjšem obsegu vezano na krajinsko pestrost s pridelavo visokorasle rži na njivah </w:t>
      </w:r>
      <w:proofErr w:type="spellStart"/>
      <w:r w:rsidRPr="006D225B">
        <w:rPr>
          <w:rFonts w:ascii="Calibri" w:eastAsia="Calibri" w:hAnsi="Calibri"/>
          <w:sz w:val="22"/>
          <w:szCs w:val="22"/>
          <w:lang w:val="sl-SI"/>
        </w:rPr>
        <w:t>slamokrovca</w:t>
      </w:r>
      <w:proofErr w:type="spellEnd"/>
      <w:r w:rsidRPr="006D225B">
        <w:rPr>
          <w:rFonts w:ascii="Calibri" w:eastAsia="Calibri" w:hAnsi="Calibri"/>
          <w:sz w:val="22"/>
          <w:szCs w:val="22"/>
          <w:lang w:val="sl-SI"/>
        </w:rPr>
        <w:t xml:space="preserve"> ter v posamičnih s slamo kritih hišah, ki so bodisi objekti kulturne dediščine bodisi novogradnje, namenjene bivanju ali občasnim nastanitvam.</w:t>
      </w:r>
    </w:p>
    <w:p w14:paraId="27B75E24" w14:textId="77777777" w:rsidR="00351F8D" w:rsidRPr="006D225B" w:rsidRDefault="00351F8D" w:rsidP="00351F8D">
      <w:pPr>
        <w:spacing w:line="276" w:lineRule="auto"/>
        <w:jc w:val="both"/>
        <w:rPr>
          <w:rFonts w:ascii="Calibri" w:eastAsia="Calibri" w:hAnsi="Calibri"/>
          <w:sz w:val="22"/>
          <w:szCs w:val="22"/>
          <w:lang w:val="sl-SI"/>
        </w:rPr>
      </w:pPr>
    </w:p>
    <w:p w14:paraId="40A3654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Industrijska proizvodnja</w:t>
      </w:r>
      <w:r w:rsidRPr="006D225B">
        <w:rPr>
          <w:rFonts w:ascii="Calibri" w:eastAsia="Calibri" w:hAnsi="Calibri"/>
          <w:sz w:val="22"/>
          <w:szCs w:val="22"/>
          <w:lang w:val="sl-SI"/>
        </w:rPr>
        <w:t xml:space="preserve"> se izvaja v manjših obratih predvsem v vaških središčih. V zadnjem času se razvija predelava živil, kot so peka kruha in slaščic ter predelava sadja in zelenjave. K razvoju predelave mleka je pripomogel tudi JZ KPG v okviru projekta Krajina v harmoniji z vzpostavitvijo prve kmečke sirarne na Goričkem. Leta 2018 so mleko v mlečne izdelke predelovale dve kmetiji in dve gospodarski družbi. S predelavo pridelkov se ukvarjata tudi dve socialni podjetji – </w:t>
      </w:r>
      <w:proofErr w:type="spellStart"/>
      <w:r w:rsidRPr="006D225B">
        <w:rPr>
          <w:rFonts w:ascii="Calibri" w:eastAsia="Calibri" w:hAnsi="Calibri"/>
          <w:sz w:val="22"/>
          <w:szCs w:val="22"/>
          <w:lang w:val="sl-SI"/>
        </w:rPr>
        <w:t>eko</w:t>
      </w:r>
      <w:proofErr w:type="spellEnd"/>
      <w:r w:rsidRPr="006D225B">
        <w:rPr>
          <w:rFonts w:ascii="Calibri" w:eastAsia="Calibri" w:hAnsi="Calibri"/>
          <w:sz w:val="22"/>
          <w:szCs w:val="22"/>
          <w:lang w:val="sl-SI"/>
        </w:rPr>
        <w:t xml:space="preserve">-socialna kmetija Korenika v Šalovcih in </w:t>
      </w:r>
      <w:proofErr w:type="spellStart"/>
      <w:r w:rsidRPr="006D225B">
        <w:rPr>
          <w:rFonts w:ascii="Calibri" w:eastAsia="Calibri" w:hAnsi="Calibri"/>
          <w:sz w:val="22"/>
          <w:szCs w:val="22"/>
          <w:lang w:val="sl-SI"/>
        </w:rPr>
        <w:t>Kocljevina</w:t>
      </w:r>
      <w:proofErr w:type="spellEnd"/>
      <w:r w:rsidRPr="006D225B">
        <w:rPr>
          <w:rFonts w:ascii="Calibri" w:eastAsia="Calibri" w:hAnsi="Calibri"/>
          <w:sz w:val="22"/>
          <w:szCs w:val="22"/>
          <w:lang w:val="sl-SI"/>
        </w:rPr>
        <w:t xml:space="preserve"> v Prosenjakovcih. Medtem ko naštete dejavnosti potekajo v obstoječih manjših stavbah, ki v krajini ne izstopajo vidno, je na območju KPG tudi nekaj objektov večjih delavnic. Ti objekti v značilne vzorce poselitve z majhnimi kmetijami vnašajo prvine, značilne za večja urbana središča, in tako spreminjajo podeželje.</w:t>
      </w:r>
    </w:p>
    <w:p w14:paraId="5771BC65" w14:textId="77777777" w:rsidR="00351F8D" w:rsidRPr="006D225B" w:rsidRDefault="00351F8D" w:rsidP="00351F8D">
      <w:pPr>
        <w:spacing w:line="276" w:lineRule="auto"/>
        <w:jc w:val="both"/>
        <w:rPr>
          <w:rFonts w:ascii="Calibri" w:eastAsia="Calibri" w:hAnsi="Calibri"/>
          <w:sz w:val="22"/>
          <w:szCs w:val="22"/>
          <w:lang w:val="sl-SI"/>
        </w:rPr>
      </w:pPr>
    </w:p>
    <w:p w14:paraId="415559D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Energetska dejavnost</w:t>
      </w:r>
      <w:r w:rsidRPr="006D225B">
        <w:rPr>
          <w:rFonts w:ascii="Calibri" w:eastAsia="Calibri" w:hAnsi="Calibri"/>
          <w:sz w:val="22"/>
          <w:szCs w:val="22"/>
          <w:lang w:val="sl-SI"/>
        </w:rPr>
        <w:t xml:space="preserve"> je omejena na manjše obrate. Območje ima velike zmogljivosti za izkoriščanje sončne energije, vendar s primerno umestitvijo v prostor. Prevladuje nameščanje solarnih panelnih plošč na strešne konstrukcije objektov na travniških površinah in v manjši meri na stavbe. Na območju KPG so tri </w:t>
      </w:r>
      <w:proofErr w:type="spellStart"/>
      <w:r w:rsidRPr="006D225B">
        <w:rPr>
          <w:rFonts w:ascii="Calibri" w:eastAsia="Calibri" w:hAnsi="Calibri"/>
          <w:sz w:val="22"/>
          <w:szCs w:val="22"/>
          <w:lang w:val="sl-SI"/>
        </w:rPr>
        <w:t>bioplinarne</w:t>
      </w:r>
      <w:proofErr w:type="spellEnd"/>
      <w:r w:rsidRPr="006D225B">
        <w:rPr>
          <w:rFonts w:ascii="Calibri" w:eastAsia="Calibri" w:hAnsi="Calibri"/>
          <w:sz w:val="22"/>
          <w:szCs w:val="22"/>
          <w:lang w:val="sl-SI"/>
        </w:rPr>
        <w:t xml:space="preserve">, ki za pridobivanje bioplina uporabljajo poljščine, pretežno koruzo z njivskih površin, piščančji gnoj in prašičjo gnojevko. Največ površin temu namenja skupina </w:t>
      </w:r>
      <w:proofErr w:type="spellStart"/>
      <w:r w:rsidRPr="006D225B">
        <w:rPr>
          <w:rFonts w:ascii="Calibri" w:eastAsia="Calibri" w:hAnsi="Calibri"/>
          <w:sz w:val="22"/>
          <w:szCs w:val="22"/>
          <w:lang w:val="sl-SI"/>
        </w:rPr>
        <w:t>Panvita</w:t>
      </w:r>
      <w:proofErr w:type="spellEnd"/>
      <w:r w:rsidRPr="006D225B">
        <w:rPr>
          <w:rFonts w:ascii="Calibri" w:eastAsia="Calibri" w:hAnsi="Calibri"/>
          <w:sz w:val="22"/>
          <w:szCs w:val="22"/>
          <w:lang w:val="sl-SI"/>
        </w:rPr>
        <w:t xml:space="preserve"> z </w:t>
      </w:r>
      <w:proofErr w:type="spellStart"/>
      <w:r w:rsidRPr="006D225B">
        <w:rPr>
          <w:rFonts w:ascii="Calibri" w:eastAsia="Calibri" w:hAnsi="Calibri"/>
          <w:sz w:val="22"/>
          <w:szCs w:val="22"/>
          <w:lang w:val="sl-SI"/>
        </w:rPr>
        <w:t>bioplinarno</w:t>
      </w:r>
      <w:proofErr w:type="spellEnd"/>
      <w:r w:rsidRPr="006D225B">
        <w:rPr>
          <w:rFonts w:ascii="Calibri" w:eastAsia="Calibri" w:hAnsi="Calibri"/>
          <w:sz w:val="22"/>
          <w:szCs w:val="22"/>
          <w:lang w:val="sl-SI"/>
        </w:rPr>
        <w:t xml:space="preserve"> Motvarjevci, ki sicer obdeluje 700 hektarjev zemljišč na območju KPG. Pridobivanje energije iz obnovljivih virov tako ne spreminja samo vidnih značilnosti stavbne strukture naselij (</w:t>
      </w:r>
      <w:proofErr w:type="spellStart"/>
      <w:r w:rsidRPr="006D225B">
        <w:rPr>
          <w:rFonts w:ascii="Calibri" w:eastAsia="Calibri" w:hAnsi="Calibri"/>
          <w:sz w:val="22"/>
          <w:szCs w:val="22"/>
          <w:lang w:val="sl-SI"/>
        </w:rPr>
        <w:t>bioplinarne</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fotovoltaika</w:t>
      </w:r>
      <w:proofErr w:type="spellEnd"/>
      <w:r w:rsidRPr="006D225B">
        <w:rPr>
          <w:rFonts w:ascii="Calibri" w:eastAsia="Calibri" w:hAnsi="Calibri"/>
          <w:sz w:val="22"/>
          <w:szCs w:val="22"/>
          <w:lang w:val="sl-SI"/>
        </w:rPr>
        <w:t xml:space="preserve"> in drugo), temveč spreminja tudi rabo tal s pridelavo poljščin, kot so koruza, sirek, nasadi </w:t>
      </w:r>
      <w:proofErr w:type="spellStart"/>
      <w:r w:rsidRPr="006D225B">
        <w:rPr>
          <w:rFonts w:ascii="Calibri" w:eastAsia="Calibri" w:hAnsi="Calibri"/>
          <w:sz w:val="22"/>
          <w:szCs w:val="22"/>
          <w:lang w:val="sl-SI"/>
        </w:rPr>
        <w:t>pavlovnije</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miskantusa</w:t>
      </w:r>
      <w:proofErr w:type="spellEnd"/>
      <w:r w:rsidRPr="006D225B">
        <w:rPr>
          <w:rFonts w:ascii="Calibri" w:eastAsia="Calibri" w:hAnsi="Calibri"/>
          <w:sz w:val="22"/>
          <w:szCs w:val="22"/>
          <w:lang w:val="sl-SI"/>
        </w:rPr>
        <w:t xml:space="preserve"> in drugega, ki rastejo na nekdanjih mokrotnih travnikih.</w:t>
      </w:r>
    </w:p>
    <w:p w14:paraId="02645D35" w14:textId="77777777" w:rsidR="00351F8D" w:rsidRPr="006D225B" w:rsidRDefault="00351F8D" w:rsidP="00351F8D">
      <w:pPr>
        <w:spacing w:line="276" w:lineRule="auto"/>
        <w:jc w:val="both"/>
        <w:rPr>
          <w:rFonts w:ascii="Calibri" w:eastAsia="Calibri" w:hAnsi="Calibri"/>
          <w:szCs w:val="20"/>
          <w:lang w:val="sl-SI"/>
        </w:rPr>
      </w:pPr>
    </w:p>
    <w:p w14:paraId="5F58746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Podjetništvo</w:t>
      </w:r>
      <w:r w:rsidRPr="006D225B">
        <w:rPr>
          <w:rFonts w:ascii="Calibri" w:eastAsia="Calibri" w:hAnsi="Calibri"/>
          <w:sz w:val="22"/>
          <w:szCs w:val="22"/>
          <w:lang w:val="sl-SI"/>
        </w:rPr>
        <w:t xml:space="preserve"> je uspešno v storitvenih dejavnostih, trgovini in prometu. </w:t>
      </w:r>
      <w:r w:rsidRPr="006D225B">
        <w:rPr>
          <w:rFonts w:ascii="Calibri" w:eastAsia="Calibri" w:hAnsi="Calibri"/>
          <w:b/>
          <w:sz w:val="22"/>
          <w:szCs w:val="22"/>
          <w:u w:val="single"/>
          <w:lang w:val="sl-SI"/>
        </w:rPr>
        <w:t>Storitvene dejavnosti</w:t>
      </w:r>
      <w:r w:rsidRPr="006D225B">
        <w:rPr>
          <w:rFonts w:ascii="Calibri" w:eastAsia="Calibri" w:hAnsi="Calibri"/>
          <w:sz w:val="22"/>
          <w:szCs w:val="22"/>
          <w:u w:val="single"/>
          <w:lang w:val="sl-SI"/>
        </w:rPr>
        <w:t xml:space="preserve"> </w:t>
      </w:r>
      <w:r w:rsidRPr="006D225B">
        <w:rPr>
          <w:rFonts w:ascii="Calibri" w:eastAsia="Calibri" w:hAnsi="Calibri"/>
          <w:sz w:val="22"/>
          <w:szCs w:val="22"/>
          <w:lang w:val="sl-SI"/>
        </w:rPr>
        <w:t>in zdravstvena oskrba so pretežno umeščene v občinskih središčih. V letu 2016 je upadlo število poštnih uradov, bančnih izpostav pa ni več. Na območju je pet bencinskih servisov, večina na južnem obrobju KPG. Oskrbo prebivalstva zunaj občinskih središč delno zapolnjujejo potujoče trgovine. Oskrba s telekomunikacijskim omrežjem stacionarne in mobilne telefonije je zadovoljiva s 17 baznimi postajami</w:t>
      </w:r>
      <w:r w:rsidRPr="006D225B">
        <w:rPr>
          <w:rFonts w:ascii="Calibri" w:eastAsia="Calibri" w:hAnsi="Calibri"/>
          <w:sz w:val="22"/>
          <w:szCs w:val="22"/>
          <w:vertAlign w:val="superscript"/>
          <w:lang w:val="sl-SI"/>
        </w:rPr>
        <w:footnoteReference w:id="40"/>
      </w:r>
      <w:r w:rsidRPr="006D225B">
        <w:rPr>
          <w:rFonts w:ascii="Calibri" w:eastAsia="Calibri" w:hAnsi="Calibri"/>
          <w:sz w:val="22"/>
          <w:szCs w:val="22"/>
          <w:lang w:val="sl-SI"/>
        </w:rPr>
        <w:t xml:space="preserve">, izboljšuje se tudi povezanost z optičnim kablom. </w:t>
      </w:r>
      <w:r w:rsidRPr="006D225B">
        <w:rPr>
          <w:rFonts w:ascii="Calibri" w:eastAsia="Calibri" w:hAnsi="Calibri"/>
          <w:b/>
          <w:sz w:val="22"/>
          <w:szCs w:val="22"/>
          <w:lang w:val="sl-SI"/>
        </w:rPr>
        <w:t>Javni promet</w:t>
      </w:r>
      <w:r w:rsidRPr="006D225B">
        <w:rPr>
          <w:rFonts w:ascii="Calibri" w:eastAsia="Calibri" w:hAnsi="Calibri"/>
          <w:sz w:val="22"/>
          <w:szCs w:val="22"/>
          <w:lang w:val="sl-SI"/>
        </w:rPr>
        <w:t xml:space="preserve"> se slabša zaradi zmanjševanja števila potnikov in večanja števila osebnih avtomobilov. Pomanjkanje javnega prevoza najbolj občutijo mladi in starejši prebivalci.</w:t>
      </w:r>
    </w:p>
    <w:p w14:paraId="5F764519" w14:textId="77777777" w:rsidR="00351F8D" w:rsidRPr="006D225B" w:rsidRDefault="00351F8D" w:rsidP="00351F8D">
      <w:pPr>
        <w:spacing w:line="276" w:lineRule="auto"/>
        <w:jc w:val="both"/>
        <w:rPr>
          <w:rFonts w:ascii="Calibri" w:eastAsia="Calibri" w:hAnsi="Calibri"/>
          <w:sz w:val="22"/>
          <w:szCs w:val="22"/>
          <w:lang w:val="sl-SI"/>
        </w:rPr>
      </w:pPr>
    </w:p>
    <w:p w14:paraId="5745AAF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lastRenderedPageBreak/>
        <w:t>Turistična dejavnost</w:t>
      </w:r>
      <w:r w:rsidRPr="006D225B">
        <w:rPr>
          <w:rFonts w:ascii="Calibri" w:eastAsia="Calibri" w:hAnsi="Calibri"/>
          <w:sz w:val="22"/>
          <w:szCs w:val="22"/>
          <w:lang w:val="sl-SI"/>
        </w:rPr>
        <w:t xml:space="preserve"> se razvija kot vzporedna dejavnost primarnih in storitvenih dejavnosti. Dostopnost območja za turiste je zaradi razvejane mreže prometnic in železniške proge Koper‒Murska Sobota‒Budimpešta zadovoljiva. Povečevanje števila obiskovalcev spodbuja lastnike nepremičnin in kmetij k urejanju nočitvenih zmogljivosti, ki so že presegle ponudbo 360 postelj</w:t>
      </w:r>
      <w:r w:rsidRPr="006D225B">
        <w:rPr>
          <w:rFonts w:ascii="Calibri" w:eastAsia="Calibri" w:hAnsi="Calibri"/>
          <w:sz w:val="22"/>
          <w:szCs w:val="22"/>
          <w:vertAlign w:val="superscript"/>
          <w:lang w:val="sl-SI"/>
        </w:rPr>
        <w:footnoteReference w:id="41"/>
      </w:r>
      <w:r w:rsidRPr="006D225B">
        <w:rPr>
          <w:rFonts w:ascii="Calibri" w:eastAsia="Calibri" w:hAnsi="Calibri"/>
          <w:sz w:val="22"/>
          <w:szCs w:val="22"/>
          <w:lang w:val="sl-SI"/>
        </w:rPr>
        <w:t xml:space="preserve"> v zasebnem sektorju. Zmogljivosti so razpršene po celotnem KPG. Ponudbo za nastanitev dopolnjujejo gostinci z več kot 130 obrati. Med najbolj obiskanimi so grad Grad, Bukovniško jezero s pustolovskim parkom, rotunda v Selu, cerkev v Bogojini in doživljajski park </w:t>
      </w:r>
      <w:proofErr w:type="spellStart"/>
      <w:r w:rsidRPr="006D225B">
        <w:rPr>
          <w:rFonts w:ascii="Calibri" w:eastAsia="Calibri" w:hAnsi="Calibri"/>
          <w:sz w:val="22"/>
          <w:szCs w:val="22"/>
          <w:lang w:val="sl-SI"/>
        </w:rPr>
        <w:t>Vulkanija</w:t>
      </w:r>
      <w:proofErr w:type="spellEnd"/>
      <w:r w:rsidRPr="006D225B">
        <w:rPr>
          <w:rFonts w:ascii="Calibri" w:eastAsia="Calibri" w:hAnsi="Calibri"/>
          <w:sz w:val="22"/>
          <w:szCs w:val="22"/>
          <w:lang w:val="sl-SI"/>
        </w:rPr>
        <w:t xml:space="preserve">. Med obiskovalci so zelo priljubljene izletniške in turistične kmetije. Obisk se povečuje tudi na označenih učnih in pohodniških poteh v skupni dolžini več kot 320 kilometrov. Čez območje potekajo tudi daljše označene pohodniške poti: Pomurska planinska pot, Evropska pešpot E7, Martinova in Jakobova pešpot. Čezmerne negativne posledice zaradi turizma za zdaj niso bile zaznane. Lokalno se negativni vplivi odražajo v odvrženih odpadkih. </w:t>
      </w:r>
    </w:p>
    <w:p w14:paraId="26BCD29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 turistično ponudbo so dejavno vključena lokalna kulturna in turistična društva ter občinski javni zavodi z organizacijo številnih prireditev, ki ohranjajo ljudske običaje, in športno</w:t>
      </w:r>
      <w:r w:rsidR="006D225B">
        <w:rPr>
          <w:rFonts w:ascii="Calibri" w:eastAsia="Calibri" w:hAnsi="Calibri"/>
          <w:sz w:val="22"/>
          <w:szCs w:val="22"/>
          <w:lang w:val="sl-SI"/>
        </w:rPr>
        <w:t xml:space="preserve"> </w:t>
      </w:r>
      <w:r w:rsidRPr="006D225B">
        <w:rPr>
          <w:rFonts w:ascii="Calibri" w:eastAsia="Calibri" w:hAnsi="Calibri"/>
          <w:sz w:val="22"/>
          <w:szCs w:val="22"/>
          <w:lang w:val="sl-SI"/>
        </w:rPr>
        <w:t xml:space="preserve">rekreativnih prireditev s področij pohodništva, teka, kolesarjenja in motokrosa. Urejena je steza za motokros v Mačkovcih. Goričko je priljubljeno med kolesarji zaradi razgibanega reliefa in dobre cestne mreže z maloštevilnim prometom in označenimi kolesarskimi potmi. Urejeno je eno vojaško/policijsko strelišče, športnih in lovskih strelišč pa je več. </w:t>
      </w:r>
    </w:p>
    <w:p w14:paraId="34E7FDA4" w14:textId="77777777" w:rsidR="00351F8D" w:rsidRPr="006D225B" w:rsidRDefault="00351F8D" w:rsidP="00351F8D">
      <w:pPr>
        <w:spacing w:line="276" w:lineRule="auto"/>
        <w:jc w:val="both"/>
        <w:rPr>
          <w:rFonts w:ascii="Calibri" w:eastAsia="Calibri" w:hAnsi="Calibri"/>
          <w:b/>
          <w:sz w:val="22"/>
          <w:szCs w:val="22"/>
          <w:u w:val="single"/>
          <w:lang w:val="sl-SI"/>
        </w:rPr>
      </w:pPr>
    </w:p>
    <w:p w14:paraId="42FA50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Izobraževalne ustanove</w:t>
      </w:r>
      <w:r w:rsidRPr="006D225B">
        <w:rPr>
          <w:rFonts w:ascii="Calibri" w:eastAsia="Calibri" w:hAnsi="Calibri"/>
          <w:sz w:val="22"/>
          <w:szCs w:val="22"/>
          <w:lang w:val="sl-SI"/>
        </w:rPr>
        <w:t xml:space="preserve"> na območju KPG predstavlja 12 osnovnih šol, od katerih sta dve dvojezični (DOŠ Prosenjakovci in DOŠ Dobrovnik). Najmlajši otroci obiskujejo vrtce v 15 enotah, ki so v večini primerov ob šolah. V šolskem letu 2016/2017 je bilo v vrtce vpisanih 616 otrok in v osnovne šole 1.719 otrok, skupaj 2.334 otrok.</w:t>
      </w:r>
      <w:r w:rsidRPr="006D225B">
        <w:rPr>
          <w:rFonts w:ascii="Calibri" w:eastAsia="Calibri" w:hAnsi="Calibri"/>
          <w:sz w:val="22"/>
          <w:szCs w:val="22"/>
          <w:vertAlign w:val="superscript"/>
          <w:lang w:val="sl-SI"/>
        </w:rPr>
        <w:footnoteReference w:id="42"/>
      </w:r>
      <w:r w:rsidRPr="006D225B">
        <w:rPr>
          <w:rFonts w:ascii="Calibri" w:eastAsia="Calibri" w:hAnsi="Calibri"/>
          <w:sz w:val="22"/>
          <w:szCs w:val="22"/>
          <w:lang w:val="sl-SI"/>
        </w:rPr>
        <w:t xml:space="preserve"> Srednjih, višjih in visokih šol ter univerz v KPG ni.</w:t>
      </w:r>
    </w:p>
    <w:p w14:paraId="17DDC38A" w14:textId="77777777" w:rsidR="00351F8D" w:rsidRPr="006D225B" w:rsidRDefault="00351F8D" w:rsidP="00351F8D">
      <w:pPr>
        <w:spacing w:line="276" w:lineRule="auto"/>
        <w:jc w:val="both"/>
        <w:rPr>
          <w:rFonts w:ascii="Calibri" w:eastAsia="Calibri" w:hAnsi="Calibri"/>
          <w:sz w:val="22"/>
          <w:szCs w:val="22"/>
          <w:lang w:val="sl-SI"/>
        </w:rPr>
      </w:pPr>
    </w:p>
    <w:p w14:paraId="31A33D2E"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u w:val="single"/>
          <w:lang w:val="sl-SI"/>
        </w:rPr>
        <w:t>Socialna oskrba</w:t>
      </w:r>
      <w:r w:rsidRPr="006D225B">
        <w:rPr>
          <w:rFonts w:ascii="Calibri" w:eastAsia="Calibri" w:hAnsi="Calibri"/>
          <w:sz w:val="22"/>
          <w:szCs w:val="22"/>
          <w:lang w:val="sl-SI"/>
        </w:rPr>
        <w:t xml:space="preserve"> starejših se izvaja v treh domovih za starejše ali kot oskrba na domu. </w:t>
      </w:r>
    </w:p>
    <w:p w14:paraId="5E6EE274" w14:textId="77777777" w:rsidR="00351F8D" w:rsidRPr="006D225B" w:rsidRDefault="00351F8D" w:rsidP="00351F8D">
      <w:pPr>
        <w:spacing w:line="276" w:lineRule="auto"/>
        <w:jc w:val="both"/>
        <w:rPr>
          <w:rFonts w:ascii="Calibri" w:eastAsia="Calibri" w:hAnsi="Calibri"/>
          <w:b/>
          <w:sz w:val="22"/>
          <w:szCs w:val="22"/>
          <w:lang w:val="sl-SI"/>
        </w:rPr>
      </w:pPr>
    </w:p>
    <w:p w14:paraId="5EF266B0"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br w:type="page"/>
      </w:r>
    </w:p>
    <w:p w14:paraId="145A5305"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80" w:name="_Toc515541283"/>
      <w:bookmarkStart w:id="81" w:name="_Toc70665661"/>
      <w:bookmarkStart w:id="82" w:name="_Toc287944435"/>
      <w:bookmarkStart w:id="83" w:name="_Toc287944436"/>
      <w:bookmarkStart w:id="84" w:name="_Toc467739763"/>
      <w:bookmarkStart w:id="85" w:name="_Toc469491720"/>
      <w:bookmarkStart w:id="86" w:name="_Toc210646180"/>
      <w:r w:rsidRPr="006D225B">
        <w:rPr>
          <w:rFonts w:ascii="Calibri Light" w:hAnsi="Calibri Light"/>
          <w:b/>
          <w:caps/>
          <w:color w:val="385623"/>
          <w:sz w:val="24"/>
          <w:szCs w:val="26"/>
          <w:lang w:val="sl-SI"/>
        </w:rPr>
        <w:lastRenderedPageBreak/>
        <w:t>IZVAJANJE JAVNE SLUŽBE OD USTANOVITVE DO LETA 201</w:t>
      </w:r>
      <w:bookmarkEnd w:id="80"/>
      <w:r w:rsidRPr="006D225B">
        <w:rPr>
          <w:rFonts w:ascii="Calibri Light" w:hAnsi="Calibri Light"/>
          <w:b/>
          <w:caps/>
          <w:color w:val="385623"/>
          <w:sz w:val="24"/>
          <w:szCs w:val="26"/>
          <w:lang w:val="sl-SI"/>
        </w:rPr>
        <w:t>9</w:t>
      </w:r>
      <w:bookmarkEnd w:id="81"/>
    </w:p>
    <w:p w14:paraId="682F9B90"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87" w:name="_Toc70665662"/>
      <w:r w:rsidRPr="006D225B">
        <w:rPr>
          <w:rFonts w:ascii="Calibri" w:hAnsi="Calibri"/>
          <w:b/>
          <w:color w:val="385623"/>
          <w:sz w:val="24"/>
          <w:lang w:val="sl-SI"/>
        </w:rPr>
        <w:t>4.1. Javni zavod Krajinski park Goričko</w:t>
      </w:r>
      <w:bookmarkEnd w:id="87"/>
    </w:p>
    <w:p w14:paraId="056FDEB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JZ KPG je bil ustanovljen 8. januarja 2004. Naloge, ki jih opravlja v okviru javne službe, so opredeljene v uredbi in sklepu. Intenzivnejše delovanje JZ KPG se je začelo 1. maja 2005, 12. novembra 2005 so bile s sklepom ministra določene začasne smernice. JZ KPG deluje na podlagi letnih programov dela, ki jih sprejme svet zavoda in jih potrjuje MOP.</w:t>
      </w:r>
      <w:bookmarkEnd w:id="82"/>
      <w:bookmarkEnd w:id="83"/>
      <w:bookmarkEnd w:id="84"/>
      <w:bookmarkEnd w:id="85"/>
      <w:r w:rsidRPr="006D225B">
        <w:rPr>
          <w:rFonts w:ascii="Calibri" w:eastAsia="Calibri" w:hAnsi="Calibri"/>
          <w:sz w:val="22"/>
          <w:szCs w:val="22"/>
          <w:lang w:val="sl-SI"/>
        </w:rPr>
        <w:t xml:space="preserve"> </w:t>
      </w:r>
    </w:p>
    <w:p w14:paraId="2FC018E7" w14:textId="77777777" w:rsidR="00351F8D" w:rsidRPr="006D225B" w:rsidRDefault="00351F8D" w:rsidP="00351F8D">
      <w:pPr>
        <w:spacing w:line="276" w:lineRule="auto"/>
        <w:jc w:val="both"/>
        <w:rPr>
          <w:rFonts w:ascii="Calibri" w:eastAsia="Calibri" w:hAnsi="Calibri"/>
          <w:sz w:val="22"/>
          <w:szCs w:val="22"/>
          <w:lang w:val="sl-SI"/>
        </w:rPr>
      </w:pPr>
    </w:p>
    <w:p w14:paraId="77882A8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Glavne naloge JZ KPG so stalno spremljanje in analiziranje stanja naravnih vrednot, biotske raznovrstnosti in krajinske pestrosti, izvajanje varstvenih režimov, naravovarstvenih nalog in razvojnih usmeritev, skrb za vzdrževanje, obnavljanje in varovanje naravnih vrednot v KPG, sodelovanje pri mednarodnih projektih, skrb za predstavitev KPG in ozaveščanje javnosti o pomenu KPG, zagotavljanje dostopa do informacij in vodenje središča za obiskovalce KPG, sodelovanje z lokalnimi skupnostmi pri doseganju namena varstva in razvoja KPG, označevanje in vzdrževanje poti in označb v parku ter druge parkovne infrastrukture, izvajanje neposrednega nadzora v KPG in upravljanje baz podatkov. </w:t>
      </w:r>
    </w:p>
    <w:p w14:paraId="3DD3C034" w14:textId="77777777" w:rsidR="00351F8D" w:rsidRPr="006D225B" w:rsidRDefault="00351F8D" w:rsidP="00351F8D">
      <w:pPr>
        <w:spacing w:line="276" w:lineRule="auto"/>
        <w:jc w:val="both"/>
        <w:rPr>
          <w:rFonts w:ascii="Calibri" w:eastAsia="Calibri" w:hAnsi="Calibri"/>
          <w:sz w:val="22"/>
          <w:szCs w:val="22"/>
          <w:lang w:val="sl-SI"/>
        </w:rPr>
      </w:pPr>
    </w:p>
    <w:p w14:paraId="7F8151D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Sodelovanje z osnovnimi šolami poteka od leta 2005. Občasno sodelovanje s predavanji in naravoslovnimi dnevi ter delavnicami je bilo nadgrajeno s postopnim uvajanjem stalnih periodičnih aktivnosti za tri različne starostne stopnje učencev, kar omogoča sodelovanje istih otrok skozi vsa leta obveznega šolanja. Aktivnosti za osnovnošolce so od leta 2013 razdeljene v dve skupini: a. razpisana tekmovanja in natečaji ter b. naravoslovni dnevi in predavanja. V šolskem letu 2013/14 je bilo razpisano prvo tekmovanje v znanju (Kviz o naravi in človeku) in leto zatem Mednarodni natečaj za ustvarjanje v sodelovanju z NP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in NP </w:t>
      </w:r>
      <w:proofErr w:type="spellStart"/>
      <w:r w:rsidRPr="006D225B">
        <w:rPr>
          <w:rFonts w:ascii="Calibri" w:eastAsia="Calibri" w:hAnsi="Calibri"/>
          <w:sz w:val="22"/>
          <w:szCs w:val="22"/>
          <w:lang w:val="sl-SI"/>
        </w:rPr>
        <w:t>Őrs</w:t>
      </w:r>
      <w:r w:rsidRPr="006D225B">
        <w:rPr>
          <w:rFonts w:ascii="Calibri" w:eastAsia="Calibri" w:hAnsi="Calibri" w:cs="Calibri"/>
          <w:sz w:val="22"/>
          <w:szCs w:val="22"/>
          <w:lang w:val="sl-SI"/>
        </w:rPr>
        <w:t>é</w:t>
      </w:r>
      <w:r w:rsidRPr="006D225B">
        <w:rPr>
          <w:rFonts w:ascii="Calibri" w:eastAsia="Calibri" w:hAnsi="Calibri"/>
          <w:sz w:val="22"/>
          <w:szCs w:val="22"/>
          <w:lang w:val="sl-SI"/>
        </w:rPr>
        <w:t>g</w:t>
      </w:r>
      <w:proofErr w:type="spellEnd"/>
      <w:r w:rsidRPr="006D225B">
        <w:rPr>
          <w:rFonts w:ascii="Calibri" w:eastAsia="Calibri" w:hAnsi="Calibri"/>
          <w:sz w:val="22"/>
          <w:szCs w:val="22"/>
          <w:lang w:val="sl-SI"/>
        </w:rPr>
        <w:t xml:space="preserve">. Pri vseh dejavnostih redno sodeluje vsaj osem osnovnih šol v KPG s skupno vsaj 250 vključenimi učenci na leto. Naravoslovne dneve in predavanja za učence in dijake zaposleni v JZ KPG izvajajo od leta 2006. Redno sodelovanje poteka z vsaj šestimi šolami in vključenimi 200 učenci letno ter obsega naravoslovne dneve in predavanja na podlagi dogovorov med zaposlenimi v JZ KPG in učitelji. </w:t>
      </w:r>
    </w:p>
    <w:p w14:paraId="1F2DCC33" w14:textId="77777777" w:rsidR="00351F8D" w:rsidRPr="006D225B" w:rsidRDefault="00351F8D" w:rsidP="00351F8D">
      <w:pPr>
        <w:spacing w:line="276" w:lineRule="auto"/>
        <w:jc w:val="both"/>
        <w:rPr>
          <w:rFonts w:ascii="Calibri" w:eastAsia="Calibri" w:hAnsi="Calibri"/>
          <w:sz w:val="22"/>
          <w:szCs w:val="22"/>
          <w:lang w:val="sl-SI"/>
        </w:rPr>
      </w:pPr>
    </w:p>
    <w:p w14:paraId="3AFF766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v okviru razvojnih nalog organizira prireditve, na katerih rokodelci domače obrti ter pridelovalci in predelovalci pridelkov predstavljajo naravi in kulturni krajini prijazne in trajnostne oblike dejavnosti. K razvojnim možnostim JZ KPG prispeva kot nosilec kolektivne blagovne znamke »Krajinski park Goričko«. Javni poziv za vključitev ponudnikov je bil razpisan štirikrat, prvič leta 2012. V letu 2018 je ta blagovna znamka vključevala 83 ponudnikov z območja KPG. </w:t>
      </w:r>
    </w:p>
    <w:p w14:paraId="756E17E5" w14:textId="77777777" w:rsidR="00351F8D" w:rsidRPr="006D225B" w:rsidRDefault="00351F8D" w:rsidP="00351F8D">
      <w:pPr>
        <w:spacing w:after="160" w:line="259" w:lineRule="auto"/>
        <w:jc w:val="both"/>
        <w:rPr>
          <w:rFonts w:ascii="Calibri" w:hAnsi="Calibri"/>
          <w:sz w:val="22"/>
          <w:szCs w:val="22"/>
          <w:lang w:val="sl-SI"/>
        </w:rPr>
      </w:pPr>
      <w:r w:rsidRPr="006D225B">
        <w:rPr>
          <w:rFonts w:ascii="Calibri" w:eastAsia="Calibri" w:hAnsi="Calibri"/>
          <w:sz w:val="22"/>
          <w:szCs w:val="22"/>
          <w:lang w:val="sl-SI"/>
        </w:rPr>
        <w:br/>
        <w:t xml:space="preserve">JZ KPG je po vladnem sklepu o ustanovitvi upravljavec gradu, ki je </w:t>
      </w:r>
      <w:r w:rsidRPr="006D225B">
        <w:rPr>
          <w:rFonts w:ascii="Calibri" w:hAnsi="Calibri"/>
          <w:sz w:val="22"/>
          <w:szCs w:val="22"/>
          <w:lang w:val="sl-SI"/>
        </w:rPr>
        <w:t xml:space="preserve">bil do zdaj v večji meri z evropskimi sredstvi obnovljen v skladu s </w:t>
      </w:r>
      <w:proofErr w:type="spellStart"/>
      <w:r w:rsidRPr="006D225B">
        <w:rPr>
          <w:rFonts w:ascii="Calibri" w:hAnsi="Calibri"/>
          <w:sz w:val="22"/>
          <w:szCs w:val="22"/>
          <w:lang w:val="sl-SI"/>
        </w:rPr>
        <w:t>kulturnovarstvenimi</w:t>
      </w:r>
      <w:proofErr w:type="spellEnd"/>
      <w:r w:rsidRPr="006D225B">
        <w:rPr>
          <w:rFonts w:ascii="Calibri" w:hAnsi="Calibri"/>
          <w:sz w:val="22"/>
          <w:szCs w:val="22"/>
          <w:lang w:val="sl-SI"/>
        </w:rPr>
        <w:t xml:space="preserve"> pogoji. Zaposleni v JZ KPG informirajo in vodijo obiskovalce ter v grajski trgovinici skrbijo za prodajo izdelkov goričkih ponudnikov. Obisk se iz leta v leto povečuje.</w:t>
      </w:r>
    </w:p>
    <w:p w14:paraId="1B979B2A" w14:textId="77777777" w:rsidR="00351F8D" w:rsidRPr="006D225B" w:rsidRDefault="00351F8D" w:rsidP="00351F8D">
      <w:pPr>
        <w:spacing w:line="276" w:lineRule="auto"/>
        <w:jc w:val="both"/>
        <w:rPr>
          <w:rFonts w:ascii="Calibri" w:eastAsia="Calibri" w:hAnsi="Calibri"/>
          <w:sz w:val="22"/>
          <w:szCs w:val="22"/>
          <w:lang w:val="sl-SI"/>
        </w:rPr>
      </w:pPr>
    </w:p>
    <w:p w14:paraId="22284E2F"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88" w:name="_Toc70665663"/>
      <w:r w:rsidRPr="006D225B">
        <w:rPr>
          <w:rFonts w:ascii="Calibri" w:hAnsi="Calibri"/>
          <w:b/>
          <w:color w:val="385623"/>
          <w:sz w:val="24"/>
          <w:lang w:val="sl-SI"/>
        </w:rPr>
        <w:t>4.2. Mednarodno sodelovanje</w:t>
      </w:r>
      <w:bookmarkEnd w:id="88"/>
    </w:p>
    <w:p w14:paraId="7F4C363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Od začetka delovanja JZ KPG sodeluje s sosednjima parkoma </w:t>
      </w:r>
      <w:proofErr w:type="spellStart"/>
      <w:r w:rsidRPr="006D225B">
        <w:rPr>
          <w:rFonts w:ascii="Calibri" w:eastAsia="Calibri" w:hAnsi="Calibri"/>
          <w:sz w:val="22"/>
          <w:szCs w:val="22"/>
          <w:lang w:val="sl-SI"/>
        </w:rPr>
        <w:t>Raab</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Őrség</w:t>
      </w:r>
      <w:proofErr w:type="spellEnd"/>
      <w:r w:rsidRPr="006D225B">
        <w:rPr>
          <w:rFonts w:ascii="Calibri" w:eastAsia="Calibri" w:hAnsi="Calibri"/>
          <w:sz w:val="22"/>
          <w:szCs w:val="22"/>
          <w:lang w:val="sl-SI"/>
        </w:rPr>
        <w:t xml:space="preserve"> pri izvedbi skupnih dogodkov, izmenjavi izkušenj, povezanih z varstvom narave, ter v čezmejnih projektih. Poleg tega sodeluje z drugimi organizacijami s področja varstva narave in trajnostnega razvoja – IUCN, evropsko zvezo Zelena vez/</w:t>
      </w:r>
      <w:proofErr w:type="spellStart"/>
      <w:r w:rsidRPr="006D225B">
        <w:rPr>
          <w:rFonts w:ascii="Calibri" w:eastAsia="Calibri" w:hAnsi="Calibri"/>
          <w:sz w:val="22"/>
          <w:szCs w:val="22"/>
          <w:lang w:val="sl-SI"/>
        </w:rPr>
        <w:t>European</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Greenbelt</w:t>
      </w:r>
      <w:proofErr w:type="spellEnd"/>
      <w:r w:rsidRPr="006D225B">
        <w:rPr>
          <w:rFonts w:ascii="Calibri" w:eastAsia="Calibri" w:hAnsi="Calibri"/>
          <w:sz w:val="22"/>
          <w:szCs w:val="22"/>
          <w:lang w:val="sl-SI"/>
        </w:rPr>
        <w:t xml:space="preserve"> in evropsko zvezo EUROPARC. Od leta 2007 je JZKPG izvedel </w:t>
      </w:r>
      <w:r w:rsidRPr="006D225B">
        <w:rPr>
          <w:rFonts w:ascii="Calibri" w:eastAsia="Calibri" w:hAnsi="Calibri"/>
          <w:sz w:val="22"/>
          <w:szCs w:val="22"/>
          <w:lang w:val="sl-SI"/>
        </w:rPr>
        <w:lastRenderedPageBreak/>
        <w:t xml:space="preserve">več projektov (priloga 1.11), namenjenih predvsem naravovarstvenim aktivnostim ter izvedbi ukrepov in ozaveščanju prebivalcev in obiskovalcev KPG. </w:t>
      </w:r>
    </w:p>
    <w:p w14:paraId="29C7DCD4" w14:textId="77777777" w:rsidR="00351F8D" w:rsidRPr="006D225B" w:rsidRDefault="00351F8D" w:rsidP="00351F8D">
      <w:pPr>
        <w:spacing w:line="276" w:lineRule="auto"/>
        <w:jc w:val="both"/>
        <w:rPr>
          <w:rFonts w:ascii="Calibri" w:eastAsia="Calibri" w:hAnsi="Calibri"/>
          <w:sz w:val="22"/>
          <w:szCs w:val="22"/>
          <w:lang w:val="sl-SI"/>
        </w:rPr>
      </w:pPr>
    </w:p>
    <w:p w14:paraId="736F81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Pomembni dosežki so bili pridobljena oprema za košnjo in prva kmečka sirarna, ponovno kartiranje habitatov vzhodnega dela Goričkega in inventar dnevnih metuljev v projektu Krajina v harmoniji, ki ga je vodil NP </w:t>
      </w:r>
      <w:proofErr w:type="spellStart"/>
      <w:r w:rsidRPr="006D225B">
        <w:rPr>
          <w:rFonts w:ascii="Calibri" w:eastAsia="Calibri" w:hAnsi="Calibri"/>
          <w:sz w:val="22"/>
          <w:szCs w:val="22"/>
          <w:lang w:val="sl-SI"/>
        </w:rPr>
        <w:t>Őrs</w:t>
      </w:r>
      <w:r w:rsidRPr="006D225B">
        <w:rPr>
          <w:rFonts w:ascii="Calibri" w:eastAsia="Calibri" w:hAnsi="Calibri" w:cs="Calibri"/>
          <w:sz w:val="22"/>
          <w:szCs w:val="22"/>
          <w:lang w:val="sl-SI"/>
        </w:rPr>
        <w:t>é</w:t>
      </w:r>
      <w:r w:rsidRPr="006D225B">
        <w:rPr>
          <w:rFonts w:ascii="Calibri" w:eastAsia="Calibri" w:hAnsi="Calibri"/>
          <w:sz w:val="22"/>
          <w:szCs w:val="22"/>
          <w:lang w:val="sl-SI"/>
        </w:rPr>
        <w:t>g</w:t>
      </w:r>
      <w:proofErr w:type="spellEnd"/>
      <w:r w:rsidRPr="006D225B">
        <w:rPr>
          <w:rFonts w:ascii="Calibri" w:eastAsia="Calibri" w:hAnsi="Calibri"/>
          <w:sz w:val="22"/>
          <w:szCs w:val="22"/>
          <w:lang w:val="sl-SI"/>
        </w:rPr>
        <w:t xml:space="preserve">. Sirarna, ki jo je vzpostavil JZ KPG, je bila pozitiven zgled in do leta so ji 2018 sledile še tri kmečke sirarne rejcev rastlinojedih živali, s čimer se ohranjajo travniki in pašniki ter prodajajo živila z dodano vrednostjo. V dveh projektih Rokodelska akademija I in II je JZ KPG prispeval k oblikovanju katalogov standardov strokovnih znanj in spretnosti za kvalifikacijo več rokodelskih poklicev, pridobil opremo za tkalstvo in lončarstvo ter izvedel več tečajev. V projektu Sosed k sosedu je pridobil opremo za izvedbo festivala naravoslovnih filmov, ki je bil leta 2010 na grajskem dvorišču. </w:t>
      </w:r>
    </w:p>
    <w:p w14:paraId="17CA5545" w14:textId="77777777" w:rsidR="00351F8D" w:rsidRPr="006D225B" w:rsidRDefault="00351F8D" w:rsidP="00351F8D">
      <w:pPr>
        <w:spacing w:line="276" w:lineRule="auto"/>
        <w:jc w:val="both"/>
        <w:rPr>
          <w:rFonts w:ascii="Calibri" w:eastAsia="Calibri" w:hAnsi="Calibri"/>
          <w:sz w:val="22"/>
          <w:szCs w:val="22"/>
          <w:lang w:val="sl-SI"/>
        </w:rPr>
      </w:pPr>
    </w:p>
    <w:p w14:paraId="4835F78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srednjeevropskem projektu </w:t>
      </w:r>
      <w:proofErr w:type="spellStart"/>
      <w:r w:rsidRPr="006D225B">
        <w:rPr>
          <w:rFonts w:ascii="Calibri" w:eastAsia="Calibri" w:hAnsi="Calibri"/>
          <w:sz w:val="22"/>
          <w:szCs w:val="22"/>
          <w:lang w:val="sl-SI"/>
        </w:rPr>
        <w:t>GreenNet</w:t>
      </w:r>
      <w:proofErr w:type="spellEnd"/>
      <w:r w:rsidRPr="006D225B">
        <w:rPr>
          <w:rFonts w:ascii="Calibri" w:eastAsia="Calibri" w:hAnsi="Calibri"/>
          <w:sz w:val="22"/>
          <w:szCs w:val="22"/>
          <w:lang w:val="sl-SI"/>
        </w:rPr>
        <w:t xml:space="preserve"> so bili pridobljeni podatki in izdelan katalog ukrepov za revitalizacijo mejne reke </w:t>
      </w:r>
      <w:proofErr w:type="spellStart"/>
      <w:r w:rsidRPr="006D225B">
        <w:rPr>
          <w:rFonts w:ascii="Calibri" w:eastAsia="Calibri" w:hAnsi="Calibri"/>
          <w:sz w:val="22"/>
          <w:szCs w:val="22"/>
          <w:lang w:val="sl-SI"/>
        </w:rPr>
        <w:t>Kučnice</w:t>
      </w:r>
      <w:proofErr w:type="spellEnd"/>
      <w:r w:rsidRPr="006D225B">
        <w:rPr>
          <w:rFonts w:ascii="Calibri" w:eastAsia="Calibri" w:hAnsi="Calibri"/>
          <w:sz w:val="22"/>
          <w:szCs w:val="22"/>
          <w:lang w:val="sl-SI"/>
        </w:rPr>
        <w:t xml:space="preserve">. Projekt </w:t>
      </w:r>
      <w:proofErr w:type="spellStart"/>
      <w:r w:rsidRPr="006D225B">
        <w:rPr>
          <w:rFonts w:ascii="Calibri" w:eastAsia="Calibri" w:hAnsi="Calibri"/>
          <w:sz w:val="22"/>
          <w:szCs w:val="22"/>
          <w:lang w:val="sl-SI"/>
        </w:rPr>
        <w:t>Upkač</w:t>
      </w:r>
      <w:proofErr w:type="spellEnd"/>
      <w:r w:rsidRPr="006D225B">
        <w:rPr>
          <w:rFonts w:ascii="Calibri" w:eastAsia="Calibri" w:hAnsi="Calibri"/>
          <w:sz w:val="22"/>
          <w:szCs w:val="22"/>
          <w:lang w:val="sl-SI"/>
        </w:rPr>
        <w:t xml:space="preserve"> se je ukvarjal z ohranjanjem travniških sadovnjakov, pri čemer je JZ KPG obnovil sobo v gradu in v njej uredil interpretacijo življenjskega prostora sadovnjaka ter z mobilno stiskalnico predstavljal uporabo sadja s ciljem obdržati krajinsko pestrost in biotsko raznovrstnost. Ta je bila potrjena z ekološko raziskavo prisotnosti velikega skovika in smrdokavre. Vzpostavljen je bil matični in </w:t>
      </w:r>
      <w:proofErr w:type="spellStart"/>
      <w:r w:rsidRPr="006D225B">
        <w:rPr>
          <w:rFonts w:ascii="Calibri" w:eastAsia="Calibri" w:hAnsi="Calibri"/>
          <w:sz w:val="22"/>
          <w:szCs w:val="22"/>
          <w:lang w:val="sl-SI"/>
        </w:rPr>
        <w:t>kolekcijski</w:t>
      </w:r>
      <w:proofErr w:type="spellEnd"/>
      <w:r w:rsidRPr="006D225B">
        <w:rPr>
          <w:rFonts w:ascii="Calibri" w:eastAsia="Calibri" w:hAnsi="Calibri"/>
          <w:sz w:val="22"/>
          <w:szCs w:val="22"/>
          <w:lang w:val="sl-SI"/>
        </w:rPr>
        <w:t xml:space="preserve"> sadovnjak. V projektu Gorički travniki se je s finančnim mehanizmom EGP obnovilo 80 hektarjev opuščenih travnikov in odkupilo 4,6 hektarja travnikov v lasti RS, ki jih JZ KPG ohranja s košnjo in odstranjevanjem biomase. K razvoju kulturnega turizma je JZ KPG v projektu 321 go prispeval z obnovo dveh prostorov v gradu in zgodovinsko razstavo. V čezmejnem sodelovanju z Avstrijo je s tremi </w:t>
      </w:r>
      <w:proofErr w:type="spellStart"/>
      <w:r w:rsidRPr="006D225B">
        <w:rPr>
          <w:rFonts w:ascii="Calibri" w:eastAsia="Calibri" w:hAnsi="Calibri"/>
          <w:sz w:val="22"/>
          <w:szCs w:val="22"/>
          <w:lang w:val="sl-SI"/>
        </w:rPr>
        <w:t>fotonatečaji</w:t>
      </w:r>
      <w:proofErr w:type="spellEnd"/>
      <w:r w:rsidRPr="006D225B">
        <w:rPr>
          <w:rFonts w:ascii="Calibri" w:eastAsia="Calibri" w:hAnsi="Calibri"/>
          <w:sz w:val="22"/>
          <w:szCs w:val="22"/>
          <w:lang w:val="sl-SI"/>
        </w:rPr>
        <w:t xml:space="preserve"> spodbujal k raziskovanju krajine. K spodbujanju sonaravnih in naravoslovnih oblik turizma je JZ KPG pripomogel v več čezmejnih projektih z Madžarsko in Avstrijo, in sicer z izdajo pisnih gradiv, zloženk, brošur, e-</w:t>
      </w:r>
      <w:proofErr w:type="spellStart"/>
      <w:r w:rsidRPr="006D225B">
        <w:rPr>
          <w:rFonts w:ascii="Calibri" w:eastAsia="Calibri" w:hAnsi="Calibri"/>
          <w:sz w:val="22"/>
          <w:szCs w:val="22"/>
          <w:lang w:val="sl-SI"/>
        </w:rPr>
        <w:t>novičnikov</w:t>
      </w:r>
      <w:proofErr w:type="spellEnd"/>
      <w:r w:rsidRPr="006D225B">
        <w:rPr>
          <w:rFonts w:ascii="Calibri" w:eastAsia="Calibri" w:hAnsi="Calibri"/>
          <w:sz w:val="22"/>
          <w:szCs w:val="22"/>
          <w:lang w:val="sl-SI"/>
        </w:rPr>
        <w:t xml:space="preserve"> ter strokovnimi in doživljajskimi vodenji. V projektu </w:t>
      </w:r>
      <w:proofErr w:type="spellStart"/>
      <w:r w:rsidRPr="006D225B">
        <w:rPr>
          <w:rFonts w:ascii="Calibri" w:eastAsia="Calibri" w:hAnsi="Calibri"/>
          <w:sz w:val="22"/>
          <w:szCs w:val="22"/>
          <w:lang w:val="sl-SI"/>
        </w:rPr>
        <w:t>GreenExercise</w:t>
      </w:r>
      <w:proofErr w:type="spellEnd"/>
      <w:r w:rsidRPr="006D225B">
        <w:rPr>
          <w:rFonts w:ascii="Calibri" w:eastAsia="Calibri" w:hAnsi="Calibri"/>
          <w:sz w:val="22"/>
          <w:szCs w:val="22"/>
          <w:lang w:val="sl-SI"/>
        </w:rPr>
        <w:t xml:space="preserve"> je JZ KPG pridobil 10 koles in tri igralna polja v grajskem parku, namenjena gibanju otrok in popestritvi preživljanja počitnic v grajskih spalnicah.</w:t>
      </w:r>
    </w:p>
    <w:p w14:paraId="5965F079" w14:textId="77777777" w:rsidR="00351F8D" w:rsidRPr="006D225B" w:rsidRDefault="00351F8D" w:rsidP="00351F8D">
      <w:pPr>
        <w:spacing w:line="276" w:lineRule="auto"/>
        <w:jc w:val="both"/>
        <w:rPr>
          <w:rFonts w:ascii="Calibri" w:eastAsia="Calibri" w:hAnsi="Calibri"/>
          <w:sz w:val="22"/>
          <w:szCs w:val="22"/>
          <w:lang w:val="sl-SI"/>
        </w:rPr>
      </w:pPr>
    </w:p>
    <w:p w14:paraId="36C74A84"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89" w:name="_Toc70665664"/>
      <w:r w:rsidRPr="006D225B">
        <w:rPr>
          <w:rFonts w:ascii="Calibri" w:hAnsi="Calibri"/>
          <w:b/>
          <w:color w:val="385623"/>
          <w:sz w:val="24"/>
          <w:lang w:val="sl-SI"/>
        </w:rPr>
        <w:t>4.3. Naravovarstvena raba zemljišč v upravljanju JZ KPG</w:t>
      </w:r>
      <w:bookmarkEnd w:id="89"/>
      <w:r w:rsidRPr="006D225B">
        <w:rPr>
          <w:rFonts w:ascii="Calibri" w:hAnsi="Calibri"/>
          <w:b/>
          <w:color w:val="385623"/>
          <w:sz w:val="24"/>
          <w:lang w:val="sl-SI"/>
        </w:rPr>
        <w:t xml:space="preserve"> </w:t>
      </w:r>
    </w:p>
    <w:p w14:paraId="16828DC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Med najpomembnejše dejavnosti JZ KPG spada prilagojena raba zemljišč. S sklepom o ustanovitvi je JZ KPG postal upravljavec 8,3 hektarja gozdnih in pozidanih zemljišč, ki obsegajo območje gradu Grad in grajskega parka. S sredstvi ARSO je bilo po ZON odkupljenih 15 zemljišč v skupni površini 5,4 hektarja. Z različnimi sredstvi (lastnimi, projektnimi) je bilo po 84. členu ZON do sredine leta 2020 za zavarovanje in varstvene cilje in za dolgoročno ohranjanje ciljnih kvalifikacijskih vrst Nature 2000 odkupljenih 437 zemljiških parcel s skupno površino 73,2 hektarja. </w:t>
      </w:r>
    </w:p>
    <w:p w14:paraId="2985233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je v letu 2018 izvajal naravovarstvene ukrepe na 14,6 hektarja kmetijskih zemljišč v lasti RS, ki jih upravlja SKZG RS. JZ KPG ima navedena zemljišča v zakupu in zanje plačuje zakupnino (1.257,47 EUR/za leto 2018). Za 2,8 hektarja naravovarstveno pomembnih zemljišč ima JZ KPG s fizičnimi ali pravnimi osebami na območjih NV ali nahajališčih zavarovanih vrst sklenjen sporazum o brezplačnem najemu. </w:t>
      </w:r>
    </w:p>
    <w:p w14:paraId="73A4E9B7" w14:textId="77777777" w:rsidR="00351F8D" w:rsidRPr="006D225B" w:rsidRDefault="00351F8D" w:rsidP="00351F8D">
      <w:pPr>
        <w:spacing w:after="160" w:line="259" w:lineRule="auto"/>
        <w:rPr>
          <w:rFonts w:ascii="Calibri" w:eastAsia="Calibri" w:hAnsi="Calibri"/>
          <w:szCs w:val="20"/>
          <w:lang w:val="sl-SI"/>
        </w:rPr>
      </w:pPr>
      <w:r w:rsidRPr="006D225B">
        <w:rPr>
          <w:rFonts w:ascii="Calibri" w:eastAsia="Calibri" w:hAnsi="Calibri"/>
          <w:szCs w:val="20"/>
          <w:lang w:val="sl-SI"/>
        </w:rPr>
        <w:br w:type="page"/>
      </w:r>
    </w:p>
    <w:p w14:paraId="18A71189" w14:textId="10EF6C7C" w:rsidR="00351F8D" w:rsidRPr="006D225B" w:rsidRDefault="00351F8D" w:rsidP="00351F8D">
      <w:pPr>
        <w:keepNext/>
        <w:spacing w:after="200" w:line="240" w:lineRule="auto"/>
        <w:jc w:val="both"/>
        <w:rPr>
          <w:rFonts w:ascii="Calibri" w:eastAsia="Calibri" w:hAnsi="Calibri"/>
          <w:iCs/>
          <w:color w:val="000000"/>
          <w:szCs w:val="20"/>
          <w:lang w:val="sl-SI"/>
        </w:rPr>
      </w:pPr>
      <w:bookmarkStart w:id="90" w:name="_Toc61359623"/>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noProof/>
          <w:color w:val="000000"/>
          <w:szCs w:val="20"/>
          <w:lang w:val="sl-SI"/>
        </w:rPr>
        <w:fldChar w:fldCharType="begin"/>
      </w:r>
      <w:r w:rsidRPr="006D225B">
        <w:rPr>
          <w:rFonts w:ascii="Calibri" w:eastAsia="Calibri" w:hAnsi="Calibri"/>
          <w:b/>
          <w:iCs/>
          <w:noProof/>
          <w:color w:val="000000"/>
          <w:szCs w:val="20"/>
          <w:lang w:val="sl-SI"/>
        </w:rPr>
        <w:instrText xml:space="preserve"> SEQ Tabela \* ARABIC </w:instrText>
      </w:r>
      <w:r w:rsidRPr="006D225B">
        <w:rPr>
          <w:rFonts w:ascii="Calibri" w:eastAsia="Calibri" w:hAnsi="Calibri"/>
          <w:b/>
          <w:iCs/>
          <w:noProof/>
          <w:color w:val="000000"/>
          <w:szCs w:val="20"/>
          <w:lang w:val="sl-SI"/>
        </w:rPr>
        <w:fldChar w:fldCharType="separate"/>
      </w:r>
      <w:r w:rsidR="00382094">
        <w:rPr>
          <w:rFonts w:ascii="Calibri" w:eastAsia="Calibri" w:hAnsi="Calibri"/>
          <w:b/>
          <w:iCs/>
          <w:noProof/>
          <w:color w:val="000000"/>
          <w:szCs w:val="20"/>
          <w:lang w:val="sl-SI"/>
        </w:rPr>
        <w:t>5</w:t>
      </w:r>
      <w:r w:rsidRPr="006D225B">
        <w:rPr>
          <w:rFonts w:ascii="Calibri" w:eastAsia="Calibri" w:hAnsi="Calibri"/>
          <w:b/>
          <w:iCs/>
          <w:noProof/>
          <w:color w:val="000000"/>
          <w:szCs w:val="20"/>
          <w:lang w:val="sl-SI"/>
        </w:rPr>
        <w:fldChar w:fldCharType="end"/>
      </w:r>
      <w:r w:rsidRPr="006D225B">
        <w:rPr>
          <w:rFonts w:ascii="Calibri" w:eastAsia="Calibri" w:hAnsi="Calibri"/>
          <w:iCs/>
          <w:color w:val="000000"/>
          <w:szCs w:val="20"/>
          <w:lang w:val="sl-SI"/>
        </w:rPr>
        <w:t>. Površina in število zemljišč v upravljanju JZ KPG (na dan 30. septembra 2020</w:t>
      </w:r>
      <w:bookmarkEnd w:id="90"/>
      <w:r w:rsidRPr="006D225B">
        <w:rPr>
          <w:rFonts w:ascii="Calibri" w:eastAsia="Calibri" w:hAnsi="Calibri"/>
          <w:iCs/>
          <w:color w:val="000000"/>
          <w:szCs w:val="20"/>
          <w:lang w:val="sl-SI"/>
        </w:rPr>
        <w:t>).</w:t>
      </w:r>
    </w:p>
    <w:tbl>
      <w:tblPr>
        <w:tblW w:w="8535" w:type="dxa"/>
        <w:tblInd w:w="108"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CellMar>
          <w:left w:w="0" w:type="dxa"/>
          <w:right w:w="0" w:type="dxa"/>
        </w:tblCellMar>
        <w:tblLook w:val="04A0" w:firstRow="1" w:lastRow="0" w:firstColumn="1" w:lastColumn="0" w:noHBand="0" w:noVBand="1"/>
      </w:tblPr>
      <w:tblGrid>
        <w:gridCol w:w="2156"/>
        <w:gridCol w:w="3261"/>
        <w:gridCol w:w="991"/>
        <w:gridCol w:w="993"/>
        <w:gridCol w:w="1134"/>
      </w:tblGrid>
      <w:tr w:rsidR="00351F8D" w:rsidRPr="006D225B" w14:paraId="48A9B4EF" w14:textId="77777777" w:rsidTr="00351F8D">
        <w:tc>
          <w:tcPr>
            <w:tcW w:w="2156" w:type="dxa"/>
            <w:shd w:val="clear" w:color="auto" w:fill="70AD47"/>
            <w:tcMar>
              <w:top w:w="0" w:type="dxa"/>
              <w:left w:w="108" w:type="dxa"/>
              <w:bottom w:w="0" w:type="dxa"/>
              <w:right w:w="108" w:type="dxa"/>
            </w:tcMar>
            <w:hideMark/>
          </w:tcPr>
          <w:p w14:paraId="5C587894" w14:textId="77777777" w:rsidR="00351F8D" w:rsidRPr="006D225B" w:rsidRDefault="00351F8D" w:rsidP="00351F8D">
            <w:pPr>
              <w:spacing w:line="276" w:lineRule="auto"/>
              <w:jc w:val="both"/>
              <w:rPr>
                <w:rFonts w:ascii="Calibri" w:eastAsia="Calibri" w:hAnsi="Calibri" w:cs="Calibri"/>
                <w:b/>
                <w:bCs/>
                <w:color w:val="FFFFFF"/>
                <w:szCs w:val="20"/>
                <w:lang w:val="sl-SI"/>
              </w:rPr>
            </w:pPr>
            <w:r w:rsidRPr="006D225B">
              <w:rPr>
                <w:rFonts w:ascii="Calibri" w:eastAsia="Calibri" w:hAnsi="Calibri"/>
                <w:b/>
                <w:bCs/>
                <w:color w:val="FFFFFF"/>
                <w:szCs w:val="20"/>
                <w:lang w:val="sl-SI"/>
              </w:rPr>
              <w:t>Lastnik in upravljanje</w:t>
            </w:r>
          </w:p>
        </w:tc>
        <w:tc>
          <w:tcPr>
            <w:tcW w:w="3261" w:type="dxa"/>
            <w:shd w:val="clear" w:color="auto" w:fill="70AD47"/>
            <w:tcMar>
              <w:top w:w="0" w:type="dxa"/>
              <w:left w:w="108" w:type="dxa"/>
              <w:bottom w:w="0" w:type="dxa"/>
              <w:right w:w="108" w:type="dxa"/>
            </w:tcMar>
            <w:hideMark/>
          </w:tcPr>
          <w:p w14:paraId="4916AE5E"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Trajanje upravljanja</w:t>
            </w:r>
          </w:p>
        </w:tc>
        <w:tc>
          <w:tcPr>
            <w:tcW w:w="991" w:type="dxa"/>
            <w:shd w:val="clear" w:color="auto" w:fill="70AD47"/>
            <w:tcMar>
              <w:top w:w="0" w:type="dxa"/>
              <w:left w:w="108" w:type="dxa"/>
              <w:bottom w:w="0" w:type="dxa"/>
              <w:right w:w="108" w:type="dxa"/>
            </w:tcMar>
            <w:vAlign w:val="center"/>
            <w:hideMark/>
          </w:tcPr>
          <w:p w14:paraId="062C1582"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Površina (ha)</w:t>
            </w:r>
          </w:p>
        </w:tc>
        <w:tc>
          <w:tcPr>
            <w:tcW w:w="993" w:type="dxa"/>
            <w:shd w:val="clear" w:color="auto" w:fill="70AD47"/>
            <w:tcMar>
              <w:top w:w="0" w:type="dxa"/>
              <w:left w:w="108" w:type="dxa"/>
              <w:bottom w:w="0" w:type="dxa"/>
              <w:right w:w="108" w:type="dxa"/>
            </w:tcMar>
            <w:vAlign w:val="center"/>
            <w:hideMark/>
          </w:tcPr>
          <w:p w14:paraId="6441C908"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Število KO</w:t>
            </w:r>
          </w:p>
        </w:tc>
        <w:tc>
          <w:tcPr>
            <w:tcW w:w="1134" w:type="dxa"/>
            <w:shd w:val="clear" w:color="auto" w:fill="70AD47"/>
            <w:tcMar>
              <w:top w:w="0" w:type="dxa"/>
              <w:left w:w="108" w:type="dxa"/>
              <w:bottom w:w="0" w:type="dxa"/>
              <w:right w:w="108" w:type="dxa"/>
            </w:tcMar>
            <w:vAlign w:val="center"/>
            <w:hideMark/>
          </w:tcPr>
          <w:p w14:paraId="4ACA2992" w14:textId="77777777" w:rsidR="00351F8D" w:rsidRPr="006D225B" w:rsidRDefault="00351F8D" w:rsidP="00351F8D">
            <w:pPr>
              <w:spacing w:line="276" w:lineRule="auto"/>
              <w:jc w:val="center"/>
              <w:rPr>
                <w:rFonts w:ascii="Calibri" w:eastAsia="Calibri" w:hAnsi="Calibri" w:cs="Calibri"/>
                <w:b/>
                <w:bCs/>
                <w:color w:val="FFFFFF"/>
                <w:szCs w:val="20"/>
                <w:lang w:val="sl-SI"/>
              </w:rPr>
            </w:pPr>
            <w:r w:rsidRPr="006D225B">
              <w:rPr>
                <w:rFonts w:ascii="Calibri" w:eastAsia="Calibri" w:hAnsi="Calibri"/>
                <w:b/>
                <w:bCs/>
                <w:color w:val="FFFFFF"/>
                <w:szCs w:val="20"/>
                <w:lang w:val="sl-SI"/>
              </w:rPr>
              <w:t>Število parcel</w:t>
            </w:r>
          </w:p>
        </w:tc>
      </w:tr>
      <w:tr w:rsidR="00351F8D" w:rsidRPr="006D225B" w14:paraId="0BF660B3" w14:textId="77777777" w:rsidTr="00351F8D">
        <w:trPr>
          <w:trHeight w:val="309"/>
        </w:trPr>
        <w:tc>
          <w:tcPr>
            <w:tcW w:w="2156" w:type="dxa"/>
            <w:vMerge w:val="restart"/>
            <w:shd w:val="clear" w:color="auto" w:fill="E2EFD9"/>
            <w:tcMar>
              <w:top w:w="0" w:type="dxa"/>
              <w:left w:w="108" w:type="dxa"/>
              <w:bottom w:w="0" w:type="dxa"/>
              <w:right w:w="108" w:type="dxa"/>
            </w:tcMar>
            <w:vAlign w:val="center"/>
            <w:hideMark/>
          </w:tcPr>
          <w:p w14:paraId="318F0812"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RS – dokončno JZ KPG</w:t>
            </w:r>
          </w:p>
        </w:tc>
        <w:tc>
          <w:tcPr>
            <w:tcW w:w="3261" w:type="dxa"/>
            <w:shd w:val="clear" w:color="auto" w:fill="E2EFD9"/>
            <w:tcMar>
              <w:top w:w="0" w:type="dxa"/>
              <w:left w:w="108" w:type="dxa"/>
              <w:bottom w:w="0" w:type="dxa"/>
              <w:right w:w="108" w:type="dxa"/>
            </w:tcMar>
            <w:vAlign w:val="center"/>
            <w:hideMark/>
          </w:tcPr>
          <w:p w14:paraId="57356CCF"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s sklepom o ustanovitvi</w:t>
            </w:r>
          </w:p>
        </w:tc>
        <w:tc>
          <w:tcPr>
            <w:tcW w:w="991" w:type="dxa"/>
            <w:shd w:val="clear" w:color="auto" w:fill="E2EFD9"/>
            <w:tcMar>
              <w:top w:w="0" w:type="dxa"/>
              <w:left w:w="108" w:type="dxa"/>
              <w:bottom w:w="0" w:type="dxa"/>
              <w:right w:w="108" w:type="dxa"/>
            </w:tcMar>
            <w:vAlign w:val="center"/>
            <w:hideMark/>
          </w:tcPr>
          <w:p w14:paraId="379C2BF9"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8,3</w:t>
            </w:r>
          </w:p>
        </w:tc>
        <w:tc>
          <w:tcPr>
            <w:tcW w:w="993" w:type="dxa"/>
            <w:shd w:val="clear" w:color="auto" w:fill="E2EFD9"/>
            <w:tcMar>
              <w:top w:w="0" w:type="dxa"/>
              <w:left w:w="108" w:type="dxa"/>
              <w:bottom w:w="0" w:type="dxa"/>
              <w:right w:w="108" w:type="dxa"/>
            </w:tcMar>
            <w:vAlign w:val="center"/>
            <w:hideMark/>
          </w:tcPr>
          <w:p w14:paraId="7D4FC313"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w:t>
            </w:r>
          </w:p>
        </w:tc>
        <w:tc>
          <w:tcPr>
            <w:tcW w:w="1134" w:type="dxa"/>
            <w:shd w:val="clear" w:color="auto" w:fill="E2EFD9"/>
            <w:tcMar>
              <w:top w:w="0" w:type="dxa"/>
              <w:left w:w="108" w:type="dxa"/>
              <w:bottom w:w="0" w:type="dxa"/>
              <w:right w:w="108" w:type="dxa"/>
            </w:tcMar>
            <w:vAlign w:val="center"/>
            <w:hideMark/>
          </w:tcPr>
          <w:p w14:paraId="77FBA503"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7</w:t>
            </w:r>
          </w:p>
        </w:tc>
      </w:tr>
      <w:tr w:rsidR="00351F8D" w:rsidRPr="006D225B" w14:paraId="6EBDF765" w14:textId="77777777" w:rsidTr="00351F8D">
        <w:trPr>
          <w:trHeight w:val="309"/>
        </w:trPr>
        <w:tc>
          <w:tcPr>
            <w:tcW w:w="0" w:type="auto"/>
            <w:vMerge/>
            <w:vAlign w:val="center"/>
            <w:hideMark/>
          </w:tcPr>
          <w:p w14:paraId="05E86934" w14:textId="77777777" w:rsidR="00351F8D" w:rsidRPr="006D225B" w:rsidRDefault="00351F8D" w:rsidP="00351F8D">
            <w:pPr>
              <w:spacing w:line="276" w:lineRule="auto"/>
              <w:jc w:val="both"/>
              <w:rPr>
                <w:rFonts w:ascii="Calibri" w:eastAsia="Calibri" w:hAnsi="Calibri" w:cs="Calibri"/>
                <w:szCs w:val="20"/>
                <w:lang w:val="sl-SI"/>
              </w:rPr>
            </w:pPr>
          </w:p>
        </w:tc>
        <w:tc>
          <w:tcPr>
            <w:tcW w:w="3261" w:type="dxa"/>
            <w:tcMar>
              <w:top w:w="0" w:type="dxa"/>
              <w:left w:w="108" w:type="dxa"/>
              <w:bottom w:w="0" w:type="dxa"/>
              <w:right w:w="108" w:type="dxa"/>
            </w:tcMar>
            <w:vAlign w:val="center"/>
            <w:hideMark/>
          </w:tcPr>
          <w:p w14:paraId="4018AFE1"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 xml:space="preserve">s sklepom vlade </w:t>
            </w:r>
          </w:p>
          <w:p w14:paraId="0E20293A"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 dne 6. novembra 2018</w:t>
            </w:r>
          </w:p>
        </w:tc>
        <w:tc>
          <w:tcPr>
            <w:tcW w:w="991" w:type="dxa"/>
            <w:tcMar>
              <w:top w:w="0" w:type="dxa"/>
              <w:left w:w="108" w:type="dxa"/>
              <w:bottom w:w="0" w:type="dxa"/>
              <w:right w:w="108" w:type="dxa"/>
            </w:tcMar>
            <w:vAlign w:val="center"/>
            <w:hideMark/>
          </w:tcPr>
          <w:p w14:paraId="02DA4B6C"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22,1</w:t>
            </w:r>
          </w:p>
        </w:tc>
        <w:tc>
          <w:tcPr>
            <w:tcW w:w="993" w:type="dxa"/>
            <w:tcMar>
              <w:top w:w="0" w:type="dxa"/>
              <w:left w:w="108" w:type="dxa"/>
              <w:bottom w:w="0" w:type="dxa"/>
              <w:right w:w="108" w:type="dxa"/>
            </w:tcMar>
            <w:vAlign w:val="center"/>
            <w:hideMark/>
          </w:tcPr>
          <w:p w14:paraId="0B8C2E4D"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12</w:t>
            </w:r>
          </w:p>
        </w:tc>
        <w:tc>
          <w:tcPr>
            <w:tcW w:w="1134" w:type="dxa"/>
            <w:tcMar>
              <w:top w:w="0" w:type="dxa"/>
              <w:left w:w="108" w:type="dxa"/>
              <w:bottom w:w="0" w:type="dxa"/>
              <w:right w:w="108" w:type="dxa"/>
            </w:tcMar>
            <w:vAlign w:val="center"/>
            <w:hideMark/>
          </w:tcPr>
          <w:p w14:paraId="1BD8FF11"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87</w:t>
            </w:r>
          </w:p>
        </w:tc>
      </w:tr>
      <w:tr w:rsidR="00351F8D" w:rsidRPr="006D225B" w14:paraId="4D1F2DA9" w14:textId="77777777" w:rsidTr="00351F8D">
        <w:trPr>
          <w:trHeight w:val="309"/>
        </w:trPr>
        <w:tc>
          <w:tcPr>
            <w:tcW w:w="0" w:type="auto"/>
            <w:vMerge/>
            <w:vAlign w:val="center"/>
            <w:hideMark/>
          </w:tcPr>
          <w:p w14:paraId="08C8D28C" w14:textId="77777777" w:rsidR="00351F8D" w:rsidRPr="006D225B" w:rsidRDefault="00351F8D" w:rsidP="00351F8D">
            <w:pPr>
              <w:spacing w:line="276" w:lineRule="auto"/>
              <w:jc w:val="both"/>
              <w:rPr>
                <w:rFonts w:ascii="Calibri" w:eastAsia="Calibri" w:hAnsi="Calibri" w:cs="Calibri"/>
                <w:szCs w:val="20"/>
                <w:lang w:val="sl-SI"/>
              </w:rPr>
            </w:pPr>
          </w:p>
        </w:tc>
        <w:tc>
          <w:tcPr>
            <w:tcW w:w="3261" w:type="dxa"/>
            <w:tcMar>
              <w:top w:w="0" w:type="dxa"/>
              <w:left w:w="108" w:type="dxa"/>
              <w:bottom w:w="0" w:type="dxa"/>
              <w:right w:w="108" w:type="dxa"/>
            </w:tcMar>
            <w:vAlign w:val="center"/>
            <w:hideMark/>
          </w:tcPr>
          <w:p w14:paraId="1B41EF7F"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s sklepom vlade *</w:t>
            </w:r>
          </w:p>
          <w:p w14:paraId="4B8D9C2D"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 dne 5. novembra 2019</w:t>
            </w:r>
          </w:p>
        </w:tc>
        <w:tc>
          <w:tcPr>
            <w:tcW w:w="991" w:type="dxa"/>
            <w:tcMar>
              <w:top w:w="0" w:type="dxa"/>
              <w:left w:w="108" w:type="dxa"/>
              <w:bottom w:w="0" w:type="dxa"/>
              <w:right w:w="108" w:type="dxa"/>
            </w:tcMar>
            <w:vAlign w:val="center"/>
            <w:hideMark/>
          </w:tcPr>
          <w:p w14:paraId="12AD374D"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5,1</w:t>
            </w:r>
          </w:p>
        </w:tc>
        <w:tc>
          <w:tcPr>
            <w:tcW w:w="993" w:type="dxa"/>
            <w:tcMar>
              <w:top w:w="0" w:type="dxa"/>
              <w:left w:w="108" w:type="dxa"/>
              <w:bottom w:w="0" w:type="dxa"/>
              <w:right w:w="108" w:type="dxa"/>
            </w:tcMar>
            <w:vAlign w:val="center"/>
            <w:hideMark/>
          </w:tcPr>
          <w:p w14:paraId="1A2F4D5B"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w:t>
            </w:r>
          </w:p>
        </w:tc>
        <w:tc>
          <w:tcPr>
            <w:tcW w:w="1134" w:type="dxa"/>
            <w:tcMar>
              <w:top w:w="0" w:type="dxa"/>
              <w:left w:w="108" w:type="dxa"/>
              <w:bottom w:w="0" w:type="dxa"/>
              <w:right w:w="108" w:type="dxa"/>
            </w:tcMar>
            <w:vAlign w:val="center"/>
            <w:hideMark/>
          </w:tcPr>
          <w:p w14:paraId="23B7615F"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31</w:t>
            </w:r>
          </w:p>
        </w:tc>
      </w:tr>
      <w:tr w:rsidR="00351F8D" w:rsidRPr="006D225B" w14:paraId="736E0577" w14:textId="77777777" w:rsidTr="00351F8D">
        <w:trPr>
          <w:trHeight w:val="309"/>
        </w:trPr>
        <w:tc>
          <w:tcPr>
            <w:tcW w:w="0" w:type="auto"/>
            <w:vMerge/>
            <w:vAlign w:val="center"/>
            <w:hideMark/>
          </w:tcPr>
          <w:p w14:paraId="4027966B" w14:textId="77777777" w:rsidR="00351F8D" w:rsidRPr="006D225B" w:rsidRDefault="00351F8D" w:rsidP="00351F8D">
            <w:pPr>
              <w:spacing w:line="276" w:lineRule="auto"/>
              <w:jc w:val="both"/>
              <w:rPr>
                <w:rFonts w:ascii="Calibri" w:eastAsia="Calibri" w:hAnsi="Calibri" w:cs="Calibri"/>
                <w:szCs w:val="20"/>
                <w:lang w:val="sl-SI"/>
              </w:rPr>
            </w:pPr>
          </w:p>
        </w:tc>
        <w:tc>
          <w:tcPr>
            <w:tcW w:w="3261" w:type="dxa"/>
            <w:tcMar>
              <w:top w:w="0" w:type="dxa"/>
              <w:left w:w="108" w:type="dxa"/>
              <w:bottom w:w="0" w:type="dxa"/>
              <w:right w:w="108" w:type="dxa"/>
            </w:tcMar>
            <w:vAlign w:val="center"/>
            <w:hideMark/>
          </w:tcPr>
          <w:p w14:paraId="49C26189"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 xml:space="preserve">s sklepom vlade </w:t>
            </w:r>
          </w:p>
          <w:p w14:paraId="4124965E"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 dne 23. junija 2020</w:t>
            </w:r>
          </w:p>
        </w:tc>
        <w:tc>
          <w:tcPr>
            <w:tcW w:w="991" w:type="dxa"/>
            <w:tcMar>
              <w:top w:w="0" w:type="dxa"/>
              <w:left w:w="108" w:type="dxa"/>
              <w:bottom w:w="0" w:type="dxa"/>
              <w:right w:w="108" w:type="dxa"/>
            </w:tcMar>
            <w:vAlign w:val="center"/>
            <w:hideMark/>
          </w:tcPr>
          <w:p w14:paraId="33A96692"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52,0</w:t>
            </w:r>
          </w:p>
        </w:tc>
        <w:tc>
          <w:tcPr>
            <w:tcW w:w="993" w:type="dxa"/>
            <w:tcMar>
              <w:top w:w="0" w:type="dxa"/>
              <w:left w:w="108" w:type="dxa"/>
              <w:bottom w:w="0" w:type="dxa"/>
              <w:right w:w="108" w:type="dxa"/>
            </w:tcMar>
            <w:vAlign w:val="center"/>
            <w:hideMark/>
          </w:tcPr>
          <w:p w14:paraId="04D0C164"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28</w:t>
            </w:r>
          </w:p>
        </w:tc>
        <w:tc>
          <w:tcPr>
            <w:tcW w:w="1134" w:type="dxa"/>
            <w:tcMar>
              <w:top w:w="0" w:type="dxa"/>
              <w:left w:w="108" w:type="dxa"/>
              <w:bottom w:w="0" w:type="dxa"/>
              <w:right w:w="108" w:type="dxa"/>
            </w:tcMar>
            <w:vAlign w:val="center"/>
            <w:hideMark/>
          </w:tcPr>
          <w:p w14:paraId="5797BE57"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336</w:t>
            </w:r>
          </w:p>
        </w:tc>
      </w:tr>
      <w:tr w:rsidR="00351F8D" w:rsidRPr="006D225B" w14:paraId="2FC62E26" w14:textId="77777777" w:rsidTr="00351F8D">
        <w:trPr>
          <w:trHeight w:val="309"/>
        </w:trPr>
        <w:tc>
          <w:tcPr>
            <w:tcW w:w="0" w:type="auto"/>
            <w:vAlign w:val="center"/>
            <w:hideMark/>
          </w:tcPr>
          <w:p w14:paraId="5ED49BB7"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cs="Calibri"/>
                <w:szCs w:val="20"/>
                <w:lang w:val="sl-SI"/>
              </w:rPr>
              <w:t xml:space="preserve">skupaj </w:t>
            </w:r>
          </w:p>
        </w:tc>
        <w:tc>
          <w:tcPr>
            <w:tcW w:w="3261" w:type="dxa"/>
            <w:tcMar>
              <w:top w:w="0" w:type="dxa"/>
              <w:left w:w="108" w:type="dxa"/>
              <w:bottom w:w="0" w:type="dxa"/>
              <w:right w:w="108" w:type="dxa"/>
            </w:tcMar>
            <w:vAlign w:val="center"/>
            <w:hideMark/>
          </w:tcPr>
          <w:p w14:paraId="1D66B47E" w14:textId="77777777" w:rsidR="00351F8D" w:rsidRPr="006D225B" w:rsidRDefault="00351F8D" w:rsidP="00351F8D">
            <w:pPr>
              <w:spacing w:line="276" w:lineRule="auto"/>
              <w:jc w:val="both"/>
              <w:rPr>
                <w:rFonts w:ascii="Calibri" w:eastAsia="Calibri" w:hAnsi="Calibri"/>
                <w:szCs w:val="20"/>
                <w:lang w:val="sl-SI"/>
              </w:rPr>
            </w:pPr>
          </w:p>
        </w:tc>
        <w:tc>
          <w:tcPr>
            <w:tcW w:w="991" w:type="dxa"/>
            <w:tcMar>
              <w:top w:w="0" w:type="dxa"/>
              <w:left w:w="108" w:type="dxa"/>
              <w:bottom w:w="0" w:type="dxa"/>
              <w:right w:w="108" w:type="dxa"/>
            </w:tcMar>
            <w:vAlign w:val="center"/>
            <w:hideMark/>
          </w:tcPr>
          <w:p w14:paraId="082706AA" w14:textId="77777777" w:rsidR="00351F8D" w:rsidRPr="006D225B" w:rsidRDefault="00351F8D" w:rsidP="00351F8D">
            <w:pPr>
              <w:spacing w:line="276" w:lineRule="auto"/>
              <w:jc w:val="center"/>
              <w:rPr>
                <w:rFonts w:ascii="Calibri" w:eastAsia="Calibri" w:hAnsi="Calibri"/>
                <w:szCs w:val="20"/>
                <w:lang w:val="sl-SI"/>
              </w:rPr>
            </w:pPr>
            <w:r w:rsidRPr="006D225B">
              <w:rPr>
                <w:rFonts w:ascii="Calibri" w:eastAsia="Calibri" w:hAnsi="Calibri"/>
                <w:szCs w:val="20"/>
                <w:lang w:val="sl-SI"/>
              </w:rPr>
              <w:t>86,2</w:t>
            </w:r>
          </w:p>
        </w:tc>
        <w:tc>
          <w:tcPr>
            <w:tcW w:w="993" w:type="dxa"/>
            <w:tcMar>
              <w:top w:w="0" w:type="dxa"/>
              <w:left w:w="108" w:type="dxa"/>
              <w:bottom w:w="0" w:type="dxa"/>
              <w:right w:w="108" w:type="dxa"/>
            </w:tcMar>
            <w:vAlign w:val="center"/>
            <w:hideMark/>
          </w:tcPr>
          <w:p w14:paraId="5C3766C5" w14:textId="77777777" w:rsidR="00351F8D" w:rsidRPr="006D225B" w:rsidRDefault="00351F8D" w:rsidP="00351F8D">
            <w:pPr>
              <w:spacing w:line="276" w:lineRule="auto"/>
              <w:jc w:val="center"/>
              <w:rPr>
                <w:rFonts w:ascii="Calibri" w:eastAsia="Calibri" w:hAnsi="Calibri"/>
                <w:szCs w:val="20"/>
                <w:lang w:val="sl-SI"/>
              </w:rPr>
            </w:pPr>
            <w:r w:rsidRPr="006D225B">
              <w:rPr>
                <w:rFonts w:ascii="Calibri" w:eastAsia="Calibri" w:hAnsi="Calibri"/>
                <w:szCs w:val="20"/>
                <w:lang w:val="sl-SI"/>
              </w:rPr>
              <w:t>32</w:t>
            </w:r>
          </w:p>
        </w:tc>
        <w:tc>
          <w:tcPr>
            <w:tcW w:w="1134" w:type="dxa"/>
            <w:tcMar>
              <w:top w:w="0" w:type="dxa"/>
              <w:left w:w="108" w:type="dxa"/>
              <w:bottom w:w="0" w:type="dxa"/>
              <w:right w:w="108" w:type="dxa"/>
            </w:tcMar>
            <w:vAlign w:val="center"/>
            <w:hideMark/>
          </w:tcPr>
          <w:p w14:paraId="546E8A8D" w14:textId="77777777" w:rsidR="00351F8D" w:rsidRPr="006D225B" w:rsidRDefault="00351F8D" w:rsidP="00351F8D">
            <w:pPr>
              <w:spacing w:line="276" w:lineRule="auto"/>
              <w:jc w:val="center"/>
              <w:rPr>
                <w:rFonts w:ascii="Calibri" w:eastAsia="Calibri" w:hAnsi="Calibri"/>
                <w:szCs w:val="20"/>
                <w:lang w:val="sl-SI"/>
              </w:rPr>
            </w:pPr>
            <w:r w:rsidRPr="006D225B">
              <w:rPr>
                <w:rFonts w:ascii="Calibri" w:eastAsia="Calibri" w:hAnsi="Calibri"/>
                <w:szCs w:val="20"/>
                <w:lang w:val="sl-SI"/>
              </w:rPr>
              <w:t>460</w:t>
            </w:r>
          </w:p>
        </w:tc>
      </w:tr>
      <w:tr w:rsidR="00351F8D" w:rsidRPr="006D225B" w14:paraId="45940206" w14:textId="77777777" w:rsidTr="00351F8D">
        <w:tc>
          <w:tcPr>
            <w:tcW w:w="2156" w:type="dxa"/>
            <w:shd w:val="clear" w:color="auto" w:fill="E2EFD9"/>
            <w:tcMar>
              <w:top w:w="0" w:type="dxa"/>
              <w:left w:w="108" w:type="dxa"/>
              <w:bottom w:w="0" w:type="dxa"/>
              <w:right w:w="108" w:type="dxa"/>
            </w:tcMar>
            <w:vAlign w:val="center"/>
            <w:hideMark/>
          </w:tcPr>
          <w:p w14:paraId="60E522FF" w14:textId="77777777" w:rsidR="00351F8D" w:rsidRPr="006D225B" w:rsidRDefault="00351F8D" w:rsidP="00351F8D">
            <w:pPr>
              <w:spacing w:line="276" w:lineRule="auto"/>
              <w:jc w:val="both"/>
              <w:rPr>
                <w:rFonts w:ascii="Cambria" w:eastAsia="Calibri" w:hAnsi="Cambria" w:cs="Calibri"/>
                <w:caps/>
                <w:color w:val="000000"/>
                <w:szCs w:val="20"/>
                <w:lang w:val="sl-SI"/>
              </w:rPr>
            </w:pPr>
            <w:r w:rsidRPr="006D225B">
              <w:rPr>
                <w:rFonts w:ascii="Calibri" w:eastAsia="Calibri" w:hAnsi="Calibri"/>
                <w:szCs w:val="20"/>
                <w:lang w:val="sl-SI"/>
              </w:rPr>
              <w:t>RS – v zakupu od SKZG RS</w:t>
            </w:r>
          </w:p>
        </w:tc>
        <w:tc>
          <w:tcPr>
            <w:tcW w:w="3261" w:type="dxa"/>
            <w:shd w:val="clear" w:color="auto" w:fill="E2EFD9"/>
            <w:tcMar>
              <w:top w:w="0" w:type="dxa"/>
              <w:left w:w="108" w:type="dxa"/>
              <w:bottom w:w="0" w:type="dxa"/>
              <w:right w:w="108" w:type="dxa"/>
            </w:tcMar>
            <w:vAlign w:val="center"/>
            <w:hideMark/>
          </w:tcPr>
          <w:p w14:paraId="517C7D82"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 xml:space="preserve">začasno – zakupna pogodba </w:t>
            </w:r>
          </w:p>
        </w:tc>
        <w:tc>
          <w:tcPr>
            <w:tcW w:w="991" w:type="dxa"/>
            <w:shd w:val="clear" w:color="auto" w:fill="E2EFD9"/>
            <w:tcMar>
              <w:top w:w="0" w:type="dxa"/>
              <w:left w:w="108" w:type="dxa"/>
              <w:bottom w:w="0" w:type="dxa"/>
              <w:right w:w="108" w:type="dxa"/>
            </w:tcMar>
            <w:vAlign w:val="center"/>
            <w:hideMark/>
          </w:tcPr>
          <w:p w14:paraId="2FE7BB25"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14,6</w:t>
            </w:r>
          </w:p>
        </w:tc>
        <w:tc>
          <w:tcPr>
            <w:tcW w:w="993" w:type="dxa"/>
            <w:shd w:val="clear" w:color="auto" w:fill="E2EFD9"/>
            <w:tcMar>
              <w:top w:w="0" w:type="dxa"/>
              <w:left w:w="108" w:type="dxa"/>
              <w:bottom w:w="0" w:type="dxa"/>
              <w:right w:w="108" w:type="dxa"/>
            </w:tcMar>
            <w:vAlign w:val="center"/>
            <w:hideMark/>
          </w:tcPr>
          <w:p w14:paraId="680348E4"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12</w:t>
            </w:r>
          </w:p>
        </w:tc>
        <w:tc>
          <w:tcPr>
            <w:tcW w:w="1134" w:type="dxa"/>
            <w:shd w:val="clear" w:color="auto" w:fill="E2EFD9"/>
            <w:tcMar>
              <w:top w:w="0" w:type="dxa"/>
              <w:left w:w="108" w:type="dxa"/>
              <w:bottom w:w="0" w:type="dxa"/>
              <w:right w:w="108" w:type="dxa"/>
            </w:tcMar>
            <w:vAlign w:val="center"/>
            <w:hideMark/>
          </w:tcPr>
          <w:p w14:paraId="6110337C"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62</w:t>
            </w:r>
          </w:p>
        </w:tc>
      </w:tr>
      <w:tr w:rsidR="00351F8D" w:rsidRPr="006D225B" w14:paraId="351F1470" w14:textId="77777777" w:rsidTr="00351F8D">
        <w:tc>
          <w:tcPr>
            <w:tcW w:w="2156" w:type="dxa"/>
            <w:tcMar>
              <w:top w:w="0" w:type="dxa"/>
              <w:left w:w="108" w:type="dxa"/>
              <w:bottom w:w="0" w:type="dxa"/>
              <w:right w:w="108" w:type="dxa"/>
            </w:tcMar>
            <w:vAlign w:val="center"/>
            <w:hideMark/>
          </w:tcPr>
          <w:p w14:paraId="5A1E822F"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fizična ali pravna oseba</w:t>
            </w:r>
          </w:p>
        </w:tc>
        <w:tc>
          <w:tcPr>
            <w:tcW w:w="3261" w:type="dxa"/>
            <w:tcMar>
              <w:top w:w="0" w:type="dxa"/>
              <w:left w:w="108" w:type="dxa"/>
              <w:bottom w:w="0" w:type="dxa"/>
              <w:right w:w="108" w:type="dxa"/>
            </w:tcMar>
            <w:vAlign w:val="center"/>
            <w:hideMark/>
          </w:tcPr>
          <w:p w14:paraId="5F753564" w14:textId="77777777" w:rsidR="00351F8D" w:rsidRPr="006D225B" w:rsidRDefault="00351F8D" w:rsidP="00351F8D">
            <w:pPr>
              <w:spacing w:line="276" w:lineRule="auto"/>
              <w:jc w:val="both"/>
              <w:rPr>
                <w:rFonts w:ascii="Calibri" w:eastAsia="Calibri" w:hAnsi="Calibri" w:cs="Calibri"/>
                <w:szCs w:val="20"/>
                <w:lang w:val="sl-SI"/>
              </w:rPr>
            </w:pPr>
            <w:r w:rsidRPr="006D225B">
              <w:rPr>
                <w:rFonts w:ascii="Calibri" w:eastAsia="Calibri" w:hAnsi="Calibri"/>
                <w:szCs w:val="20"/>
                <w:lang w:val="sl-SI"/>
              </w:rPr>
              <w:t>začasno – sporazum</w:t>
            </w:r>
          </w:p>
        </w:tc>
        <w:tc>
          <w:tcPr>
            <w:tcW w:w="991" w:type="dxa"/>
            <w:tcMar>
              <w:top w:w="0" w:type="dxa"/>
              <w:left w:w="108" w:type="dxa"/>
              <w:bottom w:w="0" w:type="dxa"/>
              <w:right w:w="108" w:type="dxa"/>
            </w:tcMar>
            <w:vAlign w:val="center"/>
            <w:hideMark/>
          </w:tcPr>
          <w:p w14:paraId="2E8E21E2"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2,8</w:t>
            </w:r>
          </w:p>
        </w:tc>
        <w:tc>
          <w:tcPr>
            <w:tcW w:w="993" w:type="dxa"/>
            <w:tcMar>
              <w:top w:w="0" w:type="dxa"/>
              <w:left w:w="108" w:type="dxa"/>
              <w:bottom w:w="0" w:type="dxa"/>
              <w:right w:w="108" w:type="dxa"/>
            </w:tcMar>
            <w:vAlign w:val="center"/>
            <w:hideMark/>
          </w:tcPr>
          <w:p w14:paraId="1DB6ABCD"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5</w:t>
            </w:r>
          </w:p>
        </w:tc>
        <w:tc>
          <w:tcPr>
            <w:tcW w:w="1134" w:type="dxa"/>
            <w:tcMar>
              <w:top w:w="0" w:type="dxa"/>
              <w:left w:w="108" w:type="dxa"/>
              <w:bottom w:w="0" w:type="dxa"/>
              <w:right w:w="108" w:type="dxa"/>
            </w:tcMar>
            <w:vAlign w:val="center"/>
            <w:hideMark/>
          </w:tcPr>
          <w:p w14:paraId="03E9A301" w14:textId="77777777" w:rsidR="00351F8D" w:rsidRPr="006D225B" w:rsidRDefault="00351F8D" w:rsidP="00351F8D">
            <w:pPr>
              <w:spacing w:line="276" w:lineRule="auto"/>
              <w:jc w:val="center"/>
              <w:rPr>
                <w:rFonts w:ascii="Calibri" w:eastAsia="Calibri" w:hAnsi="Calibri" w:cs="Calibri"/>
                <w:szCs w:val="20"/>
                <w:lang w:val="sl-SI"/>
              </w:rPr>
            </w:pPr>
            <w:r w:rsidRPr="006D225B">
              <w:rPr>
                <w:rFonts w:ascii="Calibri" w:eastAsia="Calibri" w:hAnsi="Calibri"/>
                <w:szCs w:val="20"/>
                <w:lang w:val="sl-SI"/>
              </w:rPr>
              <w:t>16</w:t>
            </w:r>
          </w:p>
        </w:tc>
      </w:tr>
      <w:tr w:rsidR="00351F8D" w:rsidRPr="006D225B" w14:paraId="412164CE" w14:textId="77777777" w:rsidTr="00351F8D">
        <w:tc>
          <w:tcPr>
            <w:tcW w:w="2156" w:type="dxa"/>
            <w:shd w:val="clear" w:color="auto" w:fill="auto"/>
            <w:tcMar>
              <w:top w:w="0" w:type="dxa"/>
              <w:left w:w="108" w:type="dxa"/>
              <w:bottom w:w="0" w:type="dxa"/>
              <w:right w:w="108" w:type="dxa"/>
            </w:tcMar>
            <w:vAlign w:val="center"/>
            <w:hideMark/>
          </w:tcPr>
          <w:p w14:paraId="045FD393" w14:textId="77777777" w:rsidR="00351F8D" w:rsidRPr="006D225B" w:rsidRDefault="00351F8D" w:rsidP="00351F8D">
            <w:pPr>
              <w:spacing w:line="276" w:lineRule="auto"/>
              <w:jc w:val="both"/>
              <w:rPr>
                <w:rFonts w:ascii="Calibri" w:eastAsia="Calibri" w:hAnsi="Calibri" w:cs="Calibri"/>
                <w:b/>
                <w:bCs/>
                <w:szCs w:val="20"/>
                <w:lang w:val="sl-SI"/>
              </w:rPr>
            </w:pPr>
            <w:r w:rsidRPr="006D225B">
              <w:rPr>
                <w:rFonts w:ascii="Calibri" w:eastAsia="Calibri" w:hAnsi="Calibri"/>
                <w:b/>
                <w:bCs/>
                <w:szCs w:val="20"/>
                <w:lang w:val="sl-SI"/>
              </w:rPr>
              <w:t>skupno</w:t>
            </w:r>
          </w:p>
        </w:tc>
        <w:tc>
          <w:tcPr>
            <w:tcW w:w="3261" w:type="dxa"/>
            <w:shd w:val="clear" w:color="auto" w:fill="auto"/>
            <w:tcMar>
              <w:top w:w="0" w:type="dxa"/>
              <w:left w:w="108" w:type="dxa"/>
              <w:bottom w:w="0" w:type="dxa"/>
              <w:right w:w="108" w:type="dxa"/>
            </w:tcMar>
            <w:vAlign w:val="center"/>
          </w:tcPr>
          <w:p w14:paraId="6B445B6F" w14:textId="77777777" w:rsidR="00351F8D" w:rsidRPr="006D225B" w:rsidRDefault="00351F8D" w:rsidP="00351F8D">
            <w:pPr>
              <w:spacing w:line="276" w:lineRule="auto"/>
              <w:jc w:val="center"/>
              <w:rPr>
                <w:rFonts w:ascii="Calibri" w:eastAsia="Calibri" w:hAnsi="Calibri" w:cs="Calibri"/>
                <w:b/>
                <w:bCs/>
                <w:szCs w:val="20"/>
                <w:lang w:val="sl-SI"/>
              </w:rPr>
            </w:pPr>
          </w:p>
        </w:tc>
        <w:tc>
          <w:tcPr>
            <w:tcW w:w="991" w:type="dxa"/>
            <w:shd w:val="clear" w:color="auto" w:fill="auto"/>
            <w:tcMar>
              <w:top w:w="0" w:type="dxa"/>
              <w:left w:w="108" w:type="dxa"/>
              <w:bottom w:w="0" w:type="dxa"/>
              <w:right w:w="108" w:type="dxa"/>
            </w:tcMar>
            <w:vAlign w:val="center"/>
            <w:hideMark/>
          </w:tcPr>
          <w:p w14:paraId="38749188" w14:textId="77777777" w:rsidR="00351F8D" w:rsidRPr="006D225B" w:rsidRDefault="00351F8D" w:rsidP="00351F8D">
            <w:pPr>
              <w:spacing w:line="276" w:lineRule="auto"/>
              <w:jc w:val="center"/>
              <w:rPr>
                <w:rFonts w:ascii="Calibri" w:eastAsia="Calibri" w:hAnsi="Calibri" w:cs="Calibri"/>
                <w:b/>
                <w:bCs/>
                <w:szCs w:val="20"/>
                <w:lang w:val="sl-SI"/>
              </w:rPr>
            </w:pPr>
            <w:r w:rsidRPr="006D225B">
              <w:rPr>
                <w:rFonts w:ascii="Calibri" w:eastAsia="Calibri" w:hAnsi="Calibri"/>
                <w:b/>
                <w:bCs/>
                <w:szCs w:val="20"/>
                <w:lang w:val="sl-SI"/>
              </w:rPr>
              <w:t>104,65</w:t>
            </w:r>
          </w:p>
        </w:tc>
        <w:tc>
          <w:tcPr>
            <w:tcW w:w="993" w:type="dxa"/>
            <w:shd w:val="clear" w:color="auto" w:fill="auto"/>
            <w:tcMar>
              <w:top w:w="0" w:type="dxa"/>
              <w:left w:w="108" w:type="dxa"/>
              <w:bottom w:w="0" w:type="dxa"/>
              <w:right w:w="108" w:type="dxa"/>
            </w:tcMar>
            <w:vAlign w:val="center"/>
            <w:hideMark/>
          </w:tcPr>
          <w:p w14:paraId="6AFFF0EF" w14:textId="77777777" w:rsidR="00351F8D" w:rsidRPr="006D225B" w:rsidRDefault="00351F8D" w:rsidP="00351F8D">
            <w:pPr>
              <w:spacing w:line="276" w:lineRule="auto"/>
              <w:jc w:val="center"/>
              <w:rPr>
                <w:rFonts w:ascii="Calibri" w:eastAsia="Calibri" w:hAnsi="Calibri" w:cs="Calibri"/>
                <w:b/>
                <w:bCs/>
                <w:szCs w:val="20"/>
                <w:lang w:val="sl-SI"/>
              </w:rPr>
            </w:pPr>
            <w:r w:rsidRPr="006D225B">
              <w:rPr>
                <w:rFonts w:ascii="Calibri" w:eastAsia="Calibri" w:hAnsi="Calibri"/>
                <w:b/>
                <w:bCs/>
                <w:szCs w:val="20"/>
                <w:lang w:val="sl-SI"/>
              </w:rPr>
              <w:t>33</w:t>
            </w:r>
          </w:p>
        </w:tc>
        <w:tc>
          <w:tcPr>
            <w:tcW w:w="1134" w:type="dxa"/>
            <w:shd w:val="clear" w:color="auto" w:fill="auto"/>
            <w:tcMar>
              <w:top w:w="0" w:type="dxa"/>
              <w:left w:w="108" w:type="dxa"/>
              <w:bottom w:w="0" w:type="dxa"/>
              <w:right w:w="108" w:type="dxa"/>
            </w:tcMar>
            <w:vAlign w:val="center"/>
            <w:hideMark/>
          </w:tcPr>
          <w:p w14:paraId="77CAFB8E" w14:textId="77777777" w:rsidR="00351F8D" w:rsidRPr="006D225B" w:rsidRDefault="00351F8D" w:rsidP="00351F8D">
            <w:pPr>
              <w:spacing w:line="276" w:lineRule="auto"/>
              <w:jc w:val="center"/>
              <w:rPr>
                <w:rFonts w:ascii="Calibri" w:eastAsia="Calibri" w:hAnsi="Calibri" w:cs="Calibri"/>
                <w:b/>
                <w:bCs/>
                <w:szCs w:val="20"/>
                <w:lang w:val="sl-SI"/>
              </w:rPr>
            </w:pPr>
            <w:r w:rsidRPr="006D225B">
              <w:rPr>
                <w:rFonts w:ascii="Calibri" w:eastAsia="Calibri" w:hAnsi="Calibri"/>
                <w:b/>
                <w:bCs/>
                <w:szCs w:val="20"/>
                <w:lang w:val="sl-SI"/>
              </w:rPr>
              <w:t>538</w:t>
            </w:r>
          </w:p>
        </w:tc>
      </w:tr>
    </w:tbl>
    <w:p w14:paraId="3925142B" w14:textId="77777777" w:rsidR="00351F8D" w:rsidRPr="006D225B" w:rsidRDefault="00351F8D" w:rsidP="00351F8D">
      <w:pPr>
        <w:spacing w:line="276" w:lineRule="auto"/>
        <w:jc w:val="both"/>
        <w:rPr>
          <w:rFonts w:ascii="Calibri" w:eastAsia="Calibri" w:hAnsi="Calibri"/>
          <w:sz w:val="18"/>
          <w:szCs w:val="18"/>
          <w:lang w:val="sl-SI"/>
        </w:rPr>
      </w:pPr>
      <w:r w:rsidRPr="006D225B">
        <w:rPr>
          <w:rFonts w:ascii="Calibri" w:eastAsia="Calibri" w:hAnsi="Calibri"/>
          <w:sz w:val="18"/>
          <w:szCs w:val="18"/>
          <w:lang w:val="sl-SI"/>
        </w:rPr>
        <w:t>*Op.: dejanska vrednost skupnih površin v dokončnem upravljanju odstopa od seštevka površin v sklepu vlade zaradi menjalne pogodbe 2020.</w:t>
      </w:r>
    </w:p>
    <w:p w14:paraId="5E838D96" w14:textId="77777777" w:rsidR="00351F8D" w:rsidRPr="006D225B" w:rsidRDefault="00351F8D" w:rsidP="00351F8D">
      <w:pPr>
        <w:spacing w:line="276" w:lineRule="auto"/>
        <w:jc w:val="both"/>
        <w:rPr>
          <w:rFonts w:ascii="Calibri" w:eastAsia="Calibri" w:hAnsi="Calibri"/>
          <w:sz w:val="22"/>
          <w:szCs w:val="22"/>
          <w:lang w:val="sl-SI"/>
        </w:rPr>
      </w:pPr>
    </w:p>
    <w:p w14:paraId="77DB96C5" w14:textId="77777777" w:rsidR="00351F8D" w:rsidRPr="006D225B" w:rsidRDefault="00351F8D" w:rsidP="00351F8D">
      <w:pPr>
        <w:spacing w:line="276" w:lineRule="auto"/>
        <w:jc w:val="both"/>
        <w:rPr>
          <w:rFonts w:ascii="Calibri" w:eastAsia="Calibri" w:hAnsi="Calibri"/>
          <w:sz w:val="22"/>
          <w:szCs w:val="22"/>
          <w:lang w:val="sl-SI"/>
        </w:rPr>
      </w:pPr>
    </w:p>
    <w:p w14:paraId="3E33F742" w14:textId="78DEB138" w:rsidR="00351F8D" w:rsidRPr="006D225B" w:rsidRDefault="00351F8D" w:rsidP="00351F8D">
      <w:pPr>
        <w:keepNext/>
        <w:spacing w:after="200" w:line="240" w:lineRule="auto"/>
        <w:jc w:val="both"/>
        <w:rPr>
          <w:rFonts w:ascii="Calibri" w:eastAsia="Calibri" w:hAnsi="Calibri"/>
          <w:iCs/>
          <w:color w:val="000000"/>
          <w:szCs w:val="20"/>
          <w:lang w:val="sl-SI"/>
        </w:rPr>
      </w:pPr>
      <w:bookmarkStart w:id="91" w:name="_Toc61359624"/>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6</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Finančni viri za odkup zemljišč, ki ga je izvedel JZ KPG (do 30. septembra 2020</w:t>
      </w:r>
      <w:bookmarkEnd w:id="91"/>
      <w:r w:rsidRPr="006D225B">
        <w:rPr>
          <w:rFonts w:ascii="Calibri" w:eastAsia="Calibri" w:hAnsi="Calibri"/>
          <w:iCs/>
          <w:color w:val="000000"/>
          <w:szCs w:val="20"/>
          <w:lang w:val="sl-SI"/>
        </w:rPr>
        <w:t>).</w:t>
      </w:r>
    </w:p>
    <w:tbl>
      <w:tblPr>
        <w:tblW w:w="0" w:type="auto"/>
        <w:tblInd w:w="108"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CellMar>
          <w:left w:w="0" w:type="dxa"/>
          <w:right w:w="0" w:type="dxa"/>
        </w:tblCellMar>
        <w:tblLook w:val="04A0" w:firstRow="1" w:lastRow="0" w:firstColumn="1" w:lastColumn="0" w:noHBand="0" w:noVBand="1"/>
      </w:tblPr>
      <w:tblGrid>
        <w:gridCol w:w="2147"/>
        <w:gridCol w:w="1701"/>
        <w:gridCol w:w="1843"/>
        <w:gridCol w:w="1701"/>
      </w:tblGrid>
      <w:tr w:rsidR="00351F8D" w:rsidRPr="006D225B" w14:paraId="00787903" w14:textId="77777777" w:rsidTr="00351F8D">
        <w:tc>
          <w:tcPr>
            <w:tcW w:w="2147" w:type="dxa"/>
            <w:shd w:val="clear" w:color="auto" w:fill="70AD47"/>
            <w:tcMar>
              <w:top w:w="0" w:type="dxa"/>
              <w:left w:w="108" w:type="dxa"/>
              <w:bottom w:w="0" w:type="dxa"/>
              <w:right w:w="108" w:type="dxa"/>
            </w:tcMar>
            <w:hideMark/>
          </w:tcPr>
          <w:p w14:paraId="6AA163D5"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Finančni vir</w:t>
            </w:r>
          </w:p>
        </w:tc>
        <w:tc>
          <w:tcPr>
            <w:tcW w:w="1701" w:type="dxa"/>
            <w:shd w:val="clear" w:color="auto" w:fill="70AD47"/>
            <w:tcMar>
              <w:top w:w="0" w:type="dxa"/>
              <w:left w:w="108" w:type="dxa"/>
              <w:bottom w:w="0" w:type="dxa"/>
              <w:right w:w="108" w:type="dxa"/>
            </w:tcMar>
            <w:hideMark/>
          </w:tcPr>
          <w:p w14:paraId="4C7FDFCF"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Vrednost (v EUR)</w:t>
            </w:r>
          </w:p>
        </w:tc>
        <w:tc>
          <w:tcPr>
            <w:tcW w:w="1843" w:type="dxa"/>
            <w:shd w:val="clear" w:color="auto" w:fill="70AD47"/>
            <w:tcMar>
              <w:top w:w="0" w:type="dxa"/>
              <w:left w:w="108" w:type="dxa"/>
              <w:bottom w:w="0" w:type="dxa"/>
              <w:right w:w="108" w:type="dxa"/>
            </w:tcMar>
            <w:hideMark/>
          </w:tcPr>
          <w:p w14:paraId="60B9E496"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Število parcel</w:t>
            </w:r>
          </w:p>
        </w:tc>
        <w:tc>
          <w:tcPr>
            <w:tcW w:w="1701" w:type="dxa"/>
            <w:shd w:val="clear" w:color="auto" w:fill="70AD47"/>
            <w:tcMar>
              <w:top w:w="0" w:type="dxa"/>
              <w:left w:w="108" w:type="dxa"/>
              <w:bottom w:w="0" w:type="dxa"/>
              <w:right w:w="108" w:type="dxa"/>
            </w:tcMar>
            <w:hideMark/>
          </w:tcPr>
          <w:p w14:paraId="568326E8" w14:textId="77777777" w:rsidR="00351F8D" w:rsidRPr="007B5028" w:rsidRDefault="00351F8D" w:rsidP="00351F8D">
            <w:pPr>
              <w:spacing w:line="276" w:lineRule="auto"/>
              <w:jc w:val="center"/>
              <w:rPr>
                <w:rFonts w:ascii="Calibri" w:eastAsia="Calibri" w:hAnsi="Calibri" w:cs="Calibri"/>
                <w:b/>
                <w:bCs/>
                <w:color w:val="FFFFFF"/>
                <w:szCs w:val="20"/>
                <w:lang w:val="sl-SI"/>
              </w:rPr>
            </w:pPr>
            <w:r w:rsidRPr="007B5028">
              <w:rPr>
                <w:rFonts w:ascii="Calibri" w:eastAsia="Calibri" w:hAnsi="Calibri"/>
                <w:b/>
                <w:bCs/>
                <w:color w:val="FFFFFF"/>
                <w:szCs w:val="20"/>
                <w:lang w:val="sl-SI"/>
              </w:rPr>
              <w:t>Površina (ha)</w:t>
            </w:r>
          </w:p>
        </w:tc>
      </w:tr>
      <w:tr w:rsidR="00351F8D" w:rsidRPr="006D225B" w14:paraId="5C3FB3C3" w14:textId="77777777" w:rsidTr="00351F8D">
        <w:tc>
          <w:tcPr>
            <w:tcW w:w="2147" w:type="dxa"/>
            <w:shd w:val="clear" w:color="auto" w:fill="E2EFD9"/>
            <w:tcMar>
              <w:top w:w="0" w:type="dxa"/>
              <w:left w:w="108" w:type="dxa"/>
              <w:bottom w:w="0" w:type="dxa"/>
              <w:right w:w="108" w:type="dxa"/>
            </w:tcMar>
            <w:hideMark/>
          </w:tcPr>
          <w:p w14:paraId="28C71CB1"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sredstva SKZG</w:t>
            </w:r>
          </w:p>
        </w:tc>
        <w:tc>
          <w:tcPr>
            <w:tcW w:w="1701" w:type="dxa"/>
            <w:shd w:val="clear" w:color="auto" w:fill="E2EFD9"/>
            <w:tcMar>
              <w:top w:w="0" w:type="dxa"/>
              <w:left w:w="108" w:type="dxa"/>
              <w:bottom w:w="0" w:type="dxa"/>
              <w:right w:w="108" w:type="dxa"/>
            </w:tcMar>
            <w:hideMark/>
          </w:tcPr>
          <w:p w14:paraId="79A47968"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48.545,07</w:t>
            </w:r>
          </w:p>
        </w:tc>
        <w:tc>
          <w:tcPr>
            <w:tcW w:w="1843" w:type="dxa"/>
            <w:shd w:val="clear" w:color="auto" w:fill="E2EFD9"/>
            <w:tcMar>
              <w:top w:w="0" w:type="dxa"/>
              <w:left w:w="108" w:type="dxa"/>
              <w:bottom w:w="0" w:type="dxa"/>
              <w:right w:w="108" w:type="dxa"/>
            </w:tcMar>
            <w:hideMark/>
          </w:tcPr>
          <w:p w14:paraId="35D27E95"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52</w:t>
            </w:r>
          </w:p>
        </w:tc>
        <w:tc>
          <w:tcPr>
            <w:tcW w:w="1701" w:type="dxa"/>
            <w:shd w:val="clear" w:color="auto" w:fill="E2EFD9"/>
            <w:tcMar>
              <w:top w:w="0" w:type="dxa"/>
              <w:left w:w="108" w:type="dxa"/>
              <w:bottom w:w="0" w:type="dxa"/>
              <w:right w:w="108" w:type="dxa"/>
            </w:tcMar>
            <w:hideMark/>
          </w:tcPr>
          <w:p w14:paraId="674EFCA8"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11,9</w:t>
            </w:r>
          </w:p>
        </w:tc>
      </w:tr>
      <w:tr w:rsidR="00351F8D" w:rsidRPr="006D225B" w14:paraId="0E016D89" w14:textId="77777777" w:rsidTr="00351F8D">
        <w:tc>
          <w:tcPr>
            <w:tcW w:w="2147" w:type="dxa"/>
            <w:tcMar>
              <w:top w:w="0" w:type="dxa"/>
              <w:left w:w="108" w:type="dxa"/>
              <w:bottom w:w="0" w:type="dxa"/>
              <w:right w:w="108" w:type="dxa"/>
            </w:tcMar>
            <w:hideMark/>
          </w:tcPr>
          <w:p w14:paraId="12E02DEA"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projekt Gorički travniki</w:t>
            </w:r>
          </w:p>
        </w:tc>
        <w:tc>
          <w:tcPr>
            <w:tcW w:w="1701" w:type="dxa"/>
            <w:tcMar>
              <w:top w:w="0" w:type="dxa"/>
              <w:left w:w="108" w:type="dxa"/>
              <w:bottom w:w="0" w:type="dxa"/>
              <w:right w:w="108" w:type="dxa"/>
            </w:tcMar>
            <w:hideMark/>
          </w:tcPr>
          <w:p w14:paraId="3D4E16F7"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17.935,31</w:t>
            </w:r>
          </w:p>
        </w:tc>
        <w:tc>
          <w:tcPr>
            <w:tcW w:w="1843" w:type="dxa"/>
            <w:tcMar>
              <w:top w:w="0" w:type="dxa"/>
              <w:left w:w="108" w:type="dxa"/>
              <w:bottom w:w="0" w:type="dxa"/>
              <w:right w:w="108" w:type="dxa"/>
            </w:tcMar>
            <w:hideMark/>
          </w:tcPr>
          <w:p w14:paraId="77D3DAF8"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18</w:t>
            </w:r>
          </w:p>
        </w:tc>
        <w:tc>
          <w:tcPr>
            <w:tcW w:w="1701" w:type="dxa"/>
            <w:tcMar>
              <w:top w:w="0" w:type="dxa"/>
              <w:left w:w="108" w:type="dxa"/>
              <w:bottom w:w="0" w:type="dxa"/>
              <w:right w:w="108" w:type="dxa"/>
            </w:tcMar>
            <w:hideMark/>
          </w:tcPr>
          <w:p w14:paraId="158442C0"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4,7</w:t>
            </w:r>
          </w:p>
        </w:tc>
      </w:tr>
      <w:tr w:rsidR="00351F8D" w:rsidRPr="006D225B" w14:paraId="72625CE2" w14:textId="77777777" w:rsidTr="00351F8D">
        <w:tc>
          <w:tcPr>
            <w:tcW w:w="2147" w:type="dxa"/>
            <w:shd w:val="clear" w:color="auto" w:fill="E2EFD9"/>
            <w:tcMar>
              <w:top w:w="0" w:type="dxa"/>
              <w:left w:w="108" w:type="dxa"/>
              <w:bottom w:w="0" w:type="dxa"/>
              <w:right w:w="108" w:type="dxa"/>
            </w:tcMar>
            <w:hideMark/>
          </w:tcPr>
          <w:p w14:paraId="67D3D392"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lastna sredstva</w:t>
            </w:r>
          </w:p>
        </w:tc>
        <w:tc>
          <w:tcPr>
            <w:tcW w:w="1701" w:type="dxa"/>
            <w:shd w:val="clear" w:color="auto" w:fill="E2EFD9"/>
            <w:tcMar>
              <w:top w:w="0" w:type="dxa"/>
              <w:left w:w="108" w:type="dxa"/>
              <w:bottom w:w="0" w:type="dxa"/>
              <w:right w:w="108" w:type="dxa"/>
            </w:tcMar>
            <w:hideMark/>
          </w:tcPr>
          <w:p w14:paraId="446867B9"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561,50</w:t>
            </w:r>
          </w:p>
        </w:tc>
        <w:tc>
          <w:tcPr>
            <w:tcW w:w="1843" w:type="dxa"/>
            <w:shd w:val="clear" w:color="auto" w:fill="E2EFD9"/>
            <w:tcMar>
              <w:top w:w="0" w:type="dxa"/>
              <w:left w:w="108" w:type="dxa"/>
              <w:bottom w:w="0" w:type="dxa"/>
              <w:right w:w="108" w:type="dxa"/>
            </w:tcMar>
            <w:hideMark/>
          </w:tcPr>
          <w:p w14:paraId="745FFC52"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2</w:t>
            </w:r>
          </w:p>
        </w:tc>
        <w:tc>
          <w:tcPr>
            <w:tcW w:w="1701" w:type="dxa"/>
            <w:shd w:val="clear" w:color="auto" w:fill="E2EFD9"/>
            <w:tcMar>
              <w:top w:w="0" w:type="dxa"/>
              <w:left w:w="108" w:type="dxa"/>
              <w:bottom w:w="0" w:type="dxa"/>
              <w:right w:w="108" w:type="dxa"/>
            </w:tcMar>
            <w:hideMark/>
          </w:tcPr>
          <w:p w14:paraId="215FC702"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0,1</w:t>
            </w:r>
          </w:p>
        </w:tc>
      </w:tr>
      <w:tr w:rsidR="00351F8D" w:rsidRPr="006D225B" w14:paraId="07D1D237" w14:textId="77777777" w:rsidTr="00351F8D">
        <w:tc>
          <w:tcPr>
            <w:tcW w:w="2147" w:type="dxa"/>
            <w:shd w:val="clear" w:color="auto" w:fill="C5E0B3"/>
            <w:tcMar>
              <w:top w:w="0" w:type="dxa"/>
              <w:left w:w="108" w:type="dxa"/>
              <w:bottom w:w="0" w:type="dxa"/>
              <w:right w:w="108" w:type="dxa"/>
            </w:tcMar>
            <w:hideMark/>
          </w:tcPr>
          <w:p w14:paraId="42923D0B"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projekt Gorička krajina</w:t>
            </w:r>
          </w:p>
        </w:tc>
        <w:tc>
          <w:tcPr>
            <w:tcW w:w="1701" w:type="dxa"/>
            <w:shd w:val="clear" w:color="auto" w:fill="C5E0B3"/>
            <w:tcMar>
              <w:top w:w="0" w:type="dxa"/>
              <w:left w:w="108" w:type="dxa"/>
              <w:bottom w:w="0" w:type="dxa"/>
              <w:right w:w="108" w:type="dxa"/>
            </w:tcMar>
            <w:hideMark/>
          </w:tcPr>
          <w:p w14:paraId="7F3C9B0B"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266.122,16</w:t>
            </w:r>
          </w:p>
        </w:tc>
        <w:tc>
          <w:tcPr>
            <w:tcW w:w="1843" w:type="dxa"/>
            <w:shd w:val="clear" w:color="auto" w:fill="C5E0B3"/>
            <w:tcMar>
              <w:top w:w="0" w:type="dxa"/>
              <w:left w:w="108" w:type="dxa"/>
              <w:bottom w:w="0" w:type="dxa"/>
              <w:right w:w="108" w:type="dxa"/>
            </w:tcMar>
            <w:hideMark/>
          </w:tcPr>
          <w:p w14:paraId="53150336"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366</w:t>
            </w:r>
          </w:p>
        </w:tc>
        <w:tc>
          <w:tcPr>
            <w:tcW w:w="1701" w:type="dxa"/>
            <w:shd w:val="clear" w:color="auto" w:fill="C5E0B3"/>
            <w:tcMar>
              <w:top w:w="0" w:type="dxa"/>
              <w:left w:w="108" w:type="dxa"/>
              <w:bottom w:w="0" w:type="dxa"/>
              <w:right w:w="108" w:type="dxa"/>
            </w:tcMar>
            <w:hideMark/>
          </w:tcPr>
          <w:p w14:paraId="6828FF2A"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56,5</w:t>
            </w:r>
          </w:p>
        </w:tc>
      </w:tr>
      <w:tr w:rsidR="00351F8D" w:rsidRPr="006D225B" w14:paraId="316FD885" w14:textId="77777777" w:rsidTr="00351F8D">
        <w:tc>
          <w:tcPr>
            <w:tcW w:w="2147" w:type="dxa"/>
            <w:tcMar>
              <w:top w:w="0" w:type="dxa"/>
              <w:left w:w="108" w:type="dxa"/>
              <w:bottom w:w="0" w:type="dxa"/>
              <w:right w:w="108" w:type="dxa"/>
            </w:tcMar>
            <w:hideMark/>
          </w:tcPr>
          <w:p w14:paraId="177A474C"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skupno</w:t>
            </w:r>
          </w:p>
        </w:tc>
        <w:tc>
          <w:tcPr>
            <w:tcW w:w="1701" w:type="dxa"/>
            <w:tcMar>
              <w:top w:w="0" w:type="dxa"/>
              <w:left w:w="108" w:type="dxa"/>
              <w:bottom w:w="0" w:type="dxa"/>
              <w:right w:w="108" w:type="dxa"/>
            </w:tcMar>
            <w:hideMark/>
          </w:tcPr>
          <w:p w14:paraId="490DF4BE"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333.164,04</w:t>
            </w:r>
          </w:p>
        </w:tc>
        <w:tc>
          <w:tcPr>
            <w:tcW w:w="1843" w:type="dxa"/>
            <w:tcMar>
              <w:top w:w="0" w:type="dxa"/>
              <w:left w:w="108" w:type="dxa"/>
              <w:bottom w:w="0" w:type="dxa"/>
              <w:right w:w="108" w:type="dxa"/>
            </w:tcMar>
            <w:hideMark/>
          </w:tcPr>
          <w:p w14:paraId="3772F776" w14:textId="77777777" w:rsidR="00351F8D" w:rsidRPr="007B5028" w:rsidRDefault="00351F8D" w:rsidP="00351F8D">
            <w:pPr>
              <w:spacing w:line="276" w:lineRule="auto"/>
              <w:jc w:val="center"/>
              <w:rPr>
                <w:rFonts w:ascii="Calibri" w:eastAsia="Calibri" w:hAnsi="Calibri" w:cs="Calibri"/>
                <w:szCs w:val="20"/>
                <w:lang w:val="sl-SI"/>
              </w:rPr>
            </w:pPr>
            <w:r w:rsidRPr="007B5028">
              <w:rPr>
                <w:rFonts w:ascii="Calibri" w:eastAsia="Calibri" w:hAnsi="Calibri"/>
                <w:szCs w:val="20"/>
                <w:lang w:val="sl-SI"/>
              </w:rPr>
              <w:t>437</w:t>
            </w:r>
          </w:p>
        </w:tc>
        <w:tc>
          <w:tcPr>
            <w:tcW w:w="1701" w:type="dxa"/>
            <w:tcMar>
              <w:top w:w="0" w:type="dxa"/>
              <w:left w:w="108" w:type="dxa"/>
              <w:bottom w:w="0" w:type="dxa"/>
              <w:right w:w="108" w:type="dxa"/>
            </w:tcMar>
            <w:hideMark/>
          </w:tcPr>
          <w:p w14:paraId="508C4CEC" w14:textId="77777777" w:rsidR="00351F8D" w:rsidRPr="007B5028" w:rsidRDefault="00351F8D" w:rsidP="00351F8D">
            <w:pPr>
              <w:spacing w:line="276" w:lineRule="auto"/>
              <w:jc w:val="center"/>
              <w:rPr>
                <w:rFonts w:ascii="Calibri" w:eastAsia="Calibri" w:hAnsi="Calibri" w:cs="Calibri"/>
                <w:b/>
                <w:bCs/>
                <w:szCs w:val="20"/>
                <w:lang w:val="sl-SI"/>
              </w:rPr>
            </w:pPr>
            <w:r w:rsidRPr="007B5028">
              <w:rPr>
                <w:rFonts w:ascii="Calibri" w:eastAsia="Calibri" w:hAnsi="Calibri"/>
                <w:b/>
                <w:bCs/>
                <w:szCs w:val="20"/>
                <w:lang w:val="sl-SI"/>
              </w:rPr>
              <w:t>73,2</w:t>
            </w:r>
          </w:p>
        </w:tc>
      </w:tr>
    </w:tbl>
    <w:p w14:paraId="2AD2378A" w14:textId="77777777" w:rsidR="00351F8D" w:rsidRPr="006D225B" w:rsidRDefault="00351F8D" w:rsidP="00351F8D">
      <w:pPr>
        <w:spacing w:line="276" w:lineRule="auto"/>
        <w:jc w:val="both"/>
        <w:rPr>
          <w:rFonts w:ascii="Calibri" w:eastAsia="Calibri" w:hAnsi="Calibri"/>
          <w:sz w:val="22"/>
          <w:szCs w:val="22"/>
          <w:lang w:val="sl-SI"/>
        </w:rPr>
      </w:pPr>
    </w:p>
    <w:p w14:paraId="5DA97F1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r w:rsidRPr="006D225B">
        <w:rPr>
          <w:rFonts w:ascii="Calibri" w:hAnsi="Calibri"/>
          <w:b/>
          <w:color w:val="385623"/>
          <w:szCs w:val="20"/>
          <w:lang w:val="sl-SI"/>
        </w:rPr>
        <w:br w:type="page"/>
      </w:r>
      <w:bookmarkStart w:id="92" w:name="_Toc70665665"/>
      <w:r w:rsidRPr="006D225B">
        <w:rPr>
          <w:rFonts w:ascii="Calibri" w:hAnsi="Calibri"/>
          <w:b/>
          <w:color w:val="385623"/>
          <w:sz w:val="24"/>
          <w:lang w:val="sl-SI"/>
        </w:rPr>
        <w:lastRenderedPageBreak/>
        <w:t>4.4. Upravljanje kulturnega spomenika državnega pomena – gradu Grad</w:t>
      </w:r>
      <w:bookmarkEnd w:id="92"/>
      <w:r w:rsidRPr="006D225B">
        <w:rPr>
          <w:rFonts w:ascii="Calibri" w:hAnsi="Calibri"/>
          <w:b/>
          <w:color w:val="385623"/>
          <w:sz w:val="24"/>
          <w:lang w:val="sl-SI"/>
        </w:rPr>
        <w:t xml:space="preserve"> </w:t>
      </w:r>
    </w:p>
    <w:p w14:paraId="4A7CE2D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Ob ustanovitvi je bilo JZ KPG s sklepom dodeljeno upravljanje </w:t>
      </w:r>
      <w:r w:rsidRPr="006D225B">
        <w:rPr>
          <w:rFonts w:ascii="Calibri" w:eastAsia="Calibri" w:hAnsi="Calibri" w:cs="Calibri"/>
          <w:sz w:val="22"/>
          <w:szCs w:val="22"/>
          <w:lang w:val="sl-SI"/>
        </w:rPr>
        <w:t xml:space="preserve">zemljišč s </w:t>
      </w:r>
      <w:proofErr w:type="spellStart"/>
      <w:r w:rsidRPr="006D225B">
        <w:rPr>
          <w:rFonts w:ascii="Calibri" w:eastAsia="Calibri" w:hAnsi="Calibri" w:cs="Calibri"/>
          <w:sz w:val="22"/>
          <w:szCs w:val="22"/>
          <w:lang w:val="sl-SI"/>
        </w:rPr>
        <w:t>parc</w:t>
      </w:r>
      <w:proofErr w:type="spellEnd"/>
      <w:r w:rsidRPr="006D225B">
        <w:rPr>
          <w:rFonts w:ascii="Calibri" w:eastAsia="Calibri" w:hAnsi="Calibri" w:cs="Calibri"/>
          <w:sz w:val="22"/>
          <w:szCs w:val="22"/>
          <w:lang w:val="sl-SI"/>
        </w:rPr>
        <w:t xml:space="preserve">. št. k. o. Grad 1695, 1696, 1697, 1698, 1701, 1702, 1703 v skupni velikosti 8,3 hektarja (slika 2), ki obsegajo kulturni spomenik državnega pomena, grad Grad z grajskim parkom in gozdom. </w:t>
      </w:r>
      <w:r w:rsidRPr="006D225B">
        <w:rPr>
          <w:rFonts w:ascii="Calibri" w:eastAsia="Calibri" w:hAnsi="Calibri"/>
          <w:sz w:val="22"/>
          <w:szCs w:val="22"/>
          <w:lang w:val="sl-SI"/>
        </w:rPr>
        <w:t xml:space="preserve">V gradu vključno z grajskim parkom, ki je nepremičnina v državni lasti, so delovni prostori JZ KPG in središče za obiskovalce KPG. </w:t>
      </w:r>
    </w:p>
    <w:p w14:paraId="3417B510" w14:textId="77777777" w:rsidR="00351F8D" w:rsidRPr="006D225B" w:rsidRDefault="00351F8D" w:rsidP="00351F8D">
      <w:pPr>
        <w:spacing w:line="276" w:lineRule="auto"/>
        <w:jc w:val="both"/>
        <w:rPr>
          <w:rFonts w:ascii="Calibri" w:eastAsia="Calibri" w:hAnsi="Calibri" w:cs="Calibri"/>
          <w:szCs w:val="20"/>
          <w:lang w:val="sl-SI"/>
        </w:rPr>
      </w:pPr>
    </w:p>
    <w:p w14:paraId="0C8A07EC" w14:textId="77777777" w:rsidR="00351F8D" w:rsidRPr="006D225B" w:rsidRDefault="00E529D3" w:rsidP="00351F8D">
      <w:pPr>
        <w:keepNext/>
        <w:spacing w:line="276" w:lineRule="auto"/>
        <w:jc w:val="center"/>
        <w:rPr>
          <w:rFonts w:ascii="Calibri" w:eastAsia="Calibri" w:hAnsi="Calibri"/>
          <w:szCs w:val="20"/>
          <w:lang w:val="sl-SI"/>
        </w:rPr>
      </w:pPr>
      <w:r w:rsidRPr="006D225B">
        <w:rPr>
          <w:rFonts w:ascii="Calibri" w:eastAsia="Calibri" w:hAnsi="Calibri"/>
          <w:noProof/>
          <w:szCs w:val="20"/>
          <w:lang w:val="sl-SI" w:eastAsia="sl-SI"/>
        </w:rPr>
        <w:drawing>
          <wp:inline distT="0" distB="0" distL="0" distR="0" wp14:anchorId="40F54382" wp14:editId="1C2BBB47">
            <wp:extent cx="4219575" cy="3019425"/>
            <wp:effectExtent l="0" t="0" r="9525" b="9525"/>
            <wp:docPr id="19" name="Slika 2" descr="parkvuprjzk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arkvuprjzkpg"/>
                    <pic:cNvPicPr>
                      <a:picLocks noChangeAspect="1" noChangeArrowheads="1"/>
                    </pic:cNvPicPr>
                  </pic:nvPicPr>
                  <pic:blipFill>
                    <a:blip r:embed="rId23">
                      <a:extLst>
                        <a:ext uri="{28A0092B-C50C-407E-A947-70E740481C1C}">
                          <a14:useLocalDpi xmlns:a14="http://schemas.microsoft.com/office/drawing/2010/main" val="0"/>
                        </a:ext>
                      </a:extLst>
                    </a:blip>
                    <a:srcRect t="3471"/>
                    <a:stretch>
                      <a:fillRect/>
                    </a:stretch>
                  </pic:blipFill>
                  <pic:spPr bwMode="auto">
                    <a:xfrm>
                      <a:off x="0" y="0"/>
                      <a:ext cx="4219575" cy="3019425"/>
                    </a:xfrm>
                    <a:prstGeom prst="rect">
                      <a:avLst/>
                    </a:prstGeom>
                    <a:noFill/>
                    <a:ln>
                      <a:noFill/>
                    </a:ln>
                  </pic:spPr>
                </pic:pic>
              </a:graphicData>
            </a:graphic>
          </wp:inline>
        </w:drawing>
      </w:r>
    </w:p>
    <w:p w14:paraId="265EABCC" w14:textId="4A63CC99" w:rsidR="00351F8D" w:rsidRPr="006D225B" w:rsidRDefault="00351F8D" w:rsidP="00351F8D">
      <w:pPr>
        <w:spacing w:after="200" w:line="240" w:lineRule="auto"/>
        <w:rPr>
          <w:rFonts w:ascii="Calibri" w:eastAsia="Calibri" w:hAnsi="Calibri" w:cs="Calibri"/>
          <w:b/>
          <w:iCs/>
          <w:color w:val="000000"/>
          <w:szCs w:val="20"/>
          <w:lang w:val="sl-SI"/>
        </w:rPr>
      </w:pPr>
      <w:bookmarkStart w:id="93" w:name="_Toc61359644"/>
      <w:r w:rsidRPr="006D225B">
        <w:rPr>
          <w:rFonts w:ascii="Calibri" w:eastAsia="Calibri" w:hAnsi="Calibri"/>
          <w:b/>
          <w:iCs/>
          <w:color w:val="000000"/>
          <w:szCs w:val="20"/>
          <w:lang w:val="sl-SI"/>
        </w:rPr>
        <w:t xml:space="preserve">Slika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Slika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Zemljišča, dodeljena v upravljanje JZ KPG s sklepom o ustanovitvi.</w:t>
      </w:r>
      <w:bookmarkEnd w:id="93"/>
      <w:r w:rsidRPr="006D225B">
        <w:rPr>
          <w:rFonts w:ascii="Calibri" w:eastAsia="Calibri" w:hAnsi="Calibri"/>
          <w:b/>
          <w:iCs/>
          <w:color w:val="000000"/>
          <w:szCs w:val="20"/>
          <w:lang w:val="sl-SI"/>
        </w:rPr>
        <w:t xml:space="preserve"> </w:t>
      </w:r>
    </w:p>
    <w:p w14:paraId="18F17A64" w14:textId="77777777" w:rsidR="00351F8D" w:rsidRPr="006D225B" w:rsidRDefault="00351F8D" w:rsidP="00351F8D">
      <w:pPr>
        <w:spacing w:line="276" w:lineRule="auto"/>
        <w:jc w:val="both"/>
        <w:rPr>
          <w:rFonts w:ascii="Calibri" w:eastAsia="Calibri" w:hAnsi="Calibri" w:cs="Calibri"/>
          <w:szCs w:val="20"/>
          <w:lang w:val="sl-SI"/>
        </w:rPr>
      </w:pPr>
    </w:p>
    <w:p w14:paraId="02F11A89"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sz w:val="22"/>
          <w:szCs w:val="22"/>
          <w:lang w:val="sl-SI"/>
        </w:rPr>
        <w:t xml:space="preserve">Grajsko poslopje se je začelo graditi v 11. stoletju. V pisnih virih se poslopje gradu prvič omenja leta 1271. Skozi </w:t>
      </w:r>
      <w:r w:rsidRPr="006D225B">
        <w:rPr>
          <w:rFonts w:ascii="Calibri" w:eastAsia="Calibri" w:hAnsi="Calibri" w:cs="Calibri"/>
          <w:color w:val="000000"/>
          <w:sz w:val="22"/>
          <w:szCs w:val="22"/>
          <w:shd w:val="clear" w:color="auto" w:fill="FFFFFF"/>
          <w:lang w:val="sl-SI"/>
        </w:rPr>
        <w:t xml:space="preserve">stoletja se je v njem izmenjalo več lastnikov. Potem ko je kralj Andrej II. fevd </w:t>
      </w:r>
      <w:proofErr w:type="spellStart"/>
      <w:r w:rsidRPr="006D225B">
        <w:rPr>
          <w:rFonts w:ascii="Calibri" w:eastAsia="Calibri" w:hAnsi="Calibri" w:cs="Calibri"/>
          <w:color w:val="000000"/>
          <w:sz w:val="22"/>
          <w:szCs w:val="22"/>
          <w:shd w:val="clear" w:color="auto" w:fill="FFFFFF"/>
          <w:lang w:val="sl-SI"/>
        </w:rPr>
        <w:t>Lyndwa</w:t>
      </w:r>
      <w:proofErr w:type="spellEnd"/>
      <w:r w:rsidRPr="006D225B">
        <w:rPr>
          <w:rFonts w:ascii="Calibri" w:eastAsia="Calibri" w:hAnsi="Calibri" w:cs="Calibri"/>
          <w:color w:val="000000"/>
          <w:sz w:val="22"/>
          <w:szCs w:val="22"/>
          <w:shd w:val="clear" w:color="auto" w:fill="FFFFFF"/>
          <w:lang w:val="sl-SI"/>
        </w:rPr>
        <w:t xml:space="preserve"> podaril grofu Nikolaju iz Železnega, je po letu 1275 posest prešla v last </w:t>
      </w:r>
      <w:proofErr w:type="spellStart"/>
      <w:r w:rsidRPr="006D225B">
        <w:rPr>
          <w:rFonts w:ascii="Calibri" w:eastAsia="Calibri" w:hAnsi="Calibri" w:cs="Calibri"/>
          <w:color w:val="000000"/>
          <w:sz w:val="22"/>
          <w:szCs w:val="22"/>
          <w:shd w:val="clear" w:color="auto" w:fill="FFFFFF"/>
          <w:lang w:val="sl-SI"/>
        </w:rPr>
        <w:t>Amadeja</w:t>
      </w:r>
      <w:proofErr w:type="spellEnd"/>
      <w:r w:rsidRPr="006D225B">
        <w:rPr>
          <w:rFonts w:ascii="Calibri" w:eastAsia="Calibri" w:hAnsi="Calibri" w:cs="Calibri"/>
          <w:color w:val="000000"/>
          <w:sz w:val="22"/>
          <w:szCs w:val="22"/>
          <w:shd w:val="clear" w:color="auto" w:fill="FFFFFF"/>
          <w:lang w:val="sl-SI"/>
        </w:rPr>
        <w:t xml:space="preserve"> iz rodbine </w:t>
      </w:r>
      <w:proofErr w:type="spellStart"/>
      <w:r w:rsidRPr="006D225B">
        <w:rPr>
          <w:rFonts w:ascii="Calibri" w:eastAsia="Calibri" w:hAnsi="Calibri" w:cs="Calibri"/>
          <w:color w:val="000000"/>
          <w:sz w:val="22"/>
          <w:szCs w:val="22"/>
          <w:shd w:val="clear" w:color="auto" w:fill="FFFFFF"/>
          <w:lang w:val="sl-SI"/>
        </w:rPr>
        <w:t>Gutkeld</w:t>
      </w:r>
      <w:proofErr w:type="spellEnd"/>
      <w:r w:rsidRPr="006D225B">
        <w:rPr>
          <w:rFonts w:ascii="Calibri" w:eastAsia="Calibri" w:hAnsi="Calibri" w:cs="Calibri"/>
          <w:color w:val="000000"/>
          <w:sz w:val="22"/>
          <w:szCs w:val="22"/>
          <w:shd w:val="clear" w:color="auto" w:fill="FFFFFF"/>
          <w:lang w:val="sl-SI"/>
        </w:rPr>
        <w:t xml:space="preserve">. Med letoma 1365 in 1685 je tukaj gospodovala rodbina </w:t>
      </w:r>
      <w:proofErr w:type="spellStart"/>
      <w:r w:rsidRPr="006D225B">
        <w:rPr>
          <w:rFonts w:ascii="Calibri" w:eastAsia="Calibri" w:hAnsi="Calibri" w:cs="Calibri"/>
          <w:color w:val="000000"/>
          <w:sz w:val="22"/>
          <w:szCs w:val="22"/>
          <w:shd w:val="clear" w:color="auto" w:fill="FFFFFF"/>
          <w:lang w:val="sl-SI"/>
        </w:rPr>
        <w:t>Szechy</w:t>
      </w:r>
      <w:proofErr w:type="spellEnd"/>
      <w:r w:rsidRPr="006D225B">
        <w:rPr>
          <w:rFonts w:ascii="Calibri" w:eastAsia="Calibri" w:hAnsi="Calibri" w:cs="Calibri"/>
          <w:color w:val="000000"/>
          <w:sz w:val="22"/>
          <w:szCs w:val="22"/>
          <w:shd w:val="clear" w:color="auto" w:fill="FFFFFF"/>
          <w:lang w:val="sl-SI"/>
        </w:rPr>
        <w:t xml:space="preserve">. Po poroki leta 1607 je del posestva upravljala družina </w:t>
      </w:r>
      <w:proofErr w:type="spellStart"/>
      <w:r w:rsidRPr="006D225B">
        <w:rPr>
          <w:rFonts w:ascii="Calibri" w:eastAsia="Calibri" w:hAnsi="Calibri" w:cs="Calibri"/>
          <w:color w:val="000000"/>
          <w:sz w:val="22"/>
          <w:szCs w:val="22"/>
          <w:shd w:val="clear" w:color="auto" w:fill="FFFFFF"/>
          <w:lang w:val="sl-SI"/>
        </w:rPr>
        <w:t>Batthyany</w:t>
      </w:r>
      <w:proofErr w:type="spellEnd"/>
      <w:r w:rsidRPr="006D225B">
        <w:rPr>
          <w:rFonts w:ascii="Calibri" w:eastAsia="Calibri" w:hAnsi="Calibri" w:cs="Calibri"/>
          <w:color w:val="000000"/>
          <w:sz w:val="22"/>
          <w:szCs w:val="22"/>
          <w:shd w:val="clear" w:color="auto" w:fill="FFFFFF"/>
          <w:lang w:val="sl-SI"/>
        </w:rPr>
        <w:t xml:space="preserve">. Po letu 1685, ko je umrl zadnji moški potomec rodbine </w:t>
      </w:r>
      <w:proofErr w:type="spellStart"/>
      <w:r w:rsidRPr="006D225B">
        <w:rPr>
          <w:rFonts w:ascii="Calibri" w:eastAsia="Calibri" w:hAnsi="Calibri" w:cs="Calibri"/>
          <w:color w:val="000000"/>
          <w:sz w:val="22"/>
          <w:szCs w:val="22"/>
          <w:shd w:val="clear" w:color="auto" w:fill="FFFFFF"/>
          <w:lang w:val="sl-SI"/>
        </w:rPr>
        <w:t>Szechy</w:t>
      </w:r>
      <w:proofErr w:type="spellEnd"/>
      <w:r w:rsidRPr="006D225B">
        <w:rPr>
          <w:rFonts w:ascii="Calibri" w:eastAsia="Calibri" w:hAnsi="Calibri" w:cs="Calibri"/>
          <w:color w:val="000000"/>
          <w:sz w:val="22"/>
          <w:szCs w:val="22"/>
          <w:shd w:val="clear" w:color="auto" w:fill="FFFFFF"/>
          <w:lang w:val="sl-SI"/>
        </w:rPr>
        <w:t xml:space="preserve">, je del posesti upravljala rodbina </w:t>
      </w:r>
      <w:proofErr w:type="spellStart"/>
      <w:r w:rsidRPr="006D225B">
        <w:rPr>
          <w:rFonts w:ascii="Calibri" w:eastAsia="Calibri" w:hAnsi="Calibri" w:cs="Calibri"/>
          <w:color w:val="000000"/>
          <w:sz w:val="22"/>
          <w:szCs w:val="22"/>
          <w:shd w:val="clear" w:color="auto" w:fill="FFFFFF"/>
          <w:lang w:val="sl-SI"/>
        </w:rPr>
        <w:t>Nádasdy</w:t>
      </w:r>
      <w:proofErr w:type="spellEnd"/>
      <w:r w:rsidRPr="006D225B">
        <w:rPr>
          <w:rFonts w:ascii="Calibri" w:eastAsia="Calibri" w:hAnsi="Calibri" w:cs="Calibri"/>
          <w:color w:val="000000"/>
          <w:sz w:val="22"/>
          <w:szCs w:val="22"/>
          <w:shd w:val="clear" w:color="auto" w:fill="FFFFFF"/>
          <w:lang w:val="sl-SI"/>
        </w:rPr>
        <w:t xml:space="preserve"> in leta 1730 posestvo v celoti prevzela. Od leta 1836 je bil lastnik gradu skladatelj </w:t>
      </w:r>
      <w:proofErr w:type="spellStart"/>
      <w:r w:rsidRPr="006D225B">
        <w:rPr>
          <w:rFonts w:ascii="Calibri" w:eastAsia="Calibri" w:hAnsi="Calibri" w:cs="Calibri"/>
          <w:color w:val="000000"/>
          <w:sz w:val="22"/>
          <w:szCs w:val="22"/>
          <w:shd w:val="clear" w:color="auto" w:fill="FFFFFF"/>
          <w:lang w:val="sl-SI"/>
        </w:rPr>
        <w:t>Johannes</w:t>
      </w:r>
      <w:proofErr w:type="spellEnd"/>
      <w:r w:rsidRPr="006D225B">
        <w:rPr>
          <w:rFonts w:ascii="Calibri" w:eastAsia="Calibri" w:hAnsi="Calibri" w:cs="Calibri"/>
          <w:color w:val="000000"/>
          <w:sz w:val="22"/>
          <w:szCs w:val="22"/>
          <w:shd w:val="clear" w:color="auto" w:fill="FFFFFF"/>
          <w:lang w:val="sl-SI"/>
        </w:rPr>
        <w:t xml:space="preserve"> </w:t>
      </w:r>
      <w:proofErr w:type="spellStart"/>
      <w:r w:rsidRPr="006D225B">
        <w:rPr>
          <w:rFonts w:ascii="Calibri" w:eastAsia="Calibri" w:hAnsi="Calibri" w:cs="Calibri"/>
          <w:color w:val="000000"/>
          <w:sz w:val="22"/>
          <w:szCs w:val="22"/>
          <w:shd w:val="clear" w:color="auto" w:fill="FFFFFF"/>
          <w:lang w:val="sl-SI"/>
        </w:rPr>
        <w:t>Spech</w:t>
      </w:r>
      <w:proofErr w:type="spellEnd"/>
      <w:r w:rsidRPr="006D225B">
        <w:rPr>
          <w:rFonts w:ascii="Calibri" w:eastAsia="Calibri" w:hAnsi="Calibri" w:cs="Calibri"/>
          <w:color w:val="000000"/>
          <w:sz w:val="22"/>
          <w:szCs w:val="22"/>
          <w:shd w:val="clear" w:color="auto" w:fill="FFFFFF"/>
          <w:lang w:val="sl-SI"/>
        </w:rPr>
        <w:t xml:space="preserve">, leta 1856 je grad kupil princ Moritz Joseph Johann </w:t>
      </w:r>
      <w:proofErr w:type="spellStart"/>
      <w:r w:rsidRPr="006D225B">
        <w:rPr>
          <w:rFonts w:ascii="Calibri" w:eastAsia="Calibri" w:hAnsi="Calibri" w:cs="Calibri"/>
          <w:color w:val="000000"/>
          <w:sz w:val="22"/>
          <w:szCs w:val="22"/>
          <w:shd w:val="clear" w:color="auto" w:fill="FFFFFF"/>
          <w:lang w:val="sl-SI"/>
        </w:rPr>
        <w:t>Dietrichstein</w:t>
      </w:r>
      <w:proofErr w:type="spellEnd"/>
      <w:r w:rsidRPr="006D225B">
        <w:rPr>
          <w:rFonts w:ascii="Calibri" w:eastAsia="Calibri" w:hAnsi="Calibri" w:cs="Calibri"/>
          <w:color w:val="000000"/>
          <w:sz w:val="22"/>
          <w:szCs w:val="22"/>
          <w:shd w:val="clear" w:color="auto" w:fill="FFFFFF"/>
          <w:lang w:val="sl-SI"/>
        </w:rPr>
        <w:t xml:space="preserve">, leta 1864 pa Edvard </w:t>
      </w:r>
      <w:proofErr w:type="spellStart"/>
      <w:r w:rsidRPr="006D225B">
        <w:rPr>
          <w:rFonts w:ascii="Calibri" w:eastAsia="Calibri" w:hAnsi="Calibri" w:cs="Calibri"/>
          <w:color w:val="000000"/>
          <w:sz w:val="22"/>
          <w:szCs w:val="22"/>
          <w:shd w:val="clear" w:color="auto" w:fill="FFFFFF"/>
          <w:lang w:val="sl-SI"/>
        </w:rPr>
        <w:t>Almásy</w:t>
      </w:r>
      <w:proofErr w:type="spellEnd"/>
      <w:r w:rsidRPr="006D225B">
        <w:rPr>
          <w:rFonts w:ascii="Calibri" w:eastAsia="Calibri" w:hAnsi="Calibri" w:cs="Calibri"/>
          <w:color w:val="000000"/>
          <w:sz w:val="22"/>
          <w:szCs w:val="22"/>
          <w:shd w:val="clear" w:color="auto" w:fill="FFFFFF"/>
          <w:lang w:val="sl-SI"/>
        </w:rPr>
        <w:t xml:space="preserve">. Leta 1872 je grad kupil grof Teodor </w:t>
      </w:r>
      <w:proofErr w:type="spellStart"/>
      <w:r w:rsidRPr="006D225B">
        <w:rPr>
          <w:rFonts w:ascii="Calibri" w:eastAsia="Calibri" w:hAnsi="Calibri" w:cs="Calibri"/>
          <w:color w:val="000000"/>
          <w:sz w:val="22"/>
          <w:szCs w:val="22"/>
          <w:shd w:val="clear" w:color="auto" w:fill="FFFFFF"/>
          <w:lang w:val="sl-SI"/>
        </w:rPr>
        <w:t>Szecheny</w:t>
      </w:r>
      <w:proofErr w:type="spellEnd"/>
      <w:r w:rsidRPr="006D225B">
        <w:rPr>
          <w:rFonts w:ascii="Calibri" w:eastAsia="Calibri" w:hAnsi="Calibri" w:cs="Calibri"/>
          <w:color w:val="000000"/>
          <w:sz w:val="22"/>
          <w:szCs w:val="22"/>
          <w:shd w:val="clear" w:color="auto" w:fill="FFFFFF"/>
          <w:lang w:val="sl-SI"/>
        </w:rPr>
        <w:t xml:space="preserve">, leta 1919 pa je grad spet prešel v last rodbine </w:t>
      </w:r>
      <w:proofErr w:type="spellStart"/>
      <w:r w:rsidRPr="006D225B">
        <w:rPr>
          <w:rFonts w:ascii="Calibri" w:eastAsia="Calibri" w:hAnsi="Calibri" w:cs="Calibri"/>
          <w:color w:val="000000"/>
          <w:sz w:val="22"/>
          <w:szCs w:val="22"/>
          <w:shd w:val="clear" w:color="auto" w:fill="FFFFFF"/>
          <w:lang w:val="sl-SI"/>
        </w:rPr>
        <w:t>Batthyany</w:t>
      </w:r>
      <w:proofErr w:type="spellEnd"/>
      <w:r w:rsidRPr="006D225B">
        <w:rPr>
          <w:rFonts w:ascii="Calibri" w:eastAsia="Calibri" w:hAnsi="Calibri" w:cs="Calibri"/>
          <w:color w:val="000000"/>
          <w:sz w:val="22"/>
          <w:szCs w:val="22"/>
          <w:shd w:val="clear" w:color="auto" w:fill="FFFFFF"/>
          <w:lang w:val="sl-SI"/>
        </w:rPr>
        <w:t xml:space="preserve">. Leta 1929 je lastnik gradu postal Geza </w:t>
      </w:r>
      <w:proofErr w:type="spellStart"/>
      <w:r w:rsidRPr="006D225B">
        <w:rPr>
          <w:rFonts w:ascii="Calibri" w:eastAsia="Calibri" w:hAnsi="Calibri" w:cs="Calibri"/>
          <w:color w:val="000000"/>
          <w:sz w:val="22"/>
          <w:szCs w:val="22"/>
          <w:shd w:val="clear" w:color="auto" w:fill="FFFFFF"/>
          <w:lang w:val="sl-SI"/>
        </w:rPr>
        <w:t>Hartner</w:t>
      </w:r>
      <w:proofErr w:type="spellEnd"/>
      <w:r w:rsidRPr="006D225B">
        <w:rPr>
          <w:rFonts w:ascii="Calibri" w:eastAsia="Calibri" w:hAnsi="Calibri" w:cs="Calibri"/>
          <w:color w:val="000000"/>
          <w:sz w:val="22"/>
          <w:szCs w:val="22"/>
          <w:shd w:val="clear" w:color="auto" w:fill="FFFFFF"/>
          <w:lang w:val="sl-SI"/>
        </w:rPr>
        <w:t xml:space="preserve">, industrialec iz Murske Sobote, po njegovi smrti leta 1940 je grad dedoval posinovljenec Ferdinand </w:t>
      </w:r>
      <w:proofErr w:type="spellStart"/>
      <w:r w:rsidRPr="006D225B">
        <w:rPr>
          <w:rFonts w:ascii="Calibri" w:eastAsia="Calibri" w:hAnsi="Calibri" w:cs="Calibri"/>
          <w:color w:val="000000"/>
          <w:sz w:val="22"/>
          <w:szCs w:val="22"/>
          <w:shd w:val="clear" w:color="auto" w:fill="FFFFFF"/>
          <w:lang w:val="sl-SI"/>
        </w:rPr>
        <w:t>Hartner</w:t>
      </w:r>
      <w:proofErr w:type="spellEnd"/>
      <w:r w:rsidRPr="006D225B">
        <w:rPr>
          <w:rFonts w:ascii="Calibri" w:eastAsia="Calibri" w:hAnsi="Calibri" w:cs="Calibri"/>
          <w:color w:val="000000"/>
          <w:sz w:val="22"/>
          <w:szCs w:val="22"/>
          <w:shd w:val="clear" w:color="auto" w:fill="FFFFFF"/>
          <w:lang w:val="sl-SI"/>
        </w:rPr>
        <w:t xml:space="preserve"> </w:t>
      </w:r>
      <w:proofErr w:type="spellStart"/>
      <w:r w:rsidRPr="006D225B">
        <w:rPr>
          <w:rFonts w:ascii="Calibri" w:eastAsia="Calibri" w:hAnsi="Calibri" w:cs="Calibri"/>
          <w:color w:val="000000"/>
          <w:sz w:val="22"/>
          <w:szCs w:val="22"/>
          <w:shd w:val="clear" w:color="auto" w:fill="FFFFFF"/>
          <w:lang w:val="sl-SI"/>
        </w:rPr>
        <w:t>Lindvay</w:t>
      </w:r>
      <w:proofErr w:type="spellEnd"/>
      <w:r w:rsidRPr="006D225B">
        <w:rPr>
          <w:rFonts w:ascii="Calibri" w:eastAsia="Calibri" w:hAnsi="Calibri" w:cs="Calibri"/>
          <w:color w:val="000000"/>
          <w:sz w:val="22"/>
          <w:szCs w:val="22"/>
          <w:shd w:val="clear" w:color="auto" w:fill="FFFFFF"/>
          <w:lang w:val="sl-SI"/>
        </w:rPr>
        <w:t xml:space="preserve">, ki je zapustil Jugoslavijo pred prihodom ruske Rdeče armade, ta je bila leta 1945 nastanjena v gradu. Po drugi svetovni vojni je bil grad nacionaliziran in je postal last Federativne republike Jugoslavije. Prostori so sprva služili nekaterim uradom in kmetijski zadrugi, pozneje se je vanj vselilo nekaj družin. Med letoma 1960 in 1995 je bil grad prepuščen propadanju. Leta 1999 je dobil grad Grad status kulturnega spomenika državnega pomena v lasti Republike Slovenije in leta 2004 je bil s sklepom Vlade RS dan v upravljanje Javnemu zavodu Krajinski park Goričko. Leta 2016 je bila sklenjena sodna poravnava v nepravdni zadevi za vrnitev zaplenjenega premoženja pravni naslednici pokojnega Ferdinanda </w:t>
      </w:r>
      <w:proofErr w:type="spellStart"/>
      <w:r w:rsidRPr="006D225B">
        <w:rPr>
          <w:rFonts w:ascii="Calibri" w:eastAsia="Calibri" w:hAnsi="Calibri" w:cs="Calibri"/>
          <w:color w:val="000000"/>
          <w:sz w:val="22"/>
          <w:szCs w:val="22"/>
          <w:shd w:val="clear" w:color="auto" w:fill="FFFFFF"/>
          <w:lang w:val="sl-SI"/>
        </w:rPr>
        <w:t>Hartnerja</w:t>
      </w:r>
      <w:proofErr w:type="spellEnd"/>
      <w:r w:rsidRPr="006D225B">
        <w:rPr>
          <w:rFonts w:ascii="Calibri" w:eastAsia="Calibri" w:hAnsi="Calibri" w:cs="Calibri"/>
          <w:color w:val="000000"/>
          <w:sz w:val="22"/>
          <w:szCs w:val="22"/>
          <w:shd w:val="clear" w:color="auto" w:fill="FFFFFF"/>
          <w:lang w:val="sl-SI"/>
        </w:rPr>
        <w:t xml:space="preserve"> </w:t>
      </w:r>
      <w:proofErr w:type="spellStart"/>
      <w:r w:rsidRPr="006D225B">
        <w:rPr>
          <w:rFonts w:ascii="Calibri" w:eastAsia="Calibri" w:hAnsi="Calibri" w:cs="Calibri"/>
          <w:color w:val="000000"/>
          <w:sz w:val="22"/>
          <w:szCs w:val="22"/>
          <w:shd w:val="clear" w:color="auto" w:fill="FFFFFF"/>
          <w:lang w:val="sl-SI"/>
        </w:rPr>
        <w:t>Lindvaya</w:t>
      </w:r>
      <w:proofErr w:type="spellEnd"/>
      <w:r w:rsidRPr="006D225B">
        <w:rPr>
          <w:rFonts w:ascii="Calibri" w:eastAsia="Calibri" w:hAnsi="Calibri" w:cs="Calibri"/>
          <w:color w:val="000000"/>
          <w:sz w:val="22"/>
          <w:szCs w:val="22"/>
          <w:shd w:val="clear" w:color="auto" w:fill="FFFFFF"/>
          <w:lang w:val="sl-SI"/>
        </w:rPr>
        <w:t xml:space="preserve">, Elizabeti </w:t>
      </w:r>
      <w:proofErr w:type="spellStart"/>
      <w:r w:rsidRPr="006D225B">
        <w:rPr>
          <w:rFonts w:ascii="Calibri" w:eastAsia="Calibri" w:hAnsi="Calibri" w:cs="Calibri"/>
          <w:color w:val="000000"/>
          <w:sz w:val="22"/>
          <w:szCs w:val="22"/>
          <w:shd w:val="clear" w:color="auto" w:fill="FFFFFF"/>
          <w:lang w:val="sl-SI"/>
        </w:rPr>
        <w:t>Wurth</w:t>
      </w:r>
      <w:proofErr w:type="spellEnd"/>
      <w:r w:rsidRPr="006D225B">
        <w:rPr>
          <w:rFonts w:ascii="Calibri" w:eastAsia="Calibri" w:hAnsi="Calibri" w:cs="Calibri"/>
          <w:color w:val="000000"/>
          <w:sz w:val="22"/>
          <w:szCs w:val="22"/>
          <w:shd w:val="clear" w:color="auto" w:fill="FFFFFF"/>
          <w:lang w:val="sl-SI"/>
        </w:rPr>
        <w:t>, pri čemer je bilo premoženje vrnjeno v obliki odškodnine z izročitvijo obveznic Republike Slovenije.</w:t>
      </w:r>
    </w:p>
    <w:p w14:paraId="7693A2D4" w14:textId="77777777" w:rsidR="00351F8D" w:rsidRPr="006D225B" w:rsidRDefault="00351F8D" w:rsidP="00351F8D">
      <w:pPr>
        <w:spacing w:line="276" w:lineRule="auto"/>
        <w:jc w:val="both"/>
        <w:rPr>
          <w:rFonts w:ascii="Calibri" w:eastAsia="Calibri" w:hAnsi="Calibri"/>
          <w:sz w:val="22"/>
          <w:szCs w:val="22"/>
          <w:lang w:val="sl-SI"/>
        </w:rPr>
      </w:pPr>
    </w:p>
    <w:p w14:paraId="18DA8D8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Sredi devetdesetih let 20. stoletja se je začela postopna obnova poslopja – najprej s statično sanacijo severovzhodnega trakta in palacija, nato jugovzhodnega in jugozahodnega ter zahodnega trakta vse do leta 2006, ko je bilo v celoti obnovljeno ostrešje gradu. Statično </w:t>
      </w:r>
      <w:proofErr w:type="spellStart"/>
      <w:r w:rsidRPr="006D225B">
        <w:rPr>
          <w:rFonts w:ascii="Calibri" w:eastAsia="Calibri" w:hAnsi="Calibri"/>
          <w:sz w:val="22"/>
          <w:szCs w:val="22"/>
          <w:lang w:val="sl-SI"/>
        </w:rPr>
        <w:t>neobnovljena</w:t>
      </w:r>
      <w:proofErr w:type="spellEnd"/>
      <w:r w:rsidRPr="006D225B">
        <w:rPr>
          <w:rFonts w:ascii="Calibri" w:eastAsia="Calibri" w:hAnsi="Calibri"/>
          <w:sz w:val="22"/>
          <w:szCs w:val="22"/>
          <w:lang w:val="sl-SI"/>
        </w:rPr>
        <w:t xml:space="preserve"> sta ostala del severnega trakta in obzidje nekdanjega </w:t>
      </w:r>
      <w:proofErr w:type="spellStart"/>
      <w:r w:rsidRPr="006D225B">
        <w:rPr>
          <w:rFonts w:ascii="Calibri" w:eastAsia="Calibri" w:hAnsi="Calibri"/>
          <w:sz w:val="22"/>
          <w:szCs w:val="22"/>
          <w:lang w:val="sl-SI"/>
        </w:rPr>
        <w:t>bergfrida</w:t>
      </w:r>
      <w:proofErr w:type="spellEnd"/>
      <w:r w:rsidRPr="006D225B">
        <w:rPr>
          <w:rFonts w:ascii="Calibri" w:eastAsia="Calibri" w:hAnsi="Calibri"/>
          <w:sz w:val="22"/>
          <w:szCs w:val="22"/>
          <w:lang w:val="sl-SI"/>
        </w:rPr>
        <w:t xml:space="preserve">, ki je na grajskem dvorišču. </w:t>
      </w:r>
    </w:p>
    <w:p w14:paraId="1374AE8B" w14:textId="77777777" w:rsidR="00351F8D" w:rsidRPr="006D225B" w:rsidRDefault="00351F8D" w:rsidP="00351F8D">
      <w:pPr>
        <w:spacing w:line="276" w:lineRule="auto"/>
        <w:jc w:val="both"/>
        <w:rPr>
          <w:rFonts w:ascii="Calibri" w:eastAsia="Calibri" w:hAnsi="Calibri"/>
          <w:sz w:val="22"/>
          <w:szCs w:val="22"/>
          <w:lang w:val="sl-SI"/>
        </w:rPr>
      </w:pPr>
      <w:bookmarkStart w:id="94" w:name="_Hlk63249659"/>
      <w:r w:rsidRPr="006D225B">
        <w:rPr>
          <w:rFonts w:ascii="Calibri" w:eastAsia="Calibri" w:hAnsi="Calibri"/>
          <w:sz w:val="22"/>
          <w:szCs w:val="22"/>
          <w:lang w:val="sl-SI"/>
        </w:rPr>
        <w:t xml:space="preserve"> </w:t>
      </w:r>
    </w:p>
    <w:p w14:paraId="7E58C1F1"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Med letoma 1993 in 1996 je potekala statična sanacija skupaj z menjavo ostrešij in kritine palacija ter severnega trakta do stopnišča, ki jo je izvajalo več gradbenih podjetij v soglasju z ZVKDS in MK. Z evropskimi kohezijskimi sredstvi, proračunskimi sredstvi Ministrstva za kulturo in nepovratnimi mednarodnimi sredstvi iz programa PHARE so v letih 1999–2006 dokončno obnovili palacij (1999), gradbeno in statično sanirali jugovzhodni trakt (2000), statično sanirali jugozahodni trakt, uredili nekatere prostore ter obnovili zvonik (2001), dokončali pritličje in visoko pritličje jugovzhodnega trakta (projekt za ustanovitev KPG, 2003), rekonstruirali zahodni trakt (2004–2005) in zahodni stolp ter zgradili kletno etažo zimskega vrta (2006). Leta 2008 je sledila gradnja zastekljenega stopnišča in dvigala na mestu nekdanjega zimskega vrta. Leto zatem je bil dokončan konservatorski načrt, ki je podlaga za nadaljevanje obnove. V letu 2010 je bila iz proračunskih sredstev Ministrstva za kulturo končana obnova nadstropja jugovzhodnega trakta s sobami za prenočevanje, salonom in restavracijsko sobo. V tej fazi je bila predvidena tudi oprema razdelilne kuhinje, ki pa zaradi zapleta v postopku javnega naročanja ni bila izvedena. Restavracijska soba se zato uporablja za poroke, koncerte, predavanja in srečanja. Po podatkih Ministrstva za kulturo je ministrstvo skupaj s sredstvi EU v obnovo gradu v letih od 1996 do 2012 vložilo 3,357.026,96 EUR.</w:t>
      </w:r>
    </w:p>
    <w:p w14:paraId="2E152447" w14:textId="77777777" w:rsidR="00351F8D" w:rsidRPr="006D225B" w:rsidRDefault="00351F8D" w:rsidP="00351F8D">
      <w:pPr>
        <w:spacing w:line="276" w:lineRule="auto"/>
        <w:jc w:val="both"/>
        <w:rPr>
          <w:rFonts w:ascii="Calibri" w:eastAsia="Calibri" w:hAnsi="Calibri"/>
          <w:sz w:val="22"/>
          <w:szCs w:val="22"/>
          <w:lang w:val="sl-SI"/>
        </w:rPr>
      </w:pPr>
    </w:p>
    <w:p w14:paraId="7C1D76A8" w14:textId="77777777" w:rsidR="00351F8D"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delu jugozahodnega trakta sta bila leta 2013 urejena dva prostora, namenjena predstavitvi narave KPG (Kukavica in </w:t>
      </w:r>
      <w:proofErr w:type="spellStart"/>
      <w:r w:rsidRPr="006D225B">
        <w:rPr>
          <w:rFonts w:ascii="Calibri" w:eastAsia="Calibri" w:hAnsi="Calibri"/>
          <w:sz w:val="22"/>
          <w:szCs w:val="22"/>
          <w:lang w:val="sl-SI"/>
        </w:rPr>
        <w:t>Upkač</w:t>
      </w:r>
      <w:proofErr w:type="spellEnd"/>
      <w:r w:rsidRPr="006D225B">
        <w:rPr>
          <w:rFonts w:ascii="Calibri" w:eastAsia="Calibri" w:hAnsi="Calibri"/>
          <w:sz w:val="22"/>
          <w:szCs w:val="22"/>
          <w:lang w:val="sl-SI"/>
        </w:rPr>
        <w:t>). Leta 2018 so bili obnovljeni še trije prostori – prostor, namenjen interpretaciji vodnih habitatov in vidre (Vidra), ter grajska kapela s predprostorom in zgodovinsko razstavo.</w:t>
      </w:r>
    </w:p>
    <w:p w14:paraId="115DF415" w14:textId="77777777" w:rsidR="007B5028" w:rsidRPr="006D225B" w:rsidRDefault="007B5028" w:rsidP="00351F8D">
      <w:pPr>
        <w:spacing w:line="276" w:lineRule="auto"/>
        <w:jc w:val="both"/>
        <w:rPr>
          <w:rFonts w:ascii="Calibri" w:eastAsia="Calibri" w:hAnsi="Calibri"/>
          <w:sz w:val="22"/>
          <w:szCs w:val="22"/>
          <w:lang w:val="sl-SI"/>
        </w:rPr>
      </w:pPr>
    </w:p>
    <w:p w14:paraId="5C699694" w14:textId="77777777" w:rsidR="007B5028" w:rsidRPr="006D225B" w:rsidRDefault="00351F8D" w:rsidP="00351F8D">
      <w:pPr>
        <w:spacing w:after="160" w:line="276" w:lineRule="auto"/>
        <w:jc w:val="both"/>
        <w:rPr>
          <w:rFonts w:ascii="Calibri" w:hAnsi="Calibri"/>
          <w:sz w:val="22"/>
          <w:szCs w:val="22"/>
          <w:lang w:val="sl-SI"/>
        </w:rPr>
      </w:pPr>
      <w:r w:rsidRPr="006D225B">
        <w:rPr>
          <w:rFonts w:ascii="Calibri" w:hAnsi="Calibri"/>
          <w:sz w:val="22"/>
          <w:szCs w:val="22"/>
          <w:lang w:val="sl-SI"/>
        </w:rPr>
        <w:t>JZ KPG je v zadnjih desetih letih vložil v obnovo gradu približno 170.000 EUR, in sicer 71.000 EUR iz projektov, 77.000 EUR iz sredstev Sklada kmetijskih zemljišč in gozdov, 5.500 EUR iz sredstev MOP in 14.500 EUR lastnih sredstev iz presežka prihodkov. Zaposleni v JZ KPG z vzdrževanjem in čiščenjem kot dober gospodar skrbijo za stavbo in grajski park.</w:t>
      </w:r>
    </w:p>
    <w:p w14:paraId="59C29A82" w14:textId="41302E39" w:rsidR="00351F8D" w:rsidRPr="006D225B" w:rsidRDefault="00351F8D" w:rsidP="00351F8D">
      <w:pPr>
        <w:spacing w:after="200" w:line="240" w:lineRule="auto"/>
        <w:jc w:val="both"/>
        <w:rPr>
          <w:rFonts w:ascii="Calibri" w:eastAsia="Calibri" w:hAnsi="Calibri"/>
          <w:i/>
          <w:iCs/>
          <w:szCs w:val="20"/>
          <w:lang w:val="sl-SI"/>
        </w:rPr>
      </w:pPr>
      <w:bookmarkStart w:id="95" w:name="_Toc61359625"/>
      <w:r w:rsidRPr="006D225B">
        <w:rPr>
          <w:rFonts w:ascii="Calibri" w:eastAsia="Calibri" w:hAnsi="Calibri"/>
          <w:b/>
          <w:iCs/>
          <w:szCs w:val="20"/>
          <w:lang w:val="sl-SI"/>
        </w:rPr>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7</w:t>
      </w:r>
      <w:r w:rsidRPr="006D225B">
        <w:rPr>
          <w:rFonts w:ascii="Calibri" w:eastAsia="Calibri" w:hAnsi="Calibri"/>
          <w:b/>
          <w:iCs/>
          <w:szCs w:val="20"/>
          <w:lang w:val="sl-SI"/>
        </w:rPr>
        <w:fldChar w:fldCharType="end"/>
      </w:r>
      <w:r w:rsidRPr="006D225B">
        <w:rPr>
          <w:rFonts w:ascii="Calibri" w:eastAsia="Calibri" w:hAnsi="Calibri"/>
          <w:iCs/>
          <w:szCs w:val="20"/>
          <w:lang w:val="sl-SI"/>
        </w:rPr>
        <w:t>. Investicijska vlaganja v grad od leta 2008 do 31. decembra 2018</w:t>
      </w:r>
      <w:bookmarkEnd w:id="95"/>
      <w:r w:rsidRPr="006D225B">
        <w:rPr>
          <w:rFonts w:ascii="Calibri" w:eastAsia="Calibri" w:hAnsi="Calibri"/>
          <w:iCs/>
          <w:szCs w:val="20"/>
          <w:lang w:val="sl-SI"/>
        </w:rPr>
        <w:t>.</w:t>
      </w:r>
    </w:p>
    <w:tbl>
      <w:tblPr>
        <w:tblStyle w:val="Tabelamrea4poudarek61"/>
        <w:tblW w:w="8959" w:type="dxa"/>
        <w:tblInd w:w="108" w:type="dxa"/>
        <w:tblLook w:val="04A0" w:firstRow="1" w:lastRow="0" w:firstColumn="1" w:lastColumn="0" w:noHBand="0" w:noVBand="1"/>
      </w:tblPr>
      <w:tblGrid>
        <w:gridCol w:w="2864"/>
        <w:gridCol w:w="2268"/>
        <w:gridCol w:w="142"/>
        <w:gridCol w:w="3685"/>
      </w:tblGrid>
      <w:tr w:rsidR="00351F8D" w:rsidRPr="006D225B" w14:paraId="6E0F7730"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19AE58E7"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Finančni vir</w:t>
            </w:r>
          </w:p>
        </w:tc>
        <w:tc>
          <w:tcPr>
            <w:tcW w:w="2410" w:type="dxa"/>
            <w:gridSpan w:val="2"/>
          </w:tcPr>
          <w:p w14:paraId="50954A11" w14:textId="77777777" w:rsidR="00351F8D" w:rsidRPr="007B5028"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Višina investicije (v EUR)</w:t>
            </w:r>
          </w:p>
        </w:tc>
        <w:tc>
          <w:tcPr>
            <w:tcW w:w="3685" w:type="dxa"/>
          </w:tcPr>
          <w:p w14:paraId="0A475834"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Investicija </w:t>
            </w:r>
          </w:p>
        </w:tc>
      </w:tr>
      <w:tr w:rsidR="00351F8D" w:rsidRPr="006D225B" w14:paraId="35836E6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625C6465"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prenos MK</w:t>
            </w:r>
          </w:p>
        </w:tc>
        <w:tc>
          <w:tcPr>
            <w:tcW w:w="2268" w:type="dxa"/>
            <w:vAlign w:val="center"/>
          </w:tcPr>
          <w:p w14:paraId="0D846F8E"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1.390.363,31</w:t>
            </w:r>
          </w:p>
        </w:tc>
        <w:tc>
          <w:tcPr>
            <w:tcW w:w="3827" w:type="dxa"/>
            <w:gridSpan w:val="2"/>
          </w:tcPr>
          <w:p w14:paraId="2CB84D8A"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delno statično sanirana stavba, obnova strehe z zamenjavo kritine</w:t>
            </w:r>
          </w:p>
        </w:tc>
      </w:tr>
      <w:tr w:rsidR="00351F8D" w:rsidRPr="006D225B" w14:paraId="41642579"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0E2EC234"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JZ KPG</w:t>
            </w:r>
          </w:p>
        </w:tc>
        <w:tc>
          <w:tcPr>
            <w:tcW w:w="2268" w:type="dxa"/>
            <w:vAlign w:val="center"/>
          </w:tcPr>
          <w:p w14:paraId="32DD107F"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87.466,21</w:t>
            </w:r>
          </w:p>
        </w:tc>
        <w:tc>
          <w:tcPr>
            <w:tcW w:w="3827" w:type="dxa"/>
            <w:gridSpan w:val="2"/>
          </w:tcPr>
          <w:p w14:paraId="65CE962D"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in vzdrževanje prostorov</w:t>
            </w:r>
          </w:p>
        </w:tc>
      </w:tr>
      <w:tr w:rsidR="00351F8D" w:rsidRPr="006D225B" w14:paraId="6E235B2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39FE66BA"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prenos MOP</w:t>
            </w:r>
          </w:p>
        </w:tc>
        <w:tc>
          <w:tcPr>
            <w:tcW w:w="2268" w:type="dxa"/>
            <w:vAlign w:val="center"/>
          </w:tcPr>
          <w:p w14:paraId="6FB7CA41"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860.178,44</w:t>
            </w:r>
          </w:p>
        </w:tc>
        <w:tc>
          <w:tcPr>
            <w:tcW w:w="3827" w:type="dxa"/>
            <w:gridSpan w:val="2"/>
          </w:tcPr>
          <w:p w14:paraId="78D713E6"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prostorov v jugovzhodnem traktu</w:t>
            </w:r>
          </w:p>
        </w:tc>
      </w:tr>
      <w:tr w:rsidR="00351F8D" w:rsidRPr="006D225B" w14:paraId="6E4DC2AB"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5D6D106E"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 xml:space="preserve">projekt </w:t>
            </w:r>
            <w:proofErr w:type="spellStart"/>
            <w:r w:rsidRPr="007B5028">
              <w:rPr>
                <w:rFonts w:ascii="Calibri" w:hAnsi="Calibri"/>
                <w:sz w:val="20"/>
                <w:szCs w:val="20"/>
                <w:lang w:val="sl-SI"/>
              </w:rPr>
              <w:t>Upkač</w:t>
            </w:r>
            <w:proofErr w:type="spellEnd"/>
            <w:r w:rsidRPr="007B5028">
              <w:rPr>
                <w:rFonts w:ascii="Calibri" w:hAnsi="Calibri"/>
                <w:sz w:val="20"/>
                <w:szCs w:val="20"/>
                <w:lang w:val="sl-SI"/>
              </w:rPr>
              <w:t xml:space="preserve"> </w:t>
            </w:r>
          </w:p>
          <w:p w14:paraId="3C1C3263"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w:t>
            </w:r>
            <w:proofErr w:type="spellStart"/>
            <w:r w:rsidRPr="007B5028">
              <w:rPr>
                <w:rFonts w:ascii="Calibri" w:hAnsi="Calibri"/>
                <w:sz w:val="20"/>
                <w:szCs w:val="20"/>
                <w:lang w:val="sl-SI"/>
              </w:rPr>
              <w:t>Interreg</w:t>
            </w:r>
            <w:proofErr w:type="spellEnd"/>
            <w:r w:rsidRPr="007B5028">
              <w:rPr>
                <w:rFonts w:ascii="Calibri" w:hAnsi="Calibri"/>
                <w:sz w:val="20"/>
                <w:szCs w:val="20"/>
                <w:lang w:val="sl-SI"/>
              </w:rPr>
              <w:t xml:space="preserve"> SI-HU 2007-2013)</w:t>
            </w:r>
          </w:p>
        </w:tc>
        <w:tc>
          <w:tcPr>
            <w:tcW w:w="2268" w:type="dxa"/>
            <w:vAlign w:val="center"/>
          </w:tcPr>
          <w:p w14:paraId="20C5E56C"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37.835,37 </w:t>
            </w:r>
          </w:p>
        </w:tc>
        <w:tc>
          <w:tcPr>
            <w:tcW w:w="3827" w:type="dxa"/>
            <w:gridSpan w:val="2"/>
          </w:tcPr>
          <w:p w14:paraId="62FF1176"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obnova in ureditev prostora za interpretacijo narave </w:t>
            </w:r>
            <w:proofErr w:type="spellStart"/>
            <w:r w:rsidRPr="007B5028">
              <w:rPr>
                <w:rFonts w:ascii="Calibri" w:hAnsi="Calibri"/>
                <w:sz w:val="20"/>
                <w:szCs w:val="20"/>
                <w:lang w:val="sl-SI"/>
              </w:rPr>
              <w:t>Upkač</w:t>
            </w:r>
            <w:proofErr w:type="spellEnd"/>
          </w:p>
        </w:tc>
      </w:tr>
      <w:tr w:rsidR="00351F8D" w:rsidRPr="006D225B" w14:paraId="7331605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3831FC0E"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 xml:space="preserve">projekt 321 go </w:t>
            </w:r>
          </w:p>
          <w:p w14:paraId="709F6825"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w:t>
            </w:r>
            <w:proofErr w:type="spellStart"/>
            <w:r w:rsidRPr="007B5028">
              <w:rPr>
                <w:rFonts w:ascii="Calibri" w:hAnsi="Calibri"/>
                <w:sz w:val="20"/>
                <w:szCs w:val="20"/>
                <w:lang w:val="sl-SI"/>
              </w:rPr>
              <w:t>Intereg</w:t>
            </w:r>
            <w:proofErr w:type="spellEnd"/>
            <w:r w:rsidRPr="007B5028">
              <w:rPr>
                <w:rFonts w:ascii="Calibri" w:hAnsi="Calibri"/>
                <w:sz w:val="20"/>
                <w:szCs w:val="20"/>
                <w:lang w:val="sl-SI"/>
              </w:rPr>
              <w:t xml:space="preserve"> SI-AT 2014-2020)</w:t>
            </w:r>
          </w:p>
        </w:tc>
        <w:tc>
          <w:tcPr>
            <w:tcW w:w="2268" w:type="dxa"/>
            <w:vAlign w:val="center"/>
          </w:tcPr>
          <w:p w14:paraId="2E6B4316"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41.725,81</w:t>
            </w:r>
          </w:p>
        </w:tc>
        <w:tc>
          <w:tcPr>
            <w:tcW w:w="3827" w:type="dxa"/>
            <w:gridSpan w:val="2"/>
          </w:tcPr>
          <w:p w14:paraId="63F96F58"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grajske kapele in ureditev prostora za interpretacijo zgodovine gradu Grad</w:t>
            </w:r>
          </w:p>
        </w:tc>
      </w:tr>
      <w:tr w:rsidR="00351F8D" w:rsidRPr="006D225B" w14:paraId="172650EE"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48495CCB"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skladova sredstva</w:t>
            </w:r>
          </w:p>
        </w:tc>
        <w:tc>
          <w:tcPr>
            <w:tcW w:w="2268" w:type="dxa"/>
            <w:vAlign w:val="center"/>
          </w:tcPr>
          <w:p w14:paraId="4179AF56"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76.968,97</w:t>
            </w:r>
          </w:p>
        </w:tc>
        <w:tc>
          <w:tcPr>
            <w:tcW w:w="3827" w:type="dxa"/>
            <w:gridSpan w:val="2"/>
          </w:tcPr>
          <w:p w14:paraId="74485D0A"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prostorov, projektna dokumentacija</w:t>
            </w:r>
          </w:p>
        </w:tc>
      </w:tr>
      <w:tr w:rsidR="00351F8D" w:rsidRPr="006D225B" w14:paraId="52CB0B76"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33FB7D86"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 xml:space="preserve">presežek </w:t>
            </w:r>
          </w:p>
        </w:tc>
        <w:tc>
          <w:tcPr>
            <w:tcW w:w="2268" w:type="dxa"/>
            <w:vAlign w:val="center"/>
          </w:tcPr>
          <w:p w14:paraId="520B46F5"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6.444,85</w:t>
            </w:r>
          </w:p>
        </w:tc>
        <w:tc>
          <w:tcPr>
            <w:tcW w:w="3827" w:type="dxa"/>
            <w:gridSpan w:val="2"/>
          </w:tcPr>
          <w:p w14:paraId="15AE1792"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prostora za interpretacijo vodnih habitatov Vidra, zamenjava svetil</w:t>
            </w:r>
          </w:p>
        </w:tc>
      </w:tr>
      <w:tr w:rsidR="00351F8D" w:rsidRPr="006D225B" w14:paraId="1939C21A" w14:textId="77777777" w:rsidTr="00351F8D">
        <w:tc>
          <w:tcPr>
            <w:cnfStyle w:val="001000000000" w:firstRow="0" w:lastRow="0" w:firstColumn="1" w:lastColumn="0" w:oddVBand="0" w:evenVBand="0" w:oddHBand="0" w:evenHBand="0" w:firstRowFirstColumn="0" w:firstRowLastColumn="0" w:lastRowFirstColumn="0" w:lastRowLastColumn="0"/>
            <w:tcW w:w="2864" w:type="dxa"/>
            <w:vAlign w:val="center"/>
          </w:tcPr>
          <w:p w14:paraId="52839C63"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MOP – investicijska sredstva</w:t>
            </w:r>
          </w:p>
        </w:tc>
        <w:tc>
          <w:tcPr>
            <w:tcW w:w="2268" w:type="dxa"/>
            <w:vAlign w:val="center"/>
          </w:tcPr>
          <w:p w14:paraId="1E1358BC"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5.539,04</w:t>
            </w:r>
          </w:p>
        </w:tc>
        <w:tc>
          <w:tcPr>
            <w:tcW w:w="3827" w:type="dxa"/>
            <w:gridSpan w:val="2"/>
          </w:tcPr>
          <w:p w14:paraId="673FE4CF"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obnova talnih oblog</w:t>
            </w:r>
          </w:p>
        </w:tc>
      </w:tr>
      <w:tr w:rsidR="00351F8D" w:rsidRPr="006D225B" w14:paraId="7A01990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57D81E4F"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t>MK*</w:t>
            </w:r>
          </w:p>
        </w:tc>
        <w:tc>
          <w:tcPr>
            <w:tcW w:w="2268" w:type="dxa"/>
            <w:vAlign w:val="center"/>
          </w:tcPr>
          <w:p w14:paraId="190FA5C0"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1.549,60</w:t>
            </w:r>
          </w:p>
        </w:tc>
        <w:tc>
          <w:tcPr>
            <w:tcW w:w="3827" w:type="dxa"/>
            <w:gridSpan w:val="2"/>
          </w:tcPr>
          <w:p w14:paraId="0856838E"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 xml:space="preserve">projektna dokumentacija ‒ izdelava PZR ter </w:t>
            </w:r>
            <w:r w:rsidRPr="007B5028">
              <w:rPr>
                <w:rFonts w:ascii="Calibri" w:hAnsi="Calibri"/>
                <w:sz w:val="20"/>
                <w:szCs w:val="20"/>
                <w:lang w:val="sl-SI"/>
              </w:rPr>
              <w:lastRenderedPageBreak/>
              <w:t>izdelava in montaža razdelilne kuhinje</w:t>
            </w:r>
          </w:p>
        </w:tc>
      </w:tr>
      <w:tr w:rsidR="00351F8D" w:rsidRPr="006D225B" w14:paraId="7E15A4F7" w14:textId="77777777" w:rsidTr="00351F8D">
        <w:tc>
          <w:tcPr>
            <w:cnfStyle w:val="001000000000" w:firstRow="0" w:lastRow="0" w:firstColumn="1" w:lastColumn="0" w:oddVBand="0" w:evenVBand="0" w:oddHBand="0" w:evenHBand="0" w:firstRowFirstColumn="0" w:firstRowLastColumn="0" w:lastRowFirstColumn="0" w:lastRowLastColumn="0"/>
            <w:tcW w:w="2864" w:type="dxa"/>
          </w:tcPr>
          <w:p w14:paraId="2A589575" w14:textId="77777777" w:rsidR="00351F8D" w:rsidRPr="007B5028" w:rsidRDefault="00351F8D" w:rsidP="00351F8D">
            <w:pPr>
              <w:spacing w:line="276" w:lineRule="auto"/>
              <w:jc w:val="both"/>
              <w:rPr>
                <w:rFonts w:ascii="Calibri" w:hAnsi="Calibri"/>
                <w:sz w:val="20"/>
                <w:szCs w:val="20"/>
                <w:lang w:val="sl-SI"/>
              </w:rPr>
            </w:pPr>
            <w:r w:rsidRPr="007B5028">
              <w:rPr>
                <w:rFonts w:ascii="Calibri" w:hAnsi="Calibri"/>
                <w:sz w:val="20"/>
                <w:szCs w:val="20"/>
                <w:lang w:val="sl-SI"/>
              </w:rPr>
              <w:lastRenderedPageBreak/>
              <w:t>Skupno</w:t>
            </w:r>
          </w:p>
        </w:tc>
        <w:tc>
          <w:tcPr>
            <w:tcW w:w="2268" w:type="dxa"/>
            <w:vAlign w:val="center"/>
          </w:tcPr>
          <w:p w14:paraId="236A8358"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2.508.071,60</w:t>
            </w:r>
          </w:p>
        </w:tc>
        <w:tc>
          <w:tcPr>
            <w:tcW w:w="3827" w:type="dxa"/>
            <w:gridSpan w:val="2"/>
          </w:tcPr>
          <w:p w14:paraId="483D98A4"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r>
    </w:tbl>
    <w:p w14:paraId="1F668C52" w14:textId="77777777" w:rsidR="00351F8D" w:rsidRPr="006D225B" w:rsidRDefault="00351F8D" w:rsidP="00351F8D">
      <w:pPr>
        <w:spacing w:line="240" w:lineRule="auto"/>
        <w:jc w:val="both"/>
        <w:rPr>
          <w:rFonts w:ascii="Calibri" w:eastAsia="Calibri" w:hAnsi="Calibri"/>
          <w:sz w:val="18"/>
          <w:szCs w:val="18"/>
          <w:lang w:val="sl-SI"/>
        </w:rPr>
      </w:pPr>
      <w:r w:rsidRPr="006D225B">
        <w:rPr>
          <w:rFonts w:ascii="Calibri" w:eastAsia="Calibri" w:hAnsi="Calibri"/>
          <w:sz w:val="18"/>
          <w:szCs w:val="18"/>
          <w:lang w:val="sl-SI"/>
        </w:rPr>
        <w:t>*Op.: po podatkih MK je le-ta v grad vložil v letu 2010: 364.151,33 EUR (obnova druge etaže jugovzhodnega trakta gradu in izdelava izkaza požarne varnosti); leta 2011: 156.471,60 EUR (izdelava notranje opreme, strokovni nadzor).</w:t>
      </w:r>
    </w:p>
    <w:p w14:paraId="3C21F18B" w14:textId="77777777" w:rsidR="00351F8D" w:rsidRPr="006D225B" w:rsidRDefault="00351F8D" w:rsidP="00351F8D">
      <w:pPr>
        <w:spacing w:line="276" w:lineRule="auto"/>
        <w:jc w:val="both"/>
        <w:rPr>
          <w:rFonts w:ascii="Calibri" w:eastAsia="Calibri" w:hAnsi="Calibri"/>
          <w:szCs w:val="20"/>
          <w:lang w:val="sl-SI"/>
        </w:rPr>
      </w:pPr>
    </w:p>
    <w:p w14:paraId="7D3C2D7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Grad ima poleg kulturnega tudi naravovarstveni pomen, saj je najpomembnejše zatočišče netopirjev v KPG in edina zgradba v Sloveniji, kjer so netopirji prisotni vse leto</w:t>
      </w:r>
      <w:r w:rsidRPr="006D225B">
        <w:rPr>
          <w:rFonts w:ascii="Calibri" w:eastAsia="Calibri" w:hAnsi="Calibri"/>
          <w:sz w:val="22"/>
          <w:szCs w:val="22"/>
          <w:vertAlign w:val="superscript"/>
          <w:lang w:val="sl-SI"/>
        </w:rPr>
        <w:footnoteReference w:id="43"/>
      </w:r>
      <w:r w:rsidRPr="006D225B">
        <w:rPr>
          <w:rFonts w:ascii="Calibri" w:eastAsia="Calibri" w:hAnsi="Calibri"/>
          <w:sz w:val="22"/>
          <w:szCs w:val="22"/>
          <w:lang w:val="sl-SI"/>
        </w:rPr>
        <w:t>. V prostorih gradu je bilo do zdaj zabeleženih devet različnih vrst netopirjev. V zvoniku gradu je pomembno kotišče malega podkovnjaka.</w:t>
      </w:r>
      <w:r w:rsidRPr="006D225B">
        <w:rPr>
          <w:rFonts w:ascii="Calibri" w:eastAsia="Calibri" w:hAnsi="Calibri"/>
          <w:sz w:val="22"/>
          <w:szCs w:val="22"/>
          <w:vertAlign w:val="superscript"/>
          <w:lang w:val="sl-SI"/>
        </w:rPr>
        <w:footnoteReference w:id="44"/>
      </w:r>
      <w:r w:rsidRPr="006D225B">
        <w:rPr>
          <w:rFonts w:ascii="Calibri" w:eastAsia="Calibri" w:hAnsi="Calibri"/>
          <w:sz w:val="22"/>
          <w:szCs w:val="22"/>
          <w:lang w:val="sl-SI"/>
        </w:rPr>
        <w:t xml:space="preserve"> JZ KPG upravlja grajski park, ki je pomemben habitat številnih kvalifikacijskih vrst Nature 2000, kot so pivka, črna žolna, mali podkovnjak, dolgokrili netopir in rogač, ter zavarovanih vrst, kot sta belovrati muhar in srednji detel.</w:t>
      </w:r>
    </w:p>
    <w:p w14:paraId="08A95BD8" w14:textId="77777777" w:rsidR="00351F8D" w:rsidRPr="006D225B" w:rsidRDefault="00351F8D" w:rsidP="00351F8D">
      <w:pPr>
        <w:spacing w:line="276" w:lineRule="auto"/>
        <w:jc w:val="both"/>
        <w:rPr>
          <w:rFonts w:ascii="Calibri" w:eastAsia="Calibri" w:hAnsi="Calibri"/>
          <w:sz w:val="22"/>
          <w:szCs w:val="22"/>
          <w:lang w:val="sl-SI"/>
        </w:rPr>
      </w:pPr>
    </w:p>
    <w:p w14:paraId="64351BB3" w14:textId="77777777" w:rsidR="00351F8D" w:rsidRPr="006D225B" w:rsidRDefault="00351F8D" w:rsidP="00351F8D">
      <w:pPr>
        <w:keepNext/>
        <w:spacing w:line="276" w:lineRule="auto"/>
        <w:jc w:val="both"/>
        <w:rPr>
          <w:rFonts w:ascii="Calibri" w:eastAsia="Calibri" w:hAnsi="Calibri"/>
          <w:sz w:val="22"/>
          <w:szCs w:val="22"/>
          <w:lang w:val="sl-SI"/>
        </w:rPr>
      </w:pPr>
      <w:r w:rsidRPr="006D225B">
        <w:rPr>
          <w:rFonts w:ascii="Calibri" w:eastAsia="Calibri" w:hAnsi="Calibri"/>
          <w:sz w:val="22"/>
          <w:szCs w:val="22"/>
          <w:lang w:val="sl-SI"/>
        </w:rPr>
        <w:t>JZ KPG vodi obiskovalce po gradu, kar vključuje interpretacijo KPG, njegove flore in favne ter tudi zgodovine območja in kulturne dediščine. Grad je od leta 2006 do konca leta 2018 obiskalo 223.190 domačih in tujih gostov.</w:t>
      </w:r>
    </w:p>
    <w:p w14:paraId="64747EA3" w14:textId="77777777" w:rsidR="00351F8D" w:rsidRPr="006D225B" w:rsidRDefault="00351F8D" w:rsidP="00351F8D">
      <w:pPr>
        <w:keepNext/>
        <w:spacing w:line="276" w:lineRule="auto"/>
        <w:jc w:val="both"/>
        <w:rPr>
          <w:rFonts w:ascii="Calibri" w:eastAsia="Calibri" w:hAnsi="Calibri"/>
          <w:sz w:val="22"/>
          <w:szCs w:val="22"/>
          <w:lang w:val="sl-SI"/>
        </w:rPr>
      </w:pPr>
    </w:p>
    <w:p w14:paraId="642B2089"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96" w:name="_Toc70665666"/>
      <w:r w:rsidRPr="006D225B">
        <w:rPr>
          <w:rFonts w:ascii="Calibri" w:hAnsi="Calibri"/>
          <w:b/>
          <w:color w:val="385623"/>
          <w:sz w:val="24"/>
          <w:lang w:val="sl-SI"/>
        </w:rPr>
        <w:t>4.5. Upravljanje parkovne infrastrukture</w:t>
      </w:r>
      <w:bookmarkEnd w:id="96"/>
    </w:p>
    <w:p w14:paraId="658C0222" w14:textId="77777777" w:rsidR="00351F8D" w:rsidRPr="006D225B" w:rsidRDefault="00351F8D" w:rsidP="00351F8D">
      <w:pPr>
        <w:spacing w:line="276" w:lineRule="auto"/>
        <w:jc w:val="both"/>
        <w:rPr>
          <w:rFonts w:ascii="Calibri" w:eastAsia="Calibri" w:hAnsi="Calibri"/>
          <w:iCs/>
          <w:color w:val="000000"/>
          <w:sz w:val="22"/>
          <w:szCs w:val="22"/>
          <w:lang w:val="sl-SI"/>
        </w:rPr>
      </w:pPr>
      <w:r w:rsidRPr="006D225B">
        <w:rPr>
          <w:rFonts w:ascii="Calibri" w:eastAsia="Calibri" w:hAnsi="Calibri"/>
          <w:iCs/>
          <w:color w:val="000000"/>
          <w:sz w:val="22"/>
          <w:szCs w:val="22"/>
          <w:lang w:val="sl-SI"/>
        </w:rPr>
        <w:t xml:space="preserve">Za usmerjanje obiska in ozaveščanje obiskovalcev v naravi skrbi JZ KPG s parkovno infrastrukturo, v katero spadajo pojasnjevalne table, označitve pohodnih in učnih poti ter počivališča za pohodnike in kolesarje (preglednica 6, priloga 1.12). Postavitev parkovne infrastrukture je bila financirana iz različnih virov, med katerimi so prevladovali projektni in javni viri. </w:t>
      </w:r>
    </w:p>
    <w:p w14:paraId="473AAE70" w14:textId="77777777" w:rsidR="00351F8D" w:rsidRPr="006D225B" w:rsidRDefault="00351F8D" w:rsidP="00351F8D">
      <w:pPr>
        <w:spacing w:line="276" w:lineRule="auto"/>
        <w:jc w:val="both"/>
        <w:rPr>
          <w:rFonts w:ascii="Calibri" w:eastAsia="Calibri" w:hAnsi="Calibri"/>
          <w:sz w:val="22"/>
          <w:szCs w:val="22"/>
          <w:lang w:val="sl-SI"/>
        </w:rPr>
      </w:pPr>
    </w:p>
    <w:p w14:paraId="3142E198" w14:textId="77777777" w:rsidR="00351F8D" w:rsidRPr="006D225B" w:rsidRDefault="00351F8D" w:rsidP="00351F8D">
      <w:pPr>
        <w:spacing w:line="276" w:lineRule="auto"/>
        <w:jc w:val="both"/>
        <w:rPr>
          <w:rFonts w:ascii="Calibri" w:eastAsia="Calibri" w:hAnsi="Calibri"/>
          <w:i/>
          <w:iCs/>
          <w:color w:val="44546A"/>
          <w:sz w:val="18"/>
          <w:szCs w:val="18"/>
          <w:lang w:val="sl-SI"/>
        </w:rPr>
      </w:pPr>
      <w:r w:rsidRPr="006D225B">
        <w:rPr>
          <w:rFonts w:ascii="Calibri" w:eastAsia="Calibri" w:hAnsi="Calibri"/>
          <w:iCs/>
          <w:color w:val="000000"/>
          <w:sz w:val="22"/>
          <w:szCs w:val="22"/>
          <w:lang w:val="sl-SI"/>
        </w:rPr>
        <w:t>Prva parkovna infrastruktura je bila postavljena leta 1999 iz evropskega programa Phare CBC za podporo ustanovitvi KPG</w:t>
      </w:r>
      <w:r w:rsidRPr="006D225B">
        <w:rPr>
          <w:rFonts w:ascii="Calibri" w:eastAsia="Calibri" w:hAnsi="Calibri"/>
          <w:iCs/>
          <w:color w:val="44546A"/>
          <w:sz w:val="18"/>
          <w:szCs w:val="18"/>
          <w:vertAlign w:val="superscript"/>
          <w:lang w:val="sl-SI"/>
        </w:rPr>
        <w:footnoteReference w:id="45"/>
      </w:r>
      <w:r w:rsidRPr="006D225B">
        <w:rPr>
          <w:rFonts w:ascii="Calibri" w:eastAsia="Calibri" w:hAnsi="Calibri"/>
          <w:iCs/>
          <w:color w:val="000000"/>
          <w:sz w:val="22"/>
          <w:szCs w:val="22"/>
          <w:lang w:val="sl-SI"/>
        </w:rPr>
        <w:t xml:space="preserve"> ter je obsegala počivališča, nadstrešnice in otroška igrišča za obiskovalce KPG s pojasnjevalnimi tablami Goričko: </w:t>
      </w:r>
      <w:proofErr w:type="spellStart"/>
      <w:r w:rsidRPr="006D225B">
        <w:rPr>
          <w:rFonts w:ascii="Calibri" w:eastAsia="Calibri" w:hAnsi="Calibri"/>
          <w:iCs/>
          <w:color w:val="000000"/>
          <w:sz w:val="22"/>
          <w:szCs w:val="22"/>
          <w:lang w:val="sl-SI"/>
        </w:rPr>
        <w:t>tripotje</w:t>
      </w:r>
      <w:proofErr w:type="spellEnd"/>
      <w:r w:rsidRPr="006D225B">
        <w:rPr>
          <w:rFonts w:ascii="Calibri" w:eastAsia="Calibri" w:hAnsi="Calibri"/>
          <w:iCs/>
          <w:color w:val="000000"/>
          <w:sz w:val="22"/>
          <w:szCs w:val="22"/>
          <w:lang w:val="sl-SI"/>
        </w:rPr>
        <w:t xml:space="preserve"> ‒ </w:t>
      </w:r>
      <w:proofErr w:type="spellStart"/>
      <w:r w:rsidRPr="006D225B">
        <w:rPr>
          <w:rFonts w:ascii="Calibri" w:eastAsia="Calibri" w:hAnsi="Calibri"/>
          <w:iCs/>
          <w:color w:val="000000"/>
          <w:sz w:val="22"/>
          <w:szCs w:val="22"/>
          <w:lang w:val="sl-SI"/>
        </w:rPr>
        <w:t>vsepotje</w:t>
      </w:r>
      <w:proofErr w:type="spellEnd"/>
      <w:r w:rsidRPr="006D225B">
        <w:rPr>
          <w:rFonts w:ascii="Calibri" w:eastAsia="Calibri" w:hAnsi="Calibri"/>
          <w:iCs/>
          <w:color w:val="000000"/>
          <w:sz w:val="22"/>
          <w:szCs w:val="22"/>
          <w:lang w:val="sl-SI"/>
        </w:rPr>
        <w:t>. Do leta 2018 je JZ KPG obnovil večino nadstrešnic, zamenjal pojasnjevalne table z novimi naravoslovnimi vsebinami na 11 lokacijah in odstranil table na šestih lokacijah. V naravi je z označevalnimi tablami označenih sedem NV.</w:t>
      </w:r>
    </w:p>
    <w:p w14:paraId="6DD55510" w14:textId="77777777" w:rsidR="00351F8D" w:rsidRDefault="00351F8D" w:rsidP="00351F8D">
      <w:pPr>
        <w:spacing w:line="276" w:lineRule="auto"/>
        <w:jc w:val="both"/>
        <w:rPr>
          <w:rFonts w:ascii="Calibri" w:eastAsia="Calibri" w:hAnsi="Calibri"/>
          <w:szCs w:val="20"/>
          <w:lang w:val="sl-SI"/>
        </w:rPr>
      </w:pPr>
    </w:p>
    <w:p w14:paraId="2C2D46A4" w14:textId="540CF039" w:rsidR="00351F8D" w:rsidRPr="006D225B" w:rsidRDefault="00351F8D" w:rsidP="00351F8D">
      <w:pPr>
        <w:keepNext/>
        <w:spacing w:after="200" w:line="240" w:lineRule="auto"/>
        <w:jc w:val="both"/>
        <w:rPr>
          <w:rFonts w:ascii="Calibri" w:eastAsia="Calibri" w:hAnsi="Calibri"/>
          <w:iCs/>
          <w:color w:val="000000"/>
          <w:szCs w:val="20"/>
          <w:lang w:val="sl-SI"/>
        </w:rPr>
      </w:pPr>
      <w:bookmarkStart w:id="97" w:name="_Toc61359626"/>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8</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Pregled parkovne infrastrukture v upravljanju JZ KPG v obdobju 2008‒2018 (na dan 31. decembra 2018</w:t>
      </w:r>
      <w:bookmarkEnd w:id="97"/>
      <w:r w:rsidRPr="006D225B">
        <w:rPr>
          <w:rFonts w:ascii="Calibri" w:eastAsia="Calibri" w:hAnsi="Calibri"/>
          <w:iCs/>
          <w:color w:val="000000"/>
          <w:szCs w:val="20"/>
          <w:lang w:val="sl-SI"/>
        </w:rPr>
        <w:t>).</w:t>
      </w:r>
    </w:p>
    <w:tbl>
      <w:tblPr>
        <w:tblStyle w:val="Tabelamrea4poudarek62"/>
        <w:tblW w:w="8818" w:type="dxa"/>
        <w:tblInd w:w="108" w:type="dxa"/>
        <w:tblLook w:val="04A0" w:firstRow="1" w:lastRow="0" w:firstColumn="1" w:lastColumn="0" w:noHBand="0" w:noVBand="1"/>
      </w:tblPr>
      <w:tblGrid>
        <w:gridCol w:w="4423"/>
        <w:gridCol w:w="4395"/>
      </w:tblGrid>
      <w:tr w:rsidR="00351F8D" w:rsidRPr="006D225B" w14:paraId="16E60173"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tcPr>
          <w:p w14:paraId="5FFBD6EB" w14:textId="77777777" w:rsidR="00351F8D" w:rsidRPr="007B5028" w:rsidRDefault="00351F8D" w:rsidP="00351F8D">
            <w:pPr>
              <w:spacing w:line="276" w:lineRule="auto"/>
              <w:rPr>
                <w:rFonts w:ascii="Calibri" w:hAnsi="Calibri"/>
                <w:iCs/>
                <w:sz w:val="20"/>
                <w:szCs w:val="20"/>
                <w:lang w:val="sl-SI"/>
              </w:rPr>
            </w:pPr>
            <w:r w:rsidRPr="007B5028">
              <w:rPr>
                <w:rFonts w:ascii="Calibri" w:hAnsi="Calibri"/>
                <w:iCs/>
                <w:sz w:val="20"/>
                <w:szCs w:val="20"/>
                <w:lang w:val="sl-SI"/>
              </w:rPr>
              <w:t>Vrsta parkovne infrastrukture</w:t>
            </w:r>
          </w:p>
        </w:tc>
        <w:tc>
          <w:tcPr>
            <w:tcW w:w="4395" w:type="dxa"/>
          </w:tcPr>
          <w:p w14:paraId="5B70F14D" w14:textId="77777777" w:rsidR="00351F8D" w:rsidRPr="007B5028"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iCs/>
                <w:sz w:val="20"/>
                <w:szCs w:val="20"/>
                <w:lang w:val="sl-SI"/>
              </w:rPr>
            </w:pPr>
            <w:r w:rsidRPr="007B5028">
              <w:rPr>
                <w:rFonts w:ascii="Calibri" w:hAnsi="Calibri"/>
                <w:iCs/>
                <w:sz w:val="20"/>
                <w:szCs w:val="20"/>
                <w:lang w:val="sl-SI"/>
              </w:rPr>
              <w:t>Število in vrsta infrastrukture</w:t>
            </w:r>
          </w:p>
        </w:tc>
      </w:tr>
      <w:tr w:rsidR="00351F8D" w:rsidRPr="006D225B" w14:paraId="046AFCAE"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10D25087"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avtomatska vremenska postaja</w:t>
            </w:r>
          </w:p>
        </w:tc>
        <w:tc>
          <w:tcPr>
            <w:tcW w:w="4395" w:type="dxa"/>
            <w:vAlign w:val="center"/>
          </w:tcPr>
          <w:p w14:paraId="6F6803E9"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1 vremenska postaja</w:t>
            </w:r>
          </w:p>
        </w:tc>
      </w:tr>
      <w:tr w:rsidR="00351F8D" w:rsidRPr="006D225B" w14:paraId="308C02A1"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176C5C94"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obcestne označevalne table »</w:t>
            </w:r>
            <w:r w:rsidRPr="007B5028">
              <w:rPr>
                <w:rFonts w:ascii="Calibri" w:hAnsi="Calibri"/>
                <w:i/>
                <w:iCs/>
                <w:color w:val="000000"/>
                <w:sz w:val="20"/>
                <w:szCs w:val="20"/>
                <w:lang w:val="sl-SI"/>
              </w:rPr>
              <w:t>Zavarovano območje narave KPG</w:t>
            </w:r>
            <w:r w:rsidRPr="007B5028">
              <w:rPr>
                <w:rFonts w:ascii="Calibri" w:hAnsi="Calibri"/>
                <w:iCs/>
                <w:color w:val="000000"/>
                <w:sz w:val="20"/>
                <w:szCs w:val="20"/>
                <w:lang w:val="sl-SI"/>
              </w:rPr>
              <w:t>«</w:t>
            </w:r>
          </w:p>
        </w:tc>
        <w:tc>
          <w:tcPr>
            <w:tcW w:w="4395" w:type="dxa"/>
            <w:vAlign w:val="center"/>
          </w:tcPr>
          <w:p w14:paraId="33286A8A"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21 tabel na vhodnih točkah</w:t>
            </w:r>
          </w:p>
        </w:tc>
      </w:tr>
      <w:tr w:rsidR="00351F8D" w:rsidRPr="006D225B" w14:paraId="51B8419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064DB3CF"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označene NV v naravi s pojasnjevalnimi tablami</w:t>
            </w:r>
          </w:p>
        </w:tc>
        <w:tc>
          <w:tcPr>
            <w:tcW w:w="4395" w:type="dxa"/>
            <w:vAlign w:val="center"/>
          </w:tcPr>
          <w:p w14:paraId="6DF7AD17"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7 NV (11 pojasnjevalnih tabel)</w:t>
            </w:r>
          </w:p>
        </w:tc>
      </w:tr>
      <w:tr w:rsidR="00351F8D" w:rsidRPr="006D225B" w14:paraId="0A929636"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24B92FF9"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pojasnjevalne table v naravi na temo zavarovanih in varovanih vrst ali habitatov</w:t>
            </w:r>
          </w:p>
        </w:tc>
        <w:tc>
          <w:tcPr>
            <w:tcW w:w="4395" w:type="dxa"/>
            <w:vAlign w:val="center"/>
          </w:tcPr>
          <w:p w14:paraId="6F722F6F"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13 pojasnjevalnih tabel</w:t>
            </w:r>
          </w:p>
        </w:tc>
      </w:tr>
      <w:tr w:rsidR="00351F8D" w:rsidRPr="006D225B" w14:paraId="26CCB45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349943D9" w14:textId="77777777" w:rsidR="00351F8D" w:rsidRPr="007B5028" w:rsidRDefault="00351F8D" w:rsidP="00351F8D">
            <w:pPr>
              <w:spacing w:line="276" w:lineRule="auto"/>
              <w:rPr>
                <w:rFonts w:ascii="Calibri" w:hAnsi="Calibri"/>
                <w:iCs/>
                <w:color w:val="000000"/>
                <w:sz w:val="20"/>
                <w:szCs w:val="20"/>
                <w:highlight w:val="yellow"/>
                <w:lang w:val="sl-SI"/>
              </w:rPr>
            </w:pPr>
            <w:r w:rsidRPr="007B5028">
              <w:rPr>
                <w:rFonts w:ascii="Calibri" w:hAnsi="Calibri"/>
                <w:iCs/>
                <w:color w:val="000000"/>
                <w:sz w:val="20"/>
                <w:szCs w:val="20"/>
                <w:lang w:val="sl-SI"/>
              </w:rPr>
              <w:t xml:space="preserve">počivališča in nadstrešnice za kolesarje in </w:t>
            </w:r>
            <w:r w:rsidRPr="007B5028">
              <w:rPr>
                <w:rFonts w:ascii="Calibri" w:hAnsi="Calibri"/>
                <w:iCs/>
                <w:color w:val="000000"/>
                <w:sz w:val="20"/>
                <w:szCs w:val="20"/>
                <w:lang w:val="sl-SI"/>
              </w:rPr>
              <w:lastRenderedPageBreak/>
              <w:t>pohodnike</w:t>
            </w:r>
          </w:p>
        </w:tc>
        <w:tc>
          <w:tcPr>
            <w:tcW w:w="4395" w:type="dxa"/>
            <w:vAlign w:val="center"/>
          </w:tcPr>
          <w:p w14:paraId="76CCB871"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lastRenderedPageBreak/>
              <w:t>8 počivališč, 10 nadstrešnic in 10 gugalnic za otroke</w:t>
            </w:r>
          </w:p>
        </w:tc>
      </w:tr>
      <w:tr w:rsidR="00351F8D" w:rsidRPr="006D225B" w14:paraId="09925EAB"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16307AF4"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lastRenderedPageBreak/>
              <w:t>pojasnjevalne table</w:t>
            </w:r>
            <w:r w:rsidRPr="007B5028">
              <w:rPr>
                <w:rFonts w:ascii="Calibri" w:hAnsi="Calibri"/>
                <w:i/>
                <w:iCs/>
                <w:color w:val="44546A"/>
                <w:sz w:val="20"/>
                <w:szCs w:val="20"/>
                <w:lang w:val="sl-SI"/>
              </w:rPr>
              <w:t xml:space="preserve"> </w:t>
            </w:r>
            <w:r w:rsidRPr="007B5028">
              <w:rPr>
                <w:rFonts w:ascii="Calibri" w:hAnsi="Calibri"/>
                <w:iCs/>
                <w:color w:val="000000"/>
                <w:sz w:val="20"/>
                <w:szCs w:val="20"/>
                <w:lang w:val="sl-SI"/>
              </w:rPr>
              <w:t xml:space="preserve">Goričko: </w:t>
            </w:r>
            <w:proofErr w:type="spellStart"/>
            <w:r w:rsidRPr="007B5028">
              <w:rPr>
                <w:rFonts w:ascii="Calibri" w:hAnsi="Calibri"/>
                <w:iCs/>
                <w:color w:val="000000"/>
                <w:sz w:val="20"/>
                <w:szCs w:val="20"/>
                <w:lang w:val="sl-SI"/>
              </w:rPr>
              <w:t>tripotje</w:t>
            </w:r>
            <w:proofErr w:type="spellEnd"/>
            <w:r w:rsidRPr="007B5028">
              <w:rPr>
                <w:rFonts w:ascii="Calibri" w:hAnsi="Calibri"/>
                <w:iCs/>
                <w:color w:val="000000"/>
                <w:sz w:val="20"/>
                <w:szCs w:val="20"/>
                <w:lang w:val="sl-SI"/>
              </w:rPr>
              <w:t xml:space="preserve"> ‒ </w:t>
            </w:r>
            <w:proofErr w:type="spellStart"/>
            <w:r w:rsidRPr="007B5028">
              <w:rPr>
                <w:rFonts w:ascii="Calibri" w:hAnsi="Calibri"/>
                <w:iCs/>
                <w:color w:val="000000"/>
                <w:sz w:val="20"/>
                <w:szCs w:val="20"/>
                <w:lang w:val="sl-SI"/>
              </w:rPr>
              <w:t>vsepotje</w:t>
            </w:r>
            <w:proofErr w:type="spellEnd"/>
          </w:p>
        </w:tc>
        <w:tc>
          <w:tcPr>
            <w:tcW w:w="4395" w:type="dxa"/>
            <w:vAlign w:val="center"/>
          </w:tcPr>
          <w:p w14:paraId="5CE99F55"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6 pojasnjevalnih tabel</w:t>
            </w:r>
          </w:p>
        </w:tc>
      </w:tr>
      <w:tr w:rsidR="00351F8D" w:rsidRPr="006D225B" w14:paraId="48756994"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vAlign w:val="center"/>
          </w:tcPr>
          <w:p w14:paraId="4F4670FB" w14:textId="77777777" w:rsidR="00351F8D" w:rsidRPr="007B5028" w:rsidRDefault="00351F8D" w:rsidP="00351F8D">
            <w:pPr>
              <w:spacing w:line="276" w:lineRule="auto"/>
              <w:rPr>
                <w:rFonts w:ascii="Calibri" w:hAnsi="Calibri"/>
                <w:iCs/>
                <w:color w:val="000000"/>
                <w:sz w:val="20"/>
                <w:szCs w:val="20"/>
                <w:highlight w:val="yellow"/>
                <w:lang w:val="sl-SI"/>
              </w:rPr>
            </w:pPr>
            <w:r w:rsidRPr="007B5028">
              <w:rPr>
                <w:rFonts w:ascii="Calibri" w:hAnsi="Calibri"/>
                <w:iCs/>
                <w:color w:val="000000"/>
                <w:sz w:val="20"/>
                <w:szCs w:val="20"/>
                <w:lang w:val="sl-SI"/>
              </w:rPr>
              <w:t>označene naravne in kulturne znamenitosti na območju KPG</w:t>
            </w:r>
          </w:p>
        </w:tc>
        <w:tc>
          <w:tcPr>
            <w:tcW w:w="4395" w:type="dxa"/>
            <w:vAlign w:val="center"/>
          </w:tcPr>
          <w:p w14:paraId="5C692320" w14:textId="77777777" w:rsidR="00351F8D" w:rsidRPr="007B5028"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30 označevalnih stebričkov s QR-kodami</w:t>
            </w:r>
          </w:p>
        </w:tc>
      </w:tr>
      <w:tr w:rsidR="00351F8D" w:rsidRPr="006D225B" w14:paraId="7BF4D568" w14:textId="77777777" w:rsidTr="00351F8D">
        <w:tc>
          <w:tcPr>
            <w:cnfStyle w:val="001000000000" w:firstRow="0" w:lastRow="0" w:firstColumn="1" w:lastColumn="0" w:oddVBand="0" w:evenVBand="0" w:oddHBand="0" w:evenHBand="0" w:firstRowFirstColumn="0" w:firstRowLastColumn="0" w:lastRowFirstColumn="0" w:lastRowLastColumn="0"/>
            <w:tcW w:w="4423" w:type="dxa"/>
            <w:vAlign w:val="center"/>
          </w:tcPr>
          <w:p w14:paraId="5B601C45" w14:textId="77777777" w:rsidR="00351F8D" w:rsidRPr="007B5028" w:rsidRDefault="00351F8D" w:rsidP="00351F8D">
            <w:pPr>
              <w:spacing w:line="276" w:lineRule="auto"/>
              <w:rPr>
                <w:rFonts w:ascii="Calibri" w:hAnsi="Calibri"/>
                <w:iCs/>
                <w:color w:val="000000"/>
                <w:sz w:val="20"/>
                <w:szCs w:val="20"/>
                <w:lang w:val="sl-SI"/>
              </w:rPr>
            </w:pPr>
            <w:r w:rsidRPr="007B5028">
              <w:rPr>
                <w:rFonts w:ascii="Calibri" w:hAnsi="Calibri"/>
                <w:iCs/>
                <w:color w:val="000000"/>
                <w:sz w:val="20"/>
                <w:szCs w:val="20"/>
                <w:lang w:val="sl-SI"/>
              </w:rPr>
              <w:t xml:space="preserve">zeleni gibalni park </w:t>
            </w:r>
          </w:p>
        </w:tc>
        <w:tc>
          <w:tcPr>
            <w:tcW w:w="4395" w:type="dxa"/>
            <w:vAlign w:val="center"/>
          </w:tcPr>
          <w:p w14:paraId="1129642D" w14:textId="77777777" w:rsidR="00351F8D" w:rsidRPr="007B5028"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lang w:val="sl-SI"/>
              </w:rPr>
            </w:pPr>
            <w:r w:rsidRPr="007B5028">
              <w:rPr>
                <w:rFonts w:ascii="Calibri" w:hAnsi="Calibri"/>
                <w:iCs/>
                <w:color w:val="000000"/>
                <w:sz w:val="20"/>
                <w:szCs w:val="20"/>
                <w:lang w:val="sl-SI"/>
              </w:rPr>
              <w:t>3 igralna polja v grajskem parku</w:t>
            </w:r>
          </w:p>
        </w:tc>
      </w:tr>
    </w:tbl>
    <w:p w14:paraId="7AABE66C"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p>
    <w:p w14:paraId="2FB3AFF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98" w:name="_Toc70665667"/>
      <w:r w:rsidRPr="006D225B">
        <w:rPr>
          <w:rFonts w:ascii="Calibri" w:hAnsi="Calibri"/>
          <w:b/>
          <w:color w:val="385623"/>
          <w:sz w:val="24"/>
          <w:lang w:val="sl-SI"/>
        </w:rPr>
        <w:t>4.6. Finančni viri in stroški upravljanja v preteklem obdobju 2008‒2018</w:t>
      </w:r>
      <w:bookmarkEnd w:id="98"/>
      <w:r w:rsidRPr="006D225B">
        <w:rPr>
          <w:rFonts w:ascii="Calibri" w:hAnsi="Calibri"/>
          <w:b/>
          <w:color w:val="385623"/>
          <w:sz w:val="24"/>
          <w:lang w:val="sl-SI"/>
        </w:rPr>
        <w:t xml:space="preserve"> </w:t>
      </w:r>
    </w:p>
    <w:p w14:paraId="1B71DAB7" w14:textId="77777777" w:rsidR="00351F8D" w:rsidRPr="006D225B" w:rsidRDefault="00351F8D" w:rsidP="00351F8D">
      <w:pPr>
        <w:spacing w:line="276" w:lineRule="auto"/>
        <w:jc w:val="both"/>
        <w:rPr>
          <w:rFonts w:ascii="Calibri" w:eastAsia="Calibri" w:hAnsi="Calibri"/>
          <w:sz w:val="22"/>
          <w:szCs w:val="22"/>
          <w:highlight w:val="yellow"/>
          <w:lang w:val="sl-SI"/>
        </w:rPr>
      </w:pPr>
      <w:r w:rsidRPr="006D225B">
        <w:rPr>
          <w:rFonts w:ascii="Calibri" w:eastAsia="Calibri" w:hAnsi="Calibri"/>
          <w:sz w:val="22"/>
          <w:szCs w:val="22"/>
          <w:lang w:val="sl-SI"/>
        </w:rPr>
        <w:t>V obdobju 2008</w:t>
      </w:r>
      <w:r w:rsidRPr="006D225B">
        <w:rPr>
          <w:rFonts w:ascii="Calibri" w:eastAsia="Calibri" w:hAnsi="Calibri" w:cs="Calibri"/>
          <w:sz w:val="22"/>
          <w:szCs w:val="22"/>
          <w:lang w:val="sl-SI"/>
        </w:rPr>
        <w:t xml:space="preserve">‒2018 je JZ KPG izvajal aktivnosti v skladu z letnimi programi dela in začasnimi </w:t>
      </w:r>
      <w:r w:rsidRPr="006D225B">
        <w:rPr>
          <w:rFonts w:ascii="Calibri" w:eastAsia="Calibri" w:hAnsi="Calibri"/>
          <w:sz w:val="22"/>
          <w:szCs w:val="22"/>
          <w:lang w:val="sl-SI"/>
        </w:rPr>
        <w:t>upravljavskimi smernicami (sklep ministra za okolje in prostor z dne 12. novembra 2005).</w:t>
      </w:r>
      <w:r w:rsidRPr="006D225B">
        <w:rPr>
          <w:rFonts w:ascii="Calibri" w:eastAsia="Calibri" w:hAnsi="Calibri" w:cs="Calibri"/>
          <w:sz w:val="22"/>
          <w:szCs w:val="22"/>
          <w:lang w:val="sl-SI"/>
        </w:rPr>
        <w:t xml:space="preserve"> Prihodki JZ KPG so sestavljala (grafikon 1):</w:t>
      </w:r>
      <w:r w:rsidRPr="006D225B">
        <w:rPr>
          <w:rFonts w:ascii="Calibri" w:eastAsia="Calibri" w:hAnsi="Calibri"/>
          <w:sz w:val="22"/>
          <w:szCs w:val="22"/>
          <w:lang w:val="sl-SI"/>
        </w:rPr>
        <w:t xml:space="preserve"> sredstva MOP (proračunski okvir MOP za financiranje dejavnosti javne službe in sredstva MOP za investicije), lastna sredstva kot prihodek iz prodaje blaga in storitev na trgu, sredstva iz pridobljenih projektov (čezmejni programi, program finančnega mehanizma EGP, kohezijska politika) ter sredstva, pridobljena iz drugih proračunskih virov APZ (program javnih del), sredstva SKZG, drugi javni prihodki, sredstva lokalnih skupnosti ter izplačilo neposrednih plačil in ukrepov KOPOP kot nosilcu KMG).</w:t>
      </w:r>
    </w:p>
    <w:p w14:paraId="79E0655C" w14:textId="77777777" w:rsidR="00351F8D" w:rsidRPr="006D225B" w:rsidRDefault="00351F8D" w:rsidP="00351F8D">
      <w:pPr>
        <w:spacing w:line="276" w:lineRule="auto"/>
        <w:jc w:val="both"/>
        <w:rPr>
          <w:rFonts w:ascii="Calibri" w:eastAsia="Calibri" w:hAnsi="Calibri"/>
          <w:sz w:val="22"/>
          <w:szCs w:val="22"/>
          <w:lang w:val="sl-SI"/>
        </w:rPr>
      </w:pPr>
    </w:p>
    <w:p w14:paraId="309D742E" w14:textId="77777777" w:rsidR="00351F8D" w:rsidRPr="006D225B" w:rsidRDefault="00351F8D" w:rsidP="00351F8D">
      <w:pPr>
        <w:spacing w:line="276" w:lineRule="auto"/>
        <w:jc w:val="both"/>
        <w:rPr>
          <w:rFonts w:ascii="Calibri" w:eastAsia="Calibri" w:hAnsi="Calibri"/>
          <w:sz w:val="2"/>
          <w:szCs w:val="2"/>
          <w:lang w:val="sl-SI"/>
        </w:rPr>
      </w:pPr>
    </w:p>
    <w:p w14:paraId="237EE8FF" w14:textId="77777777" w:rsidR="00351F8D" w:rsidRPr="006D225B" w:rsidRDefault="00351F8D" w:rsidP="00351F8D">
      <w:pPr>
        <w:spacing w:line="276" w:lineRule="auto"/>
        <w:jc w:val="both"/>
        <w:rPr>
          <w:rFonts w:ascii="Calibri" w:eastAsia="Calibri" w:hAnsi="Calibri"/>
          <w:sz w:val="2"/>
          <w:szCs w:val="2"/>
          <w:lang w:val="sl-SI"/>
        </w:rPr>
      </w:pPr>
    </w:p>
    <w:p w14:paraId="56BD41C5" w14:textId="77777777" w:rsidR="00351F8D" w:rsidRPr="006D225B" w:rsidRDefault="00E529D3" w:rsidP="00351F8D">
      <w:pPr>
        <w:keepNext/>
        <w:spacing w:line="276" w:lineRule="auto"/>
        <w:jc w:val="center"/>
        <w:rPr>
          <w:rFonts w:ascii="Calibri" w:eastAsia="Calibri" w:hAnsi="Calibri"/>
          <w:sz w:val="22"/>
          <w:szCs w:val="22"/>
          <w:lang w:val="sl-SI"/>
        </w:rPr>
      </w:pPr>
      <w:r w:rsidRPr="006D225B">
        <w:rPr>
          <w:rFonts w:ascii="Calibri" w:eastAsia="Calibri" w:hAnsi="Calibri"/>
          <w:noProof/>
          <w:sz w:val="22"/>
          <w:szCs w:val="22"/>
          <w:lang w:val="sl-SI" w:eastAsia="sl-SI"/>
        </w:rPr>
        <w:drawing>
          <wp:inline distT="0" distB="0" distL="0" distR="0" wp14:anchorId="54BC5F98" wp14:editId="59AC2B06">
            <wp:extent cx="5551170" cy="3503295"/>
            <wp:effectExtent l="0" t="0" r="11430" b="1905"/>
            <wp:docPr id="18"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91192E" w14:textId="612EAAD9" w:rsidR="00351F8D" w:rsidRPr="006D225B" w:rsidRDefault="00351F8D" w:rsidP="00351F8D">
      <w:pPr>
        <w:spacing w:after="200" w:line="240" w:lineRule="auto"/>
        <w:jc w:val="both"/>
        <w:rPr>
          <w:rFonts w:ascii="Calibri" w:eastAsia="Calibri" w:hAnsi="Calibri"/>
          <w:b/>
          <w:iCs/>
          <w:color w:val="000000"/>
          <w:sz w:val="18"/>
          <w:szCs w:val="18"/>
          <w:lang w:val="sl-SI"/>
        </w:rPr>
      </w:pPr>
      <w:r w:rsidRPr="006D225B">
        <w:rPr>
          <w:rFonts w:ascii="Calibri" w:eastAsia="Calibri" w:hAnsi="Calibri"/>
          <w:b/>
          <w:iCs/>
          <w:color w:val="000000"/>
          <w:sz w:val="18"/>
          <w:szCs w:val="18"/>
          <w:lang w:val="sl-SI"/>
        </w:rPr>
        <w:t xml:space="preserve">Grafikon </w:t>
      </w:r>
      <w:r w:rsidRPr="006D225B">
        <w:rPr>
          <w:rFonts w:ascii="Calibri" w:eastAsia="Calibri" w:hAnsi="Calibri"/>
          <w:b/>
          <w:iCs/>
          <w:color w:val="000000"/>
          <w:sz w:val="18"/>
          <w:szCs w:val="18"/>
          <w:lang w:val="sl-SI"/>
        </w:rPr>
        <w:fldChar w:fldCharType="begin"/>
      </w:r>
      <w:r w:rsidRPr="006D225B">
        <w:rPr>
          <w:rFonts w:ascii="Calibri" w:eastAsia="Calibri" w:hAnsi="Calibri"/>
          <w:b/>
          <w:iCs/>
          <w:color w:val="000000"/>
          <w:sz w:val="18"/>
          <w:szCs w:val="18"/>
          <w:lang w:val="sl-SI"/>
        </w:rPr>
        <w:instrText xml:space="preserve"> SEQ Grafikon \* ARABIC </w:instrText>
      </w:r>
      <w:r w:rsidRPr="006D225B">
        <w:rPr>
          <w:rFonts w:ascii="Calibri" w:eastAsia="Calibri" w:hAnsi="Calibri"/>
          <w:b/>
          <w:iCs/>
          <w:color w:val="000000"/>
          <w:sz w:val="18"/>
          <w:szCs w:val="18"/>
          <w:lang w:val="sl-SI"/>
        </w:rPr>
        <w:fldChar w:fldCharType="separate"/>
      </w:r>
      <w:r w:rsidR="00382094">
        <w:rPr>
          <w:rFonts w:ascii="Calibri" w:eastAsia="Calibri" w:hAnsi="Calibri"/>
          <w:b/>
          <w:iCs/>
          <w:noProof/>
          <w:color w:val="000000"/>
          <w:sz w:val="18"/>
          <w:szCs w:val="18"/>
          <w:lang w:val="sl-SI"/>
        </w:rPr>
        <w:t>1</w:t>
      </w:r>
      <w:r w:rsidRPr="006D225B">
        <w:rPr>
          <w:rFonts w:ascii="Calibri" w:eastAsia="Calibri" w:hAnsi="Calibri"/>
          <w:b/>
          <w:iCs/>
          <w:color w:val="000000"/>
          <w:sz w:val="18"/>
          <w:szCs w:val="18"/>
          <w:lang w:val="sl-SI"/>
        </w:rPr>
        <w:fldChar w:fldCharType="end"/>
      </w:r>
      <w:r w:rsidRPr="006D225B">
        <w:rPr>
          <w:rFonts w:ascii="Calibri" w:eastAsia="Calibri" w:hAnsi="Calibri"/>
          <w:b/>
          <w:iCs/>
          <w:color w:val="000000"/>
          <w:sz w:val="18"/>
          <w:szCs w:val="18"/>
          <w:lang w:val="sl-SI"/>
        </w:rPr>
        <w:t xml:space="preserve">. </w:t>
      </w:r>
      <w:r w:rsidRPr="006D225B">
        <w:rPr>
          <w:rFonts w:ascii="Calibri" w:eastAsia="Calibri" w:hAnsi="Calibri"/>
          <w:iCs/>
          <w:color w:val="000000"/>
          <w:sz w:val="18"/>
          <w:szCs w:val="18"/>
          <w:lang w:val="sl-SI"/>
        </w:rPr>
        <w:t>Grafični prikaz prihodkov JZ KPG v obdobju 2008‒2018.</w:t>
      </w:r>
    </w:p>
    <w:p w14:paraId="1A7FC1CB" w14:textId="77777777" w:rsidR="00351F8D" w:rsidRPr="006D225B" w:rsidRDefault="00351F8D" w:rsidP="00351F8D">
      <w:pPr>
        <w:spacing w:line="276" w:lineRule="auto"/>
        <w:jc w:val="both"/>
        <w:rPr>
          <w:rFonts w:ascii="Calibri" w:eastAsia="Calibri" w:hAnsi="Calibri" w:cs="Arial"/>
          <w:sz w:val="22"/>
          <w:szCs w:val="22"/>
          <w:lang w:val="sl-SI"/>
        </w:rPr>
      </w:pPr>
      <w:r w:rsidRPr="006D225B">
        <w:rPr>
          <w:rFonts w:ascii="Calibri" w:eastAsia="Calibri" w:hAnsi="Calibri" w:cs="Arial"/>
          <w:sz w:val="22"/>
          <w:szCs w:val="22"/>
          <w:lang w:val="sl-SI"/>
        </w:rPr>
        <w:t>Odhodki JZ KPG so v obdobju 2008‒2018 obsegali stroške za izvajanje javne službe ohranjanja narave (stroški dela, splošni stroški blaga in storitev ter stroški investicij), stroške blaga in storitev v skladu s programom dela, upravljanje in investicijsko vzdrževanje kulturnega spomenika državnega pomena gradu Grad in grajskega parka v lasti RS, stroške prodaje blaga in storitev (vodenje po KPG in gradu, prodaja spominkov in blaga) ter realizacijo in sofinanciranje čezmejnih in drugih projektov na območju KPG. Največji delež stroškov so obsegali stroški dela, temu so sledili stroški blaga in storitev, najmanj je bilo investicijskih odhodkov (grafikon 2).</w:t>
      </w:r>
    </w:p>
    <w:p w14:paraId="323A588C" w14:textId="77777777" w:rsidR="00351F8D" w:rsidRPr="006D225B" w:rsidRDefault="00351F8D" w:rsidP="00351F8D">
      <w:pPr>
        <w:spacing w:line="276" w:lineRule="auto"/>
        <w:jc w:val="both"/>
        <w:rPr>
          <w:rFonts w:ascii="Calibri" w:eastAsia="Calibri" w:hAnsi="Calibri" w:cs="Arial"/>
          <w:sz w:val="22"/>
          <w:szCs w:val="22"/>
          <w:lang w:val="sl-SI"/>
        </w:rPr>
      </w:pPr>
    </w:p>
    <w:p w14:paraId="0363B77F" w14:textId="77777777" w:rsidR="00351F8D" w:rsidRPr="006D225B" w:rsidRDefault="00E529D3" w:rsidP="00351F8D">
      <w:pPr>
        <w:keepNext/>
        <w:spacing w:line="276" w:lineRule="auto"/>
        <w:jc w:val="both"/>
        <w:rPr>
          <w:rFonts w:ascii="Calibri" w:eastAsia="Calibri" w:hAnsi="Calibri"/>
          <w:sz w:val="22"/>
          <w:szCs w:val="22"/>
          <w:lang w:val="sl-SI"/>
        </w:rPr>
      </w:pPr>
      <w:r w:rsidRPr="006D225B">
        <w:rPr>
          <w:rFonts w:ascii="Calibri" w:eastAsia="Calibri" w:hAnsi="Calibri"/>
          <w:noProof/>
          <w:sz w:val="22"/>
          <w:szCs w:val="22"/>
          <w:lang w:val="sl-SI" w:eastAsia="sl-SI"/>
        </w:rPr>
        <w:lastRenderedPageBreak/>
        <w:drawing>
          <wp:inline distT="0" distB="0" distL="0" distR="0" wp14:anchorId="3CFB7918" wp14:editId="1661677C">
            <wp:extent cx="5761355" cy="3684270"/>
            <wp:effectExtent l="0" t="0" r="10795" b="11430"/>
            <wp:docPr id="17"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83454D" w14:textId="65EDEFA9" w:rsidR="00351F8D" w:rsidRPr="006D225B" w:rsidRDefault="00351F8D" w:rsidP="00351F8D">
      <w:pPr>
        <w:spacing w:after="200" w:line="240" w:lineRule="auto"/>
        <w:jc w:val="both"/>
        <w:rPr>
          <w:rFonts w:ascii="Calibri" w:eastAsia="Calibri" w:hAnsi="Calibri" w:cs="Arial"/>
          <w:iCs/>
          <w:color w:val="000000"/>
          <w:sz w:val="18"/>
          <w:szCs w:val="18"/>
          <w:lang w:val="sl-SI"/>
        </w:rPr>
      </w:pPr>
      <w:r w:rsidRPr="006D225B">
        <w:rPr>
          <w:rFonts w:ascii="Calibri" w:eastAsia="Calibri" w:hAnsi="Calibri"/>
          <w:b/>
          <w:iCs/>
          <w:color w:val="000000"/>
          <w:sz w:val="18"/>
          <w:szCs w:val="18"/>
          <w:lang w:val="sl-SI"/>
        </w:rPr>
        <w:t xml:space="preserve">Grafikon </w:t>
      </w:r>
      <w:r w:rsidRPr="006D225B">
        <w:rPr>
          <w:rFonts w:ascii="Calibri" w:eastAsia="Calibri" w:hAnsi="Calibri"/>
          <w:b/>
          <w:iCs/>
          <w:color w:val="000000"/>
          <w:sz w:val="18"/>
          <w:szCs w:val="18"/>
          <w:lang w:val="sl-SI"/>
        </w:rPr>
        <w:fldChar w:fldCharType="begin"/>
      </w:r>
      <w:r w:rsidRPr="006D225B">
        <w:rPr>
          <w:rFonts w:ascii="Calibri" w:eastAsia="Calibri" w:hAnsi="Calibri"/>
          <w:b/>
          <w:iCs/>
          <w:color w:val="000000"/>
          <w:sz w:val="18"/>
          <w:szCs w:val="18"/>
          <w:lang w:val="sl-SI"/>
        </w:rPr>
        <w:instrText xml:space="preserve"> SEQ Grafikon \* ARABIC </w:instrText>
      </w:r>
      <w:r w:rsidRPr="006D225B">
        <w:rPr>
          <w:rFonts w:ascii="Calibri" w:eastAsia="Calibri" w:hAnsi="Calibri"/>
          <w:b/>
          <w:iCs/>
          <w:color w:val="000000"/>
          <w:sz w:val="18"/>
          <w:szCs w:val="18"/>
          <w:lang w:val="sl-SI"/>
        </w:rPr>
        <w:fldChar w:fldCharType="separate"/>
      </w:r>
      <w:r w:rsidR="00382094">
        <w:rPr>
          <w:rFonts w:ascii="Calibri" w:eastAsia="Calibri" w:hAnsi="Calibri"/>
          <w:b/>
          <w:iCs/>
          <w:noProof/>
          <w:color w:val="000000"/>
          <w:sz w:val="18"/>
          <w:szCs w:val="18"/>
          <w:lang w:val="sl-SI"/>
        </w:rPr>
        <w:t>2</w:t>
      </w:r>
      <w:r w:rsidRPr="006D225B">
        <w:rPr>
          <w:rFonts w:ascii="Calibri" w:eastAsia="Calibri" w:hAnsi="Calibri"/>
          <w:b/>
          <w:iCs/>
          <w:color w:val="000000"/>
          <w:sz w:val="18"/>
          <w:szCs w:val="18"/>
          <w:lang w:val="sl-SI"/>
        </w:rPr>
        <w:fldChar w:fldCharType="end"/>
      </w:r>
      <w:r w:rsidRPr="006D225B">
        <w:rPr>
          <w:rFonts w:ascii="Calibri" w:eastAsia="Calibri" w:hAnsi="Calibri"/>
          <w:b/>
          <w:iCs/>
          <w:color w:val="000000"/>
          <w:sz w:val="18"/>
          <w:szCs w:val="18"/>
          <w:lang w:val="sl-SI"/>
        </w:rPr>
        <w:t>.</w:t>
      </w:r>
      <w:r w:rsidRPr="006D225B">
        <w:rPr>
          <w:rFonts w:ascii="Calibri" w:eastAsia="Calibri" w:hAnsi="Calibri"/>
          <w:iCs/>
          <w:color w:val="000000"/>
          <w:sz w:val="18"/>
          <w:szCs w:val="18"/>
          <w:lang w:val="sl-SI"/>
        </w:rPr>
        <w:t xml:space="preserve"> Odhodki glede na namen v obdobju 2008‒2018. </w:t>
      </w:r>
    </w:p>
    <w:p w14:paraId="7E065D5B" w14:textId="77777777" w:rsidR="00351F8D" w:rsidRPr="006D225B" w:rsidRDefault="00351F8D" w:rsidP="00351F8D">
      <w:pPr>
        <w:spacing w:line="276" w:lineRule="auto"/>
        <w:jc w:val="both"/>
        <w:rPr>
          <w:rFonts w:ascii="Calibri" w:eastAsia="Calibri" w:hAnsi="Calibri" w:cs="Arial"/>
          <w:sz w:val="22"/>
          <w:szCs w:val="22"/>
          <w:lang w:val="sl-SI"/>
        </w:rPr>
      </w:pPr>
      <w:r w:rsidRPr="006D225B">
        <w:rPr>
          <w:rFonts w:ascii="Calibri" w:eastAsia="Calibri" w:hAnsi="Calibri" w:cs="Arial"/>
          <w:sz w:val="22"/>
          <w:szCs w:val="22"/>
          <w:lang w:val="sl-SI"/>
        </w:rPr>
        <w:t>Skupni prihodki in odhodki so najbolj odvisni od pridobljenih projektnih sredstev. V zadnjih petih letih (2014‒2018) JZ KPG iz lastnih sredstev pokriva v povprečju 7,5</w:t>
      </w:r>
      <w:r w:rsidRPr="006D225B">
        <w:rPr>
          <w:rFonts w:ascii="Calibri" w:eastAsia="Calibri" w:hAnsi="Calibri"/>
          <w:sz w:val="22"/>
          <w:szCs w:val="22"/>
          <w:lang w:val="sl-SI"/>
        </w:rPr>
        <w:t xml:space="preserve"> </w:t>
      </w:r>
      <w:r w:rsidRPr="006D225B">
        <w:rPr>
          <w:rFonts w:ascii="Calibri" w:eastAsia="Calibri" w:hAnsi="Calibri" w:cs="Arial"/>
          <w:sz w:val="22"/>
          <w:szCs w:val="22"/>
          <w:lang w:val="sl-SI"/>
        </w:rPr>
        <w:t xml:space="preserve">% stroškov dela javne službe. Splošni stroški JZ KPG se iz leta v leto povečujejo zaradi višjih cen in dodatnih zakonskih obveznosti (e-arhiviranje, </w:t>
      </w:r>
      <w:proofErr w:type="spellStart"/>
      <w:r w:rsidRPr="006D225B">
        <w:rPr>
          <w:rFonts w:ascii="Calibri" w:eastAsia="Calibri" w:hAnsi="Calibri" w:cs="Arial"/>
          <w:sz w:val="22"/>
          <w:szCs w:val="22"/>
          <w:lang w:val="sl-SI"/>
        </w:rPr>
        <w:t>Sigenca</w:t>
      </w:r>
      <w:proofErr w:type="spellEnd"/>
      <w:r w:rsidRPr="006D225B">
        <w:rPr>
          <w:rFonts w:ascii="Calibri" w:eastAsia="Calibri" w:hAnsi="Calibri" w:cs="Arial"/>
          <w:sz w:val="22"/>
          <w:szCs w:val="22"/>
          <w:lang w:val="sl-SI"/>
        </w:rPr>
        <w:t xml:space="preserve">, HKOM, stroški obratovanja in varovanja objekta, zakonsko določena obvezna izobraževanja …). </w:t>
      </w:r>
    </w:p>
    <w:p w14:paraId="553869B6" w14:textId="77777777" w:rsidR="00351F8D" w:rsidRPr="006D225B" w:rsidRDefault="00351F8D" w:rsidP="00351F8D">
      <w:pPr>
        <w:spacing w:after="160" w:line="259" w:lineRule="auto"/>
        <w:rPr>
          <w:rFonts w:ascii="Calibri" w:eastAsia="Calibri" w:hAnsi="Calibri"/>
          <w:sz w:val="2"/>
          <w:szCs w:val="2"/>
          <w:lang w:val="sl-SI"/>
        </w:rPr>
      </w:pPr>
      <w:r w:rsidRPr="006D225B">
        <w:rPr>
          <w:rFonts w:ascii="Calibri" w:eastAsia="Calibri" w:hAnsi="Calibri"/>
          <w:sz w:val="2"/>
          <w:szCs w:val="2"/>
          <w:lang w:val="sl-SI"/>
        </w:rPr>
        <w:t>d</w:t>
      </w:r>
    </w:p>
    <w:p w14:paraId="703C5C7B"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99" w:name="_Toc70665668"/>
      <w:r w:rsidRPr="006D225B">
        <w:rPr>
          <w:rFonts w:ascii="Calibri" w:hAnsi="Calibri"/>
          <w:b/>
          <w:color w:val="385623"/>
          <w:sz w:val="24"/>
          <w:lang w:val="sl-SI"/>
        </w:rPr>
        <w:t>4.7. Stanje javne službe v letu 2020</w:t>
      </w:r>
      <w:bookmarkEnd w:id="99"/>
      <w:r w:rsidRPr="006D225B">
        <w:rPr>
          <w:rFonts w:ascii="Calibri" w:hAnsi="Calibri"/>
          <w:b/>
          <w:color w:val="385623"/>
          <w:sz w:val="24"/>
          <w:lang w:val="sl-SI"/>
        </w:rPr>
        <w:t xml:space="preserve"> </w:t>
      </w:r>
    </w:p>
    <w:p w14:paraId="56B4D411" w14:textId="77777777" w:rsidR="00351F8D" w:rsidRPr="006D225B" w:rsidRDefault="00351F8D" w:rsidP="00351F8D">
      <w:pPr>
        <w:spacing w:line="276" w:lineRule="auto"/>
        <w:jc w:val="both"/>
        <w:rPr>
          <w:rFonts w:ascii="Calibri" w:eastAsia="Calibri" w:hAnsi="Calibri" w:cs="Arial"/>
          <w:szCs w:val="20"/>
          <w:lang w:val="sl-SI"/>
        </w:rPr>
      </w:pPr>
    </w:p>
    <w:p w14:paraId="723873E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JZ KPG je bilo na dan 31. decembra 2020 zaposlenih 17 delavcev, od teh je bilo za izvajanje nalog javne službe ohranjanja narave, ki se financirajo iz proračunskih sredstev in lastnih sredstev, zaposlenih 12 delavcev. Od njih je bilo 10 delavcev zaposlenih za nedoločen čas in dva za določen čas (delovno mesto direktorja je vezano na mandat) (preglednica 9). Preostalih pet zaposlitev je bilo financiranih iz različnih projektnih sredstev (preglednica 10). </w:t>
      </w:r>
    </w:p>
    <w:p w14:paraId="7AC35C0D" w14:textId="77777777" w:rsidR="00351F8D" w:rsidRPr="006D225B" w:rsidRDefault="00351F8D" w:rsidP="00351F8D">
      <w:pPr>
        <w:spacing w:line="276" w:lineRule="auto"/>
        <w:jc w:val="both"/>
        <w:rPr>
          <w:rFonts w:ascii="Calibri" w:eastAsia="Calibri" w:hAnsi="Calibri"/>
          <w:sz w:val="22"/>
          <w:szCs w:val="22"/>
          <w:lang w:val="sl-SI"/>
        </w:rPr>
      </w:pPr>
    </w:p>
    <w:p w14:paraId="33AF57B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Dva naravovarstvena nadzornika (eden za določen čas) sta poleg rednih varstvenih in upravljavskih nalog pristojna za neposredni nadzor v naravi na območju, ki obsega 231 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/nadzornika. Naravovarstvena nadzornika spremljata stanje NV, stanje zavarovanih in varovanih vrst in njihovih nahajališč, skrbita za izvajanje neposrednih varstvenih ukrepov na terenu, spremljata splošno stanje v naravi ter nadzorujeta izvajanje režimov in</w:t>
      </w:r>
      <w:r w:rsidR="00FF5A56">
        <w:rPr>
          <w:rFonts w:ascii="Calibri" w:eastAsia="Calibri" w:hAnsi="Calibri"/>
          <w:sz w:val="22"/>
          <w:szCs w:val="22"/>
          <w:lang w:val="sl-SI"/>
        </w:rPr>
        <w:t xml:space="preserve"> </w:t>
      </w:r>
      <w:r w:rsidRPr="006D225B">
        <w:rPr>
          <w:rFonts w:ascii="Calibri" w:eastAsia="Calibri" w:hAnsi="Calibri"/>
          <w:sz w:val="22"/>
          <w:szCs w:val="22"/>
          <w:lang w:val="sl-SI"/>
        </w:rPr>
        <w:t>predpisov, ki urejajo ohranjanje narave.</w:t>
      </w:r>
    </w:p>
    <w:p w14:paraId="68C58842" w14:textId="77777777" w:rsidR="00351F8D" w:rsidRPr="006D225B" w:rsidRDefault="00351F8D" w:rsidP="00351F8D">
      <w:pPr>
        <w:spacing w:line="276" w:lineRule="auto"/>
        <w:jc w:val="both"/>
        <w:rPr>
          <w:rFonts w:ascii="Calibri" w:eastAsia="Calibri" w:hAnsi="Calibri"/>
          <w:sz w:val="22"/>
          <w:szCs w:val="22"/>
          <w:lang w:val="sl-SI"/>
        </w:rPr>
      </w:pPr>
    </w:p>
    <w:p w14:paraId="7D093852" w14:textId="77777777" w:rsidR="00351F8D" w:rsidRPr="006D225B" w:rsidRDefault="00351F8D" w:rsidP="00351F8D">
      <w:pPr>
        <w:spacing w:line="276" w:lineRule="auto"/>
        <w:jc w:val="both"/>
        <w:rPr>
          <w:rFonts w:ascii="Calibri" w:eastAsia="Calibri" w:hAnsi="Calibri"/>
          <w:sz w:val="22"/>
          <w:szCs w:val="22"/>
          <w:lang w:val="sl-SI"/>
        </w:rPr>
      </w:pPr>
    </w:p>
    <w:p w14:paraId="65C294A7" w14:textId="77777777" w:rsidR="00351F8D" w:rsidRPr="006D225B" w:rsidRDefault="00351F8D" w:rsidP="00351F8D">
      <w:pPr>
        <w:spacing w:line="276" w:lineRule="auto"/>
        <w:jc w:val="both"/>
        <w:rPr>
          <w:rFonts w:ascii="Calibri" w:eastAsia="Calibri" w:hAnsi="Calibri"/>
          <w:sz w:val="22"/>
          <w:szCs w:val="22"/>
          <w:lang w:val="sl-SI"/>
        </w:rPr>
      </w:pPr>
    </w:p>
    <w:p w14:paraId="74CDB60A" w14:textId="77777777" w:rsidR="00351F8D" w:rsidRPr="006D225B" w:rsidRDefault="00351F8D" w:rsidP="00351F8D">
      <w:pPr>
        <w:spacing w:line="276" w:lineRule="auto"/>
        <w:jc w:val="both"/>
        <w:rPr>
          <w:rFonts w:ascii="Calibri" w:eastAsia="Calibri" w:hAnsi="Calibri"/>
          <w:sz w:val="22"/>
          <w:szCs w:val="22"/>
          <w:lang w:val="sl-SI"/>
        </w:rPr>
      </w:pPr>
    </w:p>
    <w:p w14:paraId="12CD82A4" w14:textId="4107C6E9" w:rsidR="00351F8D" w:rsidRPr="006D225B" w:rsidRDefault="00351F8D" w:rsidP="00141CCF">
      <w:pPr>
        <w:keepNext/>
        <w:keepLines/>
        <w:spacing w:after="200" w:line="240" w:lineRule="auto"/>
        <w:jc w:val="both"/>
        <w:rPr>
          <w:rFonts w:ascii="Calibri" w:eastAsia="Calibri" w:hAnsi="Calibri"/>
          <w:iCs/>
          <w:color w:val="000000"/>
          <w:szCs w:val="20"/>
          <w:lang w:val="sl-SI"/>
        </w:rPr>
      </w:pPr>
      <w:bookmarkStart w:id="100" w:name="_Toc61359627"/>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9</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Stanje zaposlitev v JZ KPG na dan 31. decembra 2020</w:t>
      </w:r>
      <w:bookmarkEnd w:id="100"/>
      <w:r w:rsidRPr="006D225B">
        <w:rPr>
          <w:rFonts w:ascii="Calibri" w:eastAsia="Calibri" w:hAnsi="Calibri"/>
          <w:iCs/>
          <w:color w:val="000000"/>
          <w:szCs w:val="20"/>
          <w:lang w:val="sl-SI"/>
        </w:rPr>
        <w:t>.</w:t>
      </w:r>
    </w:p>
    <w:tbl>
      <w:tblPr>
        <w:tblStyle w:val="Tabelamrea4poudarek61"/>
        <w:tblW w:w="8959" w:type="dxa"/>
        <w:tblInd w:w="108" w:type="dxa"/>
        <w:tblLook w:val="04A0" w:firstRow="1" w:lastRow="0" w:firstColumn="1" w:lastColumn="0" w:noHBand="0" w:noVBand="1"/>
      </w:tblPr>
      <w:tblGrid>
        <w:gridCol w:w="2552"/>
        <w:gridCol w:w="1134"/>
        <w:gridCol w:w="1417"/>
        <w:gridCol w:w="3856"/>
      </w:tblGrid>
      <w:tr w:rsidR="00351F8D" w:rsidRPr="006D225B" w14:paraId="16A310BD"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1197B5B" w14:textId="77777777" w:rsidR="00351F8D" w:rsidRPr="00141CCF" w:rsidRDefault="00351F8D" w:rsidP="00141CCF">
            <w:pPr>
              <w:keepNext/>
              <w:keepLines/>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Naziv DM</w:t>
            </w:r>
          </w:p>
        </w:tc>
        <w:tc>
          <w:tcPr>
            <w:tcW w:w="1134" w:type="dxa"/>
            <w:vAlign w:val="center"/>
          </w:tcPr>
          <w:p w14:paraId="799E5195" w14:textId="77777777" w:rsidR="00351F8D" w:rsidRPr="00141CCF" w:rsidRDefault="00351F8D" w:rsidP="00141CCF">
            <w:pPr>
              <w:keepNext/>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Število zaposlitev na dan 31. decembra 2018</w:t>
            </w:r>
          </w:p>
        </w:tc>
        <w:tc>
          <w:tcPr>
            <w:tcW w:w="1417" w:type="dxa"/>
            <w:vAlign w:val="center"/>
          </w:tcPr>
          <w:p w14:paraId="49ACC753" w14:textId="77777777" w:rsidR="00351F8D" w:rsidRPr="00141CCF" w:rsidRDefault="00351F8D" w:rsidP="00141CCF">
            <w:pPr>
              <w:keepNext/>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Trajanje zaposlitve</w:t>
            </w:r>
          </w:p>
        </w:tc>
        <w:tc>
          <w:tcPr>
            <w:tcW w:w="3856" w:type="dxa"/>
            <w:vAlign w:val="center"/>
          </w:tcPr>
          <w:p w14:paraId="0467A149" w14:textId="77777777" w:rsidR="00351F8D" w:rsidRPr="00141CCF" w:rsidRDefault="00351F8D" w:rsidP="00141CCF">
            <w:pPr>
              <w:keepNext/>
              <w:keepLine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Naloge</w:t>
            </w:r>
          </w:p>
        </w:tc>
      </w:tr>
      <w:tr w:rsidR="00351F8D" w:rsidRPr="006D225B" w14:paraId="6C400E61"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8C5E460" w14:textId="77777777" w:rsidR="00351F8D" w:rsidRPr="00141CCF" w:rsidRDefault="00351F8D" w:rsidP="00351F8D">
            <w:pPr>
              <w:keepLines/>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direktor</w:t>
            </w:r>
          </w:p>
        </w:tc>
        <w:tc>
          <w:tcPr>
            <w:tcW w:w="1134" w:type="dxa"/>
            <w:vAlign w:val="center"/>
          </w:tcPr>
          <w:p w14:paraId="2AD6F5D1" w14:textId="77777777" w:rsidR="00351F8D" w:rsidRPr="00141CCF" w:rsidRDefault="00351F8D" w:rsidP="00141CCF">
            <w:pPr>
              <w:keepLine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3A11C95" w14:textId="77777777" w:rsidR="00351F8D" w:rsidRPr="00141CCF" w:rsidRDefault="00351F8D" w:rsidP="00351F8D">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določen čas ‒ mandat</w:t>
            </w:r>
          </w:p>
        </w:tc>
        <w:tc>
          <w:tcPr>
            <w:tcW w:w="3856" w:type="dxa"/>
          </w:tcPr>
          <w:p w14:paraId="26D248D0" w14:textId="77777777" w:rsidR="00351F8D" w:rsidRPr="00141CCF" w:rsidRDefault="00351F8D" w:rsidP="00351F8D">
            <w:pPr>
              <w:keepLine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organiziranje in vodenje dela, predstavljanje, zastopanje in vodenje strokovnega dela JZ KPG, pripravljanje NUG, programov dela in raznih poročil ter prijave in spremljanje projektov v čezmejnem in mednarodnem prostoru</w:t>
            </w:r>
          </w:p>
        </w:tc>
      </w:tr>
      <w:tr w:rsidR="00351F8D" w:rsidRPr="006D225B" w14:paraId="1205D7FD"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70748FA1"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visoki naravovarstveni svetnik*</w:t>
            </w:r>
          </w:p>
        </w:tc>
        <w:tc>
          <w:tcPr>
            <w:tcW w:w="1134" w:type="dxa"/>
            <w:vAlign w:val="center"/>
          </w:tcPr>
          <w:p w14:paraId="42B6FF03"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1,5</w:t>
            </w:r>
          </w:p>
        </w:tc>
        <w:tc>
          <w:tcPr>
            <w:tcW w:w="1417" w:type="dxa"/>
            <w:vAlign w:val="center"/>
          </w:tcPr>
          <w:p w14:paraId="0161E2BF"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234465E5"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pripravljanje predloga programa dela, izvajanje naravovarstvenih nalog na terenu, spremljanje stanje habitatov in vrst, koordiniranje dela zaposlenih pri projektu Gorička krajina in pripravljanje vsebin za nove projekte</w:t>
            </w:r>
          </w:p>
        </w:tc>
      </w:tr>
      <w:tr w:rsidR="00351F8D" w:rsidRPr="006D225B" w14:paraId="23AC1EAC"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53BC311"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naravovarstveni nadzornik I</w:t>
            </w:r>
          </w:p>
        </w:tc>
        <w:tc>
          <w:tcPr>
            <w:tcW w:w="1134" w:type="dxa"/>
            <w:vAlign w:val="center"/>
          </w:tcPr>
          <w:p w14:paraId="60B71D35"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6BE85B05"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4BF8D264"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izvajanje neposrednega nadzora v naravi, spremljanje stanja kvalifikacijskih vrst in </w:t>
            </w:r>
            <w:r w:rsidR="00FF5A56" w:rsidRPr="00141CCF">
              <w:rPr>
                <w:rFonts w:asciiTheme="minorHAnsi" w:hAnsiTheme="minorHAnsi" w:cstheme="minorHAnsi"/>
                <w:sz w:val="20"/>
                <w:szCs w:val="20"/>
                <w:lang w:val="sl-SI"/>
              </w:rPr>
              <w:t>habitatnih</w:t>
            </w:r>
            <w:r w:rsidRPr="00141CCF">
              <w:rPr>
                <w:rFonts w:asciiTheme="minorHAnsi" w:hAnsiTheme="minorHAnsi" w:cstheme="minorHAnsi"/>
                <w:sz w:val="20"/>
                <w:szCs w:val="20"/>
                <w:lang w:val="sl-SI"/>
              </w:rPr>
              <w:t xml:space="preserve"> tipov Nature 2000, zavarovanih vrst in naravnih vrednot; ozaveščanje, izobraževanje, vodenje in ozaveščanje obiskovalcev zavarovanega območja </w:t>
            </w:r>
          </w:p>
        </w:tc>
      </w:tr>
      <w:tr w:rsidR="00351F8D" w:rsidRPr="006D225B" w14:paraId="6B9216AF"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1D2165E2"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naravovarstveni nadzornik II</w:t>
            </w:r>
          </w:p>
        </w:tc>
        <w:tc>
          <w:tcPr>
            <w:tcW w:w="1134" w:type="dxa"/>
            <w:vAlign w:val="center"/>
          </w:tcPr>
          <w:p w14:paraId="254E47D3"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47263062"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določen čas</w:t>
            </w:r>
          </w:p>
        </w:tc>
        <w:tc>
          <w:tcPr>
            <w:tcW w:w="3856" w:type="dxa"/>
            <w:shd w:val="clear" w:color="auto" w:fill="FFFFFF"/>
          </w:tcPr>
          <w:p w14:paraId="1F1B0B6D"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redno spremljanje stanja v naravi, zavarovanih in varovanih vrst, habitatnih tipov in naravnih vrednot, zbiranje podatkov v enotni zbirki, ozaveščanje o pomenu varovanja narave in območij Nature 2000, priprava NUG </w:t>
            </w:r>
          </w:p>
        </w:tc>
      </w:tr>
      <w:tr w:rsidR="00351F8D" w:rsidRPr="006D225B" w14:paraId="2A96B7EC"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E7D195B"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višji naravovarstveni svetovalec</w:t>
            </w:r>
          </w:p>
        </w:tc>
        <w:tc>
          <w:tcPr>
            <w:tcW w:w="1134" w:type="dxa"/>
            <w:vAlign w:val="center"/>
          </w:tcPr>
          <w:p w14:paraId="0042938D"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5233362"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0277020F"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ozaveščanje ciljnih skupin otrok, komunikacija z javnostjo, priprava vsebin za interpretacijo narave in krajine v domačem in čezmejnem prostoru. Pripravljanje vsebin za spletni portal in oblikovanje </w:t>
            </w:r>
            <w:proofErr w:type="spellStart"/>
            <w:r w:rsidRPr="00141CCF">
              <w:rPr>
                <w:rFonts w:asciiTheme="minorHAnsi" w:hAnsiTheme="minorHAnsi" w:cstheme="minorHAnsi"/>
                <w:sz w:val="20"/>
                <w:szCs w:val="20"/>
                <w:lang w:val="sl-SI"/>
              </w:rPr>
              <w:t>novičnikov</w:t>
            </w:r>
            <w:proofErr w:type="spellEnd"/>
          </w:p>
        </w:tc>
      </w:tr>
      <w:tr w:rsidR="00351F8D" w:rsidRPr="006D225B" w14:paraId="61A7ABF8"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731AA6CA"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vodnik v zavarovanem območju III</w:t>
            </w:r>
          </w:p>
        </w:tc>
        <w:tc>
          <w:tcPr>
            <w:tcW w:w="1134" w:type="dxa"/>
            <w:vAlign w:val="center"/>
          </w:tcPr>
          <w:p w14:paraId="607D9665"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4CFF7E6D"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00A1FE5B"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vodenje in ozaveščanje obiskovalcev zavarovanega območja, vodenje najzahtevnejših nalog, povezanih z blagajniškim poslovanjem, ter krepitev kakovosti kolektivne blagovne znamke</w:t>
            </w:r>
          </w:p>
        </w:tc>
      </w:tr>
      <w:tr w:rsidR="00351F8D" w:rsidRPr="006D225B" w14:paraId="45832175"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87D2ACC"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vodnik v zavarovanem območju V</w:t>
            </w:r>
          </w:p>
        </w:tc>
        <w:tc>
          <w:tcPr>
            <w:tcW w:w="1134" w:type="dxa"/>
            <w:vAlign w:val="center"/>
          </w:tcPr>
          <w:p w14:paraId="74DFDA61"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4AC9A842"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3548D0E8"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vodenje in ozaveščanje obiskovalcev, dajanje informacij o gradu in parku, pomoč pri blagajniškem poslovanju, pripravljanje dogodkov in obveščanje o njih</w:t>
            </w:r>
          </w:p>
        </w:tc>
      </w:tr>
      <w:tr w:rsidR="00351F8D" w:rsidRPr="006D225B" w14:paraId="7A3F2075"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52A762CA"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finančnik VII/2</w:t>
            </w:r>
          </w:p>
        </w:tc>
        <w:tc>
          <w:tcPr>
            <w:tcW w:w="1134" w:type="dxa"/>
            <w:vAlign w:val="center"/>
          </w:tcPr>
          <w:p w14:paraId="7A85BEB0"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77F167EF"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032D41BA"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opravljanje najzahtevnejših del in nalog s finančnega področja, svetovanje direktorju, priprava letnih poročil in podatkov za zaključni račun in premoženjsko bilanco, sodelovanje pri finančnem vodenju </w:t>
            </w:r>
            <w:r w:rsidRPr="00141CCF">
              <w:rPr>
                <w:rFonts w:asciiTheme="minorHAnsi" w:hAnsiTheme="minorHAnsi" w:cstheme="minorHAnsi"/>
                <w:sz w:val="20"/>
                <w:szCs w:val="20"/>
                <w:lang w:val="sl-SI"/>
              </w:rPr>
              <w:lastRenderedPageBreak/>
              <w:t>projektnih aktivnosti.</w:t>
            </w:r>
          </w:p>
        </w:tc>
      </w:tr>
      <w:tr w:rsidR="00351F8D" w:rsidRPr="006D225B" w14:paraId="4A06620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2CD28EE"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lastRenderedPageBreak/>
              <w:t>samostojni svetovalec VII/2</w:t>
            </w:r>
          </w:p>
        </w:tc>
        <w:tc>
          <w:tcPr>
            <w:tcW w:w="1134" w:type="dxa"/>
            <w:vAlign w:val="center"/>
          </w:tcPr>
          <w:p w14:paraId="73A8301D"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64AB9D4"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4BC7C611"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 xml:space="preserve">vodenje zahtevnejše dokumentacije in evidenc, organizacijska podpora pri pripravi letnih programov in poročil, priprava organizacijskih predpisov in analiz ter izvajanje vseh kadrovskih in administrativnih del in arhiviranje dokumentacije </w:t>
            </w:r>
          </w:p>
        </w:tc>
      </w:tr>
      <w:tr w:rsidR="00351F8D" w:rsidRPr="006D225B" w14:paraId="0C586C16"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71EB76F0"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tehnični delavec V (I)</w:t>
            </w:r>
          </w:p>
        </w:tc>
        <w:tc>
          <w:tcPr>
            <w:tcW w:w="1134" w:type="dxa"/>
            <w:vAlign w:val="center"/>
          </w:tcPr>
          <w:p w14:paraId="713ED191"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11FA9599"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5549D40A"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načrtovanje in vzdrževanje grajskega parka, spremljanje stanja in obveščanje o stanju objektov in naprav, opravljanje občasnih prevozov ter vzdrževanje travniških habitatnih tipov</w:t>
            </w:r>
          </w:p>
        </w:tc>
      </w:tr>
      <w:tr w:rsidR="00351F8D" w:rsidRPr="006D225B" w14:paraId="16F250C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7374369"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čistilka II</w:t>
            </w:r>
          </w:p>
        </w:tc>
        <w:tc>
          <w:tcPr>
            <w:tcW w:w="1134" w:type="dxa"/>
            <w:vAlign w:val="center"/>
          </w:tcPr>
          <w:p w14:paraId="5E21EE8E"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w:t>
            </w:r>
          </w:p>
        </w:tc>
        <w:tc>
          <w:tcPr>
            <w:tcW w:w="1417" w:type="dxa"/>
            <w:vAlign w:val="center"/>
          </w:tcPr>
          <w:p w14:paraId="56C9AE8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nedoločen čas</w:t>
            </w:r>
          </w:p>
        </w:tc>
        <w:tc>
          <w:tcPr>
            <w:tcW w:w="3856" w:type="dxa"/>
          </w:tcPr>
          <w:p w14:paraId="12385A71"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čiščenje in urejanje poslovnih, razstavnih ter protokolarnih prostorov, grajskega dvorišča in okolice gradu</w:t>
            </w:r>
          </w:p>
        </w:tc>
      </w:tr>
      <w:tr w:rsidR="00351F8D" w:rsidRPr="006D225B" w14:paraId="2896087B" w14:textId="77777777" w:rsidTr="00351F8D">
        <w:tc>
          <w:tcPr>
            <w:cnfStyle w:val="001000000000" w:firstRow="0" w:lastRow="0" w:firstColumn="1" w:lastColumn="0" w:oddVBand="0" w:evenVBand="0" w:oddHBand="0" w:evenHBand="0" w:firstRowFirstColumn="0" w:firstRowLastColumn="0" w:lastRowFirstColumn="0" w:lastRowLastColumn="0"/>
            <w:tcW w:w="2552" w:type="dxa"/>
            <w:vAlign w:val="center"/>
          </w:tcPr>
          <w:p w14:paraId="6911D72E" w14:textId="77777777" w:rsidR="00351F8D" w:rsidRPr="00141CCF" w:rsidRDefault="00351F8D" w:rsidP="00351F8D">
            <w:pPr>
              <w:spacing w:line="276" w:lineRule="auto"/>
              <w:rPr>
                <w:rFonts w:asciiTheme="minorHAnsi" w:hAnsiTheme="minorHAnsi" w:cstheme="minorHAnsi"/>
                <w:sz w:val="20"/>
                <w:szCs w:val="20"/>
                <w:lang w:val="sl-SI"/>
              </w:rPr>
            </w:pPr>
            <w:r w:rsidRPr="00141CCF">
              <w:rPr>
                <w:rFonts w:asciiTheme="minorHAnsi" w:hAnsiTheme="minorHAnsi" w:cstheme="minorHAnsi"/>
                <w:sz w:val="20"/>
                <w:szCs w:val="20"/>
                <w:lang w:val="sl-SI"/>
              </w:rPr>
              <w:t>skupno zaposlenih</w:t>
            </w:r>
          </w:p>
        </w:tc>
        <w:tc>
          <w:tcPr>
            <w:tcW w:w="1134" w:type="dxa"/>
            <w:vAlign w:val="center"/>
          </w:tcPr>
          <w:p w14:paraId="6C78E756"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r w:rsidRPr="00141CCF">
              <w:rPr>
                <w:rFonts w:asciiTheme="minorHAnsi" w:hAnsiTheme="minorHAnsi" w:cstheme="minorHAnsi"/>
                <w:sz w:val="20"/>
                <w:szCs w:val="20"/>
                <w:lang w:val="sl-SI"/>
              </w:rPr>
              <w:t>11,5</w:t>
            </w:r>
          </w:p>
        </w:tc>
        <w:tc>
          <w:tcPr>
            <w:tcW w:w="1417" w:type="dxa"/>
            <w:vAlign w:val="center"/>
          </w:tcPr>
          <w:p w14:paraId="754FB018"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p>
        </w:tc>
        <w:tc>
          <w:tcPr>
            <w:tcW w:w="3856" w:type="dxa"/>
          </w:tcPr>
          <w:p w14:paraId="0D23919E"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sl-SI"/>
              </w:rPr>
            </w:pPr>
          </w:p>
        </w:tc>
      </w:tr>
    </w:tbl>
    <w:p w14:paraId="1ED0255C" w14:textId="77777777" w:rsidR="00351F8D" w:rsidRPr="006D225B" w:rsidRDefault="00351F8D" w:rsidP="00351F8D">
      <w:pPr>
        <w:keepNext/>
        <w:spacing w:line="240" w:lineRule="auto"/>
        <w:jc w:val="both"/>
        <w:rPr>
          <w:rFonts w:ascii="Calibri" w:eastAsia="Calibri" w:hAnsi="Calibri"/>
          <w:iCs/>
          <w:color w:val="000000"/>
          <w:sz w:val="18"/>
          <w:szCs w:val="18"/>
          <w:lang w:val="sl-SI"/>
        </w:rPr>
      </w:pPr>
      <w:r w:rsidRPr="006D225B">
        <w:rPr>
          <w:rFonts w:ascii="Calibri" w:eastAsia="Calibri" w:hAnsi="Calibri"/>
          <w:iCs/>
          <w:color w:val="000000"/>
          <w:sz w:val="18"/>
          <w:szCs w:val="18"/>
          <w:lang w:val="sl-SI"/>
        </w:rPr>
        <w:t>*En visoki naravovarstveni delavec je zaposlen za polovični delovni čas zaradi polovične upokojitve.</w:t>
      </w:r>
    </w:p>
    <w:p w14:paraId="3236099F" w14:textId="77777777" w:rsidR="00351F8D" w:rsidRPr="006D225B" w:rsidRDefault="00351F8D" w:rsidP="00351F8D">
      <w:pPr>
        <w:spacing w:after="160" w:line="259" w:lineRule="auto"/>
        <w:rPr>
          <w:rFonts w:ascii="Calibri" w:eastAsia="Calibri" w:hAnsi="Calibri"/>
          <w:b/>
          <w:iCs/>
          <w:color w:val="000000"/>
          <w:sz w:val="18"/>
          <w:szCs w:val="18"/>
          <w:lang w:val="sl-SI"/>
        </w:rPr>
      </w:pPr>
    </w:p>
    <w:p w14:paraId="5E1BF260" w14:textId="32627C7C" w:rsidR="00351F8D" w:rsidRPr="006D225B" w:rsidRDefault="00351F8D" w:rsidP="00351F8D">
      <w:pPr>
        <w:keepNext/>
        <w:spacing w:after="200" w:line="240" w:lineRule="auto"/>
        <w:jc w:val="both"/>
        <w:rPr>
          <w:rFonts w:ascii="Calibri" w:eastAsia="Calibri" w:hAnsi="Calibri"/>
          <w:iCs/>
          <w:color w:val="000000"/>
          <w:szCs w:val="20"/>
          <w:lang w:val="sl-SI"/>
        </w:rPr>
      </w:pPr>
      <w:bookmarkStart w:id="101" w:name="_Toc61359628"/>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10</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Stanje projektnih zaposlitev na dan 31. decembra 2020</w:t>
      </w:r>
      <w:bookmarkEnd w:id="101"/>
      <w:r w:rsidRPr="006D225B">
        <w:rPr>
          <w:rFonts w:ascii="Calibri" w:eastAsia="Calibri" w:hAnsi="Calibri"/>
          <w:iCs/>
          <w:color w:val="000000"/>
          <w:szCs w:val="20"/>
          <w:lang w:val="sl-SI"/>
        </w:rPr>
        <w:t>.</w:t>
      </w:r>
    </w:p>
    <w:tbl>
      <w:tblPr>
        <w:tblStyle w:val="Tabelamrea4poudarek61"/>
        <w:tblW w:w="8960" w:type="dxa"/>
        <w:tblInd w:w="108" w:type="dxa"/>
        <w:tblLook w:val="04A0" w:firstRow="1" w:lastRow="0" w:firstColumn="1" w:lastColumn="0" w:noHBand="0" w:noVBand="1"/>
      </w:tblPr>
      <w:tblGrid>
        <w:gridCol w:w="2410"/>
        <w:gridCol w:w="1559"/>
        <w:gridCol w:w="2297"/>
        <w:gridCol w:w="2694"/>
      </w:tblGrid>
      <w:tr w:rsidR="00351F8D" w:rsidRPr="006D225B" w14:paraId="056AB0A4" w14:textId="77777777" w:rsidTr="00FF5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12E3001" w14:textId="77777777" w:rsidR="00351F8D" w:rsidRPr="00141CCF" w:rsidRDefault="00351F8D" w:rsidP="00351F8D">
            <w:pPr>
              <w:spacing w:line="276" w:lineRule="auto"/>
              <w:jc w:val="both"/>
              <w:rPr>
                <w:rFonts w:ascii="Calibri" w:hAnsi="Calibri"/>
                <w:sz w:val="20"/>
                <w:szCs w:val="20"/>
                <w:lang w:val="sl-SI"/>
              </w:rPr>
            </w:pPr>
            <w:r w:rsidRPr="00141CCF">
              <w:rPr>
                <w:rFonts w:ascii="Calibri" w:hAnsi="Calibri"/>
                <w:sz w:val="20"/>
                <w:szCs w:val="20"/>
                <w:lang w:val="sl-SI"/>
              </w:rPr>
              <w:t>Naziv DM</w:t>
            </w:r>
          </w:p>
        </w:tc>
        <w:tc>
          <w:tcPr>
            <w:tcW w:w="1559" w:type="dxa"/>
            <w:vAlign w:val="center"/>
          </w:tcPr>
          <w:p w14:paraId="13F47C1E" w14:textId="77777777" w:rsidR="00351F8D" w:rsidRPr="00141CCF"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Število zaposlitev na dan 31. decembra 2020</w:t>
            </w:r>
          </w:p>
        </w:tc>
        <w:tc>
          <w:tcPr>
            <w:tcW w:w="2297" w:type="dxa"/>
            <w:vAlign w:val="center"/>
          </w:tcPr>
          <w:p w14:paraId="254A5827" w14:textId="77777777" w:rsidR="00351F8D" w:rsidRPr="00141CCF"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Trajanje zaposlitve</w:t>
            </w:r>
          </w:p>
        </w:tc>
        <w:tc>
          <w:tcPr>
            <w:tcW w:w="2694" w:type="dxa"/>
            <w:vAlign w:val="center"/>
          </w:tcPr>
          <w:p w14:paraId="30248E0F" w14:textId="77777777" w:rsidR="00351F8D" w:rsidRPr="00141CCF" w:rsidRDefault="00351F8D" w:rsidP="00351F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Naloge</w:t>
            </w:r>
          </w:p>
        </w:tc>
      </w:tr>
      <w:tr w:rsidR="00351F8D" w:rsidRPr="006D225B" w14:paraId="3F5748E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9073939" w14:textId="77777777" w:rsidR="00351F8D" w:rsidRPr="00141CCF" w:rsidRDefault="00351F8D" w:rsidP="00351F8D">
            <w:pPr>
              <w:spacing w:line="276" w:lineRule="auto"/>
              <w:rPr>
                <w:rFonts w:ascii="Calibri" w:hAnsi="Calibri"/>
                <w:sz w:val="20"/>
                <w:szCs w:val="20"/>
                <w:lang w:val="sl-SI"/>
              </w:rPr>
            </w:pPr>
            <w:r w:rsidRPr="00141CCF">
              <w:rPr>
                <w:rFonts w:ascii="Calibri" w:hAnsi="Calibri"/>
                <w:sz w:val="20"/>
                <w:szCs w:val="20"/>
                <w:lang w:val="sl-SI"/>
              </w:rPr>
              <w:t>naravovarstveni sodelavec III</w:t>
            </w:r>
          </w:p>
        </w:tc>
        <w:tc>
          <w:tcPr>
            <w:tcW w:w="1559" w:type="dxa"/>
            <w:vAlign w:val="center"/>
          </w:tcPr>
          <w:p w14:paraId="552B4202"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4</w:t>
            </w:r>
          </w:p>
        </w:tc>
        <w:tc>
          <w:tcPr>
            <w:tcW w:w="2297" w:type="dxa"/>
            <w:vAlign w:val="center"/>
          </w:tcPr>
          <w:p w14:paraId="77901BB1"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določen čas (do 25. februarja 2021 (1),</w:t>
            </w:r>
            <w:r w:rsidRPr="00141CCF">
              <w:rPr>
                <w:rFonts w:ascii="Calibri" w:hAnsi="Calibri"/>
                <w:sz w:val="20"/>
                <w:szCs w:val="20"/>
                <w:lang w:val="sl-SI"/>
              </w:rPr>
              <w:br/>
              <w:t xml:space="preserve">31. novembra 2021 (2), </w:t>
            </w:r>
            <w:r w:rsidRPr="00141CCF">
              <w:rPr>
                <w:rFonts w:ascii="Calibri" w:hAnsi="Calibri"/>
                <w:sz w:val="20"/>
                <w:szCs w:val="20"/>
                <w:lang w:val="sl-SI"/>
              </w:rPr>
              <w:br/>
              <w:t>31. 08. 2022 (1)</w:t>
            </w:r>
          </w:p>
        </w:tc>
        <w:tc>
          <w:tcPr>
            <w:tcW w:w="2694" w:type="dxa"/>
            <w:vAlign w:val="center"/>
          </w:tcPr>
          <w:p w14:paraId="6E8354C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izvajanje aktivnosti projekta »Gorička krajina« in »LIFE NATURAVIVA«</w:t>
            </w:r>
          </w:p>
        </w:tc>
      </w:tr>
      <w:tr w:rsidR="00351F8D" w:rsidRPr="006D225B" w14:paraId="645EAA71" w14:textId="77777777" w:rsidTr="00351F8D">
        <w:tc>
          <w:tcPr>
            <w:cnfStyle w:val="001000000000" w:firstRow="0" w:lastRow="0" w:firstColumn="1" w:lastColumn="0" w:oddVBand="0" w:evenVBand="0" w:oddHBand="0" w:evenHBand="0" w:firstRowFirstColumn="0" w:firstRowLastColumn="0" w:lastRowFirstColumn="0" w:lastRowLastColumn="0"/>
            <w:tcW w:w="2410" w:type="dxa"/>
            <w:vAlign w:val="center"/>
          </w:tcPr>
          <w:p w14:paraId="1294A933" w14:textId="77777777" w:rsidR="00351F8D" w:rsidRPr="00141CCF" w:rsidRDefault="00351F8D" w:rsidP="00351F8D">
            <w:pPr>
              <w:spacing w:line="276" w:lineRule="auto"/>
              <w:rPr>
                <w:rFonts w:ascii="Calibri" w:hAnsi="Calibri"/>
                <w:sz w:val="20"/>
                <w:szCs w:val="20"/>
                <w:lang w:val="sl-SI"/>
              </w:rPr>
            </w:pPr>
            <w:r w:rsidRPr="00141CCF">
              <w:rPr>
                <w:rFonts w:ascii="Calibri" w:hAnsi="Calibri"/>
                <w:sz w:val="20"/>
                <w:szCs w:val="20"/>
                <w:lang w:val="sl-SI"/>
              </w:rPr>
              <w:t>naravovarstveni sodelavec V</w:t>
            </w:r>
          </w:p>
        </w:tc>
        <w:tc>
          <w:tcPr>
            <w:tcW w:w="1559" w:type="dxa"/>
            <w:vAlign w:val="center"/>
          </w:tcPr>
          <w:p w14:paraId="6C2BD6DA"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1</w:t>
            </w:r>
          </w:p>
        </w:tc>
        <w:tc>
          <w:tcPr>
            <w:tcW w:w="2297" w:type="dxa"/>
            <w:vAlign w:val="center"/>
          </w:tcPr>
          <w:p w14:paraId="68DE546A"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določen čas (do 31.</w:t>
            </w:r>
            <w:r w:rsidR="00B70B49" w:rsidRPr="00141CCF">
              <w:rPr>
                <w:rFonts w:ascii="Calibri" w:hAnsi="Calibri"/>
                <w:sz w:val="20"/>
                <w:szCs w:val="20"/>
                <w:lang w:val="sl-SI"/>
              </w:rPr>
              <w:t xml:space="preserve"> </w:t>
            </w:r>
            <w:r w:rsidRPr="00141CCF">
              <w:rPr>
                <w:rFonts w:ascii="Calibri" w:hAnsi="Calibri"/>
                <w:sz w:val="20"/>
                <w:szCs w:val="20"/>
                <w:lang w:val="sl-SI"/>
              </w:rPr>
              <w:t>novembra 2021)</w:t>
            </w:r>
          </w:p>
        </w:tc>
        <w:tc>
          <w:tcPr>
            <w:tcW w:w="2694" w:type="dxa"/>
            <w:vAlign w:val="center"/>
          </w:tcPr>
          <w:p w14:paraId="34596404"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izvajanje aktivnosti projekta »Gorička krajina«</w:t>
            </w:r>
          </w:p>
        </w:tc>
      </w:tr>
      <w:tr w:rsidR="00351F8D" w:rsidRPr="006D225B" w14:paraId="01A7CA55" w14:textId="77777777" w:rsidTr="00FF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EBDABB6" w14:textId="77777777" w:rsidR="00351F8D" w:rsidRPr="00141CCF" w:rsidRDefault="00351F8D" w:rsidP="00351F8D">
            <w:pPr>
              <w:spacing w:line="276" w:lineRule="auto"/>
              <w:rPr>
                <w:rFonts w:ascii="Calibri" w:hAnsi="Calibri"/>
                <w:sz w:val="20"/>
                <w:szCs w:val="20"/>
                <w:lang w:val="sl-SI"/>
              </w:rPr>
            </w:pPr>
          </w:p>
        </w:tc>
        <w:tc>
          <w:tcPr>
            <w:tcW w:w="1559" w:type="dxa"/>
            <w:vAlign w:val="center"/>
          </w:tcPr>
          <w:p w14:paraId="6D7125DA" w14:textId="77777777" w:rsidR="00351F8D" w:rsidRPr="00141CCF" w:rsidRDefault="00351F8D" w:rsidP="00141CC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p>
        </w:tc>
        <w:tc>
          <w:tcPr>
            <w:tcW w:w="2297" w:type="dxa"/>
            <w:vAlign w:val="center"/>
          </w:tcPr>
          <w:p w14:paraId="28C61A0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p>
        </w:tc>
        <w:tc>
          <w:tcPr>
            <w:tcW w:w="2694" w:type="dxa"/>
            <w:vAlign w:val="center"/>
          </w:tcPr>
          <w:p w14:paraId="52E04AF0" w14:textId="77777777" w:rsidR="00351F8D" w:rsidRPr="00141CCF" w:rsidRDefault="00351F8D" w:rsidP="00351F8D">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p>
        </w:tc>
      </w:tr>
      <w:tr w:rsidR="00351F8D" w:rsidRPr="006D225B" w14:paraId="164B9C92" w14:textId="77777777" w:rsidTr="00FF5A56">
        <w:tc>
          <w:tcPr>
            <w:cnfStyle w:val="001000000000" w:firstRow="0" w:lastRow="0" w:firstColumn="1" w:lastColumn="0" w:oddVBand="0" w:evenVBand="0" w:oddHBand="0" w:evenHBand="0" w:firstRowFirstColumn="0" w:firstRowLastColumn="0" w:lastRowFirstColumn="0" w:lastRowLastColumn="0"/>
            <w:tcW w:w="2410" w:type="dxa"/>
            <w:vAlign w:val="center"/>
          </w:tcPr>
          <w:p w14:paraId="1D09DCFF" w14:textId="77777777" w:rsidR="00351F8D" w:rsidRPr="00141CCF" w:rsidRDefault="00351F8D" w:rsidP="00351F8D">
            <w:pPr>
              <w:spacing w:line="276" w:lineRule="auto"/>
              <w:rPr>
                <w:rFonts w:ascii="Calibri" w:hAnsi="Calibri"/>
                <w:sz w:val="20"/>
                <w:szCs w:val="20"/>
                <w:lang w:val="sl-SI"/>
              </w:rPr>
            </w:pPr>
            <w:r w:rsidRPr="00141CCF">
              <w:rPr>
                <w:rFonts w:ascii="Calibri" w:hAnsi="Calibri"/>
                <w:sz w:val="20"/>
                <w:szCs w:val="20"/>
                <w:lang w:val="sl-SI"/>
              </w:rPr>
              <w:t>skupno zaposlenih</w:t>
            </w:r>
          </w:p>
        </w:tc>
        <w:tc>
          <w:tcPr>
            <w:tcW w:w="1559" w:type="dxa"/>
            <w:vAlign w:val="center"/>
          </w:tcPr>
          <w:p w14:paraId="1E6FEC5F" w14:textId="77777777" w:rsidR="00351F8D" w:rsidRPr="00141CCF" w:rsidRDefault="00351F8D" w:rsidP="00141CC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141CCF">
              <w:rPr>
                <w:rFonts w:ascii="Calibri" w:hAnsi="Calibri"/>
                <w:sz w:val="20"/>
                <w:szCs w:val="20"/>
                <w:lang w:val="sl-SI"/>
              </w:rPr>
              <w:t>5</w:t>
            </w:r>
          </w:p>
        </w:tc>
        <w:tc>
          <w:tcPr>
            <w:tcW w:w="2297" w:type="dxa"/>
            <w:vAlign w:val="center"/>
          </w:tcPr>
          <w:p w14:paraId="46CBAD4C"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c>
          <w:tcPr>
            <w:tcW w:w="2694" w:type="dxa"/>
            <w:vAlign w:val="center"/>
          </w:tcPr>
          <w:p w14:paraId="0EC42852" w14:textId="77777777" w:rsidR="00351F8D" w:rsidRPr="00141CCF"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r>
    </w:tbl>
    <w:p w14:paraId="6DC24B27" w14:textId="77777777" w:rsidR="00351F8D" w:rsidRPr="006D225B" w:rsidRDefault="00351F8D" w:rsidP="00351F8D">
      <w:pPr>
        <w:spacing w:line="276" w:lineRule="auto"/>
        <w:jc w:val="both"/>
        <w:rPr>
          <w:rFonts w:ascii="Calibri" w:eastAsia="Calibri" w:hAnsi="Calibri"/>
          <w:szCs w:val="20"/>
          <w:lang w:val="sl-SI"/>
        </w:rPr>
        <w:sectPr w:rsidR="00351F8D" w:rsidRPr="006D225B" w:rsidSect="00351F8D">
          <w:pgSz w:w="11906" w:h="16838" w:code="9"/>
          <w:pgMar w:top="1499" w:right="1418" w:bottom="1276" w:left="1418" w:header="709" w:footer="0" w:gutter="0"/>
          <w:cols w:space="708"/>
          <w:titlePg/>
          <w:docGrid w:linePitch="360"/>
        </w:sectPr>
      </w:pPr>
    </w:p>
    <w:p w14:paraId="51CA0743"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102" w:name="_Toc465238705"/>
      <w:bookmarkStart w:id="103" w:name="_Toc515541284"/>
      <w:bookmarkStart w:id="104" w:name="_Toc209932010"/>
      <w:bookmarkStart w:id="105" w:name="_Toc210646141"/>
      <w:bookmarkEnd w:id="86"/>
      <w:r w:rsidRPr="006D225B">
        <w:rPr>
          <w:rFonts w:ascii="Calibri Light" w:hAnsi="Calibri Light"/>
          <w:b/>
          <w:caps/>
          <w:color w:val="385623"/>
          <w:sz w:val="24"/>
          <w:szCs w:val="26"/>
          <w:lang w:val="sl-SI"/>
        </w:rPr>
        <w:lastRenderedPageBreak/>
        <w:t xml:space="preserve"> </w:t>
      </w:r>
      <w:bookmarkStart w:id="106" w:name="_Toc70665669"/>
      <w:r w:rsidRPr="006D225B">
        <w:rPr>
          <w:rFonts w:ascii="Calibri Light" w:hAnsi="Calibri Light"/>
          <w:b/>
          <w:caps/>
          <w:color w:val="385623"/>
          <w:sz w:val="24"/>
          <w:szCs w:val="26"/>
          <w:lang w:val="sl-SI"/>
        </w:rPr>
        <w:t>SINTEZNA IZHODIŠČA ZA NAČRT UPRAVLJANJA</w:t>
      </w:r>
      <w:bookmarkEnd w:id="102"/>
      <w:bookmarkEnd w:id="103"/>
      <w:bookmarkEnd w:id="106"/>
      <w:r w:rsidRPr="006D225B">
        <w:rPr>
          <w:rFonts w:ascii="Calibri Light" w:hAnsi="Calibri Light"/>
          <w:b/>
          <w:caps/>
          <w:color w:val="385623"/>
          <w:sz w:val="24"/>
          <w:szCs w:val="26"/>
          <w:lang w:val="sl-SI"/>
        </w:rPr>
        <w:t xml:space="preserve"> </w:t>
      </w:r>
    </w:p>
    <w:p w14:paraId="4E8564FD" w14:textId="77777777" w:rsidR="00351F8D" w:rsidRPr="006D225B" w:rsidRDefault="00351F8D" w:rsidP="00D36535">
      <w:pPr>
        <w:keepNext/>
        <w:keepLines/>
        <w:numPr>
          <w:ilvl w:val="1"/>
          <w:numId w:val="16"/>
        </w:numPr>
        <w:spacing w:before="40" w:line="276" w:lineRule="auto"/>
        <w:jc w:val="both"/>
        <w:outlineLvl w:val="2"/>
        <w:rPr>
          <w:rFonts w:ascii="Calibri" w:hAnsi="Calibri"/>
          <w:b/>
          <w:color w:val="385623"/>
          <w:sz w:val="24"/>
          <w:lang w:val="sl-SI"/>
        </w:rPr>
      </w:pPr>
      <w:bookmarkStart w:id="107" w:name="_Toc469491723"/>
      <w:bookmarkStart w:id="108" w:name="_Toc515541285"/>
      <w:bookmarkStart w:id="109" w:name="_Toc70665670"/>
      <w:r w:rsidRPr="006D225B">
        <w:rPr>
          <w:rFonts w:ascii="Calibri" w:hAnsi="Calibri"/>
          <w:b/>
          <w:color w:val="385623"/>
          <w:sz w:val="24"/>
          <w:lang w:val="sl-SI"/>
        </w:rPr>
        <w:t xml:space="preserve">Analiza prednosti, slabosti, priložnosti in nevarnosti </w:t>
      </w:r>
      <w:bookmarkEnd w:id="104"/>
      <w:bookmarkEnd w:id="105"/>
      <w:bookmarkEnd w:id="107"/>
      <w:r w:rsidRPr="006D225B">
        <w:rPr>
          <w:rFonts w:ascii="Calibri" w:hAnsi="Calibri"/>
          <w:b/>
          <w:color w:val="385623"/>
          <w:sz w:val="24"/>
          <w:lang w:val="sl-SI"/>
        </w:rPr>
        <w:t xml:space="preserve">v </w:t>
      </w:r>
      <w:bookmarkEnd w:id="108"/>
      <w:r w:rsidRPr="006D225B">
        <w:rPr>
          <w:rFonts w:ascii="Calibri" w:hAnsi="Calibri"/>
          <w:b/>
          <w:color w:val="385623"/>
          <w:sz w:val="24"/>
          <w:lang w:val="sl-SI"/>
        </w:rPr>
        <w:t>KPG</w:t>
      </w:r>
      <w:bookmarkEnd w:id="109"/>
    </w:p>
    <w:p w14:paraId="6E801AF8" w14:textId="77777777" w:rsidR="00351F8D" w:rsidRPr="006D225B" w:rsidRDefault="00351F8D" w:rsidP="00351F8D">
      <w:pPr>
        <w:spacing w:line="276" w:lineRule="auto"/>
        <w:jc w:val="both"/>
        <w:rPr>
          <w:rFonts w:ascii="Calibri" w:eastAsia="Calibri" w:hAnsi="Calibri"/>
          <w:sz w:val="22"/>
          <w:szCs w:val="22"/>
          <w:lang w:val="sl-SI"/>
        </w:rPr>
      </w:pPr>
    </w:p>
    <w:p w14:paraId="43978CDC" w14:textId="3162924B" w:rsidR="00351F8D" w:rsidRPr="006D225B" w:rsidRDefault="00351F8D" w:rsidP="00351F8D">
      <w:pPr>
        <w:keepNext/>
        <w:spacing w:line="240" w:lineRule="auto"/>
        <w:jc w:val="both"/>
        <w:rPr>
          <w:rFonts w:ascii="Calibri" w:eastAsia="Calibri" w:hAnsi="Calibri"/>
          <w:iCs/>
          <w:color w:val="000000"/>
          <w:szCs w:val="20"/>
          <w:lang w:val="sl-SI"/>
        </w:rPr>
      </w:pPr>
      <w:bookmarkStart w:id="110" w:name="_Toc61359629"/>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11</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Analiza prednosti, slabosti, priložnosti in nevarnosti v KPG</w:t>
      </w:r>
      <w:bookmarkEnd w:id="110"/>
    </w:p>
    <w:tbl>
      <w:tblPr>
        <w:tblStyle w:val="Tabelamrea4poudarek61"/>
        <w:tblW w:w="0" w:type="auto"/>
        <w:tblInd w:w="113" w:type="dxa"/>
        <w:tblLook w:val="04A0" w:firstRow="1" w:lastRow="0" w:firstColumn="1" w:lastColumn="0" w:noHBand="0" w:noVBand="1"/>
      </w:tblPr>
      <w:tblGrid>
        <w:gridCol w:w="3498"/>
        <w:gridCol w:w="3498"/>
        <w:gridCol w:w="3498"/>
        <w:gridCol w:w="3498"/>
      </w:tblGrid>
      <w:tr w:rsidR="00351F8D" w:rsidRPr="006D225B" w14:paraId="32500AF1"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803BC00" w14:textId="77777777" w:rsidR="00351F8D" w:rsidRPr="006D225B" w:rsidRDefault="00351F8D" w:rsidP="00351F8D">
            <w:pPr>
              <w:spacing w:line="276" w:lineRule="auto"/>
              <w:jc w:val="both"/>
              <w:rPr>
                <w:rFonts w:ascii="Calibri" w:hAnsi="Calibri"/>
                <w:szCs w:val="20"/>
                <w:lang w:val="sl-SI"/>
              </w:rPr>
            </w:pPr>
            <w:r w:rsidRPr="006D225B">
              <w:rPr>
                <w:rFonts w:ascii="Calibri" w:hAnsi="Calibri"/>
                <w:szCs w:val="20"/>
                <w:lang w:val="sl-SI"/>
              </w:rPr>
              <w:t>Analiza prednosti, slabosti, priložnosti in nevarnosti</w:t>
            </w:r>
          </w:p>
        </w:tc>
      </w:tr>
      <w:tr w:rsidR="00351F8D" w:rsidRPr="006D225B" w14:paraId="15130DA3"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3C08935" w14:textId="77777777" w:rsidR="00351F8D" w:rsidRPr="006D225B" w:rsidRDefault="00351F8D" w:rsidP="00351F8D">
            <w:pPr>
              <w:spacing w:line="276" w:lineRule="auto"/>
              <w:jc w:val="both"/>
              <w:rPr>
                <w:rFonts w:ascii="Calibri" w:hAnsi="Calibri"/>
                <w:szCs w:val="20"/>
                <w:lang w:val="sl-SI"/>
              </w:rPr>
            </w:pPr>
            <w:r w:rsidRPr="006D225B">
              <w:rPr>
                <w:rFonts w:ascii="Calibri" w:hAnsi="Calibri"/>
                <w:szCs w:val="20"/>
                <w:lang w:val="sl-SI"/>
              </w:rPr>
              <w:t>PREDNOSTI</w:t>
            </w:r>
          </w:p>
        </w:tc>
        <w:tc>
          <w:tcPr>
            <w:tcW w:w="3498" w:type="dxa"/>
          </w:tcPr>
          <w:p w14:paraId="4C5C7EEF" w14:textId="77777777" w:rsidR="00351F8D" w:rsidRPr="006D225B"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SLABOSTI</w:t>
            </w:r>
          </w:p>
        </w:tc>
        <w:tc>
          <w:tcPr>
            <w:tcW w:w="3498" w:type="dxa"/>
          </w:tcPr>
          <w:p w14:paraId="137E7802" w14:textId="77777777" w:rsidR="00351F8D" w:rsidRPr="006D225B"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PRILOŽNOSTI</w:t>
            </w:r>
          </w:p>
        </w:tc>
        <w:tc>
          <w:tcPr>
            <w:tcW w:w="3498" w:type="dxa"/>
          </w:tcPr>
          <w:p w14:paraId="75CEAEC1" w14:textId="77777777" w:rsidR="00351F8D" w:rsidRPr="006D225B" w:rsidRDefault="00351F8D" w:rsidP="00351F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NEVARNOSTI</w:t>
            </w:r>
          </w:p>
        </w:tc>
      </w:tr>
      <w:tr w:rsidR="00351F8D" w:rsidRPr="006D225B" w14:paraId="6AD9878C" w14:textId="77777777" w:rsidTr="00351F8D">
        <w:tc>
          <w:tcPr>
            <w:cnfStyle w:val="001000000000" w:firstRow="0" w:lastRow="0" w:firstColumn="1" w:lastColumn="0" w:oddVBand="0" w:evenVBand="0" w:oddHBand="0" w:evenHBand="0" w:firstRowFirstColumn="0" w:firstRowLastColumn="0" w:lastRowFirstColumn="0" w:lastRowLastColumn="0"/>
            <w:tcW w:w="3498" w:type="dxa"/>
          </w:tcPr>
          <w:p w14:paraId="16FEF2DF"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ohranjena mozaična krajina z raznovrstnimi življenjskimi prostori</w:t>
            </w:r>
          </w:p>
          <w:p w14:paraId="4DB80185"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 xml:space="preserve">bogata kulturna in etnološka dediščina </w:t>
            </w:r>
          </w:p>
          <w:p w14:paraId="271F211C"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prepoznavna kolektivna blagovna znamka</w:t>
            </w:r>
          </w:p>
          <w:p w14:paraId="7046082F"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varovano območje narave (območje Natura 2000), povezano čez mejo v Avstrijo in na Madžarsko</w:t>
            </w:r>
          </w:p>
          <w:p w14:paraId="49B4EB2F"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 xml:space="preserve">sodelovanje v partnerstvu </w:t>
            </w:r>
            <w:proofErr w:type="spellStart"/>
            <w:r w:rsidRPr="00141CCF">
              <w:rPr>
                <w:rFonts w:ascii="Calibri" w:hAnsi="Calibri"/>
                <w:b w:val="0"/>
                <w:sz w:val="18"/>
                <w:szCs w:val="18"/>
                <w:lang w:val="sl-SI"/>
              </w:rPr>
              <w:t>Trideželnega</w:t>
            </w:r>
            <w:proofErr w:type="spellEnd"/>
            <w:r w:rsidRPr="00141CCF">
              <w:rPr>
                <w:rFonts w:ascii="Calibri" w:hAnsi="Calibri"/>
                <w:b w:val="0"/>
                <w:sz w:val="18"/>
                <w:szCs w:val="18"/>
                <w:lang w:val="sl-SI"/>
              </w:rPr>
              <w:t xml:space="preserve"> parka Goričko-</w:t>
            </w:r>
            <w:proofErr w:type="spellStart"/>
            <w:r w:rsidRPr="00141CCF">
              <w:rPr>
                <w:rFonts w:ascii="Calibri" w:hAnsi="Calibri"/>
                <w:b w:val="0"/>
                <w:sz w:val="18"/>
                <w:szCs w:val="18"/>
                <w:lang w:val="sl-SI"/>
              </w:rPr>
              <w:t>Raab</w:t>
            </w:r>
            <w:proofErr w:type="spellEnd"/>
            <w:r w:rsidRPr="00141CCF">
              <w:rPr>
                <w:rFonts w:ascii="Calibri" w:hAnsi="Calibri"/>
                <w:b w:val="0"/>
                <w:sz w:val="18"/>
                <w:szCs w:val="18"/>
                <w:lang w:val="sl-SI"/>
              </w:rPr>
              <w:t>-</w:t>
            </w:r>
            <w:proofErr w:type="spellStart"/>
            <w:r w:rsidRPr="00141CCF">
              <w:rPr>
                <w:rFonts w:ascii="Calibri" w:hAnsi="Calibri"/>
                <w:b w:val="0"/>
                <w:sz w:val="18"/>
                <w:szCs w:val="18"/>
                <w:lang w:val="sl-SI"/>
              </w:rPr>
              <w:t>Őrség</w:t>
            </w:r>
            <w:proofErr w:type="spellEnd"/>
          </w:p>
          <w:p w14:paraId="3CAF4A82"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poslopje gradu z upravo KPG kot točka in središče za obisk</w:t>
            </w:r>
          </w:p>
          <w:p w14:paraId="2BCA2E4D"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upravljavec z izkušnjami pri upravljanju zemljišč in pridobivanju projektnih sredstev</w:t>
            </w:r>
          </w:p>
          <w:p w14:paraId="065F07FC"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pooblastila za izvajanje naravovarstvenega nadzora</w:t>
            </w:r>
          </w:p>
          <w:p w14:paraId="06C1F105"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vzpostavljena infrastruktura za pohodnike in kolesarje</w:t>
            </w:r>
          </w:p>
          <w:p w14:paraId="5947EF35"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številne ljubiteljske in prostovoljne oblike dejavnosti</w:t>
            </w:r>
          </w:p>
          <w:p w14:paraId="37B0AC68"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zadovoljiva prometna infrastruktura</w:t>
            </w:r>
          </w:p>
          <w:p w14:paraId="0FD2D7B1" w14:textId="77777777" w:rsidR="00351F8D" w:rsidRPr="00141CCF" w:rsidRDefault="00351F8D" w:rsidP="00D36535">
            <w:pPr>
              <w:numPr>
                <w:ilvl w:val="0"/>
                <w:numId w:val="23"/>
              </w:numPr>
              <w:spacing w:line="240" w:lineRule="auto"/>
              <w:contextualSpacing/>
              <w:rPr>
                <w:rFonts w:ascii="Calibri" w:eastAsia="Times New Roman" w:hAnsi="Calibri"/>
                <w:b w:val="0"/>
                <w:caps/>
                <w:color w:val="000000"/>
                <w:sz w:val="18"/>
                <w:szCs w:val="18"/>
                <w:lang w:val="sl-SI"/>
              </w:rPr>
            </w:pPr>
            <w:r w:rsidRPr="00141CCF">
              <w:rPr>
                <w:rFonts w:ascii="Calibri" w:hAnsi="Calibri"/>
                <w:b w:val="0"/>
                <w:sz w:val="18"/>
                <w:szCs w:val="18"/>
                <w:lang w:val="sl-SI"/>
              </w:rPr>
              <w:t>prepoznavnost območja kot regije</w:t>
            </w:r>
          </w:p>
        </w:tc>
        <w:tc>
          <w:tcPr>
            <w:tcW w:w="3498" w:type="dxa"/>
          </w:tcPr>
          <w:p w14:paraId="26A966D6"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opuščanje reje travojedih živali in s tem posledično opuščanje rabe travnikov oziroma življenjskih prostorov za travniške vrste metuljev in ptic</w:t>
            </w:r>
          </w:p>
          <w:p w14:paraId="4BDAE8CC"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opuščanje rabe travniških visokodebelnih sadovnjakov in posledično izguba življenjskega prostora ptic duplarjev</w:t>
            </w:r>
          </w:p>
          <w:p w14:paraId="2821B7C6"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r w:rsidRPr="00141CCF">
              <w:rPr>
                <w:rFonts w:ascii="Calibri" w:eastAsia="Times New Roman" w:hAnsi="Calibri"/>
                <w:bCs/>
                <w:color w:val="000000"/>
                <w:sz w:val="18"/>
                <w:szCs w:val="18"/>
                <w:lang w:val="sl-SI"/>
              </w:rPr>
              <w:t>neugodno stanje vodotokov zaradi regulacij v preteklosti</w:t>
            </w:r>
          </w:p>
          <w:p w14:paraId="3093DC5B"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 xml:space="preserve">neugodna demografska gibanja – predvsem staranje prebivalstva in izseljevanje, deagrarizacija </w:t>
            </w:r>
          </w:p>
          <w:p w14:paraId="33795617"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r w:rsidRPr="00141CCF">
              <w:rPr>
                <w:rFonts w:ascii="Calibri" w:eastAsia="Times New Roman" w:hAnsi="Calibri"/>
                <w:bCs/>
                <w:color w:val="000000"/>
                <w:sz w:val="18"/>
                <w:szCs w:val="18"/>
                <w:lang w:val="sl-SI"/>
              </w:rPr>
              <w:t>nezainteresiranost mladih za kmetovanje in s tem rabo travnikov ter visokodebelnih sadovnjakov</w:t>
            </w:r>
          </w:p>
          <w:p w14:paraId="50E891B0"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sprememba kmetijske rabe z večanjem površine zemljišč in intenzitete rabe</w:t>
            </w:r>
          </w:p>
          <w:p w14:paraId="0529E4E8"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propad malih kmetij zaradi neugodnih razmer na trgu</w:t>
            </w:r>
          </w:p>
          <w:p w14:paraId="333F5533"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izgubljanje krajinske pestrosti in identitete</w:t>
            </w:r>
          </w:p>
          <w:p w14:paraId="1FB452DB"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slaba povezanost ponudnikov na območju</w:t>
            </w:r>
          </w:p>
          <w:p w14:paraId="63DB606A"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šibke podjetniške pobude</w:t>
            </w:r>
          </w:p>
          <w:p w14:paraId="720EBFEF"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širjenje invazivnih tujerodnih vrst</w:t>
            </w:r>
          </w:p>
          <w:p w14:paraId="3AE63693"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r w:rsidRPr="00141CCF">
              <w:rPr>
                <w:rFonts w:ascii="Calibri" w:hAnsi="Calibri"/>
                <w:sz w:val="18"/>
                <w:szCs w:val="18"/>
                <w:lang w:val="sl-SI"/>
              </w:rPr>
              <w:t>pomanjkanje ustreznih kadrov</w:t>
            </w:r>
          </w:p>
          <w:p w14:paraId="2CC87DE5" w14:textId="77777777" w:rsidR="00351F8D" w:rsidRPr="00141CCF" w:rsidRDefault="00351F8D" w:rsidP="00D36535">
            <w:pPr>
              <w:numPr>
                <w:ilvl w:val="0"/>
                <w:numId w:val="24"/>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aps/>
                <w:color w:val="000000"/>
                <w:sz w:val="18"/>
                <w:szCs w:val="18"/>
                <w:lang w:val="sl-SI"/>
              </w:rPr>
            </w:pPr>
            <w:bookmarkStart w:id="111" w:name="_Hlk49933807"/>
            <w:r w:rsidRPr="00141CCF">
              <w:rPr>
                <w:rFonts w:ascii="Calibri" w:hAnsi="Calibri"/>
                <w:bCs/>
                <w:sz w:val="18"/>
                <w:szCs w:val="18"/>
                <w:lang w:val="sl-SI"/>
              </w:rPr>
              <w:t>slabšanje stanja</w:t>
            </w:r>
            <w:r w:rsidRPr="00141CCF">
              <w:rPr>
                <w:rFonts w:ascii="Calibri" w:eastAsia="Times New Roman" w:hAnsi="Calibri"/>
                <w:caps/>
                <w:color w:val="000000"/>
                <w:sz w:val="18"/>
                <w:szCs w:val="18"/>
                <w:lang w:val="sl-SI"/>
              </w:rPr>
              <w:t xml:space="preserve"> </w:t>
            </w:r>
            <w:r w:rsidRPr="00141CCF">
              <w:rPr>
                <w:rFonts w:ascii="Calibri" w:eastAsia="Times New Roman" w:hAnsi="Calibri"/>
                <w:bCs/>
                <w:color w:val="000000"/>
                <w:sz w:val="18"/>
                <w:szCs w:val="18"/>
                <w:lang w:val="sl-SI"/>
              </w:rPr>
              <w:t>objektov, predvsem etnološke dediščine,</w:t>
            </w:r>
            <w:r w:rsidRPr="00141CCF">
              <w:rPr>
                <w:rFonts w:ascii="Calibri" w:eastAsia="Times New Roman" w:hAnsi="Calibri"/>
                <w:caps/>
                <w:color w:val="000000"/>
                <w:sz w:val="18"/>
                <w:szCs w:val="18"/>
                <w:lang w:val="sl-SI"/>
              </w:rPr>
              <w:t xml:space="preserve"> </w:t>
            </w:r>
            <w:r w:rsidRPr="00141CCF">
              <w:rPr>
                <w:rFonts w:ascii="Calibri" w:eastAsia="Times New Roman" w:hAnsi="Calibri"/>
                <w:color w:val="000000"/>
                <w:sz w:val="18"/>
                <w:szCs w:val="18"/>
                <w:lang w:val="sl-SI"/>
              </w:rPr>
              <w:t>zaradi opuščanja rabe in vzdrževanja</w:t>
            </w:r>
            <w:bookmarkEnd w:id="111"/>
          </w:p>
        </w:tc>
        <w:tc>
          <w:tcPr>
            <w:tcW w:w="3498" w:type="dxa"/>
          </w:tcPr>
          <w:p w14:paraId="22928186"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širjenje naravi prijaznejšega kmetovanja</w:t>
            </w:r>
          </w:p>
          <w:p w14:paraId="697FC885"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r w:rsidRPr="006D225B">
              <w:rPr>
                <w:rFonts w:ascii="Calibri" w:hAnsi="Calibri"/>
                <w:bCs/>
                <w:sz w:val="18"/>
                <w:szCs w:val="18"/>
                <w:lang w:val="sl-SI"/>
              </w:rPr>
              <w:t>povečevanje reje goveda na prostem</w:t>
            </w:r>
          </w:p>
          <w:p w14:paraId="663C8429"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načrtovanje zelene infrastrukture v OPN, v katero se vključujejo naravovarstveno pomembna območja</w:t>
            </w:r>
          </w:p>
          <w:p w14:paraId="3AA6FDAC"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proofErr w:type="spellStart"/>
            <w:r w:rsidRPr="006D225B">
              <w:rPr>
                <w:rFonts w:ascii="Calibri" w:hAnsi="Calibri"/>
                <w:sz w:val="18"/>
                <w:szCs w:val="18"/>
                <w:lang w:val="sl-SI"/>
              </w:rPr>
              <w:t>renaturacije</w:t>
            </w:r>
            <w:proofErr w:type="spellEnd"/>
            <w:r w:rsidRPr="006D225B">
              <w:rPr>
                <w:rFonts w:ascii="Calibri" w:hAnsi="Calibri"/>
                <w:sz w:val="18"/>
                <w:szCs w:val="18"/>
                <w:lang w:val="sl-SI"/>
              </w:rPr>
              <w:t xml:space="preserve"> vodotokov in mokrotnih travnikov</w:t>
            </w:r>
          </w:p>
          <w:p w14:paraId="335E9517"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ohranjanje ekosistemskih storitev </w:t>
            </w:r>
          </w:p>
          <w:p w14:paraId="4E8A5285"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JZ KPG kot povezovalni člen pri izmenjavi dobrih praks </w:t>
            </w:r>
          </w:p>
          <w:p w14:paraId="2B8C96E1"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produktov z dodano vrednostjo</w:t>
            </w:r>
          </w:p>
          <w:p w14:paraId="4B84F20E"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manjših obratov za predelavo lokalnih pridelkov</w:t>
            </w:r>
          </w:p>
          <w:p w14:paraId="4646E564"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bookmarkStart w:id="112" w:name="_Hlk49854841"/>
            <w:r w:rsidRPr="006D225B">
              <w:rPr>
                <w:rFonts w:ascii="Calibri" w:hAnsi="Calibri"/>
                <w:sz w:val="18"/>
                <w:szCs w:val="18"/>
                <w:lang w:val="sl-SI"/>
              </w:rPr>
              <w:t>informacijsko središče narave, krajine in kulturne dediščine kot osrednja točka za vseživljenjsko učenje in promocijo območja</w:t>
            </w:r>
            <w:bookmarkEnd w:id="112"/>
          </w:p>
          <w:p w14:paraId="28DB1328"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povečanje prepoznavnosti s povezovanjem ponudbe z drugimi zavarovanimi območji</w:t>
            </w:r>
          </w:p>
          <w:p w14:paraId="777AB999"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sonaravnih oblik turizma</w:t>
            </w:r>
          </w:p>
          <w:p w14:paraId="3A2F1B24"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razvoj produktov, ki vključujejo dejavnosti tradicionalnih obrti</w:t>
            </w:r>
          </w:p>
          <w:p w14:paraId="3C3117F5"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razvoj in usmeritev v okoljske inovativne gospodarske dejavnosti </w:t>
            </w:r>
          </w:p>
          <w:p w14:paraId="4270F0B7" w14:textId="77777777" w:rsidR="00351F8D" w:rsidRPr="006D225B" w:rsidRDefault="00351F8D" w:rsidP="00D36535">
            <w:pPr>
              <w:numPr>
                <w:ilvl w:val="0"/>
                <w:numId w:val="2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Cs/>
                <w:caps/>
                <w:color w:val="000000"/>
                <w:sz w:val="18"/>
                <w:szCs w:val="18"/>
                <w:lang w:val="sl-SI"/>
              </w:rPr>
            </w:pPr>
            <w:bookmarkStart w:id="113" w:name="_Hlk49854857"/>
            <w:r w:rsidRPr="006D225B">
              <w:rPr>
                <w:rFonts w:ascii="Calibri" w:hAnsi="Calibri"/>
                <w:bCs/>
                <w:sz w:val="18"/>
                <w:szCs w:val="18"/>
                <w:lang w:val="sl-SI"/>
              </w:rPr>
              <w:t>spodbujanje raznovrstne uporabe in ponovne rabe dediščine v sinergiji z ohranjanjem narave in kakovostnega življenja na podeželju</w:t>
            </w:r>
            <w:bookmarkEnd w:id="113"/>
          </w:p>
        </w:tc>
        <w:tc>
          <w:tcPr>
            <w:tcW w:w="3498" w:type="dxa"/>
          </w:tcPr>
          <w:p w14:paraId="01CF66BD"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gospodarski pritiski, ki ogrožajo tradicionalne obrti in dejavnosti</w:t>
            </w:r>
          </w:p>
          <w:p w14:paraId="0CA5145D"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vplivi podnebnih sprememb in neustreznost ukrepov za obvladovanje teh vplivov </w:t>
            </w:r>
          </w:p>
          <w:p w14:paraId="340AF401"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 xml:space="preserve">neučinkovitost inšpekcijskih služb </w:t>
            </w:r>
          </w:p>
          <w:p w14:paraId="233F8806"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color w:val="000000"/>
                <w:sz w:val="18"/>
                <w:szCs w:val="18"/>
                <w:lang w:val="sl-SI"/>
              </w:rPr>
            </w:pPr>
            <w:r w:rsidRPr="006D225B">
              <w:rPr>
                <w:rFonts w:ascii="Calibri" w:hAnsi="Calibri"/>
                <w:sz w:val="18"/>
                <w:szCs w:val="18"/>
                <w:lang w:val="sl-SI"/>
              </w:rPr>
              <w:t>uvajanje novih in nepoznanih tehnologij</w:t>
            </w:r>
          </w:p>
          <w:p w14:paraId="57520537"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sz w:val="18"/>
                <w:szCs w:val="18"/>
                <w:lang w:val="sl-SI"/>
              </w:rPr>
            </w:pPr>
            <w:r w:rsidRPr="006D225B">
              <w:rPr>
                <w:rFonts w:ascii="Calibri" w:hAnsi="Calibri"/>
                <w:sz w:val="18"/>
                <w:szCs w:val="18"/>
                <w:lang w:val="sl-SI"/>
              </w:rPr>
              <w:t>vnos in širjenje novih invazivnih tujerodnih vrst</w:t>
            </w:r>
          </w:p>
          <w:p w14:paraId="009EE590" w14:textId="77777777" w:rsidR="00351F8D" w:rsidRPr="006D225B" w:rsidRDefault="00351F8D" w:rsidP="00D36535">
            <w:pPr>
              <w:numPr>
                <w:ilvl w:val="0"/>
                <w:numId w:val="2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b/>
                <w:caps/>
                <w:sz w:val="18"/>
                <w:szCs w:val="18"/>
                <w:lang w:val="sl-SI"/>
              </w:rPr>
            </w:pPr>
            <w:r w:rsidRPr="006D225B">
              <w:rPr>
                <w:rFonts w:ascii="Calibri" w:hAnsi="Calibri"/>
                <w:sz w:val="18"/>
                <w:szCs w:val="18"/>
                <w:lang w:val="sl-SI"/>
              </w:rPr>
              <w:t>vnos novih kulturnih rastlin v kmetijstvu</w:t>
            </w:r>
          </w:p>
        </w:tc>
      </w:tr>
    </w:tbl>
    <w:p w14:paraId="3631F594" w14:textId="77777777" w:rsidR="00351F8D" w:rsidRPr="006D225B" w:rsidRDefault="00351F8D" w:rsidP="00351F8D">
      <w:pPr>
        <w:spacing w:line="276" w:lineRule="auto"/>
        <w:jc w:val="both"/>
        <w:rPr>
          <w:rFonts w:ascii="Calibri" w:eastAsia="Calibri" w:hAnsi="Calibri"/>
          <w:szCs w:val="20"/>
          <w:lang w:val="sl-SI"/>
        </w:rPr>
        <w:sectPr w:rsidR="00351F8D" w:rsidRPr="006D225B" w:rsidSect="00351F8D">
          <w:pgSz w:w="16838" w:h="11906" w:orient="landscape" w:code="9"/>
          <w:pgMar w:top="1417" w:right="1560" w:bottom="1417" w:left="1276" w:header="708" w:footer="0" w:gutter="0"/>
          <w:cols w:space="708"/>
          <w:titlePg/>
          <w:docGrid w:linePitch="360"/>
        </w:sectPr>
      </w:pPr>
    </w:p>
    <w:p w14:paraId="35A70D8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14" w:name="_Toc469491724"/>
      <w:bookmarkStart w:id="115" w:name="_Toc515541286"/>
      <w:bookmarkStart w:id="116" w:name="_Toc70665671"/>
      <w:r w:rsidRPr="006D225B">
        <w:rPr>
          <w:rFonts w:ascii="Calibri" w:hAnsi="Calibri"/>
          <w:b/>
          <w:color w:val="385623"/>
          <w:sz w:val="24"/>
          <w:lang w:val="sl-SI"/>
        </w:rPr>
        <w:lastRenderedPageBreak/>
        <w:t xml:space="preserve">5.2. </w:t>
      </w:r>
      <w:bookmarkEnd w:id="114"/>
      <w:bookmarkEnd w:id="115"/>
      <w:r w:rsidRPr="006D225B">
        <w:rPr>
          <w:rFonts w:ascii="Calibri" w:hAnsi="Calibri"/>
          <w:b/>
          <w:color w:val="385623"/>
          <w:sz w:val="24"/>
          <w:lang w:val="sl-SI"/>
        </w:rPr>
        <w:t>Pregled dejavnosti in vplivov</w:t>
      </w:r>
      <w:bookmarkEnd w:id="116"/>
    </w:p>
    <w:p w14:paraId="64BFAB71" w14:textId="77777777" w:rsidR="00351F8D" w:rsidRPr="006D225B" w:rsidRDefault="00351F8D" w:rsidP="00351F8D">
      <w:pPr>
        <w:keepNext/>
        <w:keepLines/>
        <w:spacing w:before="40" w:line="276" w:lineRule="auto"/>
        <w:jc w:val="both"/>
        <w:outlineLvl w:val="2"/>
        <w:rPr>
          <w:rFonts w:ascii="Calibri" w:hAnsi="Calibri"/>
          <w:color w:val="385623"/>
          <w:sz w:val="22"/>
          <w:szCs w:val="22"/>
          <w:lang w:val="sl-SI"/>
        </w:rPr>
      </w:pPr>
    </w:p>
    <w:p w14:paraId="28210A5C"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Naravi prijazna raba kmetijskih zemljišč</w:t>
      </w:r>
      <w:r w:rsidRPr="006D225B">
        <w:rPr>
          <w:rFonts w:ascii="Calibri" w:eastAsia="Calibri" w:hAnsi="Calibri"/>
          <w:sz w:val="22"/>
          <w:szCs w:val="22"/>
          <w:lang w:val="sl-SI"/>
        </w:rPr>
        <w:t xml:space="preserve">, ki je prilagojena podnebnim, talnim in vegetacijskim razmeram, izginja na račun povečevanja intenzivne rabe in vnosa za območje tujih in neprilagojenih kultur (na primer soje, nasadov aronije, </w:t>
      </w:r>
      <w:proofErr w:type="spellStart"/>
      <w:r w:rsidRPr="006D225B">
        <w:rPr>
          <w:rFonts w:ascii="Calibri" w:eastAsia="Calibri" w:hAnsi="Calibri"/>
          <w:sz w:val="22"/>
          <w:szCs w:val="22"/>
          <w:lang w:val="sl-SI"/>
        </w:rPr>
        <w:t>pavlonije</w:t>
      </w:r>
      <w:proofErr w:type="spellEnd"/>
      <w:r w:rsidRPr="006D225B">
        <w:rPr>
          <w:rFonts w:ascii="Calibri" w:eastAsia="Calibri" w:hAnsi="Calibri"/>
          <w:sz w:val="22"/>
          <w:szCs w:val="22"/>
          <w:lang w:val="sl-SI"/>
        </w:rPr>
        <w:t>).</w:t>
      </w:r>
      <w:r w:rsidRPr="006D225B">
        <w:rPr>
          <w:rFonts w:ascii="Calibri" w:eastAsia="Calibri" w:hAnsi="Calibri"/>
          <w:b/>
          <w:sz w:val="22"/>
          <w:szCs w:val="22"/>
          <w:lang w:val="sl-SI"/>
        </w:rPr>
        <w:t xml:space="preserve"> </w:t>
      </w:r>
      <w:r w:rsidRPr="006D225B">
        <w:rPr>
          <w:rFonts w:ascii="Calibri" w:eastAsia="Calibri" w:hAnsi="Calibri"/>
          <w:sz w:val="22"/>
          <w:szCs w:val="22"/>
          <w:lang w:val="sl-SI"/>
        </w:rPr>
        <w:t xml:space="preserve">Zaradi velike razdrobljenosti zemljišč in pestre lastniške strukture ter preštevilne parkljaste divjadi (jelenjad, divje svinje) je preživljanje ljudi zgolj s kmetijstvom oteženo. Na nekaterih predelih to vodi v opuščanje rabe zemljišč, predvsem travniških površin, ki se zato zaraščajo. Zaradi nizkih odkupnih cen sadja se zmanjšujejo površine visokodebelnih sadovnjakov, s čimer se zmanjšujejo pomembni habitati sekundarnih ptic </w:t>
      </w:r>
      <w:proofErr w:type="spellStart"/>
      <w:r w:rsidRPr="006D225B">
        <w:rPr>
          <w:rFonts w:ascii="Calibri" w:eastAsia="Calibri" w:hAnsi="Calibri"/>
          <w:sz w:val="22"/>
          <w:szCs w:val="22"/>
          <w:lang w:val="sl-SI"/>
        </w:rPr>
        <w:t>duplaric</w:t>
      </w:r>
      <w:proofErr w:type="spellEnd"/>
      <w:r w:rsidRPr="006D225B">
        <w:rPr>
          <w:rFonts w:ascii="Calibri" w:eastAsia="Calibri" w:hAnsi="Calibri"/>
          <w:sz w:val="22"/>
          <w:szCs w:val="22"/>
          <w:lang w:val="sl-SI"/>
        </w:rPr>
        <w:t xml:space="preserve"> in nekaterih žuželk.</w:t>
      </w:r>
    </w:p>
    <w:p w14:paraId="16972C0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 osrednjem, južnem in zahodnem delu ter v dolinah vzhodnega KPG se povečuje intenzivna kmetijska raba, in to predvsem z intenziviranjem travniških površin, na primer z gnojenjem ali spremembo travnikov v njive in zaokroževanjem oziroma združevanjem več manjših parcel v večje, kar v dobršni meri tudi zmanjšuje</w:t>
      </w:r>
      <w:r w:rsidRPr="006D225B">
        <w:rPr>
          <w:rFonts w:ascii="Calibri" w:eastAsia="Calibri" w:hAnsi="Calibri"/>
          <w:b/>
          <w:sz w:val="22"/>
          <w:szCs w:val="22"/>
          <w:lang w:val="sl-SI"/>
        </w:rPr>
        <w:t xml:space="preserve"> krajinsko pestrost.</w:t>
      </w:r>
      <w:r w:rsidRPr="006D225B">
        <w:rPr>
          <w:rFonts w:ascii="Calibri" w:eastAsia="Calibri" w:hAnsi="Calibri"/>
          <w:sz w:val="22"/>
          <w:szCs w:val="22"/>
          <w:lang w:val="sl-SI"/>
        </w:rPr>
        <w:t xml:space="preserve"> S spremembo rabe tal in večanjem parcel izginjajo ekstenzivni travniki in naravovarstveno pomembne vrste. Raba in režimi rabe naravovarstveno najpomembnejših travnikov se s pomočjo KOPOP in ciljno orientiranimi ukrepi JZ KPG počasi prilagajajo varstvu vrst in habitatnih tipov. Ob ureditvi novih pašnikov s primernim številom pašnih živali bi se prehranjevalni habitati za določene prostoživeče vrste (smrdokavra, veliki skovik, rjavi srakoper) izboljšali. </w:t>
      </w:r>
    </w:p>
    <w:p w14:paraId="40803898" w14:textId="77777777" w:rsidR="00351F8D" w:rsidRPr="006D225B" w:rsidRDefault="00351F8D" w:rsidP="00351F8D">
      <w:pPr>
        <w:spacing w:line="276" w:lineRule="auto"/>
        <w:jc w:val="both"/>
        <w:rPr>
          <w:rFonts w:ascii="Calibri" w:eastAsia="Calibri" w:hAnsi="Calibri"/>
          <w:sz w:val="22"/>
          <w:szCs w:val="22"/>
          <w:lang w:val="sl-SI"/>
        </w:rPr>
      </w:pPr>
    </w:p>
    <w:p w14:paraId="1208005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Zmanjševanje krajinske pestrosti je posledica </w:t>
      </w:r>
      <w:r w:rsidRPr="006D225B">
        <w:rPr>
          <w:rFonts w:ascii="Calibri" w:eastAsia="Calibri" w:hAnsi="Calibri"/>
          <w:b/>
          <w:sz w:val="22"/>
          <w:szCs w:val="22"/>
          <w:lang w:val="sl-SI"/>
        </w:rPr>
        <w:t>posegov v prostor</w:t>
      </w:r>
      <w:r w:rsidRPr="006D225B">
        <w:rPr>
          <w:rFonts w:ascii="Calibri" w:eastAsia="Calibri" w:hAnsi="Calibri"/>
          <w:sz w:val="22"/>
          <w:szCs w:val="22"/>
          <w:lang w:val="sl-SI"/>
        </w:rPr>
        <w:t xml:space="preserve">, kadar ti ne upoštevajo tradicionalnih poselitvenih vzorcev in so bodisi prekomerni bodisi prostorsko slabo načrtovani. Med njimi so na primer komasacije kmetijskih zemljišč z večanjem parcel in odstranjevanjem krajinskih členov za gradnjo kmetijskih in energetskih objektov velikih dimenzij na krajinsko izpostavljenih legah, nove poslovno-industrijske cone, živilskopredelovalni obrati, čistilne naprave, turistični objekti in drugo. Poleg tega se industrijske cone in poselitvena območja v posameznih lokalnih skupnostih pogosto umeščajo na mokriščih in mokrotnih travnikih, ki so pomembne </w:t>
      </w:r>
      <w:proofErr w:type="spellStart"/>
      <w:r w:rsidRPr="006D225B">
        <w:rPr>
          <w:rFonts w:ascii="Calibri" w:eastAsia="Calibri" w:hAnsi="Calibri"/>
          <w:sz w:val="22"/>
          <w:szCs w:val="22"/>
          <w:lang w:val="sl-SI"/>
        </w:rPr>
        <w:t>razlivne</w:t>
      </w:r>
      <w:proofErr w:type="spellEnd"/>
      <w:r w:rsidRPr="006D225B">
        <w:rPr>
          <w:rFonts w:ascii="Calibri" w:eastAsia="Calibri" w:hAnsi="Calibri"/>
          <w:sz w:val="22"/>
          <w:szCs w:val="22"/>
          <w:lang w:val="sl-SI"/>
        </w:rPr>
        <w:t xml:space="preserve"> površine ob visokih vodah. Mejice izginjajo zaradi intenziviranja kmetijske rabe in kmetijskih plačil, do katerih so lastniki oziroma obdelovalci upravičeni, če odstranijo mejice. Tradicionalni videz dvorišč ob domačijah in njihovi okolici spreminjajo zasaditve tujerodnih vrst grmovnic in dreves. </w:t>
      </w:r>
      <w:bookmarkStart w:id="117" w:name="_Hlk49855135"/>
      <w:r w:rsidRPr="006D225B">
        <w:rPr>
          <w:rFonts w:ascii="Calibri" w:eastAsia="Calibri" w:hAnsi="Calibri"/>
          <w:sz w:val="22"/>
          <w:szCs w:val="22"/>
          <w:lang w:val="sl-SI"/>
        </w:rPr>
        <w:t>OPN ne opredeljujejo</w:t>
      </w:r>
      <w:r w:rsidRPr="006D225B">
        <w:rPr>
          <w:rFonts w:ascii="Calibri" w:eastAsia="Calibri" w:hAnsi="Calibri"/>
          <w:b/>
          <w:sz w:val="22"/>
          <w:szCs w:val="22"/>
          <w:lang w:val="sl-SI"/>
        </w:rPr>
        <w:t xml:space="preserve"> namenske rabe</w:t>
      </w:r>
      <w:r w:rsidRPr="006D225B">
        <w:rPr>
          <w:rFonts w:ascii="Calibri" w:eastAsia="Calibri" w:hAnsi="Calibri"/>
          <w:sz w:val="22"/>
          <w:szCs w:val="22"/>
          <w:lang w:val="sl-SI"/>
        </w:rPr>
        <w:t xml:space="preserve">, ki bi določala potencialna območja za ohranjanje narave in krajine, kjer bi s primernimi ukrepi (na primer zeleno infrastrukturo, izdelavo krajinske zasnove) lahko izboljšali njuno stanje. </w:t>
      </w:r>
    </w:p>
    <w:bookmarkEnd w:id="117"/>
    <w:p w14:paraId="58015993" w14:textId="77777777" w:rsidR="00351F8D" w:rsidRPr="006D225B" w:rsidRDefault="00351F8D" w:rsidP="00351F8D">
      <w:pPr>
        <w:spacing w:line="276" w:lineRule="auto"/>
        <w:jc w:val="both"/>
        <w:rPr>
          <w:rFonts w:ascii="Calibri" w:eastAsia="Calibri" w:hAnsi="Calibri"/>
          <w:sz w:val="22"/>
          <w:szCs w:val="22"/>
          <w:lang w:val="sl-SI"/>
        </w:rPr>
      </w:pPr>
    </w:p>
    <w:p w14:paraId="46D64C0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Najbolj razširjene </w:t>
      </w:r>
      <w:r w:rsidRPr="006D225B">
        <w:rPr>
          <w:rFonts w:ascii="Calibri" w:eastAsia="Calibri" w:hAnsi="Calibri"/>
          <w:b/>
          <w:sz w:val="22"/>
          <w:szCs w:val="22"/>
          <w:lang w:val="sl-SI"/>
        </w:rPr>
        <w:t>invazivne tujerodne vrste rastlin</w:t>
      </w:r>
      <w:r w:rsidRPr="006D225B">
        <w:rPr>
          <w:rFonts w:ascii="Calibri" w:eastAsia="Calibri" w:hAnsi="Calibri"/>
          <w:sz w:val="22"/>
          <w:szCs w:val="22"/>
          <w:lang w:val="sl-SI"/>
        </w:rPr>
        <w:t xml:space="preserve"> so orjaška in kanadska zlata rozga na opuščenih travniških in njivskih površinah, pelinolistna žvrklja ob cestnih robovih in njivah ter robinija (</w:t>
      </w:r>
      <w:proofErr w:type="spellStart"/>
      <w:r w:rsidRPr="006D225B">
        <w:rPr>
          <w:rFonts w:ascii="Calibri" w:eastAsia="Calibri" w:hAnsi="Calibri"/>
          <w:i/>
          <w:sz w:val="22"/>
          <w:szCs w:val="22"/>
          <w:lang w:val="sl-SI"/>
        </w:rPr>
        <w:t>Robinia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pseudoacacia</w:t>
      </w:r>
      <w:proofErr w:type="spellEnd"/>
      <w:r w:rsidRPr="006D225B">
        <w:rPr>
          <w:rFonts w:ascii="Calibri" w:eastAsia="Calibri" w:hAnsi="Calibri"/>
          <w:sz w:val="22"/>
          <w:szCs w:val="22"/>
          <w:lang w:val="sl-SI"/>
        </w:rPr>
        <w:t>) pretežno ob potokih v dolinah ter gozdovih v južnem in jugovzhodnem delu KPG. Lokalno so razširjeni japonski dresnik, žlezava nedotika, davidova budleja (</w:t>
      </w:r>
      <w:proofErr w:type="spellStart"/>
      <w:r w:rsidRPr="006D225B">
        <w:rPr>
          <w:rFonts w:ascii="Calibri" w:eastAsia="Calibri" w:hAnsi="Calibri"/>
          <w:i/>
          <w:sz w:val="22"/>
          <w:szCs w:val="22"/>
          <w:lang w:val="sl-SI"/>
        </w:rPr>
        <w:t>Buddleja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davidii</w:t>
      </w:r>
      <w:proofErr w:type="spellEnd"/>
      <w:r w:rsidRPr="006D225B">
        <w:rPr>
          <w:rFonts w:ascii="Calibri" w:eastAsia="Calibri" w:hAnsi="Calibri"/>
          <w:sz w:val="22"/>
          <w:szCs w:val="22"/>
          <w:lang w:val="sl-SI"/>
        </w:rPr>
        <w:t>), navadna barvilnica (</w:t>
      </w:r>
      <w:proofErr w:type="spellStart"/>
      <w:r w:rsidRPr="006D225B">
        <w:rPr>
          <w:rFonts w:ascii="Calibri" w:eastAsia="Calibri" w:hAnsi="Calibri"/>
          <w:i/>
          <w:sz w:val="22"/>
          <w:szCs w:val="22"/>
          <w:lang w:val="sl-SI"/>
        </w:rPr>
        <w:t>Phytolacca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americana</w:t>
      </w:r>
      <w:proofErr w:type="spellEnd"/>
      <w:r w:rsidRPr="006D225B">
        <w:rPr>
          <w:rFonts w:ascii="Calibri" w:eastAsia="Calibri" w:hAnsi="Calibri"/>
          <w:sz w:val="22"/>
          <w:szCs w:val="22"/>
          <w:lang w:val="sl-SI"/>
        </w:rPr>
        <w:t>) in severnoameriške nebine (</w:t>
      </w:r>
      <w:proofErr w:type="spellStart"/>
      <w:r w:rsidRPr="006D225B">
        <w:rPr>
          <w:rFonts w:ascii="Calibri" w:eastAsia="Calibri" w:hAnsi="Calibri"/>
          <w:i/>
          <w:sz w:val="22"/>
          <w:szCs w:val="22"/>
          <w:lang w:val="sl-SI"/>
        </w:rPr>
        <w:t>Symphyotrichum</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spp</w:t>
      </w:r>
      <w:proofErr w:type="spellEnd"/>
      <w:r w:rsidRPr="006D225B">
        <w:rPr>
          <w:rFonts w:ascii="Calibri" w:eastAsia="Calibri" w:hAnsi="Calibri"/>
          <w:sz w:val="22"/>
          <w:szCs w:val="22"/>
          <w:lang w:val="sl-SI"/>
        </w:rPr>
        <w:t>.). Škodo na pravih kostanjih povzroča kostanjeva šiškarica (</w:t>
      </w:r>
      <w:proofErr w:type="spellStart"/>
      <w:r w:rsidRPr="006D225B">
        <w:rPr>
          <w:rFonts w:ascii="Calibri" w:eastAsia="Calibri" w:hAnsi="Calibri"/>
          <w:i/>
          <w:sz w:val="22"/>
          <w:szCs w:val="22"/>
          <w:lang w:val="sl-SI"/>
        </w:rPr>
        <w:t>Dryocosmus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kuriphilus</w:t>
      </w:r>
      <w:proofErr w:type="spellEnd"/>
      <w:r w:rsidRPr="006D225B">
        <w:rPr>
          <w:rFonts w:ascii="Calibri" w:eastAsia="Calibri" w:hAnsi="Calibri"/>
          <w:sz w:val="22"/>
          <w:szCs w:val="22"/>
          <w:lang w:val="sl-SI"/>
        </w:rPr>
        <w:t>). Na območju KPG so tudi japonska sviloprejka (</w:t>
      </w:r>
      <w:proofErr w:type="spellStart"/>
      <w:r w:rsidRPr="006D225B">
        <w:rPr>
          <w:rFonts w:ascii="Calibri" w:eastAsia="Calibri" w:hAnsi="Calibri"/>
          <w:i/>
          <w:sz w:val="22"/>
          <w:szCs w:val="22"/>
          <w:lang w:val="sl-SI"/>
        </w:rPr>
        <w:t>Antheraea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yamamai</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storževa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sz w:val="22"/>
          <w:szCs w:val="22"/>
          <w:lang w:val="sl-SI"/>
        </w:rPr>
        <w:t>listonožka</w:t>
      </w:r>
      <w:proofErr w:type="spellEnd"/>
      <w:r w:rsidRPr="006D225B">
        <w:rPr>
          <w:rFonts w:ascii="Calibri" w:eastAsia="Calibri" w:hAnsi="Calibri"/>
          <w:sz w:val="22"/>
          <w:szCs w:val="22"/>
          <w:lang w:val="sl-SI"/>
        </w:rPr>
        <w:t xml:space="preserve"> (</w:t>
      </w:r>
      <w:proofErr w:type="spellStart"/>
      <w:r w:rsidRPr="006D225B">
        <w:rPr>
          <w:rFonts w:ascii="Calibri" w:eastAsia="Calibri" w:hAnsi="Calibri"/>
          <w:i/>
          <w:sz w:val="22"/>
          <w:szCs w:val="22"/>
          <w:lang w:val="sl-SI"/>
        </w:rPr>
        <w:t>Leptoglossus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occidentalis</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harlekinska</w:t>
      </w:r>
      <w:proofErr w:type="spellEnd"/>
      <w:r w:rsidRPr="006D225B">
        <w:rPr>
          <w:rFonts w:ascii="Calibri" w:eastAsia="Calibri" w:hAnsi="Calibri"/>
          <w:sz w:val="22"/>
          <w:szCs w:val="22"/>
          <w:lang w:val="sl-SI"/>
        </w:rPr>
        <w:t xml:space="preserve"> polonica (</w:t>
      </w:r>
      <w:proofErr w:type="spellStart"/>
      <w:r w:rsidRPr="006D225B">
        <w:rPr>
          <w:rFonts w:ascii="Calibri" w:eastAsia="Calibri" w:hAnsi="Calibri"/>
          <w:i/>
          <w:sz w:val="22"/>
          <w:szCs w:val="22"/>
          <w:lang w:val="sl-SI"/>
        </w:rPr>
        <w:t>Harmonia</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axyridis</w:t>
      </w:r>
      <w:proofErr w:type="spellEnd"/>
      <w:r w:rsidRPr="006D225B">
        <w:rPr>
          <w:rFonts w:ascii="Calibri" w:eastAsia="Calibri" w:hAnsi="Calibri"/>
          <w:sz w:val="22"/>
          <w:szCs w:val="22"/>
          <w:lang w:val="sl-SI"/>
        </w:rPr>
        <w:t>). Sirska svilnica (</w:t>
      </w:r>
      <w:proofErr w:type="spellStart"/>
      <w:r w:rsidRPr="006D225B">
        <w:rPr>
          <w:rFonts w:ascii="Calibri" w:eastAsia="Calibri" w:hAnsi="Calibri"/>
          <w:i/>
          <w:sz w:val="22"/>
          <w:szCs w:val="22"/>
          <w:lang w:val="sl-SI"/>
        </w:rPr>
        <w:t>Asclepias</w:t>
      </w:r>
      <w:proofErr w:type="spellEnd"/>
      <w:r w:rsidRPr="006D225B">
        <w:rPr>
          <w:rFonts w:ascii="Calibri" w:eastAsia="Calibri" w:hAnsi="Calibri"/>
          <w:i/>
          <w:sz w:val="22"/>
          <w:szCs w:val="22"/>
          <w:lang w:val="sl-SI"/>
        </w:rPr>
        <w:t xml:space="preserve"> </w:t>
      </w:r>
      <w:proofErr w:type="spellStart"/>
      <w:r w:rsidRPr="006D225B">
        <w:rPr>
          <w:rFonts w:ascii="Calibri" w:eastAsia="Calibri" w:hAnsi="Calibri"/>
          <w:i/>
          <w:sz w:val="22"/>
          <w:szCs w:val="22"/>
          <w:lang w:val="sl-SI"/>
        </w:rPr>
        <w:t>syriaca</w:t>
      </w:r>
      <w:proofErr w:type="spellEnd"/>
      <w:r w:rsidRPr="006D225B">
        <w:rPr>
          <w:rFonts w:ascii="Calibri" w:eastAsia="Calibri" w:hAnsi="Calibri"/>
          <w:sz w:val="22"/>
          <w:szCs w:val="22"/>
          <w:lang w:val="sl-SI"/>
        </w:rPr>
        <w:t>) je tujerodna okrasna rastlina vrtov, ki je bila v KPG že najdena v naravi in se lahko spontano širi iz Madžarske, kjer je ponekod zelo pogosta. Grožnjo pomenijo tudi nove vrste, ki se lahko spontano razširijo ali namerno vnesejo na območje KPG.</w:t>
      </w:r>
    </w:p>
    <w:p w14:paraId="263034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Ponekod so že opazne prekomerne poškodbe tal, gozdnih habitatov, gozdnih sestojev zaradi neprimernega gospodarjenja z gozdovi, zlasti pri sečnji in spravilu gozdnih sortimentov ter uporabi novih tehnologij (strojna sečnja). Dodatno nevarnost prinašajo bolezni drevja in odstranjevanje habitatnih dreves (dreves z dupli) ter gozdnih linij in otokov zunaj območja sklenjenega gozda (mejice). Zaradi številne parkljaste divjadi se ponekod pojavlja </w:t>
      </w:r>
      <w:proofErr w:type="spellStart"/>
      <w:r w:rsidRPr="006D225B">
        <w:rPr>
          <w:rFonts w:ascii="Calibri" w:eastAsia="Calibri" w:hAnsi="Calibri"/>
          <w:sz w:val="22"/>
          <w:szCs w:val="22"/>
          <w:lang w:val="sl-SI"/>
        </w:rPr>
        <w:t>objedenost</w:t>
      </w:r>
      <w:proofErr w:type="spellEnd"/>
      <w:r w:rsidRPr="006D225B">
        <w:rPr>
          <w:rFonts w:ascii="Calibri" w:eastAsia="Calibri" w:hAnsi="Calibri"/>
          <w:sz w:val="22"/>
          <w:szCs w:val="22"/>
          <w:lang w:val="sl-SI"/>
        </w:rPr>
        <w:t xml:space="preserve"> gozdnega mladja. Večanje števila obiskovalcev v gozdovih se ponekod že odraža v siromašenju</w:t>
      </w:r>
      <w:r w:rsidRPr="006D225B">
        <w:rPr>
          <w:rFonts w:ascii="Calibri" w:eastAsia="Calibri" w:hAnsi="Calibri"/>
          <w:b/>
          <w:sz w:val="22"/>
          <w:szCs w:val="22"/>
          <w:lang w:val="sl-SI"/>
        </w:rPr>
        <w:t xml:space="preserve"> gozdnih dobrin,</w:t>
      </w:r>
      <w:r w:rsidRPr="006D225B">
        <w:rPr>
          <w:rFonts w:ascii="Calibri" w:eastAsia="Calibri" w:hAnsi="Calibri"/>
          <w:sz w:val="22"/>
          <w:szCs w:val="22"/>
          <w:lang w:val="sl-SI"/>
        </w:rPr>
        <w:t xml:space="preserve"> vznemirjanju živali in odvrženih odpadkih. </w:t>
      </w:r>
    </w:p>
    <w:p w14:paraId="225D47BD" w14:textId="77777777" w:rsidR="00351F8D" w:rsidRPr="006D225B" w:rsidRDefault="00351F8D" w:rsidP="00351F8D">
      <w:pPr>
        <w:spacing w:line="276" w:lineRule="auto"/>
        <w:jc w:val="both"/>
        <w:rPr>
          <w:rFonts w:ascii="Calibri" w:eastAsia="Calibri" w:hAnsi="Calibri"/>
          <w:sz w:val="22"/>
          <w:szCs w:val="22"/>
          <w:lang w:val="sl-SI"/>
        </w:rPr>
      </w:pPr>
    </w:p>
    <w:p w14:paraId="6F95E5D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Pri </w:t>
      </w:r>
      <w:r w:rsidRPr="006D225B">
        <w:rPr>
          <w:rFonts w:ascii="Calibri" w:eastAsia="Calibri" w:hAnsi="Calibri"/>
          <w:b/>
          <w:sz w:val="22"/>
          <w:szCs w:val="22"/>
          <w:lang w:val="sl-SI"/>
        </w:rPr>
        <w:t>upravljanju voda</w:t>
      </w:r>
      <w:r w:rsidRPr="006D225B">
        <w:rPr>
          <w:rFonts w:ascii="Calibri" w:eastAsia="Calibri" w:hAnsi="Calibri"/>
          <w:sz w:val="22"/>
          <w:szCs w:val="22"/>
          <w:lang w:val="sl-SI"/>
        </w:rPr>
        <w:t xml:space="preserve"> se še vedno ponekod pojavlja onesnaženje površinskih in podzemnih voda. Glavna vzroka sta intenzivna kmetijska dejavnost in neurejeno  odvodnjavanje komunalnih voda. Za lokalno preprečevanja poplav se občasno in brez potrebnih dovoljenj posega v obrežno zarast. V času gnezdenja ptic in razmnoževanja živali se kljub prepovedi ponekod občasno še posega v obvodno območje in melioracijske jarke. Mlake, ki so pomemben habitat dvoživk, se zasipavajo ali jih lastniki </w:t>
      </w:r>
      <w:proofErr w:type="spellStart"/>
      <w:r w:rsidRPr="006D225B">
        <w:rPr>
          <w:rFonts w:ascii="Calibri" w:eastAsia="Calibri" w:hAnsi="Calibri"/>
          <w:sz w:val="22"/>
          <w:szCs w:val="22"/>
          <w:lang w:val="sl-SI"/>
        </w:rPr>
        <w:t>poribljajo</w:t>
      </w:r>
      <w:proofErr w:type="spellEnd"/>
      <w:r w:rsidRPr="006D225B">
        <w:rPr>
          <w:rFonts w:ascii="Calibri" w:eastAsia="Calibri" w:hAnsi="Calibri"/>
          <w:sz w:val="22"/>
          <w:szCs w:val="22"/>
          <w:lang w:val="sl-SI"/>
        </w:rPr>
        <w:t xml:space="preserve">. Mlini in žage na potokih se opuščajo, mlinščice se ne vzdržujejo in propadajo. Za potrebe namakanja se v zadnjih petih letih povečuje pritisk na gradnjo zadrževalnikov na vodotokih, čeprav to lahko neugodno vpliva na ohranjanje vodnega režima. </w:t>
      </w:r>
    </w:p>
    <w:p w14:paraId="649E59B1" w14:textId="77777777" w:rsidR="00351F8D" w:rsidRPr="006D225B" w:rsidRDefault="00351F8D" w:rsidP="00351F8D">
      <w:pPr>
        <w:spacing w:line="276" w:lineRule="auto"/>
        <w:jc w:val="both"/>
        <w:rPr>
          <w:rFonts w:ascii="Calibri" w:eastAsia="Calibri" w:hAnsi="Calibri"/>
          <w:sz w:val="22"/>
          <w:szCs w:val="22"/>
          <w:lang w:val="sl-SI"/>
        </w:rPr>
      </w:pPr>
    </w:p>
    <w:p w14:paraId="29E3C25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Izkoriščanje mineralnih surovin</w:t>
      </w:r>
      <w:r w:rsidRPr="006D225B">
        <w:rPr>
          <w:rFonts w:ascii="Calibri" w:eastAsia="Calibri" w:hAnsi="Calibri"/>
          <w:sz w:val="22"/>
          <w:szCs w:val="22"/>
          <w:lang w:val="sl-SI"/>
        </w:rPr>
        <w:t xml:space="preserve"> (peska in kamna) lahko lokalno vpliva predvsem na območju izkoriščanja surovin. Ob prekomernem črpanju in izrabi pa lahko povzroči veliko spremembo na širšem območju izkoriščanja mineralnih surovin.</w:t>
      </w:r>
    </w:p>
    <w:p w14:paraId="21A2E0FE" w14:textId="77777777" w:rsidR="00351F8D" w:rsidRPr="006D225B" w:rsidRDefault="00351F8D" w:rsidP="00351F8D">
      <w:pPr>
        <w:spacing w:line="276" w:lineRule="auto"/>
        <w:jc w:val="both"/>
        <w:rPr>
          <w:rFonts w:ascii="Calibri" w:eastAsia="Calibri" w:hAnsi="Calibri"/>
          <w:sz w:val="22"/>
          <w:szCs w:val="22"/>
          <w:lang w:val="sl-SI"/>
        </w:rPr>
      </w:pPr>
    </w:p>
    <w:p w14:paraId="009E26E6"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b/>
          <w:sz w:val="22"/>
          <w:szCs w:val="22"/>
          <w:lang w:val="sl-SI"/>
        </w:rPr>
        <w:t xml:space="preserve">Turizem in prostočasne dejavnosti </w:t>
      </w:r>
      <w:r w:rsidRPr="006D225B">
        <w:rPr>
          <w:rFonts w:ascii="Calibri" w:eastAsia="Calibri" w:hAnsi="Calibri"/>
          <w:sz w:val="22"/>
          <w:szCs w:val="22"/>
          <w:lang w:val="sl-SI"/>
        </w:rPr>
        <w:t xml:space="preserve">so podobno kot v drugih regijah tudi na Goričkem v porastu. S tem se povečujejo vznemirjanje prostoživečih živali, vožnja v naravnem okolju, šotorjenje in kampiranje zunaj za to predvidenih mest. Pojavljajo se težnje po ureditvi novih pohodniških in kolesarskih poti tudi na območjih varovanih habitatov in nahajališčih zavarovanih vrst </w:t>
      </w:r>
      <w:r w:rsidRPr="006D225B">
        <w:rPr>
          <w:rFonts w:ascii="Calibri" w:eastAsia="Calibri" w:hAnsi="Calibri"/>
          <w:color w:val="000000"/>
          <w:sz w:val="22"/>
          <w:szCs w:val="22"/>
          <w:lang w:val="sl-SI"/>
        </w:rPr>
        <w:t xml:space="preserve">brez ustreznega usklajevanja pri njihovem umeščanju. Negativno bi lahko vplivale tudi nove prostočasne dejavnosti (na primer </w:t>
      </w:r>
      <w:proofErr w:type="spellStart"/>
      <w:r w:rsidRPr="006D225B">
        <w:rPr>
          <w:rFonts w:ascii="Calibri" w:eastAsia="Calibri" w:hAnsi="Calibri"/>
          <w:color w:val="000000"/>
          <w:sz w:val="22"/>
          <w:szCs w:val="22"/>
          <w:lang w:val="sl-SI"/>
        </w:rPr>
        <w:t>supanje</w:t>
      </w:r>
      <w:proofErr w:type="spellEnd"/>
      <w:r w:rsidRPr="006D225B">
        <w:rPr>
          <w:rFonts w:ascii="Calibri" w:eastAsia="Calibri" w:hAnsi="Calibri"/>
          <w:color w:val="000000"/>
          <w:sz w:val="22"/>
          <w:szCs w:val="22"/>
          <w:lang w:val="sl-SI"/>
        </w:rPr>
        <w:t xml:space="preserve">, </w:t>
      </w:r>
      <w:proofErr w:type="spellStart"/>
      <w:r w:rsidRPr="006D225B">
        <w:rPr>
          <w:rFonts w:ascii="Calibri" w:eastAsia="Calibri" w:hAnsi="Calibri"/>
          <w:color w:val="000000"/>
          <w:sz w:val="22"/>
          <w:szCs w:val="22"/>
          <w:lang w:val="sl-SI"/>
        </w:rPr>
        <w:t>kajtanje</w:t>
      </w:r>
      <w:proofErr w:type="spellEnd"/>
      <w:r w:rsidRPr="006D225B">
        <w:rPr>
          <w:rFonts w:ascii="Calibri" w:eastAsia="Calibri" w:hAnsi="Calibri"/>
          <w:color w:val="000000"/>
          <w:sz w:val="22"/>
          <w:szCs w:val="22"/>
          <w:lang w:val="sl-SI"/>
        </w:rPr>
        <w:t xml:space="preserve">), katerih vplivi na biotsko raznovrstnost še niso poznani in zanje tudi niso določeni varstveni režimi. </w:t>
      </w:r>
    </w:p>
    <w:p w14:paraId="4E4708FD" w14:textId="77777777" w:rsidR="00351F8D" w:rsidRPr="006D225B" w:rsidRDefault="00351F8D" w:rsidP="00351F8D">
      <w:pPr>
        <w:spacing w:line="276" w:lineRule="auto"/>
        <w:jc w:val="both"/>
        <w:rPr>
          <w:rFonts w:ascii="Calibri" w:eastAsia="Calibri" w:hAnsi="Calibri"/>
          <w:color w:val="FF0000"/>
          <w:sz w:val="22"/>
          <w:szCs w:val="22"/>
          <w:lang w:val="sl-SI"/>
        </w:rPr>
      </w:pPr>
    </w:p>
    <w:p w14:paraId="1630BE0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 xml:space="preserve">Za športni ribolov so </w:t>
      </w:r>
      <w:r w:rsidRPr="006D225B">
        <w:rPr>
          <w:rFonts w:ascii="Calibri" w:eastAsia="Calibri" w:hAnsi="Calibri"/>
          <w:sz w:val="22"/>
          <w:szCs w:val="22"/>
          <w:lang w:val="sl-SI"/>
        </w:rPr>
        <w:t xml:space="preserve">se v preteklosti potoki in umetna jezera občasno </w:t>
      </w:r>
      <w:proofErr w:type="spellStart"/>
      <w:r w:rsidRPr="006D225B">
        <w:rPr>
          <w:rFonts w:ascii="Calibri" w:eastAsia="Calibri" w:hAnsi="Calibri"/>
          <w:sz w:val="22"/>
          <w:szCs w:val="22"/>
          <w:lang w:val="sl-SI"/>
        </w:rPr>
        <w:t>poribljali</w:t>
      </w:r>
      <w:proofErr w:type="spellEnd"/>
      <w:r w:rsidRPr="006D225B">
        <w:rPr>
          <w:rFonts w:ascii="Calibri" w:eastAsia="Calibri" w:hAnsi="Calibri"/>
          <w:sz w:val="22"/>
          <w:szCs w:val="22"/>
          <w:lang w:val="sl-SI"/>
        </w:rPr>
        <w:t xml:space="preserve"> z neavtohtonimi vrstami rib, kar je, razen za šarenko in krapa, z RGN 2017‒2022 prepovedano</w:t>
      </w:r>
      <w:r w:rsidRPr="006D225B">
        <w:rPr>
          <w:rFonts w:ascii="Calibri" w:eastAsia="Calibri" w:hAnsi="Calibri"/>
          <w:sz w:val="22"/>
          <w:szCs w:val="22"/>
          <w:vertAlign w:val="superscript"/>
          <w:lang w:val="sl-SI"/>
        </w:rPr>
        <w:footnoteReference w:id="46"/>
      </w:r>
      <w:r w:rsidRPr="006D225B">
        <w:rPr>
          <w:rFonts w:ascii="Calibri" w:eastAsia="Calibri" w:hAnsi="Calibri"/>
          <w:sz w:val="22"/>
          <w:szCs w:val="22"/>
          <w:lang w:val="sl-SI"/>
        </w:rPr>
        <w:t>. Z ribami so bile najverjetneje vnesene tudi tujerodne invazivne vrste školjk</w:t>
      </w:r>
      <w:r w:rsidRPr="006D225B">
        <w:rPr>
          <w:rFonts w:ascii="Calibri" w:eastAsia="Calibri" w:hAnsi="Calibri"/>
          <w:sz w:val="22"/>
          <w:szCs w:val="22"/>
          <w:vertAlign w:val="superscript"/>
          <w:lang w:val="sl-SI"/>
        </w:rPr>
        <w:footnoteReference w:id="47"/>
      </w:r>
      <w:r w:rsidRPr="006D225B">
        <w:rPr>
          <w:rFonts w:ascii="Calibri" w:eastAsia="Calibri" w:hAnsi="Calibri"/>
          <w:sz w:val="22"/>
          <w:szCs w:val="22"/>
          <w:lang w:val="sl-SI"/>
        </w:rPr>
        <w:t xml:space="preserve">. Krmljenje rib v jezerih povzroča </w:t>
      </w:r>
      <w:proofErr w:type="spellStart"/>
      <w:r w:rsidRPr="006D225B">
        <w:rPr>
          <w:rFonts w:ascii="Calibri" w:eastAsia="Calibri" w:hAnsi="Calibri"/>
          <w:sz w:val="22"/>
          <w:szCs w:val="22"/>
          <w:lang w:val="sl-SI"/>
        </w:rPr>
        <w:t>evtrofikacijo</w:t>
      </w:r>
      <w:proofErr w:type="spellEnd"/>
      <w:r w:rsidRPr="006D225B">
        <w:rPr>
          <w:rFonts w:ascii="Calibri" w:eastAsia="Calibri" w:hAnsi="Calibri"/>
          <w:sz w:val="22"/>
          <w:szCs w:val="22"/>
          <w:lang w:val="sl-SI"/>
        </w:rPr>
        <w:t xml:space="preserve"> voda. Točkovno in pasovno se </w:t>
      </w:r>
      <w:proofErr w:type="spellStart"/>
      <w:r w:rsidRPr="006D225B">
        <w:rPr>
          <w:rFonts w:ascii="Calibri" w:eastAsia="Calibri" w:hAnsi="Calibri"/>
          <w:sz w:val="22"/>
          <w:szCs w:val="22"/>
          <w:lang w:val="sl-SI"/>
        </w:rPr>
        <w:t>netrajnostno</w:t>
      </w:r>
      <w:proofErr w:type="spellEnd"/>
      <w:r w:rsidRPr="006D225B">
        <w:rPr>
          <w:rFonts w:ascii="Calibri" w:eastAsia="Calibri" w:hAnsi="Calibri"/>
          <w:sz w:val="22"/>
          <w:szCs w:val="22"/>
          <w:lang w:val="sl-SI"/>
        </w:rPr>
        <w:t xml:space="preserve"> odstranjuje ali obrezuje obrežna vegetacija v obrežnem pasu (trstišča, ločja, grmovna zarast, veje dreves nad vodo). </w:t>
      </w:r>
    </w:p>
    <w:p w14:paraId="66F72254" w14:textId="77777777" w:rsidR="00351F8D" w:rsidRPr="006D225B" w:rsidRDefault="00351F8D" w:rsidP="00351F8D">
      <w:pPr>
        <w:spacing w:line="276" w:lineRule="auto"/>
        <w:jc w:val="both"/>
        <w:rPr>
          <w:rFonts w:ascii="Calibri" w:eastAsia="Calibri" w:hAnsi="Calibri"/>
          <w:b/>
          <w:szCs w:val="20"/>
          <w:lang w:val="sl-SI"/>
        </w:rPr>
      </w:pPr>
    </w:p>
    <w:p w14:paraId="31ECE029"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sz w:val="22"/>
          <w:szCs w:val="22"/>
          <w:lang w:val="sl-SI"/>
        </w:rPr>
        <w:t xml:space="preserve">Na </w:t>
      </w:r>
      <w:r w:rsidRPr="006D225B">
        <w:rPr>
          <w:rFonts w:ascii="Calibri" w:eastAsia="Calibri" w:hAnsi="Calibri"/>
          <w:b/>
          <w:sz w:val="22"/>
          <w:szCs w:val="22"/>
          <w:lang w:val="sl-SI"/>
        </w:rPr>
        <w:t>prometni infrastrukturi</w:t>
      </w:r>
      <w:r w:rsidRPr="006D225B">
        <w:rPr>
          <w:rFonts w:ascii="Calibri" w:eastAsia="Calibri" w:hAnsi="Calibri"/>
          <w:sz w:val="22"/>
          <w:szCs w:val="22"/>
          <w:lang w:val="sl-SI"/>
        </w:rPr>
        <w:t xml:space="preserve"> večinoma niso urejeni prehodi za manjše prostoživeče živali, kakršne so dvoživke. Vzdrževanje obcestnega območja z mulčenjem obcestnih jarkov pogosto poškoduje habitate zavarovanih vrst (na primer grmičastega dišečega volčina), medtem ko asfaltiranje manjših in prometno manj pomembnih makadamskih prometnic ogroža pomemben prehranjevalni habitat ptic</w:t>
      </w:r>
      <w:r w:rsidRPr="006D225B">
        <w:rPr>
          <w:rFonts w:ascii="Calibri" w:eastAsia="Calibri" w:hAnsi="Calibri"/>
          <w:sz w:val="22"/>
          <w:szCs w:val="22"/>
          <w:vertAlign w:val="superscript"/>
          <w:lang w:val="sl-SI"/>
        </w:rPr>
        <w:footnoteReference w:id="48"/>
      </w:r>
      <w:r w:rsidRPr="006D225B">
        <w:rPr>
          <w:rFonts w:ascii="Calibri" w:eastAsia="Calibri" w:hAnsi="Calibri"/>
          <w:sz w:val="22"/>
          <w:szCs w:val="22"/>
          <w:lang w:val="sl-SI"/>
        </w:rPr>
        <w:t xml:space="preserve"> in netopirjev</w:t>
      </w:r>
      <w:r w:rsidRPr="006D225B">
        <w:rPr>
          <w:rFonts w:ascii="Calibri" w:eastAsia="Calibri" w:hAnsi="Calibri"/>
          <w:sz w:val="22"/>
          <w:szCs w:val="22"/>
          <w:vertAlign w:val="superscript"/>
          <w:lang w:val="sl-SI"/>
        </w:rPr>
        <w:footnoteReference w:id="49"/>
      </w:r>
      <w:r w:rsidRPr="006D225B">
        <w:rPr>
          <w:rFonts w:ascii="Calibri" w:eastAsia="Calibri" w:hAnsi="Calibri"/>
          <w:sz w:val="22"/>
          <w:szCs w:val="22"/>
          <w:lang w:val="sl-SI"/>
        </w:rPr>
        <w:t>. Zaradi prometa je v okolju povečan hrup, ki je izrazit predvsem ob državnih cestah, ob železnici pa predvsem zaradi mednarodnega tovornega prometa.</w:t>
      </w:r>
    </w:p>
    <w:p w14:paraId="67605118"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V bližini </w:t>
      </w:r>
      <w:proofErr w:type="spellStart"/>
      <w:r w:rsidRPr="006D225B">
        <w:rPr>
          <w:rFonts w:ascii="Calibri" w:eastAsia="Calibri" w:hAnsi="Calibri"/>
          <w:sz w:val="22"/>
          <w:szCs w:val="22"/>
          <w:lang w:val="sl-SI"/>
        </w:rPr>
        <w:t>bioplinarn</w:t>
      </w:r>
      <w:proofErr w:type="spellEnd"/>
      <w:r w:rsidRPr="006D225B">
        <w:rPr>
          <w:rFonts w:ascii="Calibri" w:eastAsia="Calibri" w:hAnsi="Calibri"/>
          <w:sz w:val="22"/>
          <w:szCs w:val="22"/>
          <w:lang w:val="sl-SI"/>
        </w:rPr>
        <w:t xml:space="preserve"> so se v zadnjih desetih letih povečale njivske površine za pridelavo biomase kot surovine za </w:t>
      </w:r>
      <w:r w:rsidRPr="006D225B">
        <w:rPr>
          <w:rFonts w:ascii="Calibri" w:eastAsia="Calibri" w:hAnsi="Calibri"/>
          <w:b/>
          <w:sz w:val="22"/>
          <w:szCs w:val="22"/>
          <w:lang w:val="sl-SI"/>
        </w:rPr>
        <w:t>pridobivanje energije</w:t>
      </w:r>
      <w:r w:rsidRPr="006D225B">
        <w:rPr>
          <w:rFonts w:ascii="Calibri" w:eastAsia="Calibri" w:hAnsi="Calibri"/>
          <w:sz w:val="22"/>
          <w:szCs w:val="22"/>
          <w:lang w:val="sl-SI"/>
        </w:rPr>
        <w:t xml:space="preserve">. Posledično se je na teh območjih zmanjšala biotska raznovrstnost in so se spremenile krajinske značilnosti. Neprimerne so lokacije velikih objektov </w:t>
      </w:r>
      <w:proofErr w:type="spellStart"/>
      <w:r w:rsidRPr="006D225B">
        <w:rPr>
          <w:rFonts w:ascii="Calibri" w:eastAsia="Calibri" w:hAnsi="Calibri"/>
          <w:sz w:val="22"/>
          <w:szCs w:val="22"/>
          <w:lang w:val="sl-SI"/>
        </w:rPr>
        <w:t>bioplinarn</w:t>
      </w:r>
      <w:proofErr w:type="spellEnd"/>
      <w:r w:rsidRPr="006D225B">
        <w:rPr>
          <w:rFonts w:ascii="Calibri" w:eastAsia="Calibri" w:hAnsi="Calibri"/>
          <w:sz w:val="22"/>
          <w:szCs w:val="22"/>
          <w:lang w:val="sl-SI"/>
        </w:rPr>
        <w:t xml:space="preserve"> kot tudi uporaba </w:t>
      </w:r>
      <w:proofErr w:type="spellStart"/>
      <w:r w:rsidRPr="006D225B">
        <w:rPr>
          <w:rFonts w:ascii="Calibri" w:eastAsia="Calibri" w:hAnsi="Calibri"/>
          <w:sz w:val="22"/>
          <w:szCs w:val="22"/>
          <w:lang w:val="sl-SI"/>
        </w:rPr>
        <w:t>digestata</w:t>
      </w:r>
      <w:proofErr w:type="spellEnd"/>
      <w:r w:rsidRPr="006D225B">
        <w:rPr>
          <w:rFonts w:ascii="Calibri" w:eastAsia="Calibri" w:hAnsi="Calibri"/>
          <w:sz w:val="22"/>
          <w:szCs w:val="22"/>
          <w:lang w:val="sl-SI"/>
        </w:rPr>
        <w:t xml:space="preserve">, ki nastane v </w:t>
      </w:r>
      <w:proofErr w:type="spellStart"/>
      <w:r w:rsidRPr="006D225B">
        <w:rPr>
          <w:rFonts w:ascii="Calibri" w:eastAsia="Calibri" w:hAnsi="Calibri"/>
          <w:sz w:val="22"/>
          <w:szCs w:val="22"/>
          <w:lang w:val="sl-SI"/>
        </w:rPr>
        <w:t>bioplinarnah</w:t>
      </w:r>
      <w:proofErr w:type="spellEnd"/>
      <w:r w:rsidRPr="006D225B">
        <w:rPr>
          <w:rFonts w:ascii="Calibri" w:eastAsia="Calibri" w:hAnsi="Calibri"/>
          <w:sz w:val="22"/>
          <w:szCs w:val="22"/>
          <w:lang w:val="sl-SI"/>
        </w:rPr>
        <w:t xml:space="preserve"> pri anaerobni razgradnji biomase in se odvaža in razgrinja na njivska tla. Na nekaj travniških površinah so bile nameščene solarne panelne plošče. Na več lokacijah so bile izvedene raziskovalne vrtine geotermalne vode, ki še niso v rabi.</w:t>
      </w:r>
    </w:p>
    <w:p w14:paraId="7513FB81" w14:textId="77777777" w:rsidR="00351F8D" w:rsidRPr="006D225B" w:rsidRDefault="00351F8D" w:rsidP="00351F8D">
      <w:pPr>
        <w:spacing w:line="276" w:lineRule="auto"/>
        <w:jc w:val="both"/>
        <w:rPr>
          <w:rFonts w:ascii="Calibri" w:eastAsia="Calibri" w:hAnsi="Calibri"/>
          <w:sz w:val="22"/>
          <w:szCs w:val="22"/>
          <w:lang w:val="sl-SI"/>
        </w:rPr>
      </w:pPr>
    </w:p>
    <w:p w14:paraId="1AA4726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Divja </w:t>
      </w:r>
      <w:r w:rsidRPr="006D225B">
        <w:rPr>
          <w:rFonts w:ascii="Calibri" w:eastAsia="Calibri" w:hAnsi="Calibri"/>
          <w:b/>
          <w:sz w:val="22"/>
          <w:szCs w:val="22"/>
          <w:lang w:val="sl-SI"/>
        </w:rPr>
        <w:t>odlagališča komunalnih in gradbenih odpadkov</w:t>
      </w:r>
      <w:r w:rsidRPr="006D225B">
        <w:rPr>
          <w:rFonts w:ascii="Calibri" w:eastAsia="Calibri" w:hAnsi="Calibri"/>
          <w:sz w:val="22"/>
          <w:szCs w:val="22"/>
          <w:lang w:val="sl-SI"/>
        </w:rPr>
        <w:t xml:space="preserve"> so ponekod še vedno neurejena. Biološki odpadki, kot so veje in listje okrasnih dreves in grmovnic, ostanki kmetijskih kulturnih rastlin, odkošena trava s trat ob stanovanjskih hišah in nogometnih igrišč, so velikokrat odloženi na gozdne robove ali ob tekočih vodah. Vnos komunalnih in kmetijskih odplak je točkovno omejen na še obstoječe komunalne iztoke in iztoke čistilnih naprav v vodna telesa. Občasno se pojavljajo prekinitve v delovanju čistilnih naprav in takrat prihaja do izpustov neočiščenih komunalnih voda v potoke in zadrževalnike. </w:t>
      </w:r>
    </w:p>
    <w:p w14:paraId="31C4F072" w14:textId="77777777" w:rsidR="00351F8D" w:rsidRPr="006D225B" w:rsidRDefault="00351F8D" w:rsidP="00351F8D">
      <w:pPr>
        <w:spacing w:line="276" w:lineRule="auto"/>
        <w:jc w:val="both"/>
        <w:rPr>
          <w:rFonts w:ascii="Calibri" w:eastAsia="Calibri" w:hAnsi="Calibri"/>
          <w:sz w:val="22"/>
          <w:szCs w:val="22"/>
          <w:lang w:val="sl-SI"/>
        </w:rPr>
      </w:pPr>
    </w:p>
    <w:p w14:paraId="6B490CE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Čezmejni vplivi</w:t>
      </w:r>
      <w:r w:rsidRPr="006D225B">
        <w:rPr>
          <w:rFonts w:ascii="Calibri" w:eastAsia="Calibri" w:hAnsi="Calibri"/>
          <w:sz w:val="22"/>
          <w:szCs w:val="22"/>
          <w:lang w:val="sl-SI"/>
        </w:rPr>
        <w:t xml:space="preserve"> so prisotni na celotnem območju KPG, saj dve tretjini območja mejita na Avstrijo in Madžarsko. Med drugim se </w:t>
      </w:r>
      <w:r w:rsidRPr="006D225B">
        <w:rPr>
          <w:rFonts w:ascii="Calibri" w:eastAsia="Calibri" w:hAnsi="Calibri"/>
          <w:b/>
          <w:sz w:val="22"/>
          <w:szCs w:val="22"/>
          <w:lang w:val="sl-SI"/>
        </w:rPr>
        <w:t xml:space="preserve">negativni vplivi </w:t>
      </w:r>
      <w:r w:rsidRPr="006D225B">
        <w:rPr>
          <w:rFonts w:ascii="Calibri" w:eastAsia="Calibri" w:hAnsi="Calibri"/>
          <w:sz w:val="22"/>
          <w:szCs w:val="22"/>
          <w:lang w:val="sl-SI"/>
        </w:rPr>
        <w:t xml:space="preserve">kažejo predvsem v onesnaženih površinskih vodah, v </w:t>
      </w:r>
      <w:proofErr w:type="spellStart"/>
      <w:r w:rsidRPr="006D225B">
        <w:rPr>
          <w:rFonts w:ascii="Calibri" w:eastAsia="Calibri" w:hAnsi="Calibri"/>
          <w:sz w:val="22"/>
          <w:szCs w:val="22"/>
          <w:lang w:val="sl-SI"/>
        </w:rPr>
        <w:t>Ledavi</w:t>
      </w:r>
      <w:proofErr w:type="spellEnd"/>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Kučnici</w:t>
      </w:r>
      <w:proofErr w:type="spellEnd"/>
      <w:r w:rsidRPr="006D225B">
        <w:rPr>
          <w:rFonts w:ascii="Calibri" w:eastAsia="Calibri" w:hAnsi="Calibri"/>
          <w:sz w:val="22"/>
          <w:szCs w:val="22"/>
          <w:lang w:val="sl-SI"/>
        </w:rPr>
        <w:t xml:space="preserve">, ki pritečeta iz Avstrije. </w:t>
      </w:r>
    </w:p>
    <w:p w14:paraId="6C8091F8" w14:textId="77777777" w:rsidR="00351F8D" w:rsidRPr="006D225B" w:rsidRDefault="00351F8D" w:rsidP="00351F8D">
      <w:pPr>
        <w:spacing w:after="160" w:line="259" w:lineRule="auto"/>
        <w:rPr>
          <w:rFonts w:ascii="Calibri" w:eastAsia="Calibri" w:hAnsi="Calibri"/>
          <w:sz w:val="22"/>
          <w:szCs w:val="22"/>
          <w:lang w:val="sl-SI"/>
        </w:rPr>
      </w:pPr>
      <w:r w:rsidRPr="006D225B">
        <w:rPr>
          <w:rFonts w:ascii="Calibri" w:eastAsia="Calibri" w:hAnsi="Calibri"/>
          <w:sz w:val="22"/>
          <w:szCs w:val="22"/>
          <w:lang w:val="sl-SI"/>
        </w:rPr>
        <w:br w:type="page"/>
      </w:r>
    </w:p>
    <w:p w14:paraId="1B6CBCC6"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118" w:name="_Toc515541287"/>
      <w:bookmarkStart w:id="119" w:name="_Toc70665672"/>
      <w:bookmarkStart w:id="120" w:name="_Toc467727414"/>
      <w:bookmarkStart w:id="121" w:name="_Toc469491725"/>
      <w:r w:rsidRPr="006D225B">
        <w:rPr>
          <w:rFonts w:ascii="Calibri Light" w:hAnsi="Calibri Light"/>
          <w:b/>
          <w:caps/>
          <w:color w:val="385623"/>
          <w:sz w:val="24"/>
          <w:szCs w:val="26"/>
          <w:lang w:val="sl-SI"/>
        </w:rPr>
        <w:lastRenderedPageBreak/>
        <w:t>Program UPRAVLJANJA KRAJINSKEGA PARKA GORIČKO</w:t>
      </w:r>
      <w:bookmarkEnd w:id="118"/>
      <w:bookmarkEnd w:id="119"/>
    </w:p>
    <w:p w14:paraId="3592BE2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22" w:name="_Toc515541288"/>
      <w:bookmarkStart w:id="123" w:name="_Toc61359595"/>
      <w:bookmarkStart w:id="124" w:name="_Toc70665673"/>
      <w:r w:rsidRPr="006D225B">
        <w:rPr>
          <w:rFonts w:ascii="Calibri" w:hAnsi="Calibri"/>
          <w:b/>
          <w:color w:val="385623"/>
          <w:sz w:val="24"/>
          <w:lang w:val="sl-SI"/>
        </w:rPr>
        <w:t>6.1. Dolgoročni in operativni cilji ter naloge v obdobju 2021–202</w:t>
      </w:r>
      <w:bookmarkEnd w:id="122"/>
      <w:r w:rsidRPr="006D225B">
        <w:rPr>
          <w:rFonts w:ascii="Calibri" w:hAnsi="Calibri"/>
          <w:b/>
          <w:color w:val="385623"/>
          <w:sz w:val="24"/>
          <w:lang w:val="sl-SI"/>
        </w:rPr>
        <w:t>5</w:t>
      </w:r>
      <w:bookmarkEnd w:id="123"/>
      <w:bookmarkEnd w:id="124"/>
    </w:p>
    <w:p w14:paraId="5995261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Dolgoročni cilji upravljanja zavarovanega območja izhajajo iz namena zavarovanja in ustanovitve JZ KPG ter stanja narave in dejavnosti na zavarovanem območju. Za doseganje dolgoročnih ciljev so določeni operativni (srednjeročni in kratkoročni) cilji ter naloge in aktivnosti za doseganje posameznega cilja. Prednostno izvajanje nalog je povezano z razpoložljivostjo financiranja njihovega izvajanja. Učinkovitost izvajanja načrta se spremlja s kazalniki in njihovimi ciljnimi vrednostmi. Pri vsaki nalogi oziroma aktivnosti je podani rok izvedbe, nosilec izvedbe in ocena stroškov izvedbe aktivnosti za doseganje operativnega cilja. </w:t>
      </w:r>
    </w:p>
    <w:p w14:paraId="49E45232" w14:textId="77777777" w:rsidR="00351F8D" w:rsidRPr="006D225B" w:rsidRDefault="00351F8D" w:rsidP="00351F8D">
      <w:pPr>
        <w:spacing w:line="276" w:lineRule="auto"/>
        <w:jc w:val="both"/>
        <w:rPr>
          <w:rFonts w:ascii="Calibri" w:eastAsia="Calibri" w:hAnsi="Calibri"/>
          <w:sz w:val="22"/>
          <w:szCs w:val="22"/>
          <w:lang w:val="sl-SI"/>
        </w:rPr>
      </w:pPr>
    </w:p>
    <w:p w14:paraId="573227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Dolgoročni cilji so: </w:t>
      </w:r>
    </w:p>
    <w:p w14:paraId="3A1B68DB"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ohranjene naravne vrednote, biotska raznovrstnost in krajinska pestrost,</w:t>
      </w:r>
    </w:p>
    <w:p w14:paraId="48925AE5"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naravi in kulturi prijazen obisk in ozaveščene ciljne skupine,</w:t>
      </w:r>
    </w:p>
    <w:p w14:paraId="31B5EC04"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spodbujanje razvojnih možnosti območja s podporo domačinom</w:t>
      </w:r>
      <w:r w:rsidRPr="006D225B">
        <w:rPr>
          <w:rFonts w:ascii="Calibri" w:eastAsia="Calibri" w:hAnsi="Calibri"/>
          <w:sz w:val="22"/>
          <w:szCs w:val="22"/>
          <w:lang w:val="sl-SI"/>
        </w:rPr>
        <w:t xml:space="preserve"> in</w:t>
      </w:r>
    </w:p>
    <w:p w14:paraId="2B2C33B7" w14:textId="77777777" w:rsidR="00351F8D" w:rsidRPr="006D225B" w:rsidRDefault="00351F8D" w:rsidP="00D36535">
      <w:pPr>
        <w:numPr>
          <w:ilvl w:val="0"/>
          <w:numId w:val="19"/>
        </w:numPr>
        <w:spacing w:line="276" w:lineRule="auto"/>
        <w:contextualSpacing/>
        <w:jc w:val="both"/>
        <w:rPr>
          <w:rFonts w:ascii="Calibri" w:eastAsia="Calibri" w:hAnsi="Calibri"/>
          <w:b/>
          <w:sz w:val="22"/>
          <w:szCs w:val="22"/>
          <w:lang w:val="sl-SI"/>
        </w:rPr>
      </w:pPr>
      <w:r w:rsidRPr="006D225B">
        <w:rPr>
          <w:rFonts w:ascii="Calibri" w:eastAsia="Calibri" w:hAnsi="Calibri"/>
          <w:b/>
          <w:sz w:val="22"/>
          <w:szCs w:val="22"/>
          <w:lang w:val="sl-SI"/>
        </w:rPr>
        <w:t>učinkovito upravljanje kulturnega spomenika, gradu Grad.</w:t>
      </w:r>
    </w:p>
    <w:p w14:paraId="59C8BA49" w14:textId="77777777" w:rsidR="00351F8D" w:rsidRPr="006D225B" w:rsidRDefault="00351F8D" w:rsidP="00351F8D">
      <w:pPr>
        <w:spacing w:line="276" w:lineRule="auto"/>
        <w:jc w:val="both"/>
        <w:rPr>
          <w:rFonts w:ascii="Calibri" w:eastAsia="Calibri" w:hAnsi="Calibri"/>
          <w:b/>
          <w:sz w:val="22"/>
          <w:szCs w:val="22"/>
          <w:lang w:val="sl-SI"/>
        </w:rPr>
      </w:pPr>
    </w:p>
    <w:p w14:paraId="049F755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b/>
          <w:sz w:val="22"/>
          <w:szCs w:val="22"/>
          <w:lang w:val="sl-SI"/>
        </w:rPr>
        <w:t>Dolgoročni cilj I</w:t>
      </w:r>
      <w:r w:rsidRPr="006D225B">
        <w:rPr>
          <w:rFonts w:ascii="Calibri" w:eastAsia="Calibri" w:hAnsi="Calibri"/>
          <w:sz w:val="22"/>
          <w:szCs w:val="22"/>
          <w:lang w:val="sl-SI"/>
        </w:rPr>
        <w:t xml:space="preserve">: </w:t>
      </w:r>
      <w:r w:rsidRPr="006D225B">
        <w:rPr>
          <w:rFonts w:ascii="Calibri" w:eastAsia="Calibri" w:hAnsi="Calibri"/>
          <w:b/>
          <w:sz w:val="22"/>
          <w:szCs w:val="22"/>
          <w:u w:val="single"/>
          <w:lang w:val="sl-SI"/>
        </w:rPr>
        <w:t>ohranjene naravne vrednote, biotska raznovrstnost in krajinska pestrost</w:t>
      </w:r>
      <w:r w:rsidRPr="006D225B">
        <w:rPr>
          <w:rFonts w:ascii="Calibri" w:eastAsia="Calibri" w:hAnsi="Calibri"/>
          <w:sz w:val="22"/>
          <w:szCs w:val="22"/>
          <w:lang w:val="sl-SI"/>
        </w:rPr>
        <w:t>.</w:t>
      </w:r>
    </w:p>
    <w:p w14:paraId="74643C0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 območju KPG so zavarovane naravne vrednote in ohranjeni biotska raznovrstnost in krajinska pestrost. JZ KPG kot upravljavec zavarovanega območja z izvajanjem neposrednih naravovarstvenih ukrepov, neposrednim nadzorom, ozaveščanjem prebivalcev in sodelovanjem z drugimi upravljavci zavarovanih in varovanih območij zagotavlja uresničevanje cilja. JZ KPG spodbuja tudi druge deležnike, da na območju z vzdržnim in trajnostnim razvojem pripomorejo k uresničevanju cilja.</w:t>
      </w:r>
    </w:p>
    <w:p w14:paraId="445FBAB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Učinkovito poslovanje upravljavca pripomore h kakovostnemu podpornemu okolju. </w:t>
      </w:r>
    </w:p>
    <w:p w14:paraId="278A3D12" w14:textId="77777777" w:rsidR="00351F8D" w:rsidRPr="006D225B" w:rsidRDefault="00351F8D" w:rsidP="00351F8D">
      <w:pPr>
        <w:spacing w:line="276" w:lineRule="auto"/>
        <w:jc w:val="both"/>
        <w:rPr>
          <w:rFonts w:ascii="Calibri" w:eastAsia="Calibri" w:hAnsi="Calibri"/>
          <w:sz w:val="22"/>
          <w:szCs w:val="22"/>
          <w:lang w:val="sl-SI"/>
        </w:rPr>
      </w:pPr>
    </w:p>
    <w:p w14:paraId="7D559F6C" w14:textId="77777777" w:rsidR="00351F8D" w:rsidRPr="006D225B" w:rsidRDefault="00351F8D" w:rsidP="00351F8D">
      <w:pPr>
        <w:spacing w:line="276" w:lineRule="auto"/>
        <w:ind w:firstLine="709"/>
        <w:jc w:val="both"/>
        <w:rPr>
          <w:rFonts w:ascii="Calibri" w:eastAsia="Calibri" w:hAnsi="Calibri"/>
          <w:i/>
          <w:sz w:val="22"/>
          <w:szCs w:val="22"/>
          <w:lang w:val="sl-SI"/>
        </w:rPr>
      </w:pPr>
      <w:r w:rsidRPr="006D225B">
        <w:rPr>
          <w:rFonts w:ascii="Calibri" w:eastAsia="Calibri" w:hAnsi="Calibri"/>
          <w:b/>
          <w:i/>
          <w:sz w:val="22"/>
          <w:szCs w:val="22"/>
          <w:lang w:val="sl-SI"/>
        </w:rPr>
        <w:t>Operativni cilji</w:t>
      </w:r>
      <w:r w:rsidRPr="006D225B">
        <w:rPr>
          <w:rFonts w:ascii="Calibri" w:eastAsia="Calibri" w:hAnsi="Calibri"/>
          <w:i/>
          <w:sz w:val="22"/>
          <w:szCs w:val="22"/>
          <w:lang w:val="sl-SI"/>
        </w:rPr>
        <w:t xml:space="preserve">: </w:t>
      </w:r>
    </w:p>
    <w:p w14:paraId="58D1E1CD"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sz w:val="22"/>
          <w:szCs w:val="22"/>
          <w:lang w:val="sl-SI"/>
        </w:rPr>
      </w:pPr>
      <w:bookmarkStart w:id="125" w:name="_Toc515541289"/>
      <w:r w:rsidRPr="006D225B">
        <w:rPr>
          <w:rFonts w:ascii="Calibri" w:eastAsia="Calibri" w:hAnsi="Calibri"/>
          <w:sz w:val="22"/>
          <w:szCs w:val="22"/>
          <w:lang w:val="sl-SI"/>
        </w:rPr>
        <w:t>ohranjene naravne vrednote</w:t>
      </w:r>
      <w:bookmarkEnd w:id="125"/>
      <w:r w:rsidRPr="006D225B">
        <w:rPr>
          <w:rFonts w:ascii="Calibri" w:eastAsia="Calibri" w:hAnsi="Calibri"/>
          <w:sz w:val="22"/>
          <w:szCs w:val="22"/>
          <w:lang w:val="sl-SI"/>
        </w:rPr>
        <w:t>,</w:t>
      </w:r>
    </w:p>
    <w:p w14:paraId="06D06126" w14:textId="77777777" w:rsidR="00351F8D" w:rsidRPr="006D225B" w:rsidRDefault="00351F8D" w:rsidP="00D36535">
      <w:pPr>
        <w:numPr>
          <w:ilvl w:val="0"/>
          <w:numId w:val="14"/>
        </w:numPr>
        <w:tabs>
          <w:tab w:val="left" w:pos="1560"/>
        </w:tabs>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ohranjeno ugodno stanje kvalifikacijskih vrst in habitatnih tipov Nature 2000 ter nahajališč zavarovanih vrst in prvin krajinske pestrosti,</w:t>
      </w:r>
    </w:p>
    <w:p w14:paraId="032BA2F5" w14:textId="77777777" w:rsidR="00351F8D" w:rsidRPr="006D225B" w:rsidRDefault="00351F8D" w:rsidP="00D36535">
      <w:pPr>
        <w:numPr>
          <w:ilvl w:val="0"/>
          <w:numId w:val="14"/>
        </w:numPr>
        <w:tabs>
          <w:tab w:val="left" w:pos="1560"/>
        </w:tabs>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spodbujene naravi prijazne dejavnosti z namenom izboljšanja ohranjenosti kvalifikacijskih vrst in habitatov Nature 2000,</w:t>
      </w:r>
    </w:p>
    <w:p w14:paraId="3C1754AA" w14:textId="77777777" w:rsidR="00351F8D" w:rsidRPr="006D225B" w:rsidRDefault="00351F8D" w:rsidP="00D36535">
      <w:pPr>
        <w:numPr>
          <w:ilvl w:val="0"/>
          <w:numId w:val="14"/>
        </w:numPr>
        <w:tabs>
          <w:tab w:val="left" w:pos="1560"/>
        </w:tabs>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učinkovito izveden neposredni naravovarstveni nadzor,</w:t>
      </w:r>
    </w:p>
    <w:p w14:paraId="6617D86C"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učinkovito sodelovanje in izmenjava dobre prakse z drugimi upravljavci zavarovanih in varovanih območij,</w:t>
      </w:r>
    </w:p>
    <w:p w14:paraId="3BD68FD6"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učinkovito varovana narava na podlagi izvajanja NUG in priprava NUG za obdobje 2026–2030,</w:t>
      </w:r>
    </w:p>
    <w:p w14:paraId="3158CE19" w14:textId="77777777" w:rsidR="00351F8D" w:rsidRPr="006D225B" w:rsidRDefault="00FF5A56" w:rsidP="00D36535">
      <w:pPr>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zagotovljeno</w:t>
      </w:r>
      <w:r w:rsidR="00351F8D" w:rsidRPr="006D225B">
        <w:rPr>
          <w:rFonts w:ascii="Calibri" w:eastAsia="Calibri" w:hAnsi="Calibri"/>
          <w:sz w:val="22"/>
          <w:szCs w:val="22"/>
          <w:lang w:val="sl-SI"/>
        </w:rPr>
        <w:t xml:space="preserve"> učinkovito podporno okolje za izvajanje upravljavskih, varstvenih in nadzornih nalog.</w:t>
      </w:r>
    </w:p>
    <w:p w14:paraId="36E76841" w14:textId="77777777" w:rsidR="00351F8D" w:rsidRPr="006D225B" w:rsidRDefault="00351F8D" w:rsidP="00351F8D">
      <w:pPr>
        <w:spacing w:line="276" w:lineRule="auto"/>
        <w:jc w:val="both"/>
        <w:rPr>
          <w:rFonts w:ascii="Calibri" w:eastAsia="Calibri" w:hAnsi="Calibri"/>
          <w:color w:val="000000"/>
          <w:sz w:val="22"/>
          <w:szCs w:val="22"/>
          <w:lang w:val="sl-SI"/>
        </w:rPr>
      </w:pPr>
    </w:p>
    <w:p w14:paraId="669750EA"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Dolgoročni cilj II</w:t>
      </w:r>
      <w:r w:rsidRPr="006D225B">
        <w:rPr>
          <w:rFonts w:ascii="Calibri" w:eastAsia="Calibri" w:hAnsi="Calibri"/>
          <w:sz w:val="22"/>
          <w:szCs w:val="22"/>
          <w:lang w:val="sl-SI"/>
        </w:rPr>
        <w:t xml:space="preserve">: </w:t>
      </w:r>
      <w:bookmarkStart w:id="126" w:name="_Hlk49855426"/>
      <w:r w:rsidRPr="006D225B">
        <w:rPr>
          <w:rFonts w:ascii="Calibri" w:eastAsia="Calibri" w:hAnsi="Calibri"/>
          <w:b/>
          <w:sz w:val="22"/>
          <w:szCs w:val="22"/>
          <w:u w:val="single"/>
          <w:lang w:val="sl-SI"/>
        </w:rPr>
        <w:t>naravi in kulturi prijazen obisk in ozaveščene ciljne skupine</w:t>
      </w:r>
      <w:r w:rsidRPr="006D225B">
        <w:rPr>
          <w:rFonts w:ascii="Calibri" w:eastAsia="Calibri" w:hAnsi="Calibri"/>
          <w:b/>
          <w:sz w:val="22"/>
          <w:szCs w:val="22"/>
          <w:lang w:val="sl-SI"/>
        </w:rPr>
        <w:t>.</w:t>
      </w:r>
      <w:bookmarkEnd w:id="126"/>
    </w:p>
    <w:p w14:paraId="56080FE7" w14:textId="77777777" w:rsidR="00351F8D" w:rsidRPr="006D225B" w:rsidRDefault="00351F8D" w:rsidP="00351F8D">
      <w:pPr>
        <w:spacing w:line="276" w:lineRule="auto"/>
        <w:jc w:val="both"/>
        <w:rPr>
          <w:rFonts w:ascii="Calibri" w:eastAsia="Calibri" w:hAnsi="Calibri"/>
          <w:sz w:val="22"/>
          <w:szCs w:val="22"/>
          <w:lang w:val="sl-SI"/>
        </w:rPr>
      </w:pPr>
      <w:bookmarkStart w:id="127" w:name="_Hlk49855797"/>
      <w:r w:rsidRPr="006D225B">
        <w:rPr>
          <w:rFonts w:ascii="Calibri" w:eastAsia="Calibri" w:hAnsi="Calibri"/>
          <w:sz w:val="22"/>
          <w:szCs w:val="22"/>
          <w:lang w:val="sl-SI"/>
        </w:rPr>
        <w:t xml:space="preserve">JZ KPG skrbi za ozaveščanje prebivalcev in obiskovalcev območja ter drugih ciljnih skupin. Na območju KPG se izvaja naravnim in kulturnim vrednotam prijazen obisk. </w:t>
      </w:r>
      <w:bookmarkEnd w:id="127"/>
      <w:r w:rsidRPr="006D225B">
        <w:rPr>
          <w:rFonts w:ascii="Calibri" w:eastAsia="Calibri" w:hAnsi="Calibri"/>
          <w:sz w:val="22"/>
          <w:szCs w:val="22"/>
          <w:lang w:val="sl-SI"/>
        </w:rPr>
        <w:t xml:space="preserve">JZ KPG usmerja in spodbuja zainteresirane posameznike in lokalne skupnosti k ustvarjanju storitev, produktov in možnosti, ki bodo v največji meri pripomogli k uresničitvi namena zavarovanja. </w:t>
      </w:r>
    </w:p>
    <w:p w14:paraId="0E56E42B" w14:textId="77777777" w:rsidR="00351F8D" w:rsidRPr="006D225B" w:rsidRDefault="00351F8D" w:rsidP="00351F8D">
      <w:pPr>
        <w:spacing w:line="276" w:lineRule="auto"/>
        <w:ind w:left="708"/>
        <w:jc w:val="both"/>
        <w:rPr>
          <w:rFonts w:ascii="Calibri" w:eastAsia="Calibri" w:hAnsi="Calibri"/>
          <w:b/>
          <w:i/>
          <w:sz w:val="22"/>
          <w:szCs w:val="22"/>
          <w:lang w:val="sl-SI"/>
        </w:rPr>
      </w:pPr>
    </w:p>
    <w:p w14:paraId="367BF188" w14:textId="77777777" w:rsidR="00351F8D" w:rsidRPr="006D225B" w:rsidRDefault="00351F8D" w:rsidP="00351F8D">
      <w:pPr>
        <w:keepNext/>
        <w:keepLines/>
        <w:spacing w:line="276" w:lineRule="auto"/>
        <w:ind w:left="708"/>
        <w:jc w:val="both"/>
        <w:rPr>
          <w:rFonts w:ascii="Calibri" w:eastAsia="Calibri" w:hAnsi="Calibri"/>
          <w:b/>
          <w:i/>
          <w:sz w:val="22"/>
          <w:szCs w:val="22"/>
          <w:lang w:val="sl-SI"/>
        </w:rPr>
      </w:pPr>
      <w:r w:rsidRPr="006D225B">
        <w:rPr>
          <w:rFonts w:ascii="Calibri" w:eastAsia="Calibri" w:hAnsi="Calibri"/>
          <w:b/>
          <w:i/>
          <w:sz w:val="22"/>
          <w:szCs w:val="22"/>
          <w:lang w:val="sl-SI"/>
        </w:rPr>
        <w:lastRenderedPageBreak/>
        <w:t xml:space="preserve">Operativni cilji: </w:t>
      </w:r>
    </w:p>
    <w:p w14:paraId="4BEDB2D1" w14:textId="77777777" w:rsidR="00351F8D" w:rsidRPr="006D225B" w:rsidRDefault="00351F8D" w:rsidP="00D36535">
      <w:pPr>
        <w:keepNext/>
        <w:keepLines/>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učinkovito ozaveščene ciljne skupine,</w:t>
      </w:r>
    </w:p>
    <w:p w14:paraId="78F1CF8B" w14:textId="77777777" w:rsidR="00351F8D" w:rsidRPr="006D225B" w:rsidRDefault="00351F8D" w:rsidP="00D36535">
      <w:pPr>
        <w:keepNext/>
        <w:keepLines/>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usmerjen obisk v kulturni krajini in kulturnem spomeniku s kakovostnim in strokovnim vodenjem,</w:t>
      </w:r>
    </w:p>
    <w:p w14:paraId="6FB3FC9B" w14:textId="77777777" w:rsidR="00351F8D" w:rsidRPr="006D225B" w:rsidRDefault="00351F8D" w:rsidP="00D36535">
      <w:pPr>
        <w:keepNext/>
        <w:keepLines/>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učinkovito upravljana parkovna infrastruktura za usmerjanje obiska v KPG. </w:t>
      </w:r>
    </w:p>
    <w:p w14:paraId="66EEC2EA" w14:textId="77777777" w:rsidR="00351F8D" w:rsidRPr="006D225B" w:rsidRDefault="00351F8D" w:rsidP="00351F8D">
      <w:pPr>
        <w:spacing w:line="276" w:lineRule="auto"/>
        <w:ind w:left="360"/>
        <w:jc w:val="both"/>
        <w:rPr>
          <w:rFonts w:ascii="Calibri" w:eastAsia="Calibri" w:hAnsi="Calibri"/>
          <w:b/>
          <w:sz w:val="22"/>
          <w:szCs w:val="22"/>
          <w:lang w:val="sl-SI"/>
        </w:rPr>
      </w:pPr>
    </w:p>
    <w:p w14:paraId="70B8678B"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 xml:space="preserve">Dolgoročni cilj III: </w:t>
      </w:r>
      <w:r w:rsidRPr="006D225B">
        <w:rPr>
          <w:rFonts w:ascii="Calibri" w:eastAsia="Calibri" w:hAnsi="Calibri"/>
          <w:b/>
          <w:sz w:val="22"/>
          <w:szCs w:val="22"/>
          <w:u w:val="single"/>
          <w:lang w:val="sl-SI"/>
        </w:rPr>
        <w:t>spodbujanje razvojnih možnosti območja s podporo domačinom</w:t>
      </w:r>
      <w:r w:rsidRPr="006D225B">
        <w:rPr>
          <w:rFonts w:ascii="Calibri" w:eastAsia="Calibri" w:hAnsi="Calibri"/>
          <w:b/>
          <w:sz w:val="22"/>
          <w:szCs w:val="22"/>
          <w:lang w:val="sl-SI"/>
        </w:rPr>
        <w:t>.</w:t>
      </w:r>
    </w:p>
    <w:p w14:paraId="6D6925D9" w14:textId="77777777" w:rsidR="00351F8D" w:rsidRPr="006D225B" w:rsidRDefault="00351F8D" w:rsidP="00351F8D">
      <w:pPr>
        <w:spacing w:line="276" w:lineRule="auto"/>
        <w:contextualSpacing/>
        <w:jc w:val="both"/>
        <w:rPr>
          <w:rFonts w:ascii="Calibri" w:eastAsia="Calibri" w:hAnsi="Calibri"/>
          <w:sz w:val="22"/>
          <w:szCs w:val="22"/>
          <w:lang w:val="sl-SI"/>
        </w:rPr>
      </w:pPr>
      <w:bookmarkStart w:id="128" w:name="_Hlk49856027"/>
      <w:r w:rsidRPr="006D225B">
        <w:rPr>
          <w:rFonts w:ascii="Calibri" w:eastAsia="Calibri" w:hAnsi="Calibri"/>
          <w:sz w:val="22"/>
          <w:szCs w:val="22"/>
          <w:lang w:val="sl-SI"/>
        </w:rPr>
        <w:t xml:space="preserve">KPG je trajnostno gospodarsko in socialno razvito območje, ki pripomore k ohranjenim naravnim vrednotam, biotski raznovrstnosti, krajinski pestrosti ter doseganju blaginje in zdravja ljudi. Gospodarstvo temelji na lokalni pridelavi in predelavi ter razvoju dejavnosti, ki temelji na tradicionalnih obrteh. Le-te se posodabljajo in umeščajo v okolje tako, da se ohranjajo naravne in kulturne vrednote ter mozaična kulturna krajina. </w:t>
      </w:r>
      <w:bookmarkEnd w:id="128"/>
      <w:r w:rsidRPr="006D225B">
        <w:rPr>
          <w:rFonts w:ascii="Calibri" w:eastAsia="Calibri" w:hAnsi="Calibri"/>
          <w:sz w:val="22"/>
          <w:szCs w:val="22"/>
          <w:lang w:val="sl-SI"/>
        </w:rPr>
        <w:t xml:space="preserve">JZ KPG povezuje vse deležnike in jih spodbuja k sodelovanju. </w:t>
      </w:r>
    </w:p>
    <w:p w14:paraId="75DDD477" w14:textId="77777777" w:rsidR="00351F8D" w:rsidRPr="006D225B" w:rsidRDefault="00351F8D" w:rsidP="00351F8D">
      <w:pPr>
        <w:spacing w:line="276" w:lineRule="auto"/>
        <w:ind w:left="708"/>
        <w:jc w:val="both"/>
        <w:rPr>
          <w:rFonts w:ascii="Calibri" w:eastAsia="Calibri" w:hAnsi="Calibri"/>
          <w:b/>
          <w:i/>
          <w:sz w:val="22"/>
          <w:szCs w:val="22"/>
          <w:lang w:val="sl-SI"/>
        </w:rPr>
      </w:pPr>
      <w:r w:rsidRPr="006D225B">
        <w:rPr>
          <w:rFonts w:ascii="Calibri" w:eastAsia="Calibri" w:hAnsi="Calibri"/>
          <w:b/>
          <w:i/>
          <w:sz w:val="22"/>
          <w:szCs w:val="22"/>
          <w:lang w:val="sl-SI"/>
        </w:rPr>
        <w:t>Operativna cilja:</w:t>
      </w:r>
    </w:p>
    <w:p w14:paraId="5A2CC2F4" w14:textId="77777777" w:rsidR="00351F8D" w:rsidRPr="006D225B" w:rsidRDefault="00351F8D" w:rsidP="00D36535">
      <w:pPr>
        <w:numPr>
          <w:ilvl w:val="0"/>
          <w:numId w:val="14"/>
        </w:numPr>
        <w:spacing w:line="276"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spodbujanje gospodarskega razvoja s krepitvijo kakovosti kolektivne blagovne znamke, </w:t>
      </w:r>
    </w:p>
    <w:p w14:paraId="023FEFDF" w14:textId="77777777" w:rsidR="00351F8D" w:rsidRPr="006D225B" w:rsidRDefault="00351F8D" w:rsidP="00D36535">
      <w:pPr>
        <w:numPr>
          <w:ilvl w:val="0"/>
          <w:numId w:val="14"/>
        </w:numPr>
        <w:spacing w:line="276" w:lineRule="auto"/>
        <w:ind w:left="993" w:hanging="284"/>
        <w:contextualSpacing/>
        <w:jc w:val="both"/>
        <w:rPr>
          <w:rFonts w:ascii="Calibri" w:hAnsi="Calibri"/>
          <w:b/>
          <w:bCs/>
          <w:color w:val="000000"/>
          <w:sz w:val="22"/>
          <w:szCs w:val="22"/>
          <w:lang w:val="sl-SI" w:eastAsia="sl-SI"/>
        </w:rPr>
      </w:pPr>
      <w:r w:rsidRPr="006D225B">
        <w:rPr>
          <w:rFonts w:ascii="Calibri" w:hAnsi="Calibri"/>
          <w:bCs/>
          <w:color w:val="000000"/>
          <w:sz w:val="22"/>
          <w:szCs w:val="22"/>
          <w:lang w:val="sl-SI" w:eastAsia="sl-SI"/>
        </w:rPr>
        <w:t xml:space="preserve"> zagotovljena učinkovita podpora domačinom in lokalnim skupnostim.</w:t>
      </w:r>
      <w:r w:rsidRPr="006D225B">
        <w:rPr>
          <w:rFonts w:ascii="Calibri" w:hAnsi="Calibri"/>
          <w:b/>
          <w:bCs/>
          <w:color w:val="000000"/>
          <w:sz w:val="22"/>
          <w:szCs w:val="22"/>
          <w:lang w:val="sl-SI" w:eastAsia="sl-SI"/>
        </w:rPr>
        <w:t xml:space="preserve"> </w:t>
      </w:r>
    </w:p>
    <w:p w14:paraId="69E200B2" w14:textId="77777777" w:rsidR="00351F8D" w:rsidRPr="006D225B" w:rsidRDefault="00351F8D" w:rsidP="00351F8D">
      <w:pPr>
        <w:spacing w:line="276" w:lineRule="auto"/>
        <w:ind w:left="993" w:hanging="284"/>
        <w:jc w:val="both"/>
        <w:rPr>
          <w:rFonts w:ascii="Calibri" w:eastAsia="Calibri" w:hAnsi="Calibri"/>
          <w:b/>
          <w:i/>
          <w:sz w:val="22"/>
          <w:szCs w:val="22"/>
          <w:lang w:val="sl-SI"/>
        </w:rPr>
      </w:pPr>
    </w:p>
    <w:p w14:paraId="1E419FD5" w14:textId="77777777" w:rsidR="00351F8D" w:rsidRPr="006D225B" w:rsidRDefault="00351F8D" w:rsidP="00351F8D">
      <w:pPr>
        <w:spacing w:line="276" w:lineRule="auto"/>
        <w:jc w:val="both"/>
        <w:rPr>
          <w:rFonts w:ascii="Calibri" w:eastAsia="Calibri" w:hAnsi="Calibri"/>
          <w:sz w:val="22"/>
          <w:szCs w:val="22"/>
          <w:lang w:val="sl-SI"/>
        </w:rPr>
      </w:pPr>
      <w:bookmarkStart w:id="129" w:name="_Hlk49856178"/>
      <w:r w:rsidRPr="006D225B">
        <w:rPr>
          <w:rFonts w:ascii="Calibri" w:eastAsia="Calibri" w:hAnsi="Calibri"/>
          <w:b/>
          <w:sz w:val="22"/>
          <w:szCs w:val="22"/>
          <w:lang w:val="sl-SI"/>
        </w:rPr>
        <w:t xml:space="preserve">Dolgoročni cilj IV: </w:t>
      </w:r>
      <w:r w:rsidRPr="006D225B">
        <w:rPr>
          <w:rFonts w:ascii="Calibri" w:eastAsia="Calibri" w:hAnsi="Calibri"/>
          <w:b/>
          <w:sz w:val="22"/>
          <w:szCs w:val="22"/>
          <w:u w:val="single"/>
          <w:lang w:val="sl-SI"/>
        </w:rPr>
        <w:t>učinkovito upravljanje kulturnega spomenika gradu Grad</w:t>
      </w:r>
      <w:bookmarkEnd w:id="129"/>
      <w:r w:rsidRPr="006D225B">
        <w:rPr>
          <w:rFonts w:ascii="Calibri" w:eastAsia="Calibri" w:hAnsi="Calibri"/>
          <w:b/>
          <w:sz w:val="22"/>
          <w:szCs w:val="22"/>
          <w:u w:val="single"/>
          <w:lang w:val="sl-SI"/>
        </w:rPr>
        <w:t>.</w:t>
      </w:r>
      <w:r w:rsidRPr="006D225B">
        <w:rPr>
          <w:rFonts w:ascii="Calibri" w:eastAsia="Calibri" w:hAnsi="Calibri"/>
          <w:sz w:val="22"/>
          <w:szCs w:val="22"/>
          <w:lang w:val="sl-SI"/>
        </w:rPr>
        <w:t xml:space="preserve"> </w:t>
      </w:r>
    </w:p>
    <w:p w14:paraId="569D7FD3"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učinkovito upravlja kulturni spomenik državnega pomena – grad Grad in grajski park. </w:t>
      </w:r>
      <w:bookmarkStart w:id="130" w:name="_Hlk49856370"/>
      <w:r w:rsidRPr="006D225B">
        <w:rPr>
          <w:rFonts w:ascii="Calibri" w:eastAsia="Calibri" w:hAnsi="Calibri"/>
          <w:sz w:val="22"/>
          <w:szCs w:val="22"/>
          <w:lang w:val="sl-SI"/>
        </w:rPr>
        <w:t xml:space="preserve">V gradu je urejeno kakovostno središče za obiskovalce KPG o naravi, biotski raznovrstnosti in krajinski pestrosti območja, kulturni dediščini ter naravi prijaznem obisku. </w:t>
      </w:r>
      <w:bookmarkEnd w:id="130"/>
      <w:r w:rsidRPr="006D225B">
        <w:rPr>
          <w:rFonts w:ascii="Calibri" w:eastAsia="Calibri" w:hAnsi="Calibri"/>
          <w:sz w:val="22"/>
          <w:szCs w:val="22"/>
          <w:lang w:val="sl-SI"/>
        </w:rPr>
        <w:t xml:space="preserve">Grad </w:t>
      </w:r>
      <w:proofErr w:type="spellStart"/>
      <w:r w:rsidRPr="006D225B">
        <w:rPr>
          <w:rFonts w:ascii="Calibri" w:eastAsia="Calibri" w:hAnsi="Calibri"/>
          <w:sz w:val="22"/>
          <w:szCs w:val="22"/>
          <w:lang w:val="sl-SI"/>
        </w:rPr>
        <w:t>Grad</w:t>
      </w:r>
      <w:proofErr w:type="spellEnd"/>
      <w:r w:rsidRPr="006D225B">
        <w:rPr>
          <w:rFonts w:ascii="Calibri" w:eastAsia="Calibri" w:hAnsi="Calibri"/>
          <w:sz w:val="22"/>
          <w:szCs w:val="22"/>
          <w:lang w:val="sl-SI"/>
        </w:rPr>
        <w:t xml:space="preserve"> je ustrezno obnovljen in omogoča varen in kakovosten obisk središča za obiskovalce KPG in kulturnega spomenika. </w:t>
      </w:r>
    </w:p>
    <w:p w14:paraId="733DAC7F" w14:textId="77777777" w:rsidR="00351F8D" w:rsidRPr="006D225B" w:rsidRDefault="00351F8D" w:rsidP="00351F8D">
      <w:pPr>
        <w:spacing w:line="276" w:lineRule="auto"/>
        <w:ind w:left="708"/>
        <w:jc w:val="both"/>
        <w:rPr>
          <w:rFonts w:ascii="Calibri" w:eastAsia="Calibri" w:hAnsi="Calibri"/>
          <w:b/>
          <w:i/>
          <w:sz w:val="22"/>
          <w:szCs w:val="22"/>
          <w:lang w:val="sl-SI"/>
        </w:rPr>
      </w:pPr>
      <w:r w:rsidRPr="006D225B">
        <w:rPr>
          <w:rFonts w:ascii="Calibri" w:eastAsia="Calibri" w:hAnsi="Calibri"/>
          <w:b/>
          <w:i/>
          <w:sz w:val="22"/>
          <w:szCs w:val="22"/>
          <w:lang w:val="sl-SI"/>
        </w:rPr>
        <w:t>Operativna cilja:</w:t>
      </w:r>
    </w:p>
    <w:p w14:paraId="200F8517" w14:textId="77777777" w:rsidR="00351F8D" w:rsidRPr="006D225B" w:rsidRDefault="00351F8D" w:rsidP="00D36535">
      <w:pPr>
        <w:numPr>
          <w:ilvl w:val="0"/>
          <w:numId w:val="14"/>
        </w:numPr>
        <w:spacing w:line="259"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zagotovljeno učinkovito upravljanje gradu Grad in grajskega parka,</w:t>
      </w:r>
    </w:p>
    <w:p w14:paraId="0E718E10" w14:textId="77777777" w:rsidR="00351F8D" w:rsidRPr="006D225B" w:rsidRDefault="00351F8D" w:rsidP="00D36535">
      <w:pPr>
        <w:numPr>
          <w:ilvl w:val="0"/>
          <w:numId w:val="14"/>
        </w:numPr>
        <w:spacing w:after="160" w:line="259" w:lineRule="auto"/>
        <w:ind w:left="993" w:hanging="284"/>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 </w:t>
      </w:r>
      <w:r w:rsidR="00FF5A56" w:rsidRPr="006D225B">
        <w:rPr>
          <w:rFonts w:ascii="Calibri" w:eastAsia="Calibri" w:hAnsi="Calibri"/>
          <w:sz w:val="22"/>
          <w:szCs w:val="22"/>
          <w:lang w:val="sl-SI"/>
        </w:rPr>
        <w:t>zagotovljen</w:t>
      </w:r>
      <w:r w:rsidRPr="006D225B">
        <w:rPr>
          <w:rFonts w:ascii="Calibri" w:eastAsia="Calibri" w:hAnsi="Calibri"/>
          <w:sz w:val="22"/>
          <w:szCs w:val="22"/>
          <w:lang w:val="sl-SI"/>
        </w:rPr>
        <w:t xml:space="preserve"> varen in kakovosten obisk kulturnega spomenika in središča za obiskovalce KPG.</w:t>
      </w:r>
    </w:p>
    <w:p w14:paraId="3563B2F6"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p>
    <w:p w14:paraId="4CD55538"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sectPr w:rsidR="00351F8D" w:rsidRPr="006D225B" w:rsidSect="00351F8D">
          <w:pgSz w:w="11906" w:h="16838" w:code="9"/>
          <w:pgMar w:top="1560" w:right="1417" w:bottom="1276" w:left="1417" w:header="708" w:footer="0" w:gutter="0"/>
          <w:cols w:space="708"/>
          <w:titlePg/>
          <w:docGrid w:linePitch="360"/>
        </w:sectPr>
      </w:pPr>
    </w:p>
    <w:p w14:paraId="2F33149F"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1" w:name="_Toc70665674"/>
      <w:r w:rsidRPr="006D225B">
        <w:rPr>
          <w:rFonts w:ascii="Calibri" w:hAnsi="Calibri"/>
          <w:b/>
          <w:color w:val="385623"/>
          <w:sz w:val="24"/>
          <w:lang w:val="sl-SI"/>
        </w:rPr>
        <w:lastRenderedPageBreak/>
        <w:t xml:space="preserve">6.2. Program NUG </w:t>
      </w:r>
      <w:bookmarkStart w:id="132" w:name="_Hlk49856509"/>
      <w:r w:rsidRPr="006D225B">
        <w:rPr>
          <w:rFonts w:ascii="Calibri" w:hAnsi="Calibri"/>
          <w:b/>
          <w:color w:val="385623"/>
          <w:sz w:val="24"/>
          <w:lang w:val="sl-SI"/>
        </w:rPr>
        <w:t>z določitvijo prednostnih nalog in aktivnosti za izvedbo upravljavskih nalog v obdobju 2021‒2025</w:t>
      </w:r>
      <w:bookmarkEnd w:id="131"/>
      <w:bookmarkEnd w:id="132"/>
    </w:p>
    <w:tbl>
      <w:tblPr>
        <w:tblStyle w:val="Tabelamrea1"/>
        <w:tblW w:w="0" w:type="auto"/>
        <w:tblLook w:val="04A0" w:firstRow="1" w:lastRow="0" w:firstColumn="1" w:lastColumn="0" w:noHBand="0" w:noVBand="1"/>
      </w:tblPr>
      <w:tblGrid>
        <w:gridCol w:w="4918"/>
        <w:gridCol w:w="3979"/>
        <w:gridCol w:w="5321"/>
      </w:tblGrid>
      <w:tr w:rsidR="00351F8D" w:rsidRPr="006D225B" w14:paraId="4AF3E161" w14:textId="77777777" w:rsidTr="00351F8D">
        <w:tc>
          <w:tcPr>
            <w:tcW w:w="4918" w:type="dxa"/>
            <w:tcBorders>
              <w:right w:val="single" w:sz="4" w:space="0" w:color="auto"/>
            </w:tcBorders>
            <w:shd w:val="clear" w:color="auto" w:fill="538135"/>
          </w:tcPr>
          <w:p w14:paraId="55AAD1F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Dolgoročni cilj</w:t>
            </w:r>
          </w:p>
        </w:tc>
        <w:tc>
          <w:tcPr>
            <w:tcW w:w="3979" w:type="dxa"/>
            <w:tcBorders>
              <w:top w:val="nil"/>
              <w:left w:val="single" w:sz="4" w:space="0" w:color="auto"/>
              <w:bottom w:val="nil"/>
              <w:right w:val="single" w:sz="4" w:space="0" w:color="auto"/>
            </w:tcBorders>
            <w:shd w:val="clear" w:color="auto" w:fill="auto"/>
          </w:tcPr>
          <w:p w14:paraId="15466932" w14:textId="77777777" w:rsidR="00351F8D" w:rsidRPr="006D225B" w:rsidRDefault="00351F8D" w:rsidP="00351F8D">
            <w:pPr>
              <w:spacing w:line="276" w:lineRule="auto"/>
              <w:rPr>
                <w:rFonts w:ascii="Calibri" w:hAnsi="Calibri"/>
                <w:b/>
                <w:color w:val="FFFFFF"/>
                <w:lang w:val="sl-SI"/>
              </w:rPr>
            </w:pPr>
          </w:p>
        </w:tc>
        <w:tc>
          <w:tcPr>
            <w:tcW w:w="5321" w:type="dxa"/>
            <w:vMerge w:val="restart"/>
            <w:tcBorders>
              <w:left w:val="single" w:sz="4" w:space="0" w:color="auto"/>
            </w:tcBorders>
            <w:shd w:val="clear" w:color="auto" w:fill="auto"/>
          </w:tcPr>
          <w:p w14:paraId="493E62EE"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LS-lastna sredstva, </w:t>
            </w:r>
          </w:p>
          <w:p w14:paraId="79660E0A"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MOP-sredstva Ministrstva za okolje in prostor, </w:t>
            </w:r>
          </w:p>
          <w:p w14:paraId="5B357DB5"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PS-projektna sredstva, </w:t>
            </w:r>
          </w:p>
          <w:p w14:paraId="2E246E22"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DPS-druga proračunska sredstva, </w:t>
            </w:r>
          </w:p>
          <w:p w14:paraId="46A1DEF9" w14:textId="77777777" w:rsidR="00351F8D" w:rsidRPr="006D225B" w:rsidRDefault="00351F8D" w:rsidP="00351F8D">
            <w:pPr>
              <w:spacing w:line="276" w:lineRule="auto"/>
              <w:rPr>
                <w:rFonts w:ascii="Calibri" w:hAnsi="Calibri"/>
                <w:b/>
                <w:color w:val="FFFFFF"/>
                <w:lang w:val="sl-SI"/>
              </w:rPr>
            </w:pPr>
            <w:r w:rsidRPr="006D225B">
              <w:rPr>
                <w:rFonts w:ascii="Calibri" w:hAnsi="Calibri"/>
                <w:lang w:val="sl-SI"/>
              </w:rPr>
              <w:t>APZ-aktivna politika zaposlovanja, program javnih del, pod.</w:t>
            </w:r>
            <w:r w:rsidR="00FF5A56">
              <w:rPr>
                <w:rFonts w:ascii="Calibri" w:hAnsi="Calibri"/>
                <w:lang w:val="sl-SI"/>
              </w:rPr>
              <w:t xml:space="preserve"> </w:t>
            </w:r>
            <w:r w:rsidRPr="006D225B">
              <w:rPr>
                <w:rFonts w:ascii="Calibri" w:hAnsi="Calibri"/>
                <w:lang w:val="sl-SI"/>
              </w:rPr>
              <w:t>sklad-Sklad za podnebne spremembe.</w:t>
            </w:r>
          </w:p>
        </w:tc>
      </w:tr>
      <w:tr w:rsidR="00351F8D" w:rsidRPr="006D225B" w14:paraId="20EFC0E1" w14:textId="77777777" w:rsidTr="00351F8D">
        <w:tc>
          <w:tcPr>
            <w:tcW w:w="4918" w:type="dxa"/>
            <w:tcBorders>
              <w:right w:val="single" w:sz="4" w:space="0" w:color="auto"/>
            </w:tcBorders>
            <w:shd w:val="clear" w:color="auto" w:fill="C5E0B3"/>
          </w:tcPr>
          <w:p w14:paraId="091A27CC" w14:textId="77777777" w:rsidR="00351F8D" w:rsidRPr="006D225B" w:rsidRDefault="00351F8D" w:rsidP="00351F8D">
            <w:pPr>
              <w:spacing w:line="276" w:lineRule="auto"/>
              <w:rPr>
                <w:rFonts w:ascii="Calibri" w:hAnsi="Calibri"/>
                <w:b/>
                <w:color w:val="000000"/>
                <w:lang w:val="sl-SI"/>
              </w:rPr>
            </w:pPr>
            <w:r w:rsidRPr="006D225B">
              <w:rPr>
                <w:rFonts w:ascii="Calibri" w:hAnsi="Calibri"/>
                <w:b/>
                <w:color w:val="000000"/>
                <w:lang w:val="sl-SI"/>
              </w:rPr>
              <w:t>Operativni cilj</w:t>
            </w:r>
          </w:p>
        </w:tc>
        <w:tc>
          <w:tcPr>
            <w:tcW w:w="3979" w:type="dxa"/>
            <w:tcBorders>
              <w:top w:val="nil"/>
              <w:left w:val="single" w:sz="4" w:space="0" w:color="auto"/>
              <w:bottom w:val="nil"/>
              <w:right w:val="single" w:sz="4" w:space="0" w:color="auto"/>
            </w:tcBorders>
            <w:shd w:val="clear" w:color="auto" w:fill="auto"/>
          </w:tcPr>
          <w:p w14:paraId="4B75839E" w14:textId="77777777" w:rsidR="00351F8D" w:rsidRPr="006D225B" w:rsidRDefault="00351F8D" w:rsidP="00351F8D">
            <w:pPr>
              <w:spacing w:line="276" w:lineRule="auto"/>
              <w:rPr>
                <w:rFonts w:ascii="Calibri" w:hAnsi="Calibri"/>
                <w:b/>
                <w:color w:val="000000"/>
                <w:lang w:val="sl-SI"/>
              </w:rPr>
            </w:pPr>
          </w:p>
        </w:tc>
        <w:tc>
          <w:tcPr>
            <w:tcW w:w="5321" w:type="dxa"/>
            <w:vMerge/>
            <w:tcBorders>
              <w:left w:val="single" w:sz="4" w:space="0" w:color="auto"/>
            </w:tcBorders>
            <w:shd w:val="clear" w:color="auto" w:fill="auto"/>
          </w:tcPr>
          <w:p w14:paraId="76471B50" w14:textId="77777777" w:rsidR="00351F8D" w:rsidRPr="006D225B" w:rsidRDefault="00351F8D" w:rsidP="00351F8D">
            <w:pPr>
              <w:spacing w:line="276" w:lineRule="auto"/>
              <w:rPr>
                <w:rFonts w:ascii="Calibri" w:hAnsi="Calibri"/>
                <w:b/>
                <w:color w:val="000000"/>
                <w:lang w:val="sl-SI"/>
              </w:rPr>
            </w:pPr>
          </w:p>
        </w:tc>
      </w:tr>
      <w:tr w:rsidR="00351F8D" w:rsidRPr="006D225B" w14:paraId="1D95DE68" w14:textId="77777777" w:rsidTr="00351F8D">
        <w:tc>
          <w:tcPr>
            <w:tcW w:w="4918" w:type="dxa"/>
            <w:tcBorders>
              <w:right w:val="single" w:sz="4" w:space="0" w:color="auto"/>
            </w:tcBorders>
            <w:shd w:val="clear" w:color="auto" w:fill="C5CEA2"/>
          </w:tcPr>
          <w:p w14:paraId="28C7321C" w14:textId="77777777" w:rsidR="00351F8D" w:rsidRPr="006D225B" w:rsidRDefault="00351F8D" w:rsidP="00351F8D">
            <w:pPr>
              <w:spacing w:line="276" w:lineRule="auto"/>
              <w:rPr>
                <w:rFonts w:ascii="Calibri" w:hAnsi="Calibri"/>
                <w:b/>
                <w:color w:val="000000"/>
                <w:lang w:val="sl-SI"/>
              </w:rPr>
            </w:pPr>
            <w:r w:rsidRPr="006D225B">
              <w:rPr>
                <w:rFonts w:ascii="Calibri" w:hAnsi="Calibri"/>
                <w:b/>
                <w:color w:val="000000"/>
                <w:lang w:val="sl-SI"/>
              </w:rPr>
              <w:t>Naloga s podrobnim opisom aktivnosti – X = prednostne naloge 1. in 2. ranga</w:t>
            </w:r>
          </w:p>
        </w:tc>
        <w:tc>
          <w:tcPr>
            <w:tcW w:w="3979" w:type="dxa"/>
            <w:tcBorders>
              <w:top w:val="nil"/>
              <w:left w:val="single" w:sz="4" w:space="0" w:color="auto"/>
              <w:bottom w:val="nil"/>
              <w:right w:val="single" w:sz="4" w:space="0" w:color="auto"/>
            </w:tcBorders>
            <w:shd w:val="clear" w:color="auto" w:fill="auto"/>
          </w:tcPr>
          <w:p w14:paraId="7CDA22C0" w14:textId="77777777" w:rsidR="00351F8D" w:rsidRPr="006D225B" w:rsidRDefault="00351F8D" w:rsidP="00351F8D">
            <w:pPr>
              <w:spacing w:line="276" w:lineRule="auto"/>
              <w:rPr>
                <w:rFonts w:ascii="Calibri" w:hAnsi="Calibri"/>
                <w:b/>
                <w:color w:val="000000"/>
                <w:lang w:val="sl-SI"/>
              </w:rPr>
            </w:pPr>
          </w:p>
        </w:tc>
        <w:tc>
          <w:tcPr>
            <w:tcW w:w="5321" w:type="dxa"/>
            <w:vMerge/>
            <w:tcBorders>
              <w:left w:val="single" w:sz="4" w:space="0" w:color="auto"/>
            </w:tcBorders>
            <w:shd w:val="clear" w:color="auto" w:fill="auto"/>
          </w:tcPr>
          <w:p w14:paraId="577423FF" w14:textId="77777777" w:rsidR="00351F8D" w:rsidRPr="006D225B" w:rsidRDefault="00351F8D" w:rsidP="00351F8D">
            <w:pPr>
              <w:spacing w:line="276" w:lineRule="auto"/>
              <w:rPr>
                <w:rFonts w:ascii="Calibri" w:hAnsi="Calibri"/>
                <w:b/>
                <w:color w:val="000000"/>
                <w:lang w:val="sl-SI"/>
              </w:rPr>
            </w:pPr>
          </w:p>
        </w:tc>
      </w:tr>
      <w:tr w:rsidR="00351F8D" w:rsidRPr="006D225B" w14:paraId="135FAE37" w14:textId="77777777" w:rsidTr="00351F8D">
        <w:tc>
          <w:tcPr>
            <w:tcW w:w="4918" w:type="dxa"/>
            <w:tcBorders>
              <w:right w:val="single" w:sz="4" w:space="0" w:color="auto"/>
            </w:tcBorders>
          </w:tcPr>
          <w:p w14:paraId="1981FD6C" w14:textId="77777777" w:rsidR="00351F8D" w:rsidRPr="006D225B" w:rsidRDefault="00351F8D" w:rsidP="00351F8D">
            <w:pPr>
              <w:spacing w:line="276" w:lineRule="auto"/>
              <w:rPr>
                <w:rFonts w:ascii="Calibri" w:hAnsi="Calibri"/>
                <w:lang w:val="sl-SI"/>
              </w:rPr>
            </w:pPr>
            <w:r w:rsidRPr="006D225B">
              <w:rPr>
                <w:rFonts w:ascii="Calibri" w:hAnsi="Calibri"/>
                <w:lang w:val="sl-SI"/>
              </w:rPr>
              <w:t xml:space="preserve">Naloga s podrobnim opisom aktivnosti  ‒ prednostne naloge 3. ranga </w:t>
            </w:r>
          </w:p>
        </w:tc>
        <w:tc>
          <w:tcPr>
            <w:tcW w:w="3979" w:type="dxa"/>
            <w:tcBorders>
              <w:top w:val="nil"/>
              <w:left w:val="single" w:sz="4" w:space="0" w:color="auto"/>
              <w:bottom w:val="nil"/>
              <w:right w:val="single" w:sz="4" w:space="0" w:color="auto"/>
            </w:tcBorders>
            <w:shd w:val="clear" w:color="auto" w:fill="auto"/>
          </w:tcPr>
          <w:p w14:paraId="2AE3D035" w14:textId="77777777" w:rsidR="00351F8D" w:rsidRPr="006D225B" w:rsidRDefault="00351F8D" w:rsidP="00351F8D">
            <w:pPr>
              <w:spacing w:line="276" w:lineRule="auto"/>
              <w:rPr>
                <w:rFonts w:ascii="Calibri" w:hAnsi="Calibri"/>
                <w:lang w:val="sl-SI"/>
              </w:rPr>
            </w:pPr>
          </w:p>
        </w:tc>
        <w:tc>
          <w:tcPr>
            <w:tcW w:w="5321" w:type="dxa"/>
            <w:vMerge/>
            <w:tcBorders>
              <w:left w:val="single" w:sz="4" w:space="0" w:color="auto"/>
            </w:tcBorders>
            <w:shd w:val="clear" w:color="auto" w:fill="auto"/>
          </w:tcPr>
          <w:p w14:paraId="00B74F09" w14:textId="77777777" w:rsidR="00351F8D" w:rsidRPr="006D225B" w:rsidRDefault="00351F8D" w:rsidP="00351F8D">
            <w:pPr>
              <w:spacing w:line="276" w:lineRule="auto"/>
              <w:rPr>
                <w:rFonts w:ascii="Calibri" w:hAnsi="Calibri"/>
                <w:lang w:val="sl-SI"/>
              </w:rPr>
            </w:pPr>
          </w:p>
        </w:tc>
      </w:tr>
    </w:tbl>
    <w:p w14:paraId="58AB3252" w14:textId="77777777" w:rsidR="00351F8D" w:rsidRPr="006D225B" w:rsidRDefault="00351F8D" w:rsidP="00351F8D">
      <w:pPr>
        <w:spacing w:line="276" w:lineRule="auto"/>
        <w:jc w:val="both"/>
        <w:rPr>
          <w:rFonts w:ascii="Calibri" w:eastAsia="Calibri" w:hAnsi="Calibri"/>
          <w:sz w:val="22"/>
          <w:szCs w:val="22"/>
          <w:lang w:val="sl-SI"/>
        </w:rPr>
      </w:pPr>
    </w:p>
    <w:p w14:paraId="3AB65DED" w14:textId="7FCBEA2C" w:rsidR="00351F8D" w:rsidRPr="006D225B" w:rsidRDefault="00351F8D" w:rsidP="00351F8D">
      <w:pPr>
        <w:keepNext/>
        <w:spacing w:after="200" w:line="240" w:lineRule="auto"/>
        <w:jc w:val="both"/>
        <w:rPr>
          <w:rFonts w:ascii="Calibri" w:eastAsia="Calibri" w:hAnsi="Calibri"/>
          <w:iCs/>
          <w:color w:val="000000"/>
          <w:szCs w:val="20"/>
          <w:lang w:val="sl-SI"/>
        </w:rPr>
      </w:pPr>
      <w:bookmarkStart w:id="133" w:name="_Toc61359630"/>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12</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
          <w:iCs/>
          <w:color w:val="000000"/>
          <w:szCs w:val="20"/>
          <w:lang w:val="sl-SI"/>
        </w:rPr>
        <w:t xml:space="preserve"> </w:t>
      </w:r>
      <w:r w:rsidRPr="006D225B">
        <w:rPr>
          <w:rFonts w:ascii="Calibri" w:eastAsia="Calibri" w:hAnsi="Calibri"/>
          <w:iCs/>
          <w:color w:val="000000"/>
          <w:szCs w:val="20"/>
          <w:lang w:val="sl-SI"/>
        </w:rPr>
        <w:t>Program NUG za obdobje 2021‒2025</w:t>
      </w:r>
      <w:bookmarkEnd w:id="133"/>
      <w:r w:rsidRPr="006D225B">
        <w:rPr>
          <w:rFonts w:ascii="Calibri" w:eastAsia="Calibri" w:hAnsi="Calibri"/>
          <w:iCs/>
          <w:color w:val="000000"/>
          <w:szCs w:val="20"/>
          <w:lang w:val="sl-SI"/>
        </w:rPr>
        <w:t>.</w:t>
      </w:r>
    </w:p>
    <w:tbl>
      <w:tblPr>
        <w:tblStyle w:val="Tabelamrea1"/>
        <w:tblW w:w="0" w:type="auto"/>
        <w:tblLayout w:type="fixed"/>
        <w:tblLook w:val="04A0" w:firstRow="1" w:lastRow="0" w:firstColumn="1" w:lastColumn="0" w:noHBand="0" w:noVBand="1"/>
      </w:tblPr>
      <w:tblGrid>
        <w:gridCol w:w="622"/>
        <w:gridCol w:w="894"/>
        <w:gridCol w:w="3157"/>
        <w:gridCol w:w="3260"/>
        <w:gridCol w:w="1308"/>
        <w:gridCol w:w="1215"/>
        <w:gridCol w:w="1872"/>
        <w:gridCol w:w="1530"/>
      </w:tblGrid>
      <w:tr w:rsidR="00351F8D" w:rsidRPr="006D225B" w14:paraId="5B25D193" w14:textId="77777777" w:rsidTr="00351F8D">
        <w:tc>
          <w:tcPr>
            <w:tcW w:w="622" w:type="dxa"/>
            <w:shd w:val="clear" w:color="auto" w:fill="538135"/>
            <w:vAlign w:val="center"/>
          </w:tcPr>
          <w:p w14:paraId="013E1F13"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UN</w:t>
            </w:r>
          </w:p>
        </w:tc>
        <w:tc>
          <w:tcPr>
            <w:tcW w:w="894" w:type="dxa"/>
            <w:shd w:val="clear" w:color="auto" w:fill="538135"/>
            <w:vAlign w:val="center"/>
          </w:tcPr>
          <w:p w14:paraId="473AC470"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Oznaka</w:t>
            </w:r>
          </w:p>
        </w:tc>
        <w:tc>
          <w:tcPr>
            <w:tcW w:w="3157" w:type="dxa"/>
            <w:shd w:val="clear" w:color="auto" w:fill="538135"/>
            <w:vAlign w:val="center"/>
          </w:tcPr>
          <w:p w14:paraId="348EE0C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Cilj/naloga</w:t>
            </w:r>
          </w:p>
        </w:tc>
        <w:tc>
          <w:tcPr>
            <w:tcW w:w="3260" w:type="dxa"/>
            <w:shd w:val="clear" w:color="auto" w:fill="538135"/>
            <w:vAlign w:val="center"/>
          </w:tcPr>
          <w:p w14:paraId="6852A476"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Aktivnosti</w:t>
            </w:r>
          </w:p>
        </w:tc>
        <w:tc>
          <w:tcPr>
            <w:tcW w:w="1308" w:type="dxa"/>
            <w:shd w:val="clear" w:color="auto" w:fill="538135"/>
            <w:vAlign w:val="center"/>
          </w:tcPr>
          <w:p w14:paraId="457C1F1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Leta izvedbe</w:t>
            </w:r>
            <w:r w:rsidRPr="006D225B">
              <w:rPr>
                <w:rFonts w:ascii="Calibri" w:hAnsi="Calibri"/>
                <w:color w:val="FFFFFF"/>
                <w:vertAlign w:val="superscript"/>
                <w:lang w:val="sl-SI"/>
              </w:rPr>
              <w:footnoteReference w:id="50"/>
            </w:r>
          </w:p>
        </w:tc>
        <w:tc>
          <w:tcPr>
            <w:tcW w:w="1215" w:type="dxa"/>
            <w:shd w:val="clear" w:color="auto" w:fill="538135"/>
            <w:vAlign w:val="center"/>
          </w:tcPr>
          <w:p w14:paraId="45C2194A"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Nosilci in sodelujoči</w:t>
            </w:r>
          </w:p>
        </w:tc>
        <w:tc>
          <w:tcPr>
            <w:tcW w:w="1872" w:type="dxa"/>
            <w:shd w:val="clear" w:color="auto" w:fill="538135"/>
            <w:vAlign w:val="center"/>
          </w:tcPr>
          <w:p w14:paraId="4250F47D"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Stroški izvedbe</w:t>
            </w:r>
          </w:p>
          <w:p w14:paraId="36C039A0"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(v EUR)/vir financiranja</w:t>
            </w:r>
          </w:p>
        </w:tc>
        <w:tc>
          <w:tcPr>
            <w:tcW w:w="1530" w:type="dxa"/>
            <w:shd w:val="clear" w:color="auto" w:fill="538135"/>
            <w:vAlign w:val="center"/>
          </w:tcPr>
          <w:p w14:paraId="076F7D4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Število ur/vir financiranja</w:t>
            </w:r>
          </w:p>
        </w:tc>
      </w:tr>
      <w:tr w:rsidR="00351F8D" w:rsidRPr="006D225B" w14:paraId="0230CBE7" w14:textId="77777777" w:rsidTr="00351F8D">
        <w:tc>
          <w:tcPr>
            <w:tcW w:w="622" w:type="dxa"/>
            <w:shd w:val="clear" w:color="auto" w:fill="538135"/>
          </w:tcPr>
          <w:p w14:paraId="54E5EADD" w14:textId="77777777" w:rsidR="00351F8D" w:rsidRPr="006D225B" w:rsidRDefault="00351F8D" w:rsidP="00351F8D">
            <w:pPr>
              <w:spacing w:line="276" w:lineRule="auto"/>
              <w:rPr>
                <w:rFonts w:ascii="Calibri" w:hAnsi="Calibri"/>
                <w:color w:val="538135"/>
                <w:lang w:val="sl-SI"/>
              </w:rPr>
            </w:pPr>
          </w:p>
        </w:tc>
        <w:tc>
          <w:tcPr>
            <w:tcW w:w="894" w:type="dxa"/>
            <w:shd w:val="clear" w:color="auto" w:fill="538135"/>
            <w:vAlign w:val="center"/>
          </w:tcPr>
          <w:p w14:paraId="137000CC" w14:textId="77777777" w:rsidR="00351F8D" w:rsidRPr="006D225B" w:rsidRDefault="00351F8D" w:rsidP="00351F8D">
            <w:pPr>
              <w:spacing w:line="276" w:lineRule="auto"/>
              <w:jc w:val="center"/>
              <w:rPr>
                <w:rFonts w:ascii="Calibri" w:hAnsi="Calibri"/>
                <w:b/>
                <w:color w:val="FFFFFF"/>
                <w:sz w:val="24"/>
                <w:lang w:val="sl-SI"/>
              </w:rPr>
            </w:pPr>
            <w:r w:rsidRPr="006D225B">
              <w:rPr>
                <w:rFonts w:ascii="Calibri" w:hAnsi="Calibri"/>
                <w:b/>
                <w:color w:val="FFFFFF"/>
                <w:sz w:val="24"/>
                <w:lang w:val="sl-SI"/>
              </w:rPr>
              <w:t>I.</w:t>
            </w:r>
          </w:p>
        </w:tc>
        <w:tc>
          <w:tcPr>
            <w:tcW w:w="8940" w:type="dxa"/>
            <w:gridSpan w:val="4"/>
            <w:shd w:val="clear" w:color="auto" w:fill="538135"/>
            <w:vAlign w:val="center"/>
          </w:tcPr>
          <w:p w14:paraId="4ADB43C9" w14:textId="77777777" w:rsidR="00351F8D" w:rsidRPr="006D225B" w:rsidRDefault="00351F8D" w:rsidP="00351F8D">
            <w:pPr>
              <w:spacing w:line="276" w:lineRule="auto"/>
              <w:rPr>
                <w:rFonts w:ascii="Calibri" w:hAnsi="Calibri"/>
                <w:b/>
                <w:color w:val="FFFFFF"/>
                <w:sz w:val="24"/>
                <w:lang w:val="sl-SI"/>
              </w:rPr>
            </w:pPr>
            <w:r w:rsidRPr="006D225B">
              <w:rPr>
                <w:rFonts w:ascii="Calibri" w:hAnsi="Calibri"/>
                <w:b/>
                <w:color w:val="FFFFFF"/>
                <w:sz w:val="24"/>
                <w:lang w:val="sl-SI"/>
              </w:rPr>
              <w:t xml:space="preserve">Dolgoročni cilj: ohranjene naravne vrednote, biotska raznovrstnost in krajinska pestrost </w:t>
            </w:r>
          </w:p>
        </w:tc>
        <w:tc>
          <w:tcPr>
            <w:tcW w:w="1872" w:type="dxa"/>
            <w:shd w:val="clear" w:color="auto" w:fill="538135"/>
          </w:tcPr>
          <w:p w14:paraId="58C46044"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4.625.759</w:t>
            </w:r>
          </w:p>
          <w:p w14:paraId="00AE004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2.069.078</w:t>
            </w:r>
          </w:p>
          <w:p w14:paraId="2E4D42AA"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LS: 274.301 </w:t>
            </w:r>
          </w:p>
          <w:p w14:paraId="6503474D"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PS: 2.134.680 </w:t>
            </w:r>
          </w:p>
          <w:p w14:paraId="49D34E9E"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DPS: 32.700-APZ,</w:t>
            </w:r>
          </w:p>
          <w:p w14:paraId="4A7BEC4C"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115.000-pod. sklad </w:t>
            </w:r>
          </w:p>
        </w:tc>
        <w:tc>
          <w:tcPr>
            <w:tcW w:w="1530" w:type="dxa"/>
            <w:shd w:val="clear" w:color="auto" w:fill="538135"/>
          </w:tcPr>
          <w:p w14:paraId="0F2504D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w:t>
            </w:r>
          </w:p>
          <w:p w14:paraId="1A376EC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133890</w:t>
            </w:r>
          </w:p>
          <w:p w14:paraId="5BA22E8C"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89790</w:t>
            </w:r>
          </w:p>
          <w:p w14:paraId="77E091AA"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PS: 38100</w:t>
            </w:r>
          </w:p>
          <w:p w14:paraId="7D411AA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2000</w:t>
            </w:r>
          </w:p>
          <w:p w14:paraId="45A91253"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DPS: 4000</w:t>
            </w:r>
          </w:p>
        </w:tc>
      </w:tr>
      <w:tr w:rsidR="00351F8D" w:rsidRPr="006D225B" w14:paraId="218F399F" w14:textId="77777777" w:rsidTr="00351F8D">
        <w:tc>
          <w:tcPr>
            <w:tcW w:w="622" w:type="dxa"/>
            <w:tcBorders>
              <w:bottom w:val="single" w:sz="4" w:space="0" w:color="auto"/>
            </w:tcBorders>
            <w:shd w:val="clear" w:color="auto" w:fill="C5E0B3"/>
          </w:tcPr>
          <w:p w14:paraId="250B16EA" w14:textId="77777777" w:rsidR="00351F8D" w:rsidRPr="006D225B" w:rsidRDefault="00351F8D" w:rsidP="00351F8D">
            <w:pPr>
              <w:spacing w:line="276" w:lineRule="auto"/>
              <w:rPr>
                <w:rFonts w:ascii="Calibri" w:hAnsi="Calibri"/>
                <w:b/>
                <w:lang w:val="sl-SI"/>
              </w:rPr>
            </w:pPr>
          </w:p>
        </w:tc>
        <w:tc>
          <w:tcPr>
            <w:tcW w:w="894" w:type="dxa"/>
            <w:tcBorders>
              <w:bottom w:val="single" w:sz="4" w:space="0" w:color="auto"/>
            </w:tcBorders>
            <w:shd w:val="clear" w:color="auto" w:fill="C5E0B3"/>
          </w:tcPr>
          <w:p w14:paraId="357AD91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w:t>
            </w:r>
          </w:p>
        </w:tc>
        <w:tc>
          <w:tcPr>
            <w:tcW w:w="8940" w:type="dxa"/>
            <w:gridSpan w:val="4"/>
            <w:tcBorders>
              <w:bottom w:val="single" w:sz="4" w:space="0" w:color="auto"/>
            </w:tcBorders>
            <w:shd w:val="clear" w:color="auto" w:fill="C5E0B3"/>
          </w:tcPr>
          <w:p w14:paraId="44E810A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Ohranjene naravne vrednote </w:t>
            </w:r>
          </w:p>
        </w:tc>
        <w:tc>
          <w:tcPr>
            <w:tcW w:w="1872" w:type="dxa"/>
            <w:tcBorders>
              <w:bottom w:val="single" w:sz="4" w:space="0" w:color="auto"/>
            </w:tcBorders>
            <w:shd w:val="clear" w:color="auto" w:fill="C5E0B3"/>
          </w:tcPr>
          <w:p w14:paraId="15D42F8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29.300</w:t>
            </w:r>
          </w:p>
        </w:tc>
        <w:tc>
          <w:tcPr>
            <w:tcW w:w="1530" w:type="dxa"/>
            <w:tcBorders>
              <w:bottom w:val="single" w:sz="4" w:space="0" w:color="auto"/>
            </w:tcBorders>
            <w:shd w:val="clear" w:color="auto" w:fill="C5E0B3"/>
          </w:tcPr>
          <w:p w14:paraId="082F81B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MOP: 1500 </w:t>
            </w:r>
          </w:p>
        </w:tc>
      </w:tr>
      <w:tr w:rsidR="00351F8D" w:rsidRPr="006D225B" w14:paraId="7A704B30" w14:textId="77777777" w:rsidTr="00351F8D">
        <w:tc>
          <w:tcPr>
            <w:tcW w:w="622" w:type="dxa"/>
            <w:shd w:val="clear" w:color="auto" w:fill="C5CEA2"/>
          </w:tcPr>
          <w:p w14:paraId="0EA245D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025DB14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w:t>
            </w:r>
          </w:p>
        </w:tc>
        <w:tc>
          <w:tcPr>
            <w:tcW w:w="6417" w:type="dxa"/>
            <w:gridSpan w:val="2"/>
            <w:shd w:val="clear" w:color="auto" w:fill="C5CEA2"/>
            <w:vAlign w:val="center"/>
          </w:tcPr>
          <w:p w14:paraId="5F66D3C6"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Zagotovitev ugodnega in/ali izboljšanje ohranitvenega stanja naravnih vrednot v KPG</w:t>
            </w:r>
          </w:p>
        </w:tc>
        <w:tc>
          <w:tcPr>
            <w:tcW w:w="1308" w:type="dxa"/>
            <w:shd w:val="clear" w:color="auto" w:fill="C5CEA2"/>
            <w:vAlign w:val="center"/>
          </w:tcPr>
          <w:p w14:paraId="06D72AC0"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78FCDB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32D471C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ZRSVN </w:t>
            </w:r>
          </w:p>
        </w:tc>
        <w:tc>
          <w:tcPr>
            <w:tcW w:w="1872" w:type="dxa"/>
            <w:shd w:val="clear" w:color="auto" w:fill="C5CEA2"/>
          </w:tcPr>
          <w:p w14:paraId="1B1E8A6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DB095D0" w14:textId="77777777" w:rsidR="00351F8D" w:rsidRPr="006D225B" w:rsidRDefault="00351F8D" w:rsidP="00351F8D">
            <w:pPr>
              <w:spacing w:line="276" w:lineRule="auto"/>
              <w:rPr>
                <w:rFonts w:ascii="Calibri" w:hAnsi="Calibri"/>
                <w:sz w:val="20"/>
                <w:szCs w:val="20"/>
                <w:lang w:val="sl-SI"/>
              </w:rPr>
            </w:pPr>
          </w:p>
        </w:tc>
      </w:tr>
      <w:tr w:rsidR="00351F8D" w:rsidRPr="006D225B" w14:paraId="6B1275EB" w14:textId="77777777" w:rsidTr="00351F8D">
        <w:tc>
          <w:tcPr>
            <w:tcW w:w="622" w:type="dxa"/>
            <w:shd w:val="clear" w:color="auto" w:fill="C5CEA2"/>
          </w:tcPr>
          <w:p w14:paraId="41016FBE"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6F2896E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1.1.a.</w:t>
            </w:r>
          </w:p>
        </w:tc>
        <w:tc>
          <w:tcPr>
            <w:tcW w:w="6417" w:type="dxa"/>
            <w:gridSpan w:val="2"/>
            <w:shd w:val="clear" w:color="auto" w:fill="C5CEA2"/>
            <w:vAlign w:val="center"/>
          </w:tcPr>
          <w:p w14:paraId="0330FAD4"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Spremljanje stanja NV in izvajanje varstvenih ukrepov na naravnih vrednotah</w:t>
            </w:r>
          </w:p>
        </w:tc>
        <w:tc>
          <w:tcPr>
            <w:tcW w:w="1308" w:type="dxa"/>
            <w:shd w:val="clear" w:color="auto" w:fill="C5CEA2"/>
            <w:vAlign w:val="center"/>
          </w:tcPr>
          <w:p w14:paraId="0913366A"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11B381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4C444C1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3284600" w14:textId="77777777" w:rsidR="00351F8D" w:rsidRPr="006D225B" w:rsidRDefault="00351F8D" w:rsidP="00351F8D">
            <w:pPr>
              <w:spacing w:line="276" w:lineRule="auto"/>
              <w:rPr>
                <w:rFonts w:ascii="Calibri" w:hAnsi="Calibri"/>
                <w:sz w:val="20"/>
                <w:szCs w:val="20"/>
                <w:lang w:val="sl-SI"/>
              </w:rPr>
            </w:pPr>
          </w:p>
        </w:tc>
      </w:tr>
      <w:tr w:rsidR="00351F8D" w:rsidRPr="006D225B" w14:paraId="4C46824E" w14:textId="77777777" w:rsidTr="00351F8D">
        <w:tc>
          <w:tcPr>
            <w:tcW w:w="622" w:type="dxa"/>
          </w:tcPr>
          <w:p w14:paraId="3E42A564" w14:textId="77777777" w:rsidR="00351F8D" w:rsidRPr="006D225B" w:rsidRDefault="00351F8D" w:rsidP="00351F8D">
            <w:pPr>
              <w:spacing w:line="276" w:lineRule="auto"/>
              <w:rPr>
                <w:rFonts w:ascii="Calibri" w:hAnsi="Calibri"/>
                <w:lang w:val="sl-SI"/>
              </w:rPr>
            </w:pPr>
          </w:p>
        </w:tc>
        <w:tc>
          <w:tcPr>
            <w:tcW w:w="894" w:type="dxa"/>
            <w:vAlign w:val="center"/>
          </w:tcPr>
          <w:p w14:paraId="1DCFD24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1.1.b.</w:t>
            </w:r>
          </w:p>
        </w:tc>
        <w:tc>
          <w:tcPr>
            <w:tcW w:w="6417" w:type="dxa"/>
            <w:gridSpan w:val="2"/>
            <w:vAlign w:val="center"/>
          </w:tcPr>
          <w:p w14:paraId="48C1FB27"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Posodobitev območij NV in priprava predlogov novih NV</w:t>
            </w:r>
          </w:p>
        </w:tc>
        <w:tc>
          <w:tcPr>
            <w:tcW w:w="1308" w:type="dxa"/>
            <w:vAlign w:val="center"/>
          </w:tcPr>
          <w:p w14:paraId="54CCE474"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5365157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ZRSVN </w:t>
            </w:r>
          </w:p>
        </w:tc>
        <w:tc>
          <w:tcPr>
            <w:tcW w:w="1872" w:type="dxa"/>
          </w:tcPr>
          <w:p w14:paraId="67F4B86A" w14:textId="77777777" w:rsidR="00351F8D" w:rsidRPr="006D225B" w:rsidRDefault="00351F8D" w:rsidP="00351F8D">
            <w:pPr>
              <w:spacing w:line="276" w:lineRule="auto"/>
              <w:rPr>
                <w:rFonts w:ascii="Calibri" w:hAnsi="Calibri"/>
                <w:sz w:val="20"/>
                <w:szCs w:val="20"/>
                <w:lang w:val="sl-SI"/>
              </w:rPr>
            </w:pPr>
          </w:p>
        </w:tc>
        <w:tc>
          <w:tcPr>
            <w:tcW w:w="1530" w:type="dxa"/>
          </w:tcPr>
          <w:p w14:paraId="325399F8" w14:textId="77777777" w:rsidR="00351F8D" w:rsidRPr="006D225B" w:rsidRDefault="00351F8D" w:rsidP="00351F8D">
            <w:pPr>
              <w:spacing w:line="276" w:lineRule="auto"/>
              <w:rPr>
                <w:rFonts w:ascii="Calibri" w:hAnsi="Calibri"/>
                <w:sz w:val="20"/>
                <w:szCs w:val="20"/>
                <w:lang w:val="sl-SI"/>
              </w:rPr>
            </w:pPr>
          </w:p>
        </w:tc>
      </w:tr>
      <w:tr w:rsidR="00351F8D" w:rsidRPr="006D225B" w14:paraId="1007D6C1" w14:textId="77777777" w:rsidTr="00351F8D">
        <w:tc>
          <w:tcPr>
            <w:tcW w:w="622" w:type="dxa"/>
            <w:shd w:val="clear" w:color="auto" w:fill="C5E0B3"/>
          </w:tcPr>
          <w:p w14:paraId="4801C18D" w14:textId="77777777" w:rsidR="00351F8D" w:rsidRPr="006D225B" w:rsidRDefault="00351F8D" w:rsidP="00351F8D">
            <w:pPr>
              <w:spacing w:line="276" w:lineRule="auto"/>
              <w:rPr>
                <w:rFonts w:ascii="Calibri" w:hAnsi="Calibri"/>
                <w:lang w:val="sl-SI"/>
              </w:rPr>
            </w:pPr>
          </w:p>
        </w:tc>
        <w:tc>
          <w:tcPr>
            <w:tcW w:w="894" w:type="dxa"/>
            <w:tcBorders>
              <w:bottom w:val="single" w:sz="4" w:space="0" w:color="auto"/>
            </w:tcBorders>
            <w:shd w:val="clear" w:color="auto" w:fill="C5E0B3"/>
          </w:tcPr>
          <w:p w14:paraId="066B288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2.</w:t>
            </w:r>
          </w:p>
        </w:tc>
        <w:tc>
          <w:tcPr>
            <w:tcW w:w="8940" w:type="dxa"/>
            <w:gridSpan w:val="4"/>
            <w:shd w:val="clear" w:color="auto" w:fill="C5E0B3"/>
          </w:tcPr>
          <w:p w14:paraId="57FF530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Ohranjeno ugodno stanje kvalifikacijskih vrst in habitatnih tipov Nature 2000 ter nahajališč zavarovanih vrst in prvin krajinske pestrosti</w:t>
            </w:r>
          </w:p>
        </w:tc>
        <w:tc>
          <w:tcPr>
            <w:tcW w:w="1872" w:type="dxa"/>
            <w:shd w:val="clear" w:color="auto" w:fill="C5E0B3"/>
          </w:tcPr>
          <w:p w14:paraId="7921416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556.100</w:t>
            </w:r>
          </w:p>
          <w:p w14:paraId="0BD62086"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2.036.480</w:t>
            </w:r>
          </w:p>
          <w:p w14:paraId="30AA78F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147.700</w:t>
            </w:r>
          </w:p>
          <w:p w14:paraId="16EE7B3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20.000</w:t>
            </w:r>
          </w:p>
        </w:tc>
        <w:tc>
          <w:tcPr>
            <w:tcW w:w="1530" w:type="dxa"/>
            <w:shd w:val="clear" w:color="auto" w:fill="C5E0B3"/>
          </w:tcPr>
          <w:p w14:paraId="55FA83C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25700</w:t>
            </w:r>
          </w:p>
          <w:p w14:paraId="069EB1C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35260</w:t>
            </w:r>
          </w:p>
          <w:p w14:paraId="1117E20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4000</w:t>
            </w:r>
          </w:p>
          <w:p w14:paraId="5C464D14"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LS: 1000 </w:t>
            </w:r>
          </w:p>
        </w:tc>
      </w:tr>
      <w:tr w:rsidR="00351F8D" w:rsidRPr="006D225B" w14:paraId="566BA712" w14:textId="77777777" w:rsidTr="00351F8D">
        <w:tc>
          <w:tcPr>
            <w:tcW w:w="622" w:type="dxa"/>
            <w:shd w:val="clear" w:color="auto" w:fill="C5CEA2"/>
            <w:vAlign w:val="center"/>
          </w:tcPr>
          <w:p w14:paraId="17C65F77"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3049184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w:t>
            </w:r>
          </w:p>
        </w:tc>
        <w:tc>
          <w:tcPr>
            <w:tcW w:w="6417" w:type="dxa"/>
            <w:gridSpan w:val="2"/>
            <w:shd w:val="clear" w:color="auto" w:fill="C5CEA2"/>
            <w:vAlign w:val="center"/>
          </w:tcPr>
          <w:p w14:paraId="7F35DAB2"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Zagotovitev ugodnega in/ali izboljšanje ohranitvenega stanja kvalifikacijskih vrst in habitatnih tipov Nature 2000 ter zavarovanih vrst</w:t>
            </w:r>
          </w:p>
        </w:tc>
        <w:tc>
          <w:tcPr>
            <w:tcW w:w="1308" w:type="dxa"/>
            <w:shd w:val="clear" w:color="auto" w:fill="C5CEA2"/>
            <w:vAlign w:val="center"/>
          </w:tcPr>
          <w:p w14:paraId="5013DC9E" w14:textId="77777777" w:rsidR="00351F8D" w:rsidRPr="006D225B" w:rsidRDefault="00351F8D" w:rsidP="00351F8D">
            <w:pPr>
              <w:spacing w:line="276" w:lineRule="auto"/>
              <w:rPr>
                <w:rFonts w:ascii="Calibri" w:hAnsi="Calibri"/>
                <w:sz w:val="20"/>
                <w:szCs w:val="20"/>
                <w:lang w:val="sl-SI"/>
              </w:rPr>
            </w:pPr>
          </w:p>
        </w:tc>
        <w:tc>
          <w:tcPr>
            <w:tcW w:w="1215" w:type="dxa"/>
            <w:shd w:val="clear" w:color="auto" w:fill="C5CEA2"/>
            <w:vAlign w:val="center"/>
          </w:tcPr>
          <w:p w14:paraId="25038047" w14:textId="77777777" w:rsidR="00351F8D" w:rsidRPr="006D225B" w:rsidRDefault="00351F8D" w:rsidP="00351F8D">
            <w:pPr>
              <w:spacing w:line="276" w:lineRule="auto"/>
              <w:rPr>
                <w:rFonts w:ascii="Calibri" w:hAnsi="Calibri"/>
                <w:sz w:val="20"/>
                <w:szCs w:val="20"/>
                <w:lang w:val="sl-SI"/>
              </w:rPr>
            </w:pPr>
          </w:p>
        </w:tc>
        <w:tc>
          <w:tcPr>
            <w:tcW w:w="1872" w:type="dxa"/>
            <w:shd w:val="clear" w:color="auto" w:fill="C5CEA2"/>
          </w:tcPr>
          <w:p w14:paraId="125CE655"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0FD09BF" w14:textId="77777777" w:rsidR="00351F8D" w:rsidRPr="006D225B" w:rsidRDefault="00351F8D" w:rsidP="00351F8D">
            <w:pPr>
              <w:spacing w:line="276" w:lineRule="auto"/>
              <w:rPr>
                <w:rFonts w:ascii="Calibri" w:hAnsi="Calibri"/>
                <w:sz w:val="20"/>
                <w:szCs w:val="20"/>
                <w:lang w:val="sl-SI"/>
              </w:rPr>
            </w:pPr>
          </w:p>
        </w:tc>
      </w:tr>
      <w:tr w:rsidR="00351F8D" w:rsidRPr="006D225B" w14:paraId="7056F75F" w14:textId="77777777" w:rsidTr="00351F8D">
        <w:tc>
          <w:tcPr>
            <w:tcW w:w="622" w:type="dxa"/>
            <w:shd w:val="clear" w:color="auto" w:fill="C5CEA2"/>
            <w:vAlign w:val="center"/>
          </w:tcPr>
          <w:p w14:paraId="7AF550B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3025EA3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 a.</w:t>
            </w:r>
          </w:p>
        </w:tc>
        <w:tc>
          <w:tcPr>
            <w:tcW w:w="6417" w:type="dxa"/>
            <w:gridSpan w:val="2"/>
            <w:shd w:val="clear" w:color="auto" w:fill="C5CEA2"/>
            <w:vAlign w:val="center"/>
          </w:tcPr>
          <w:p w14:paraId="39967414"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Prilagojena raba travniških kvalifikacijskih </w:t>
            </w:r>
            <w:r w:rsidRPr="006D225B">
              <w:rPr>
                <w:rFonts w:ascii="Calibri" w:hAnsi="Calibri" w:cs="Tahoma"/>
                <w:color w:val="000000"/>
                <w:sz w:val="20"/>
                <w:szCs w:val="20"/>
                <w:lang w:val="sl-SI"/>
              </w:rPr>
              <w:t>habitatnih tipov</w:t>
            </w:r>
            <w:r w:rsidRPr="006D225B">
              <w:rPr>
                <w:rFonts w:ascii="Calibri" w:hAnsi="Calibri"/>
                <w:sz w:val="20"/>
                <w:szCs w:val="20"/>
                <w:lang w:val="sl-SI"/>
              </w:rPr>
              <w:t xml:space="preserve"> Nature 2000 v neposrednem upravljanju JZ KPG na zemljiščih v lasti RS</w:t>
            </w:r>
          </w:p>
        </w:tc>
        <w:tc>
          <w:tcPr>
            <w:tcW w:w="1308" w:type="dxa"/>
            <w:shd w:val="clear" w:color="auto" w:fill="C5CEA2"/>
            <w:vAlign w:val="center"/>
          </w:tcPr>
          <w:p w14:paraId="5BEFFD0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20CAE69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22FDCC2F"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D8EF4EC" w14:textId="77777777" w:rsidR="00351F8D" w:rsidRPr="006D225B" w:rsidRDefault="00351F8D" w:rsidP="00351F8D">
            <w:pPr>
              <w:spacing w:line="276" w:lineRule="auto"/>
              <w:rPr>
                <w:rFonts w:ascii="Calibri" w:hAnsi="Calibri"/>
                <w:sz w:val="20"/>
                <w:szCs w:val="20"/>
                <w:lang w:val="sl-SI"/>
              </w:rPr>
            </w:pPr>
          </w:p>
        </w:tc>
      </w:tr>
      <w:tr w:rsidR="00351F8D" w:rsidRPr="006D225B" w14:paraId="66CAA059" w14:textId="77777777" w:rsidTr="00351F8D">
        <w:tc>
          <w:tcPr>
            <w:tcW w:w="622" w:type="dxa"/>
            <w:shd w:val="clear" w:color="auto" w:fill="C5CEA2"/>
            <w:vAlign w:val="center"/>
          </w:tcPr>
          <w:p w14:paraId="535CD83E"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2BE0AF8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 b.</w:t>
            </w:r>
          </w:p>
        </w:tc>
        <w:tc>
          <w:tcPr>
            <w:tcW w:w="6417" w:type="dxa"/>
            <w:gridSpan w:val="2"/>
            <w:shd w:val="clear" w:color="auto" w:fill="C5CEA2"/>
            <w:vAlign w:val="center"/>
          </w:tcPr>
          <w:p w14:paraId="65BB4C5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Izvajanje varstvenih ukrepov za izboljšanje ohranitvenega stanja kvalifikacijskih vrst ptic Nature 2000</w:t>
            </w:r>
          </w:p>
        </w:tc>
        <w:tc>
          <w:tcPr>
            <w:tcW w:w="1308" w:type="dxa"/>
            <w:shd w:val="clear" w:color="auto" w:fill="C5CEA2"/>
            <w:vAlign w:val="center"/>
          </w:tcPr>
          <w:p w14:paraId="5D6CDEE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4B0255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 ZRSVN,</w:t>
            </w:r>
          </w:p>
          <w:p w14:paraId="6494C0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DOPPS</w:t>
            </w:r>
          </w:p>
        </w:tc>
        <w:tc>
          <w:tcPr>
            <w:tcW w:w="1872" w:type="dxa"/>
            <w:shd w:val="clear" w:color="auto" w:fill="C5CEA2"/>
          </w:tcPr>
          <w:p w14:paraId="3999EB27"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60DF04DE" w14:textId="77777777" w:rsidR="00351F8D" w:rsidRPr="006D225B" w:rsidRDefault="00351F8D" w:rsidP="00351F8D">
            <w:pPr>
              <w:spacing w:line="276" w:lineRule="auto"/>
              <w:rPr>
                <w:rFonts w:ascii="Calibri" w:hAnsi="Calibri"/>
                <w:sz w:val="20"/>
                <w:szCs w:val="20"/>
                <w:lang w:val="sl-SI"/>
              </w:rPr>
            </w:pPr>
          </w:p>
        </w:tc>
      </w:tr>
      <w:tr w:rsidR="00351F8D" w:rsidRPr="006D225B" w14:paraId="2AA16DB6" w14:textId="77777777" w:rsidTr="00351F8D">
        <w:tc>
          <w:tcPr>
            <w:tcW w:w="622" w:type="dxa"/>
            <w:shd w:val="clear" w:color="auto" w:fill="C5CEA2"/>
            <w:vAlign w:val="center"/>
          </w:tcPr>
          <w:p w14:paraId="06765F2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062D5FC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2.1.c.</w:t>
            </w:r>
          </w:p>
        </w:tc>
        <w:tc>
          <w:tcPr>
            <w:tcW w:w="6417" w:type="dxa"/>
            <w:gridSpan w:val="2"/>
            <w:shd w:val="clear" w:color="auto" w:fill="C5CEA2"/>
            <w:vAlign w:val="center"/>
          </w:tcPr>
          <w:p w14:paraId="15C0B58E"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Izvajanje varstvenih ukrepov za izboljšanje ohranitvenega stanja kvalifikacijskih vrst Nature 2000 in zavarovanih vrst dvoživk</w:t>
            </w:r>
          </w:p>
        </w:tc>
        <w:tc>
          <w:tcPr>
            <w:tcW w:w="1308" w:type="dxa"/>
            <w:shd w:val="clear" w:color="auto" w:fill="C5CEA2"/>
            <w:vAlign w:val="center"/>
          </w:tcPr>
          <w:p w14:paraId="1D01D50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6A55B86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7590C30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D96BB6F" w14:textId="77777777" w:rsidR="00351F8D" w:rsidRPr="006D225B" w:rsidRDefault="00351F8D" w:rsidP="00351F8D">
            <w:pPr>
              <w:spacing w:line="276" w:lineRule="auto"/>
              <w:rPr>
                <w:rFonts w:ascii="Calibri" w:hAnsi="Calibri"/>
                <w:sz w:val="20"/>
                <w:szCs w:val="20"/>
                <w:lang w:val="sl-SI"/>
              </w:rPr>
            </w:pPr>
          </w:p>
        </w:tc>
      </w:tr>
      <w:tr w:rsidR="00351F8D" w:rsidRPr="006D225B" w14:paraId="3F23A253" w14:textId="77777777" w:rsidTr="00351F8D">
        <w:tc>
          <w:tcPr>
            <w:tcW w:w="622" w:type="dxa"/>
            <w:shd w:val="clear" w:color="auto" w:fill="C5CEA2"/>
            <w:vAlign w:val="center"/>
          </w:tcPr>
          <w:p w14:paraId="0DFAB78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665FC32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2.2.</w:t>
            </w:r>
          </w:p>
        </w:tc>
        <w:tc>
          <w:tcPr>
            <w:tcW w:w="6417" w:type="dxa"/>
            <w:gridSpan w:val="2"/>
            <w:shd w:val="clear" w:color="auto" w:fill="C5CEA2"/>
            <w:vAlign w:val="center"/>
          </w:tcPr>
          <w:p w14:paraId="02CDCA52"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Spremljanje stanja habitatov in nahajališč drugih kvalifikacijskih vrst Nature 2000 (netopirji, metulji) in zavarovanih vrst rastlin (na primer grmičastega dišečega volčina, močvirskega svišča, gorskega narcisa) in živali (vodnih ptic in ptic kmetijske krajine, bobra) ter izvajanje varstvenih ukrepov za izboljšanje njihovega ohranitvenega stanja</w:t>
            </w:r>
          </w:p>
        </w:tc>
        <w:tc>
          <w:tcPr>
            <w:tcW w:w="1308" w:type="dxa"/>
            <w:shd w:val="clear" w:color="auto" w:fill="C5CEA2"/>
            <w:vAlign w:val="center"/>
          </w:tcPr>
          <w:p w14:paraId="2BD74C8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D9FE5B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7A3C3B9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DOPPS,</w:t>
            </w:r>
            <w:r w:rsidRPr="006D225B">
              <w:rPr>
                <w:rFonts w:ascii="Calibri" w:hAnsi="Calibri"/>
                <w:sz w:val="20"/>
                <w:szCs w:val="20"/>
                <w:lang w:val="sl-SI"/>
              </w:rPr>
              <w:br/>
              <w:t xml:space="preserve">SDPVN </w:t>
            </w:r>
          </w:p>
        </w:tc>
        <w:tc>
          <w:tcPr>
            <w:tcW w:w="1872" w:type="dxa"/>
            <w:shd w:val="clear" w:color="auto" w:fill="C5CEA2"/>
          </w:tcPr>
          <w:p w14:paraId="73C75DAE"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261DB37" w14:textId="77777777" w:rsidR="00351F8D" w:rsidRPr="006D225B" w:rsidRDefault="00351F8D" w:rsidP="00351F8D">
            <w:pPr>
              <w:spacing w:line="276" w:lineRule="auto"/>
              <w:rPr>
                <w:rFonts w:ascii="Calibri" w:hAnsi="Calibri"/>
                <w:sz w:val="20"/>
                <w:szCs w:val="20"/>
                <w:lang w:val="sl-SI"/>
              </w:rPr>
            </w:pPr>
          </w:p>
        </w:tc>
      </w:tr>
      <w:tr w:rsidR="00351F8D" w:rsidRPr="006D225B" w14:paraId="72C052E6" w14:textId="77777777" w:rsidTr="00351F8D">
        <w:tc>
          <w:tcPr>
            <w:tcW w:w="622" w:type="dxa"/>
            <w:shd w:val="clear" w:color="auto" w:fill="auto"/>
            <w:vAlign w:val="center"/>
          </w:tcPr>
          <w:p w14:paraId="55171FB8" w14:textId="77777777" w:rsidR="00351F8D" w:rsidRPr="006D225B" w:rsidRDefault="00351F8D" w:rsidP="00351F8D">
            <w:pPr>
              <w:spacing w:line="276" w:lineRule="auto"/>
              <w:rPr>
                <w:rFonts w:ascii="Calibri" w:hAnsi="Calibri"/>
                <w:lang w:val="sl-SI"/>
              </w:rPr>
            </w:pPr>
          </w:p>
        </w:tc>
        <w:tc>
          <w:tcPr>
            <w:tcW w:w="894" w:type="dxa"/>
            <w:shd w:val="clear" w:color="auto" w:fill="auto"/>
            <w:vAlign w:val="center"/>
          </w:tcPr>
          <w:p w14:paraId="7328C05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2.3.</w:t>
            </w:r>
          </w:p>
        </w:tc>
        <w:tc>
          <w:tcPr>
            <w:tcW w:w="6417" w:type="dxa"/>
            <w:gridSpan w:val="2"/>
            <w:shd w:val="clear" w:color="auto" w:fill="auto"/>
            <w:vAlign w:val="center"/>
          </w:tcPr>
          <w:p w14:paraId="7D66C18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Spremljanje stanja krajine in zbiranje podatkov o naravovarstveno pomembnih krajinskih prvinah</w:t>
            </w:r>
          </w:p>
        </w:tc>
        <w:tc>
          <w:tcPr>
            <w:tcW w:w="1308" w:type="dxa"/>
            <w:shd w:val="clear" w:color="auto" w:fill="auto"/>
            <w:vAlign w:val="center"/>
          </w:tcPr>
          <w:p w14:paraId="6A1B840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auto"/>
            <w:vAlign w:val="center"/>
          </w:tcPr>
          <w:p w14:paraId="3CA3EF1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auto"/>
          </w:tcPr>
          <w:p w14:paraId="7818C95B"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auto"/>
          </w:tcPr>
          <w:p w14:paraId="69F18D22" w14:textId="77777777" w:rsidR="00351F8D" w:rsidRPr="006D225B" w:rsidRDefault="00351F8D" w:rsidP="00351F8D">
            <w:pPr>
              <w:spacing w:line="276" w:lineRule="auto"/>
              <w:rPr>
                <w:rFonts w:ascii="Calibri" w:hAnsi="Calibri"/>
                <w:sz w:val="20"/>
                <w:szCs w:val="20"/>
                <w:lang w:val="sl-SI"/>
              </w:rPr>
            </w:pPr>
          </w:p>
        </w:tc>
      </w:tr>
      <w:tr w:rsidR="00351F8D" w:rsidRPr="006D225B" w14:paraId="6A0681A5" w14:textId="77777777" w:rsidTr="00351F8D">
        <w:tc>
          <w:tcPr>
            <w:tcW w:w="622" w:type="dxa"/>
            <w:shd w:val="clear" w:color="auto" w:fill="C5CEA2"/>
            <w:vAlign w:val="center"/>
          </w:tcPr>
          <w:p w14:paraId="573943EE"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4AEFDD66"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2.4.</w:t>
            </w:r>
          </w:p>
        </w:tc>
        <w:tc>
          <w:tcPr>
            <w:tcW w:w="6417" w:type="dxa"/>
            <w:gridSpan w:val="2"/>
            <w:shd w:val="clear" w:color="auto" w:fill="C5CEA2"/>
            <w:vAlign w:val="center"/>
          </w:tcPr>
          <w:p w14:paraId="6F0D6705" w14:textId="77777777" w:rsidR="00351F8D" w:rsidRPr="006D225B" w:rsidRDefault="00351F8D" w:rsidP="00351F8D">
            <w:pPr>
              <w:spacing w:line="276" w:lineRule="auto"/>
              <w:rPr>
                <w:rFonts w:ascii="Calibri" w:hAnsi="Calibri"/>
                <w:lang w:val="sl-SI"/>
              </w:rPr>
            </w:pPr>
            <w:r w:rsidRPr="006D225B">
              <w:rPr>
                <w:rFonts w:ascii="Calibri" w:hAnsi="Calibri" w:cs="Tahoma"/>
                <w:color w:val="000000"/>
                <w:sz w:val="20"/>
                <w:szCs w:val="20"/>
                <w:lang w:val="sl-SI"/>
              </w:rPr>
              <w:t xml:space="preserve">Dejavno sodelovanje z upravljavci naravovarstveno pomembnih kmetijskih, gozdnih in vodnih zemljišč v lasti RS pri načrtovanju in izvedbi ukrepov </w:t>
            </w:r>
            <w:r w:rsidRPr="006D225B">
              <w:rPr>
                <w:rFonts w:ascii="Calibri" w:hAnsi="Calibri" w:cs="Tahoma"/>
                <w:sz w:val="20"/>
                <w:szCs w:val="20"/>
                <w:lang w:val="sl-SI"/>
              </w:rPr>
              <w:t>na naravovarstveno pomembnih površinah in</w:t>
            </w:r>
            <w:r w:rsidRPr="006D225B">
              <w:rPr>
                <w:rFonts w:ascii="Calibri" w:hAnsi="Calibri" w:cs="Tahoma"/>
                <w:color w:val="FF0000"/>
                <w:sz w:val="20"/>
                <w:szCs w:val="20"/>
                <w:lang w:val="sl-SI"/>
              </w:rPr>
              <w:t xml:space="preserve"> </w:t>
            </w:r>
            <w:r w:rsidRPr="006D225B">
              <w:rPr>
                <w:rFonts w:ascii="Calibri" w:hAnsi="Calibri" w:cs="Tahoma"/>
                <w:color w:val="000000"/>
                <w:sz w:val="20"/>
                <w:szCs w:val="20"/>
                <w:lang w:val="sl-SI"/>
              </w:rPr>
              <w:t xml:space="preserve">nahajališčih zavarovanih in varovanih vrst ali habitatnega tipa </w:t>
            </w:r>
          </w:p>
        </w:tc>
        <w:tc>
          <w:tcPr>
            <w:tcW w:w="1308" w:type="dxa"/>
            <w:shd w:val="clear" w:color="auto" w:fill="C5CEA2"/>
            <w:vAlign w:val="center"/>
          </w:tcPr>
          <w:p w14:paraId="70362A4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690071D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511CC1D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5745226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SKZG,</w:t>
            </w:r>
          </w:p>
          <w:p w14:paraId="1246C130" w14:textId="77777777" w:rsidR="00351F8D" w:rsidRPr="006D225B" w:rsidRDefault="00351F8D" w:rsidP="00351F8D">
            <w:pPr>
              <w:spacing w:line="276" w:lineRule="auto"/>
              <w:rPr>
                <w:rFonts w:ascii="Calibri" w:hAnsi="Calibri"/>
                <w:sz w:val="20"/>
                <w:szCs w:val="20"/>
                <w:lang w:val="sl-SI"/>
              </w:rPr>
            </w:pPr>
            <w:proofErr w:type="spellStart"/>
            <w:r w:rsidRPr="006D225B">
              <w:rPr>
                <w:rFonts w:ascii="Calibri" w:hAnsi="Calibri"/>
                <w:sz w:val="20"/>
                <w:szCs w:val="20"/>
                <w:lang w:val="sl-SI"/>
              </w:rPr>
              <w:t>SiDg</w:t>
            </w:r>
            <w:proofErr w:type="spellEnd"/>
            <w:r w:rsidRPr="006D225B">
              <w:rPr>
                <w:rFonts w:ascii="Calibri" w:hAnsi="Calibri"/>
                <w:sz w:val="20"/>
                <w:szCs w:val="20"/>
                <w:lang w:val="sl-SI"/>
              </w:rPr>
              <w:t>,</w:t>
            </w:r>
            <w:r w:rsidRPr="006D225B">
              <w:rPr>
                <w:rFonts w:ascii="Calibri" w:hAnsi="Calibri"/>
                <w:sz w:val="20"/>
                <w:szCs w:val="20"/>
                <w:lang w:val="sl-SI"/>
              </w:rPr>
              <w:br/>
              <w:t>DRSV</w:t>
            </w:r>
          </w:p>
        </w:tc>
        <w:tc>
          <w:tcPr>
            <w:tcW w:w="1872" w:type="dxa"/>
            <w:shd w:val="clear" w:color="auto" w:fill="C5CEA2"/>
          </w:tcPr>
          <w:p w14:paraId="3F6DFF2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9E1E476" w14:textId="77777777" w:rsidR="00351F8D" w:rsidRPr="006D225B" w:rsidRDefault="00351F8D" w:rsidP="00351F8D">
            <w:pPr>
              <w:spacing w:line="276" w:lineRule="auto"/>
              <w:rPr>
                <w:rFonts w:ascii="Calibri" w:hAnsi="Calibri"/>
                <w:sz w:val="20"/>
                <w:szCs w:val="20"/>
                <w:lang w:val="sl-SI"/>
              </w:rPr>
            </w:pPr>
          </w:p>
        </w:tc>
      </w:tr>
      <w:tr w:rsidR="00351F8D" w:rsidRPr="006D225B" w14:paraId="563A5F78" w14:textId="77777777" w:rsidTr="00351F8D">
        <w:tc>
          <w:tcPr>
            <w:tcW w:w="622" w:type="dxa"/>
            <w:shd w:val="clear" w:color="auto" w:fill="C5CEA2"/>
            <w:vAlign w:val="center"/>
          </w:tcPr>
          <w:p w14:paraId="16A87DAC"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8E9E41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2.5.</w:t>
            </w:r>
          </w:p>
        </w:tc>
        <w:tc>
          <w:tcPr>
            <w:tcW w:w="6417" w:type="dxa"/>
            <w:gridSpan w:val="2"/>
            <w:shd w:val="clear" w:color="auto" w:fill="C5CEA2"/>
            <w:vAlign w:val="center"/>
          </w:tcPr>
          <w:p w14:paraId="1FDFE71A"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Zbiranje, posodabljanje in hranjenje podatkov o stanju narave, biotski raznovrstnosti in krajinski pestrosti v enotni podatkovni prostorski zbirki, GIS</w:t>
            </w:r>
          </w:p>
        </w:tc>
        <w:tc>
          <w:tcPr>
            <w:tcW w:w="1308" w:type="dxa"/>
            <w:shd w:val="clear" w:color="auto" w:fill="C5CEA2"/>
            <w:vAlign w:val="center"/>
          </w:tcPr>
          <w:p w14:paraId="6BB1926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16498D7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1EC4322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67C4863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tc>
        <w:tc>
          <w:tcPr>
            <w:tcW w:w="1872" w:type="dxa"/>
            <w:shd w:val="clear" w:color="auto" w:fill="C5CEA2"/>
          </w:tcPr>
          <w:p w14:paraId="795DBE7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C6127A3" w14:textId="77777777" w:rsidR="00351F8D" w:rsidRPr="006D225B" w:rsidRDefault="00351F8D" w:rsidP="00351F8D">
            <w:pPr>
              <w:spacing w:line="276" w:lineRule="auto"/>
              <w:rPr>
                <w:rFonts w:ascii="Calibri" w:hAnsi="Calibri"/>
                <w:sz w:val="20"/>
                <w:szCs w:val="20"/>
                <w:lang w:val="sl-SI"/>
              </w:rPr>
            </w:pPr>
          </w:p>
        </w:tc>
      </w:tr>
      <w:tr w:rsidR="00351F8D" w:rsidRPr="006D225B" w14:paraId="7571230D" w14:textId="77777777" w:rsidTr="00351F8D">
        <w:trPr>
          <w:trHeight w:val="283"/>
        </w:trPr>
        <w:tc>
          <w:tcPr>
            <w:tcW w:w="622" w:type="dxa"/>
            <w:vAlign w:val="center"/>
          </w:tcPr>
          <w:p w14:paraId="186D74D5" w14:textId="77777777" w:rsidR="00351F8D" w:rsidRPr="006D225B" w:rsidRDefault="00351F8D" w:rsidP="00351F8D">
            <w:pPr>
              <w:spacing w:line="276" w:lineRule="auto"/>
              <w:rPr>
                <w:rFonts w:ascii="Calibri" w:hAnsi="Calibri"/>
                <w:lang w:val="sl-SI"/>
              </w:rPr>
            </w:pPr>
          </w:p>
        </w:tc>
        <w:tc>
          <w:tcPr>
            <w:tcW w:w="894" w:type="dxa"/>
            <w:vAlign w:val="center"/>
          </w:tcPr>
          <w:p w14:paraId="3A27DAF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2.6.</w:t>
            </w:r>
          </w:p>
        </w:tc>
        <w:tc>
          <w:tcPr>
            <w:tcW w:w="6417" w:type="dxa"/>
            <w:gridSpan w:val="2"/>
            <w:vAlign w:val="center"/>
          </w:tcPr>
          <w:p w14:paraId="2608B39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 xml:space="preserve">Sodelovanje z raziskovalnimi institucijami pri opravljanju raziskav ali monitoringa ter pri razpisih za raziskovalne projekte; zagotavljanje znanstvenih podatkov o stanju in razširjenosti vrst in habitatnih tipov ter </w:t>
            </w:r>
            <w:r w:rsidRPr="006D225B">
              <w:rPr>
                <w:rFonts w:ascii="Calibri" w:hAnsi="Calibri" w:cs="Tahoma"/>
                <w:color w:val="000000"/>
                <w:sz w:val="20"/>
                <w:szCs w:val="20"/>
                <w:lang w:val="sl-SI"/>
              </w:rPr>
              <w:lastRenderedPageBreak/>
              <w:t>dejavno sodelovanje pri načrtovanju varstvenih ukrepov za izboljšanje ohranjenosti kvalifikacijskih vrst in habitatnih tipov Nature 2000 v okviru priprave programa Natura 2000 za obdobje 2021‒2027</w:t>
            </w:r>
          </w:p>
        </w:tc>
        <w:tc>
          <w:tcPr>
            <w:tcW w:w="1308" w:type="dxa"/>
            <w:vAlign w:val="center"/>
          </w:tcPr>
          <w:p w14:paraId="36DE6A9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lastRenderedPageBreak/>
              <w:t>stalna naloga</w:t>
            </w:r>
          </w:p>
        </w:tc>
        <w:tc>
          <w:tcPr>
            <w:tcW w:w="1215" w:type="dxa"/>
            <w:vAlign w:val="center"/>
          </w:tcPr>
          <w:p w14:paraId="0DAD032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415F654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(GIS, ZRC SAZU …),</w:t>
            </w:r>
          </w:p>
          <w:p w14:paraId="03BE55A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lastRenderedPageBreak/>
              <w:t>zunanji izvajalci</w:t>
            </w:r>
          </w:p>
        </w:tc>
        <w:tc>
          <w:tcPr>
            <w:tcW w:w="1872" w:type="dxa"/>
          </w:tcPr>
          <w:p w14:paraId="37E7B15E" w14:textId="77777777" w:rsidR="00351F8D" w:rsidRPr="006D225B" w:rsidRDefault="00351F8D" w:rsidP="00351F8D">
            <w:pPr>
              <w:spacing w:line="276" w:lineRule="auto"/>
              <w:rPr>
                <w:rFonts w:ascii="Calibri" w:hAnsi="Calibri"/>
                <w:sz w:val="20"/>
                <w:szCs w:val="20"/>
                <w:lang w:val="sl-SI"/>
              </w:rPr>
            </w:pPr>
          </w:p>
        </w:tc>
        <w:tc>
          <w:tcPr>
            <w:tcW w:w="1530" w:type="dxa"/>
          </w:tcPr>
          <w:p w14:paraId="4E8C3F9C" w14:textId="77777777" w:rsidR="00351F8D" w:rsidRPr="006D225B" w:rsidRDefault="00351F8D" w:rsidP="00351F8D">
            <w:pPr>
              <w:spacing w:line="276" w:lineRule="auto"/>
              <w:rPr>
                <w:rFonts w:ascii="Calibri" w:hAnsi="Calibri"/>
                <w:sz w:val="20"/>
                <w:szCs w:val="20"/>
                <w:lang w:val="sl-SI"/>
              </w:rPr>
            </w:pPr>
          </w:p>
        </w:tc>
      </w:tr>
      <w:tr w:rsidR="00351F8D" w:rsidRPr="006D225B" w14:paraId="394DB54D" w14:textId="77777777" w:rsidTr="00351F8D">
        <w:tc>
          <w:tcPr>
            <w:tcW w:w="622" w:type="dxa"/>
            <w:shd w:val="clear" w:color="auto" w:fill="C5CEA2"/>
            <w:vAlign w:val="center"/>
          </w:tcPr>
          <w:p w14:paraId="105AB2B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lastRenderedPageBreak/>
              <w:t>X</w:t>
            </w:r>
          </w:p>
        </w:tc>
        <w:tc>
          <w:tcPr>
            <w:tcW w:w="894" w:type="dxa"/>
            <w:shd w:val="clear" w:color="auto" w:fill="C5CEA2"/>
            <w:vAlign w:val="center"/>
          </w:tcPr>
          <w:p w14:paraId="02860BA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2.7.</w:t>
            </w:r>
          </w:p>
        </w:tc>
        <w:tc>
          <w:tcPr>
            <w:tcW w:w="6417" w:type="dxa"/>
            <w:gridSpan w:val="2"/>
            <w:shd w:val="clear" w:color="auto" w:fill="C5CEA2"/>
            <w:vAlign w:val="center"/>
          </w:tcPr>
          <w:p w14:paraId="6B79562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 xml:space="preserve">Projekt »Vzdrževanje kmetijske krajine za ptice in metulje« ‒ Gorička krajina ‒ izvedba varstvenih ukrepov za izboljšanje ohranjenosti treh kvalifikacijskih </w:t>
            </w:r>
            <w:r w:rsidRPr="006D225B">
              <w:rPr>
                <w:rFonts w:ascii="Calibri" w:hAnsi="Calibri" w:cs="Tahoma"/>
                <w:color w:val="000000"/>
                <w:sz w:val="20"/>
                <w:szCs w:val="20"/>
                <w:lang w:val="sl-SI"/>
              </w:rPr>
              <w:t>habitatnih tipov</w:t>
            </w:r>
            <w:r w:rsidRPr="006D225B">
              <w:rPr>
                <w:rFonts w:ascii="Calibri" w:hAnsi="Calibri"/>
                <w:sz w:val="20"/>
                <w:szCs w:val="20"/>
                <w:lang w:val="sl-SI"/>
              </w:rPr>
              <w:t xml:space="preserve"> in 10 kvalifikacijskih vrst Nature 2000</w:t>
            </w:r>
          </w:p>
        </w:tc>
        <w:tc>
          <w:tcPr>
            <w:tcW w:w="1308" w:type="dxa"/>
            <w:shd w:val="clear" w:color="auto" w:fill="C5CEA2"/>
            <w:vAlign w:val="center"/>
          </w:tcPr>
          <w:p w14:paraId="28EB5CF5"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2021</w:t>
            </w:r>
          </w:p>
        </w:tc>
        <w:tc>
          <w:tcPr>
            <w:tcW w:w="1215" w:type="dxa"/>
            <w:shd w:val="clear" w:color="auto" w:fill="C5CEA2"/>
            <w:vAlign w:val="center"/>
          </w:tcPr>
          <w:p w14:paraId="6859E95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5C5A5DC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KGZS-zavod MS,</w:t>
            </w:r>
          </w:p>
          <w:p w14:paraId="11CBFEE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DOPPS </w:t>
            </w:r>
          </w:p>
        </w:tc>
        <w:tc>
          <w:tcPr>
            <w:tcW w:w="1872" w:type="dxa"/>
            <w:shd w:val="clear" w:color="auto" w:fill="C5CEA2"/>
          </w:tcPr>
          <w:p w14:paraId="59FE771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22BE71B" w14:textId="77777777" w:rsidR="00351F8D" w:rsidRPr="006D225B" w:rsidRDefault="00351F8D" w:rsidP="00351F8D">
            <w:pPr>
              <w:spacing w:line="276" w:lineRule="auto"/>
              <w:rPr>
                <w:rFonts w:ascii="Calibri" w:hAnsi="Calibri"/>
                <w:sz w:val="20"/>
                <w:szCs w:val="20"/>
                <w:lang w:val="sl-SI"/>
              </w:rPr>
            </w:pPr>
          </w:p>
        </w:tc>
      </w:tr>
      <w:tr w:rsidR="00351F8D" w:rsidRPr="006D225B" w14:paraId="0C8FD209" w14:textId="77777777" w:rsidTr="00351F8D">
        <w:tc>
          <w:tcPr>
            <w:tcW w:w="622" w:type="dxa"/>
            <w:shd w:val="clear" w:color="auto" w:fill="C5CEA2"/>
            <w:vAlign w:val="center"/>
          </w:tcPr>
          <w:p w14:paraId="7531112D"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766CF31D"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2.8.</w:t>
            </w:r>
          </w:p>
        </w:tc>
        <w:tc>
          <w:tcPr>
            <w:tcW w:w="6417" w:type="dxa"/>
            <w:gridSpan w:val="2"/>
            <w:shd w:val="clear" w:color="auto" w:fill="C5CEA2"/>
            <w:vAlign w:val="center"/>
          </w:tcPr>
          <w:p w14:paraId="4CB7A4D5"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Projekt »Ureditev, obnovitev oziroma vzpostavitev stoječih voda  in potokov« ‒ Mokrišča na Goričkem; izvedba varstvenih ukrepov za izboljšanje ohranjenosti treh kvalifikacijskih </w:t>
            </w:r>
            <w:r w:rsidRPr="006D225B">
              <w:rPr>
                <w:rFonts w:ascii="Calibri" w:hAnsi="Calibri" w:cs="Tahoma"/>
                <w:color w:val="000000"/>
                <w:sz w:val="20"/>
                <w:szCs w:val="20"/>
                <w:lang w:val="sl-SI"/>
              </w:rPr>
              <w:t>habitatnih tipov</w:t>
            </w:r>
            <w:r w:rsidRPr="006D225B">
              <w:rPr>
                <w:rFonts w:ascii="Calibri" w:hAnsi="Calibri"/>
                <w:sz w:val="20"/>
                <w:szCs w:val="20"/>
                <w:lang w:val="sl-SI"/>
              </w:rPr>
              <w:t xml:space="preserve"> in sedmih kvalifikacijskih vrst Nature 2000</w:t>
            </w:r>
          </w:p>
        </w:tc>
        <w:tc>
          <w:tcPr>
            <w:tcW w:w="1308" w:type="dxa"/>
            <w:shd w:val="clear" w:color="auto" w:fill="C5CEA2"/>
            <w:vAlign w:val="center"/>
          </w:tcPr>
          <w:p w14:paraId="3C3B5E9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2021‒2024</w:t>
            </w:r>
          </w:p>
        </w:tc>
        <w:tc>
          <w:tcPr>
            <w:tcW w:w="1215" w:type="dxa"/>
            <w:shd w:val="clear" w:color="auto" w:fill="C5CEA2"/>
            <w:vAlign w:val="center"/>
          </w:tcPr>
          <w:p w14:paraId="4CA981B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1DE1B9F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ZGS,</w:t>
            </w:r>
          </w:p>
          <w:p w14:paraId="77A8484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DRSI,</w:t>
            </w:r>
          </w:p>
          <w:p w14:paraId="0DEA3FF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LUTRA,</w:t>
            </w:r>
          </w:p>
          <w:p w14:paraId="6EA57F2F" w14:textId="77777777" w:rsidR="00351F8D" w:rsidRPr="006D225B" w:rsidRDefault="00351F8D" w:rsidP="00351F8D">
            <w:pPr>
              <w:spacing w:line="276" w:lineRule="auto"/>
              <w:rPr>
                <w:rFonts w:ascii="Calibri" w:hAnsi="Calibri"/>
                <w:sz w:val="20"/>
                <w:szCs w:val="20"/>
                <w:lang w:val="sl-SI"/>
              </w:rPr>
            </w:pPr>
            <w:proofErr w:type="spellStart"/>
            <w:r w:rsidRPr="006D225B">
              <w:rPr>
                <w:rFonts w:ascii="Calibri" w:hAnsi="Calibri"/>
                <w:sz w:val="20"/>
                <w:szCs w:val="20"/>
                <w:lang w:val="sl-SI"/>
              </w:rPr>
              <w:t>SiDG</w:t>
            </w:r>
            <w:proofErr w:type="spellEnd"/>
          </w:p>
        </w:tc>
        <w:tc>
          <w:tcPr>
            <w:tcW w:w="1872" w:type="dxa"/>
            <w:shd w:val="clear" w:color="auto" w:fill="C5CEA2"/>
          </w:tcPr>
          <w:p w14:paraId="5E0D29B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3A05D381" w14:textId="77777777" w:rsidR="00351F8D" w:rsidRPr="006D225B" w:rsidRDefault="00351F8D" w:rsidP="00351F8D">
            <w:pPr>
              <w:spacing w:line="276" w:lineRule="auto"/>
              <w:rPr>
                <w:rFonts w:ascii="Calibri" w:hAnsi="Calibri"/>
                <w:sz w:val="20"/>
                <w:szCs w:val="20"/>
                <w:lang w:val="sl-SI"/>
              </w:rPr>
            </w:pPr>
          </w:p>
        </w:tc>
      </w:tr>
      <w:tr w:rsidR="00351F8D" w:rsidRPr="006D225B" w14:paraId="50EB44BA" w14:textId="77777777" w:rsidTr="00351F8D">
        <w:tc>
          <w:tcPr>
            <w:tcW w:w="622" w:type="dxa"/>
            <w:shd w:val="clear" w:color="auto" w:fill="C5CEA2"/>
            <w:vAlign w:val="center"/>
          </w:tcPr>
          <w:p w14:paraId="04795267"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3D5AF68F"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2.9.</w:t>
            </w:r>
          </w:p>
        </w:tc>
        <w:tc>
          <w:tcPr>
            <w:tcW w:w="6417" w:type="dxa"/>
            <w:gridSpan w:val="2"/>
            <w:shd w:val="clear" w:color="auto" w:fill="C5CEA2"/>
            <w:vAlign w:val="center"/>
          </w:tcPr>
          <w:p w14:paraId="65B1AE2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Projekt LIFE </w:t>
            </w:r>
            <w:proofErr w:type="spellStart"/>
            <w:r w:rsidRPr="006D225B">
              <w:rPr>
                <w:rFonts w:ascii="Calibri" w:hAnsi="Calibri"/>
                <w:sz w:val="20"/>
                <w:szCs w:val="20"/>
                <w:lang w:val="sl-SI"/>
              </w:rPr>
              <w:t>for</w:t>
            </w:r>
            <w:proofErr w:type="spellEnd"/>
            <w:r w:rsidRPr="006D225B">
              <w:rPr>
                <w:rFonts w:ascii="Calibri" w:hAnsi="Calibri"/>
                <w:sz w:val="20"/>
                <w:szCs w:val="20"/>
                <w:lang w:val="sl-SI"/>
              </w:rPr>
              <w:t xml:space="preserve"> SEEDS (projekt v pripravi)</w:t>
            </w:r>
          </w:p>
        </w:tc>
        <w:tc>
          <w:tcPr>
            <w:tcW w:w="1308" w:type="dxa"/>
            <w:shd w:val="clear" w:color="auto" w:fill="C5CEA2"/>
            <w:vAlign w:val="center"/>
          </w:tcPr>
          <w:p w14:paraId="6C73F99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2021‒2026</w:t>
            </w:r>
          </w:p>
        </w:tc>
        <w:tc>
          <w:tcPr>
            <w:tcW w:w="1215" w:type="dxa"/>
            <w:shd w:val="clear" w:color="auto" w:fill="C5CEA2"/>
            <w:vAlign w:val="center"/>
          </w:tcPr>
          <w:p w14:paraId="383A2E3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r w:rsidRPr="006D225B">
              <w:rPr>
                <w:rFonts w:ascii="Calibri" w:hAnsi="Calibri"/>
                <w:sz w:val="20"/>
                <w:szCs w:val="20"/>
                <w:lang w:val="sl-SI"/>
              </w:rPr>
              <w:br/>
              <w:t>DOPPS,</w:t>
            </w:r>
          </w:p>
          <w:p w14:paraId="2B0C5F5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TNP,</w:t>
            </w:r>
          </w:p>
          <w:p w14:paraId="14B207D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NRP,</w:t>
            </w:r>
          </w:p>
          <w:p w14:paraId="0CE2786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KIS</w:t>
            </w:r>
          </w:p>
        </w:tc>
        <w:tc>
          <w:tcPr>
            <w:tcW w:w="1872" w:type="dxa"/>
            <w:shd w:val="clear" w:color="auto" w:fill="C5CEA2"/>
          </w:tcPr>
          <w:p w14:paraId="6732BA79"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20289BBC" w14:textId="77777777" w:rsidR="00351F8D" w:rsidRPr="006D225B" w:rsidRDefault="00351F8D" w:rsidP="00351F8D">
            <w:pPr>
              <w:spacing w:line="276" w:lineRule="auto"/>
              <w:rPr>
                <w:rFonts w:ascii="Calibri" w:hAnsi="Calibri"/>
                <w:sz w:val="20"/>
                <w:szCs w:val="20"/>
                <w:lang w:val="sl-SI"/>
              </w:rPr>
            </w:pPr>
          </w:p>
        </w:tc>
      </w:tr>
      <w:tr w:rsidR="00351F8D" w:rsidRPr="006D225B" w14:paraId="78009EE4" w14:textId="77777777" w:rsidTr="00351F8D">
        <w:tc>
          <w:tcPr>
            <w:tcW w:w="622" w:type="dxa"/>
            <w:shd w:val="clear" w:color="auto" w:fill="C5CEA2"/>
            <w:vAlign w:val="center"/>
          </w:tcPr>
          <w:p w14:paraId="6CB86DB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7A55A64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2.9.</w:t>
            </w:r>
          </w:p>
        </w:tc>
        <w:tc>
          <w:tcPr>
            <w:tcW w:w="6417" w:type="dxa"/>
            <w:gridSpan w:val="2"/>
            <w:shd w:val="clear" w:color="auto" w:fill="C5CEA2"/>
            <w:vAlign w:val="center"/>
          </w:tcPr>
          <w:p w14:paraId="42D9A10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Spremljanje stanja in učinkovitosti izvedenih varstvenih ukrepov na terenu v sklenjenih pogodbah o varstvu za zagotavljanje trajnosti po zaključku projektov Gorička krajina in Mokrišča na Goričkem do leta 2026 oziroma do leta 2028</w:t>
            </w:r>
          </w:p>
        </w:tc>
        <w:tc>
          <w:tcPr>
            <w:tcW w:w="1308" w:type="dxa"/>
            <w:shd w:val="clear" w:color="auto" w:fill="C5CEA2"/>
            <w:vAlign w:val="center"/>
          </w:tcPr>
          <w:p w14:paraId="3203674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2022‒2026</w:t>
            </w:r>
          </w:p>
        </w:tc>
        <w:tc>
          <w:tcPr>
            <w:tcW w:w="1215" w:type="dxa"/>
            <w:shd w:val="clear" w:color="auto" w:fill="C5CEA2"/>
            <w:vAlign w:val="center"/>
          </w:tcPr>
          <w:p w14:paraId="479DF18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11487123"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2329070F" w14:textId="77777777" w:rsidR="00351F8D" w:rsidRPr="006D225B" w:rsidRDefault="00351F8D" w:rsidP="00351F8D">
            <w:pPr>
              <w:spacing w:line="276" w:lineRule="auto"/>
              <w:rPr>
                <w:rFonts w:ascii="Calibri" w:hAnsi="Calibri"/>
                <w:sz w:val="20"/>
                <w:szCs w:val="20"/>
                <w:lang w:val="sl-SI"/>
              </w:rPr>
            </w:pPr>
          </w:p>
        </w:tc>
      </w:tr>
      <w:tr w:rsidR="00351F8D" w:rsidRPr="006D225B" w14:paraId="20D365D5" w14:textId="77777777" w:rsidTr="00351F8D">
        <w:tc>
          <w:tcPr>
            <w:tcW w:w="622" w:type="dxa"/>
            <w:shd w:val="clear" w:color="auto" w:fill="C5CEA2"/>
            <w:vAlign w:val="center"/>
          </w:tcPr>
          <w:p w14:paraId="4ADC85DE"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0908650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2.10.</w:t>
            </w:r>
          </w:p>
        </w:tc>
        <w:tc>
          <w:tcPr>
            <w:tcW w:w="6417" w:type="dxa"/>
            <w:gridSpan w:val="2"/>
            <w:shd w:val="clear" w:color="auto" w:fill="C5CEA2"/>
            <w:vAlign w:val="center"/>
          </w:tcPr>
          <w:p w14:paraId="2217723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Aktivnosti upravljavca za zagotavljanje učinkovitega upravljanja in izvajanja načrta ter doseganje varstvenih ciljev</w:t>
            </w:r>
          </w:p>
        </w:tc>
        <w:tc>
          <w:tcPr>
            <w:tcW w:w="1308" w:type="dxa"/>
            <w:shd w:val="clear" w:color="auto" w:fill="C5CEA2"/>
            <w:vAlign w:val="center"/>
          </w:tcPr>
          <w:p w14:paraId="7884765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CBC34A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2B3CD717"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81460D3" w14:textId="77777777" w:rsidR="00351F8D" w:rsidRPr="006D225B" w:rsidRDefault="00351F8D" w:rsidP="00351F8D">
            <w:pPr>
              <w:spacing w:line="276" w:lineRule="auto"/>
              <w:rPr>
                <w:rFonts w:ascii="Calibri" w:hAnsi="Calibri"/>
                <w:sz w:val="20"/>
                <w:szCs w:val="20"/>
                <w:lang w:val="sl-SI"/>
              </w:rPr>
            </w:pPr>
          </w:p>
        </w:tc>
      </w:tr>
      <w:tr w:rsidR="00351F8D" w:rsidRPr="006D225B" w14:paraId="48DFF0B6" w14:textId="77777777" w:rsidTr="00351F8D">
        <w:tc>
          <w:tcPr>
            <w:tcW w:w="622" w:type="dxa"/>
            <w:shd w:val="clear" w:color="auto" w:fill="C5CEA2"/>
            <w:vAlign w:val="center"/>
          </w:tcPr>
          <w:p w14:paraId="68F6546C"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4D11AE57"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2.11.</w:t>
            </w:r>
          </w:p>
        </w:tc>
        <w:tc>
          <w:tcPr>
            <w:tcW w:w="6417" w:type="dxa"/>
            <w:gridSpan w:val="2"/>
            <w:shd w:val="clear" w:color="auto" w:fill="C5CEA2"/>
            <w:vAlign w:val="center"/>
          </w:tcPr>
          <w:p w14:paraId="3A5A2A2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Spremljanje stanja in obvladovanje širjenja tujerodnih invazivnih rastlinskih in živalskih vrst</w:t>
            </w:r>
          </w:p>
        </w:tc>
        <w:tc>
          <w:tcPr>
            <w:tcW w:w="1308" w:type="dxa"/>
            <w:shd w:val="clear" w:color="auto" w:fill="C5CEA2"/>
            <w:vAlign w:val="center"/>
          </w:tcPr>
          <w:p w14:paraId="300FFF3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0BFEEF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0E40A80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tc>
        <w:tc>
          <w:tcPr>
            <w:tcW w:w="1872" w:type="dxa"/>
            <w:shd w:val="clear" w:color="auto" w:fill="C5CEA2"/>
          </w:tcPr>
          <w:p w14:paraId="617B8E21"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C08638D" w14:textId="77777777" w:rsidR="00351F8D" w:rsidRPr="006D225B" w:rsidRDefault="00351F8D" w:rsidP="00351F8D">
            <w:pPr>
              <w:spacing w:line="276" w:lineRule="auto"/>
              <w:rPr>
                <w:rFonts w:ascii="Calibri" w:hAnsi="Calibri"/>
                <w:sz w:val="20"/>
                <w:szCs w:val="20"/>
                <w:lang w:val="sl-SI"/>
              </w:rPr>
            </w:pPr>
          </w:p>
        </w:tc>
      </w:tr>
      <w:tr w:rsidR="00351F8D" w:rsidRPr="006D225B" w14:paraId="18275821" w14:textId="77777777" w:rsidTr="00351F8D">
        <w:trPr>
          <w:trHeight w:val="283"/>
        </w:trPr>
        <w:tc>
          <w:tcPr>
            <w:tcW w:w="622" w:type="dxa"/>
            <w:shd w:val="clear" w:color="auto" w:fill="C5E0B3"/>
          </w:tcPr>
          <w:p w14:paraId="522263D0" w14:textId="77777777" w:rsidR="00351F8D" w:rsidRPr="006D225B" w:rsidRDefault="00351F8D" w:rsidP="00351F8D">
            <w:pPr>
              <w:spacing w:line="276" w:lineRule="auto"/>
              <w:rPr>
                <w:rFonts w:ascii="Calibri" w:hAnsi="Calibri"/>
                <w:b/>
                <w:lang w:val="sl-SI"/>
              </w:rPr>
            </w:pPr>
          </w:p>
        </w:tc>
        <w:tc>
          <w:tcPr>
            <w:tcW w:w="894" w:type="dxa"/>
            <w:shd w:val="clear" w:color="auto" w:fill="C5E0B3"/>
          </w:tcPr>
          <w:p w14:paraId="0C5BF968"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3.</w:t>
            </w:r>
          </w:p>
        </w:tc>
        <w:tc>
          <w:tcPr>
            <w:tcW w:w="8940" w:type="dxa"/>
            <w:gridSpan w:val="4"/>
            <w:shd w:val="clear" w:color="auto" w:fill="C5E0B3"/>
          </w:tcPr>
          <w:p w14:paraId="3F7BD24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Spodbujene naravi prijazne dejavnosti z namenom izboljšanja ohranjenosti kvalifikacijskih vrst in habitatov Nature 2000</w:t>
            </w:r>
          </w:p>
        </w:tc>
        <w:tc>
          <w:tcPr>
            <w:tcW w:w="1872" w:type="dxa"/>
            <w:shd w:val="clear" w:color="auto" w:fill="C5E0B3"/>
          </w:tcPr>
          <w:p w14:paraId="0C3E391F"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82.050</w:t>
            </w:r>
          </w:p>
          <w:p w14:paraId="4A221980"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53.200</w:t>
            </w:r>
          </w:p>
        </w:tc>
        <w:tc>
          <w:tcPr>
            <w:tcW w:w="1530" w:type="dxa"/>
            <w:shd w:val="clear" w:color="auto" w:fill="C5E0B3"/>
          </w:tcPr>
          <w:p w14:paraId="1939290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4300</w:t>
            </w:r>
          </w:p>
          <w:p w14:paraId="40E7D01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PS: 2840</w:t>
            </w:r>
          </w:p>
        </w:tc>
      </w:tr>
      <w:tr w:rsidR="00351F8D" w:rsidRPr="006D225B" w14:paraId="69082180" w14:textId="77777777" w:rsidTr="00351F8D">
        <w:tc>
          <w:tcPr>
            <w:tcW w:w="622" w:type="dxa"/>
          </w:tcPr>
          <w:p w14:paraId="386CA5EF" w14:textId="77777777" w:rsidR="00351F8D" w:rsidRPr="006D225B" w:rsidRDefault="00351F8D" w:rsidP="00351F8D">
            <w:pPr>
              <w:spacing w:line="276" w:lineRule="auto"/>
              <w:rPr>
                <w:rFonts w:ascii="Calibri" w:hAnsi="Calibri"/>
                <w:lang w:val="sl-SI"/>
              </w:rPr>
            </w:pPr>
          </w:p>
        </w:tc>
        <w:tc>
          <w:tcPr>
            <w:tcW w:w="894" w:type="dxa"/>
            <w:vAlign w:val="center"/>
          </w:tcPr>
          <w:p w14:paraId="3B26814A"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3.1.</w:t>
            </w:r>
          </w:p>
        </w:tc>
        <w:tc>
          <w:tcPr>
            <w:tcW w:w="6417" w:type="dxa"/>
            <w:gridSpan w:val="2"/>
            <w:vAlign w:val="center"/>
          </w:tcPr>
          <w:p w14:paraId="4F3AC7F4" w14:textId="77777777" w:rsidR="00351F8D" w:rsidRPr="006D225B" w:rsidRDefault="00351F8D" w:rsidP="00351F8D">
            <w:pPr>
              <w:spacing w:line="276" w:lineRule="auto"/>
              <w:rPr>
                <w:rFonts w:ascii="Calibri" w:hAnsi="Calibri"/>
                <w:lang w:val="sl-SI"/>
              </w:rPr>
            </w:pPr>
            <w:r w:rsidRPr="006D225B">
              <w:rPr>
                <w:rFonts w:ascii="Calibri" w:hAnsi="Calibri" w:cs="Tahoma"/>
                <w:color w:val="000000"/>
                <w:sz w:val="20"/>
                <w:szCs w:val="20"/>
                <w:lang w:val="sl-SI"/>
              </w:rPr>
              <w:t>Izvajanje akcij, v katerih se izbirajo in nagrajujejo lastniki zemljišč, ki naravi prijazno gospodarijo s travniki, visokodebelnimi sadovnjaki in vrtovi</w:t>
            </w:r>
          </w:p>
        </w:tc>
        <w:tc>
          <w:tcPr>
            <w:tcW w:w="1308" w:type="dxa"/>
            <w:vAlign w:val="center"/>
          </w:tcPr>
          <w:p w14:paraId="1D15ADD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63BACE8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1092A89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KGZS-zavod MS, JSKS,</w:t>
            </w:r>
          </w:p>
          <w:p w14:paraId="655AEA5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BF Rakičan</w:t>
            </w:r>
          </w:p>
        </w:tc>
        <w:tc>
          <w:tcPr>
            <w:tcW w:w="1872" w:type="dxa"/>
          </w:tcPr>
          <w:p w14:paraId="6BDC257A" w14:textId="77777777" w:rsidR="00351F8D" w:rsidRPr="006D225B" w:rsidRDefault="00351F8D" w:rsidP="00351F8D">
            <w:pPr>
              <w:spacing w:line="276" w:lineRule="auto"/>
              <w:rPr>
                <w:rFonts w:ascii="Calibri" w:hAnsi="Calibri"/>
                <w:sz w:val="20"/>
                <w:szCs w:val="20"/>
                <w:lang w:val="sl-SI"/>
              </w:rPr>
            </w:pPr>
          </w:p>
        </w:tc>
        <w:tc>
          <w:tcPr>
            <w:tcW w:w="1530" w:type="dxa"/>
          </w:tcPr>
          <w:p w14:paraId="7796A36A" w14:textId="77777777" w:rsidR="00351F8D" w:rsidRPr="006D225B" w:rsidRDefault="00351F8D" w:rsidP="00351F8D">
            <w:pPr>
              <w:spacing w:line="276" w:lineRule="auto"/>
              <w:rPr>
                <w:rFonts w:ascii="Calibri" w:hAnsi="Calibri"/>
                <w:sz w:val="20"/>
                <w:szCs w:val="20"/>
                <w:lang w:val="sl-SI"/>
              </w:rPr>
            </w:pPr>
          </w:p>
        </w:tc>
      </w:tr>
      <w:tr w:rsidR="00351F8D" w:rsidRPr="006D225B" w14:paraId="2CE89EC3" w14:textId="77777777" w:rsidTr="00351F8D">
        <w:tc>
          <w:tcPr>
            <w:tcW w:w="622" w:type="dxa"/>
            <w:shd w:val="clear" w:color="auto" w:fill="C5CEA2"/>
            <w:vAlign w:val="center"/>
          </w:tcPr>
          <w:p w14:paraId="77FA1F6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lastRenderedPageBreak/>
              <w:t>X</w:t>
            </w:r>
          </w:p>
        </w:tc>
        <w:tc>
          <w:tcPr>
            <w:tcW w:w="894" w:type="dxa"/>
            <w:shd w:val="clear" w:color="auto" w:fill="C5CEA2"/>
            <w:vAlign w:val="center"/>
          </w:tcPr>
          <w:p w14:paraId="5193FF4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3.2.</w:t>
            </w:r>
          </w:p>
        </w:tc>
        <w:tc>
          <w:tcPr>
            <w:tcW w:w="6417" w:type="dxa"/>
            <w:gridSpan w:val="2"/>
            <w:shd w:val="clear" w:color="auto" w:fill="C5CEA2"/>
            <w:vAlign w:val="center"/>
          </w:tcPr>
          <w:p w14:paraId="35B4EB4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Svetovanje posameznikom in javna predavanja za naravi prijaznejše gospodarjenje na območjih varovanih vrst in habitatov</w:t>
            </w:r>
          </w:p>
        </w:tc>
        <w:tc>
          <w:tcPr>
            <w:tcW w:w="1308" w:type="dxa"/>
            <w:shd w:val="clear" w:color="auto" w:fill="C5CEA2"/>
            <w:vAlign w:val="center"/>
          </w:tcPr>
          <w:p w14:paraId="78B3149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92A43E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357C5E7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KGZS-zavod MS, </w:t>
            </w:r>
            <w:r w:rsidRPr="006D225B">
              <w:rPr>
                <w:rFonts w:ascii="Calibri" w:hAnsi="Calibri"/>
                <w:sz w:val="20"/>
                <w:szCs w:val="20"/>
                <w:lang w:val="sl-SI"/>
              </w:rPr>
              <w:br/>
              <w:t>JSKS,</w:t>
            </w:r>
          </w:p>
          <w:p w14:paraId="7F41021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BF</w:t>
            </w:r>
          </w:p>
        </w:tc>
        <w:tc>
          <w:tcPr>
            <w:tcW w:w="1872" w:type="dxa"/>
            <w:shd w:val="clear" w:color="auto" w:fill="C5CEA2"/>
          </w:tcPr>
          <w:p w14:paraId="7BFA777C"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2C6BA5F" w14:textId="77777777" w:rsidR="00351F8D" w:rsidRPr="006D225B" w:rsidRDefault="00351F8D" w:rsidP="00351F8D">
            <w:pPr>
              <w:spacing w:line="276" w:lineRule="auto"/>
              <w:rPr>
                <w:rFonts w:ascii="Calibri" w:hAnsi="Calibri"/>
                <w:sz w:val="20"/>
                <w:szCs w:val="20"/>
                <w:lang w:val="sl-SI"/>
              </w:rPr>
            </w:pPr>
          </w:p>
        </w:tc>
      </w:tr>
      <w:tr w:rsidR="00351F8D" w:rsidRPr="006D225B" w14:paraId="563A7BEC" w14:textId="77777777" w:rsidTr="00351F8D">
        <w:tc>
          <w:tcPr>
            <w:tcW w:w="622" w:type="dxa"/>
            <w:shd w:val="clear" w:color="auto" w:fill="C5CEA2"/>
            <w:vAlign w:val="center"/>
          </w:tcPr>
          <w:p w14:paraId="731F66E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16BC3B8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3.3.</w:t>
            </w:r>
          </w:p>
        </w:tc>
        <w:tc>
          <w:tcPr>
            <w:tcW w:w="6417" w:type="dxa"/>
            <w:gridSpan w:val="2"/>
            <w:shd w:val="clear" w:color="auto" w:fill="C5CEA2"/>
            <w:vAlign w:val="center"/>
          </w:tcPr>
          <w:p w14:paraId="4E44BB7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Dejavno sodelovanje pri pripravi novih kmetijsko-okoljskih ukrepov v novi kampanji kmetijske politike v obdobju 2020‒2027 in nagovarjanje lastnikov travnikov k vključevanju v naravovarstvene ukrepe</w:t>
            </w:r>
          </w:p>
        </w:tc>
        <w:tc>
          <w:tcPr>
            <w:tcW w:w="1308" w:type="dxa"/>
            <w:shd w:val="clear" w:color="auto" w:fill="C5CEA2"/>
            <w:vAlign w:val="center"/>
          </w:tcPr>
          <w:p w14:paraId="3DD926D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EB2DE3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3F02D57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KGZS – KGZ, MS, JSKS</w:t>
            </w:r>
          </w:p>
        </w:tc>
        <w:tc>
          <w:tcPr>
            <w:tcW w:w="1872" w:type="dxa"/>
            <w:shd w:val="clear" w:color="auto" w:fill="C5CEA2"/>
          </w:tcPr>
          <w:p w14:paraId="6AC42400"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01A5F1D0" w14:textId="77777777" w:rsidR="00351F8D" w:rsidRPr="006D225B" w:rsidRDefault="00351F8D" w:rsidP="00351F8D">
            <w:pPr>
              <w:spacing w:line="276" w:lineRule="auto"/>
              <w:rPr>
                <w:rFonts w:ascii="Calibri" w:hAnsi="Calibri"/>
                <w:sz w:val="20"/>
                <w:szCs w:val="20"/>
                <w:lang w:val="sl-SI"/>
              </w:rPr>
            </w:pPr>
          </w:p>
        </w:tc>
      </w:tr>
      <w:tr w:rsidR="00351F8D" w:rsidRPr="006D225B" w14:paraId="49A9875D" w14:textId="77777777" w:rsidTr="00351F8D">
        <w:tc>
          <w:tcPr>
            <w:tcW w:w="622" w:type="dxa"/>
            <w:shd w:val="clear" w:color="auto" w:fill="C5CEA2"/>
          </w:tcPr>
          <w:p w14:paraId="1CB0F1E4"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4B3C7F0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3.4.</w:t>
            </w:r>
          </w:p>
        </w:tc>
        <w:tc>
          <w:tcPr>
            <w:tcW w:w="6417" w:type="dxa"/>
            <w:gridSpan w:val="2"/>
            <w:shd w:val="clear" w:color="auto" w:fill="C5CEA2"/>
            <w:vAlign w:val="center"/>
          </w:tcPr>
          <w:p w14:paraId="6AE15EFE"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Projekt »</w:t>
            </w:r>
            <w:proofErr w:type="spellStart"/>
            <w:r w:rsidRPr="006D225B">
              <w:rPr>
                <w:rFonts w:ascii="Calibri" w:hAnsi="Calibri"/>
                <w:sz w:val="20"/>
                <w:szCs w:val="20"/>
                <w:lang w:val="sl-SI"/>
              </w:rPr>
              <w:t>Biodiversity</w:t>
            </w:r>
            <w:proofErr w:type="spellEnd"/>
            <w:r w:rsidRPr="006D225B">
              <w:rPr>
                <w:rFonts w:ascii="Calibri" w:hAnsi="Calibri"/>
                <w:sz w:val="20"/>
                <w:szCs w:val="20"/>
                <w:lang w:val="sl-SI"/>
              </w:rPr>
              <w:t xml:space="preserve"> – </w:t>
            </w:r>
            <w:proofErr w:type="spellStart"/>
            <w:r w:rsidRPr="006D225B">
              <w:rPr>
                <w:rFonts w:ascii="Calibri" w:hAnsi="Calibri"/>
                <w:sz w:val="20"/>
                <w:szCs w:val="20"/>
                <w:lang w:val="sl-SI"/>
              </w:rPr>
              <w:t>Art</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of</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Life</w:t>
            </w:r>
            <w:proofErr w:type="spellEnd"/>
            <w:r w:rsidRPr="006D225B">
              <w:rPr>
                <w:rFonts w:ascii="Calibri" w:hAnsi="Calibri"/>
                <w:sz w:val="20"/>
                <w:szCs w:val="20"/>
                <w:lang w:val="sl-SI"/>
              </w:rPr>
              <w:t>« – LIFE NATURAVIVA,</w:t>
            </w:r>
            <w:r w:rsidRPr="006D225B">
              <w:rPr>
                <w:rFonts w:ascii="Calibri" w:hAnsi="Calibri"/>
                <w:color w:val="FF0000"/>
                <w:sz w:val="20"/>
                <w:szCs w:val="20"/>
                <w:lang w:val="sl-SI"/>
              </w:rPr>
              <w:t xml:space="preserve"> </w:t>
            </w:r>
            <w:r w:rsidRPr="006D225B">
              <w:rPr>
                <w:rFonts w:ascii="Calibri" w:hAnsi="Calibri"/>
                <w:sz w:val="20"/>
                <w:szCs w:val="20"/>
                <w:lang w:val="sl-SI"/>
              </w:rPr>
              <w:t>spodbujanje naravi prijaznejšega gospodarjenja z zemljišči in ohranjanje biotske raznovrstnosti</w:t>
            </w:r>
          </w:p>
        </w:tc>
        <w:tc>
          <w:tcPr>
            <w:tcW w:w="1308" w:type="dxa"/>
            <w:shd w:val="clear" w:color="auto" w:fill="C5CEA2"/>
            <w:vAlign w:val="center"/>
          </w:tcPr>
          <w:p w14:paraId="63062C5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2021‒2022</w:t>
            </w:r>
          </w:p>
        </w:tc>
        <w:tc>
          <w:tcPr>
            <w:tcW w:w="1215" w:type="dxa"/>
            <w:shd w:val="clear" w:color="auto" w:fill="C5CEA2"/>
            <w:vAlign w:val="center"/>
          </w:tcPr>
          <w:p w14:paraId="7EE0A97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0BD18D6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projektni partnerji</w:t>
            </w:r>
          </w:p>
        </w:tc>
        <w:tc>
          <w:tcPr>
            <w:tcW w:w="1872" w:type="dxa"/>
            <w:shd w:val="clear" w:color="auto" w:fill="C5CEA2"/>
          </w:tcPr>
          <w:p w14:paraId="012B50C3"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5C60B39" w14:textId="77777777" w:rsidR="00351F8D" w:rsidRPr="006D225B" w:rsidRDefault="00351F8D" w:rsidP="00351F8D">
            <w:pPr>
              <w:spacing w:line="276" w:lineRule="auto"/>
              <w:rPr>
                <w:rFonts w:ascii="Calibri" w:hAnsi="Calibri"/>
                <w:sz w:val="20"/>
                <w:szCs w:val="20"/>
                <w:lang w:val="sl-SI"/>
              </w:rPr>
            </w:pPr>
          </w:p>
        </w:tc>
      </w:tr>
      <w:tr w:rsidR="00351F8D" w:rsidRPr="006D225B" w14:paraId="6CA4CD3E" w14:textId="77777777" w:rsidTr="00351F8D">
        <w:tc>
          <w:tcPr>
            <w:tcW w:w="622" w:type="dxa"/>
            <w:shd w:val="clear" w:color="auto" w:fill="C5E0B3"/>
          </w:tcPr>
          <w:p w14:paraId="07BAD155"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24FD557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4.</w:t>
            </w:r>
          </w:p>
        </w:tc>
        <w:tc>
          <w:tcPr>
            <w:tcW w:w="8940" w:type="dxa"/>
            <w:gridSpan w:val="4"/>
            <w:shd w:val="clear" w:color="auto" w:fill="C5E0B3"/>
          </w:tcPr>
          <w:p w14:paraId="25C56B50"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 xml:space="preserve">Učinkovito izveden neposredni naravovarstveni nadzor </w:t>
            </w:r>
          </w:p>
        </w:tc>
        <w:tc>
          <w:tcPr>
            <w:tcW w:w="1872" w:type="dxa"/>
            <w:shd w:val="clear" w:color="auto" w:fill="C5E0B3"/>
          </w:tcPr>
          <w:p w14:paraId="21B299C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297.700</w:t>
            </w:r>
          </w:p>
        </w:tc>
        <w:tc>
          <w:tcPr>
            <w:tcW w:w="1530" w:type="dxa"/>
            <w:shd w:val="clear" w:color="auto" w:fill="C5E0B3"/>
          </w:tcPr>
          <w:p w14:paraId="5BC34116"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15840</w:t>
            </w:r>
          </w:p>
        </w:tc>
      </w:tr>
      <w:tr w:rsidR="00351F8D" w:rsidRPr="006D225B" w14:paraId="029F8A70" w14:textId="77777777" w:rsidTr="00351F8D">
        <w:tc>
          <w:tcPr>
            <w:tcW w:w="622" w:type="dxa"/>
            <w:shd w:val="clear" w:color="auto" w:fill="C5CEA2"/>
            <w:vAlign w:val="center"/>
          </w:tcPr>
          <w:p w14:paraId="0962C514"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D2F45FE"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4.1.</w:t>
            </w:r>
          </w:p>
        </w:tc>
        <w:tc>
          <w:tcPr>
            <w:tcW w:w="6417" w:type="dxa"/>
            <w:gridSpan w:val="2"/>
            <w:shd w:val="clear" w:color="auto" w:fill="C5CEA2"/>
          </w:tcPr>
          <w:p w14:paraId="099CDDD2"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Spremljanje stanja v naravi in izvajanje rednega neposrednega nadzora in intervencijskega NVN skupaj z drugimi pristojnimi organi</w:t>
            </w:r>
          </w:p>
        </w:tc>
        <w:tc>
          <w:tcPr>
            <w:tcW w:w="1308" w:type="dxa"/>
            <w:shd w:val="clear" w:color="auto" w:fill="C5CEA2"/>
            <w:vAlign w:val="center"/>
          </w:tcPr>
          <w:p w14:paraId="61F66BC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591646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 IRSOP,</w:t>
            </w:r>
            <w:r w:rsidRPr="006D225B">
              <w:rPr>
                <w:rFonts w:ascii="Calibri" w:hAnsi="Calibri"/>
                <w:sz w:val="20"/>
                <w:szCs w:val="20"/>
                <w:lang w:val="sl-SI"/>
              </w:rPr>
              <w:br/>
              <w:t>PU MS</w:t>
            </w:r>
          </w:p>
        </w:tc>
        <w:tc>
          <w:tcPr>
            <w:tcW w:w="1872" w:type="dxa"/>
            <w:shd w:val="clear" w:color="auto" w:fill="C5CEA2"/>
          </w:tcPr>
          <w:p w14:paraId="75C54BE2"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2CFD0B19" w14:textId="77777777" w:rsidR="00351F8D" w:rsidRPr="006D225B" w:rsidRDefault="00351F8D" w:rsidP="00351F8D">
            <w:pPr>
              <w:spacing w:line="276" w:lineRule="auto"/>
              <w:rPr>
                <w:rFonts w:ascii="Calibri" w:hAnsi="Calibri"/>
                <w:sz w:val="20"/>
                <w:szCs w:val="20"/>
                <w:lang w:val="sl-SI"/>
              </w:rPr>
            </w:pPr>
          </w:p>
        </w:tc>
      </w:tr>
      <w:tr w:rsidR="00351F8D" w:rsidRPr="006D225B" w14:paraId="1FBA5B25" w14:textId="77777777" w:rsidTr="00351F8D">
        <w:trPr>
          <w:trHeight w:val="64"/>
        </w:trPr>
        <w:tc>
          <w:tcPr>
            <w:tcW w:w="622" w:type="dxa"/>
            <w:shd w:val="clear" w:color="auto" w:fill="C5CEA2"/>
            <w:vAlign w:val="center"/>
          </w:tcPr>
          <w:p w14:paraId="3D8EA1AF"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3DD9CD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4.2.</w:t>
            </w:r>
          </w:p>
        </w:tc>
        <w:tc>
          <w:tcPr>
            <w:tcW w:w="6417" w:type="dxa"/>
            <w:gridSpan w:val="2"/>
            <w:shd w:val="clear" w:color="auto" w:fill="C5CEA2"/>
            <w:vAlign w:val="center"/>
          </w:tcPr>
          <w:p w14:paraId="07D745B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Redno usposabljanje za opravljanje naravovarstvenega nadzora</w:t>
            </w:r>
          </w:p>
        </w:tc>
        <w:tc>
          <w:tcPr>
            <w:tcW w:w="1308" w:type="dxa"/>
            <w:shd w:val="clear" w:color="auto" w:fill="C5CEA2"/>
            <w:vAlign w:val="center"/>
          </w:tcPr>
          <w:p w14:paraId="689A543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039EDBC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0061B0B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p>
        </w:tc>
        <w:tc>
          <w:tcPr>
            <w:tcW w:w="1872" w:type="dxa"/>
            <w:shd w:val="clear" w:color="auto" w:fill="C5CEA2"/>
          </w:tcPr>
          <w:p w14:paraId="3EC627E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52F51884" w14:textId="77777777" w:rsidR="00351F8D" w:rsidRPr="006D225B" w:rsidRDefault="00351F8D" w:rsidP="00351F8D">
            <w:pPr>
              <w:spacing w:line="276" w:lineRule="auto"/>
              <w:rPr>
                <w:rFonts w:ascii="Calibri" w:hAnsi="Calibri"/>
                <w:sz w:val="20"/>
                <w:szCs w:val="20"/>
                <w:lang w:val="sl-SI"/>
              </w:rPr>
            </w:pPr>
          </w:p>
        </w:tc>
      </w:tr>
      <w:tr w:rsidR="00351F8D" w:rsidRPr="006D225B" w14:paraId="211BAD75" w14:textId="77777777" w:rsidTr="00351F8D">
        <w:tc>
          <w:tcPr>
            <w:tcW w:w="622" w:type="dxa"/>
            <w:shd w:val="clear" w:color="auto" w:fill="C5E0B3"/>
          </w:tcPr>
          <w:p w14:paraId="4B475017"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09D85E4C"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5.</w:t>
            </w:r>
          </w:p>
        </w:tc>
        <w:tc>
          <w:tcPr>
            <w:tcW w:w="8940" w:type="dxa"/>
            <w:gridSpan w:val="4"/>
            <w:shd w:val="clear" w:color="auto" w:fill="C5E0B3"/>
          </w:tcPr>
          <w:p w14:paraId="4CA63837"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sodelovanje in izmenjevanje dobre prakse z drugimi upravljavci zavarovanih in varovanih območij</w:t>
            </w:r>
          </w:p>
        </w:tc>
        <w:tc>
          <w:tcPr>
            <w:tcW w:w="1872" w:type="dxa"/>
            <w:shd w:val="clear" w:color="auto" w:fill="C5E0B3"/>
          </w:tcPr>
          <w:p w14:paraId="1FC76F1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43.400</w:t>
            </w:r>
          </w:p>
          <w:p w14:paraId="40FCDE4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3.000</w:t>
            </w:r>
          </w:p>
        </w:tc>
        <w:tc>
          <w:tcPr>
            <w:tcW w:w="1530" w:type="dxa"/>
            <w:shd w:val="clear" w:color="auto" w:fill="C5E0B3"/>
          </w:tcPr>
          <w:p w14:paraId="3FE73FD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2000</w:t>
            </w:r>
          </w:p>
          <w:p w14:paraId="258958AD" w14:textId="77777777" w:rsidR="00351F8D" w:rsidRPr="006D225B" w:rsidRDefault="00351F8D" w:rsidP="00351F8D">
            <w:pPr>
              <w:spacing w:line="276" w:lineRule="auto"/>
              <w:rPr>
                <w:rFonts w:ascii="Calibri" w:hAnsi="Calibri"/>
                <w:b/>
                <w:lang w:val="sl-SI"/>
              </w:rPr>
            </w:pPr>
          </w:p>
        </w:tc>
      </w:tr>
      <w:tr w:rsidR="00351F8D" w:rsidRPr="006D225B" w14:paraId="6E5D6A59" w14:textId="77777777" w:rsidTr="00351F8D">
        <w:tc>
          <w:tcPr>
            <w:tcW w:w="622" w:type="dxa"/>
            <w:vAlign w:val="center"/>
          </w:tcPr>
          <w:p w14:paraId="3DDA155B" w14:textId="77777777" w:rsidR="00351F8D" w:rsidRPr="006D225B" w:rsidRDefault="00351F8D" w:rsidP="00351F8D">
            <w:pPr>
              <w:spacing w:line="276" w:lineRule="auto"/>
              <w:rPr>
                <w:rFonts w:ascii="Calibri" w:hAnsi="Calibri"/>
                <w:lang w:val="sl-SI"/>
              </w:rPr>
            </w:pPr>
          </w:p>
        </w:tc>
        <w:tc>
          <w:tcPr>
            <w:tcW w:w="894" w:type="dxa"/>
            <w:vAlign w:val="center"/>
          </w:tcPr>
          <w:p w14:paraId="7272123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5.1.</w:t>
            </w:r>
          </w:p>
        </w:tc>
        <w:tc>
          <w:tcPr>
            <w:tcW w:w="6417" w:type="dxa"/>
            <w:gridSpan w:val="2"/>
            <w:vAlign w:val="center"/>
          </w:tcPr>
          <w:p w14:paraId="1D31666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Redno sodelovanje in izmenjevanje izkušenj o ohranjanju naravnih vrednot, vrst in </w:t>
            </w:r>
            <w:r w:rsidRPr="006D225B">
              <w:rPr>
                <w:rFonts w:ascii="Calibri" w:hAnsi="Calibri" w:cs="Tahoma"/>
                <w:color w:val="000000"/>
                <w:sz w:val="20"/>
                <w:szCs w:val="20"/>
                <w:lang w:val="sl-SI"/>
              </w:rPr>
              <w:t xml:space="preserve">habitatnih tipov </w:t>
            </w:r>
            <w:r w:rsidRPr="006D225B">
              <w:rPr>
                <w:rFonts w:ascii="Calibri" w:hAnsi="Calibri"/>
                <w:sz w:val="20"/>
                <w:szCs w:val="20"/>
                <w:lang w:val="sl-SI"/>
              </w:rPr>
              <w:t>Nature 2000 ter upravljanju zavarovanega območja z drugimi upravljavci in člani Skupnosti naravnih parkov Slovenije</w:t>
            </w:r>
          </w:p>
        </w:tc>
        <w:tc>
          <w:tcPr>
            <w:tcW w:w="1308" w:type="dxa"/>
            <w:vAlign w:val="center"/>
          </w:tcPr>
          <w:p w14:paraId="0B324DA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23DA613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Skupnost naravnih parkov Slovenije</w:t>
            </w:r>
          </w:p>
        </w:tc>
        <w:tc>
          <w:tcPr>
            <w:tcW w:w="1872" w:type="dxa"/>
          </w:tcPr>
          <w:p w14:paraId="0BCFD7B1" w14:textId="77777777" w:rsidR="00351F8D" w:rsidRPr="006D225B" w:rsidRDefault="00351F8D" w:rsidP="00351F8D">
            <w:pPr>
              <w:spacing w:line="276" w:lineRule="auto"/>
              <w:rPr>
                <w:rFonts w:ascii="Calibri" w:hAnsi="Calibri"/>
                <w:sz w:val="20"/>
                <w:szCs w:val="20"/>
                <w:lang w:val="sl-SI"/>
              </w:rPr>
            </w:pPr>
          </w:p>
        </w:tc>
        <w:tc>
          <w:tcPr>
            <w:tcW w:w="1530" w:type="dxa"/>
          </w:tcPr>
          <w:p w14:paraId="3F9265EF" w14:textId="77777777" w:rsidR="00351F8D" w:rsidRPr="006D225B" w:rsidRDefault="00351F8D" w:rsidP="00351F8D">
            <w:pPr>
              <w:spacing w:line="276" w:lineRule="auto"/>
              <w:rPr>
                <w:rFonts w:ascii="Calibri" w:hAnsi="Calibri"/>
                <w:sz w:val="20"/>
                <w:szCs w:val="20"/>
                <w:lang w:val="sl-SI"/>
              </w:rPr>
            </w:pPr>
          </w:p>
        </w:tc>
      </w:tr>
      <w:tr w:rsidR="00351F8D" w:rsidRPr="006D225B" w14:paraId="2815EF1E" w14:textId="77777777" w:rsidTr="00351F8D">
        <w:tc>
          <w:tcPr>
            <w:tcW w:w="622" w:type="dxa"/>
            <w:vAlign w:val="center"/>
          </w:tcPr>
          <w:p w14:paraId="10C5C116" w14:textId="77777777" w:rsidR="00351F8D" w:rsidRPr="006D225B" w:rsidRDefault="00351F8D" w:rsidP="00351F8D">
            <w:pPr>
              <w:spacing w:line="276" w:lineRule="auto"/>
              <w:rPr>
                <w:rFonts w:ascii="Calibri" w:hAnsi="Calibri"/>
                <w:lang w:val="sl-SI"/>
              </w:rPr>
            </w:pPr>
          </w:p>
        </w:tc>
        <w:tc>
          <w:tcPr>
            <w:tcW w:w="894" w:type="dxa"/>
            <w:vAlign w:val="center"/>
          </w:tcPr>
          <w:p w14:paraId="0D8D1A1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5.2.</w:t>
            </w:r>
          </w:p>
        </w:tc>
        <w:tc>
          <w:tcPr>
            <w:tcW w:w="6417" w:type="dxa"/>
            <w:gridSpan w:val="2"/>
            <w:vAlign w:val="center"/>
          </w:tcPr>
          <w:p w14:paraId="792DFD67"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Mednarodno sodelovanje in izmenjevanje izkušenj z upravljavci čezmejnih zavarovanih in varovanih območij narave ter drugimi mednarodnimi organizacijami (zveza </w:t>
            </w:r>
            <w:proofErr w:type="spellStart"/>
            <w:r w:rsidRPr="006D225B">
              <w:rPr>
                <w:rFonts w:ascii="Calibri" w:hAnsi="Calibri"/>
                <w:sz w:val="20"/>
                <w:szCs w:val="20"/>
                <w:lang w:val="sl-SI"/>
              </w:rPr>
              <w:t>Europarc</w:t>
            </w:r>
            <w:proofErr w:type="spellEnd"/>
            <w:r w:rsidRPr="006D225B">
              <w:rPr>
                <w:rFonts w:ascii="Calibri" w:hAnsi="Calibri"/>
                <w:sz w:val="20"/>
                <w:szCs w:val="20"/>
                <w:lang w:val="sl-SI"/>
              </w:rPr>
              <w:t>, zveza Evropska zelena vez)</w:t>
            </w:r>
          </w:p>
        </w:tc>
        <w:tc>
          <w:tcPr>
            <w:tcW w:w="1308" w:type="dxa"/>
            <w:vAlign w:val="center"/>
          </w:tcPr>
          <w:p w14:paraId="745F429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058A838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NPŐ,</w:t>
            </w:r>
          </w:p>
          <w:p w14:paraId="2DE4C8C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NPR,</w:t>
            </w:r>
          </w:p>
          <w:p w14:paraId="3CF85CDB" w14:textId="77777777" w:rsidR="00351F8D" w:rsidRPr="006D225B" w:rsidRDefault="00351F8D" w:rsidP="00351F8D">
            <w:pPr>
              <w:spacing w:line="276" w:lineRule="auto"/>
              <w:rPr>
                <w:rFonts w:ascii="Calibri" w:hAnsi="Calibri"/>
                <w:sz w:val="20"/>
                <w:szCs w:val="20"/>
                <w:lang w:val="sl-SI"/>
              </w:rPr>
            </w:pPr>
            <w:proofErr w:type="spellStart"/>
            <w:r w:rsidRPr="006D225B">
              <w:rPr>
                <w:rFonts w:ascii="Calibri" w:hAnsi="Calibri"/>
                <w:sz w:val="20"/>
                <w:szCs w:val="20"/>
                <w:lang w:val="sl-SI"/>
              </w:rPr>
              <w:t>Europarc</w:t>
            </w:r>
            <w:proofErr w:type="spellEnd"/>
            <w:r w:rsidRPr="006D225B">
              <w:rPr>
                <w:rFonts w:ascii="Calibri" w:hAnsi="Calibri"/>
                <w:sz w:val="20"/>
                <w:szCs w:val="20"/>
                <w:lang w:val="sl-SI"/>
              </w:rPr>
              <w:t>,</w:t>
            </w:r>
          </w:p>
          <w:p w14:paraId="1F0F051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Evropska zelena vez</w:t>
            </w:r>
          </w:p>
        </w:tc>
        <w:tc>
          <w:tcPr>
            <w:tcW w:w="1872" w:type="dxa"/>
          </w:tcPr>
          <w:p w14:paraId="1E441549" w14:textId="77777777" w:rsidR="00351F8D" w:rsidRPr="006D225B" w:rsidRDefault="00351F8D" w:rsidP="00351F8D">
            <w:pPr>
              <w:spacing w:line="276" w:lineRule="auto"/>
              <w:rPr>
                <w:rFonts w:ascii="Calibri" w:hAnsi="Calibri"/>
                <w:sz w:val="20"/>
                <w:szCs w:val="20"/>
                <w:lang w:val="sl-SI"/>
              </w:rPr>
            </w:pPr>
          </w:p>
        </w:tc>
        <w:tc>
          <w:tcPr>
            <w:tcW w:w="1530" w:type="dxa"/>
          </w:tcPr>
          <w:p w14:paraId="34F14CA4" w14:textId="77777777" w:rsidR="00351F8D" w:rsidRPr="006D225B" w:rsidRDefault="00351F8D" w:rsidP="00351F8D">
            <w:pPr>
              <w:spacing w:line="276" w:lineRule="auto"/>
              <w:rPr>
                <w:rFonts w:ascii="Calibri" w:hAnsi="Calibri"/>
                <w:sz w:val="20"/>
                <w:szCs w:val="20"/>
                <w:lang w:val="sl-SI"/>
              </w:rPr>
            </w:pPr>
          </w:p>
        </w:tc>
      </w:tr>
      <w:tr w:rsidR="00351F8D" w:rsidRPr="006D225B" w14:paraId="271A42DD" w14:textId="77777777" w:rsidTr="00351F8D">
        <w:tc>
          <w:tcPr>
            <w:tcW w:w="622" w:type="dxa"/>
            <w:shd w:val="clear" w:color="auto" w:fill="C5CEA2"/>
            <w:vAlign w:val="center"/>
          </w:tcPr>
          <w:p w14:paraId="6C832CEF"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7F5FC14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5.3</w:t>
            </w:r>
          </w:p>
        </w:tc>
        <w:tc>
          <w:tcPr>
            <w:tcW w:w="6417" w:type="dxa"/>
            <w:gridSpan w:val="2"/>
            <w:shd w:val="clear" w:color="auto" w:fill="C5CEA2"/>
          </w:tcPr>
          <w:p w14:paraId="17860BAC"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 xml:space="preserve">Kot pridruženi partner sodelovanje pri projektu »D2C ‒ </w:t>
            </w:r>
            <w:proofErr w:type="spellStart"/>
            <w:r w:rsidRPr="006D225B">
              <w:rPr>
                <w:rFonts w:ascii="Calibri" w:hAnsi="Calibri"/>
                <w:sz w:val="20"/>
                <w:szCs w:val="20"/>
                <w:lang w:val="sl-SI"/>
              </w:rPr>
              <w:t>DaRe</w:t>
            </w:r>
            <w:proofErr w:type="spellEnd"/>
            <w:r w:rsidRPr="006D225B">
              <w:rPr>
                <w:rFonts w:ascii="Calibri" w:hAnsi="Calibri"/>
                <w:sz w:val="20"/>
                <w:szCs w:val="20"/>
                <w:lang w:val="sl-SI"/>
              </w:rPr>
              <w:t xml:space="preserve"> to </w:t>
            </w:r>
            <w:proofErr w:type="spellStart"/>
            <w:r w:rsidRPr="006D225B">
              <w:rPr>
                <w:rFonts w:ascii="Calibri" w:hAnsi="Calibri"/>
                <w:sz w:val="20"/>
                <w:szCs w:val="20"/>
                <w:lang w:val="sl-SI"/>
              </w:rPr>
              <w:t>Connect</w:t>
            </w:r>
            <w:proofErr w:type="spellEnd"/>
            <w:r w:rsidRPr="006D225B">
              <w:rPr>
                <w:rFonts w:ascii="Calibri" w:hAnsi="Calibri"/>
                <w:sz w:val="20"/>
                <w:szCs w:val="20"/>
                <w:lang w:val="sl-SI"/>
              </w:rPr>
              <w:t>« ‒ podpiranje ekološke povezanosti podonavske regije s povezovanjem območij Natura 2000 vzdolž Evropske zelene vezi</w:t>
            </w:r>
          </w:p>
        </w:tc>
        <w:tc>
          <w:tcPr>
            <w:tcW w:w="1308" w:type="dxa"/>
            <w:shd w:val="clear" w:color="auto" w:fill="C5CEA2"/>
            <w:vAlign w:val="center"/>
          </w:tcPr>
          <w:p w14:paraId="0C7A815B"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2021</w:t>
            </w:r>
          </w:p>
        </w:tc>
        <w:tc>
          <w:tcPr>
            <w:tcW w:w="1215" w:type="dxa"/>
            <w:shd w:val="clear" w:color="auto" w:fill="C5CEA2"/>
            <w:vAlign w:val="center"/>
          </w:tcPr>
          <w:p w14:paraId="52C1388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NPŐ, projektni partnerji</w:t>
            </w:r>
          </w:p>
        </w:tc>
        <w:tc>
          <w:tcPr>
            <w:tcW w:w="1872" w:type="dxa"/>
            <w:shd w:val="clear" w:color="auto" w:fill="C5CEA2"/>
          </w:tcPr>
          <w:p w14:paraId="59A377C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6F36DF1D" w14:textId="77777777" w:rsidR="00351F8D" w:rsidRPr="006D225B" w:rsidRDefault="00351F8D" w:rsidP="00351F8D">
            <w:pPr>
              <w:spacing w:line="276" w:lineRule="auto"/>
              <w:rPr>
                <w:rFonts w:ascii="Calibri" w:hAnsi="Calibri"/>
                <w:sz w:val="20"/>
                <w:szCs w:val="20"/>
                <w:lang w:val="sl-SI"/>
              </w:rPr>
            </w:pPr>
          </w:p>
        </w:tc>
      </w:tr>
      <w:tr w:rsidR="00351F8D" w:rsidRPr="006D225B" w14:paraId="569D9D54" w14:textId="77777777" w:rsidTr="00351F8D">
        <w:tc>
          <w:tcPr>
            <w:tcW w:w="622" w:type="dxa"/>
            <w:shd w:val="clear" w:color="auto" w:fill="C5E0B3"/>
          </w:tcPr>
          <w:p w14:paraId="3583DE58"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1EF5A971"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6.</w:t>
            </w:r>
          </w:p>
        </w:tc>
        <w:tc>
          <w:tcPr>
            <w:tcW w:w="8940" w:type="dxa"/>
            <w:gridSpan w:val="4"/>
            <w:shd w:val="clear" w:color="auto" w:fill="C5E0B3"/>
          </w:tcPr>
          <w:p w14:paraId="517214D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varovana narava na podlagi izvajanja NUG in priprava NUG za obdobje 2026‒2030</w:t>
            </w:r>
          </w:p>
        </w:tc>
        <w:tc>
          <w:tcPr>
            <w:tcW w:w="1872" w:type="dxa"/>
            <w:shd w:val="clear" w:color="auto" w:fill="C5E0B3"/>
          </w:tcPr>
          <w:p w14:paraId="209740B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62.500</w:t>
            </w:r>
          </w:p>
        </w:tc>
        <w:tc>
          <w:tcPr>
            <w:tcW w:w="1530" w:type="dxa"/>
            <w:shd w:val="clear" w:color="auto" w:fill="C5E0B3"/>
          </w:tcPr>
          <w:p w14:paraId="6599C16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2500</w:t>
            </w:r>
          </w:p>
        </w:tc>
      </w:tr>
      <w:tr w:rsidR="00351F8D" w:rsidRPr="006D225B" w14:paraId="32F98956" w14:textId="77777777" w:rsidTr="00351F8D">
        <w:tc>
          <w:tcPr>
            <w:tcW w:w="622" w:type="dxa"/>
            <w:shd w:val="clear" w:color="auto" w:fill="C5CEA2"/>
          </w:tcPr>
          <w:p w14:paraId="77A9849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3D50965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6.1.</w:t>
            </w:r>
          </w:p>
        </w:tc>
        <w:tc>
          <w:tcPr>
            <w:tcW w:w="6417" w:type="dxa"/>
            <w:gridSpan w:val="2"/>
            <w:shd w:val="clear" w:color="auto" w:fill="C5CEA2"/>
            <w:vAlign w:val="center"/>
          </w:tcPr>
          <w:p w14:paraId="57A40FEC"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Spremljanje izvajanja NUG 2021‒2025 in priprava letnega poročila o izvedenih aktivnostih</w:t>
            </w:r>
          </w:p>
        </w:tc>
        <w:tc>
          <w:tcPr>
            <w:tcW w:w="1308" w:type="dxa"/>
            <w:shd w:val="clear" w:color="auto" w:fill="C5CEA2"/>
            <w:vAlign w:val="center"/>
          </w:tcPr>
          <w:p w14:paraId="4C03B0C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44A2305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1D255638"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3C69694D" w14:textId="77777777" w:rsidR="00351F8D" w:rsidRPr="006D225B" w:rsidRDefault="00351F8D" w:rsidP="00351F8D">
            <w:pPr>
              <w:spacing w:line="276" w:lineRule="auto"/>
              <w:rPr>
                <w:rFonts w:ascii="Calibri" w:hAnsi="Calibri"/>
                <w:sz w:val="20"/>
                <w:szCs w:val="20"/>
                <w:lang w:val="sl-SI"/>
              </w:rPr>
            </w:pPr>
          </w:p>
        </w:tc>
      </w:tr>
      <w:tr w:rsidR="00351F8D" w:rsidRPr="006D225B" w14:paraId="1FC14745" w14:textId="77777777" w:rsidTr="00351F8D">
        <w:tc>
          <w:tcPr>
            <w:tcW w:w="622" w:type="dxa"/>
            <w:shd w:val="clear" w:color="auto" w:fill="C5CEA2"/>
          </w:tcPr>
          <w:p w14:paraId="2A16845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3CDF6D6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6.2.</w:t>
            </w:r>
          </w:p>
        </w:tc>
        <w:tc>
          <w:tcPr>
            <w:tcW w:w="6417" w:type="dxa"/>
            <w:gridSpan w:val="2"/>
            <w:shd w:val="clear" w:color="auto" w:fill="C5CEA2"/>
            <w:vAlign w:val="center"/>
          </w:tcPr>
          <w:p w14:paraId="62759915"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Priprava in sprejetje NUG za obdobje 2026‒2030</w:t>
            </w:r>
          </w:p>
        </w:tc>
        <w:tc>
          <w:tcPr>
            <w:tcW w:w="1308" w:type="dxa"/>
            <w:shd w:val="clear" w:color="auto" w:fill="C5CEA2"/>
            <w:vAlign w:val="center"/>
          </w:tcPr>
          <w:p w14:paraId="547E941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2024‒2030</w:t>
            </w:r>
          </w:p>
        </w:tc>
        <w:tc>
          <w:tcPr>
            <w:tcW w:w="1215" w:type="dxa"/>
            <w:shd w:val="clear" w:color="auto" w:fill="C5CEA2"/>
            <w:vAlign w:val="center"/>
          </w:tcPr>
          <w:p w14:paraId="170431E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16FBA5A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p>
          <w:p w14:paraId="4F0E50E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872" w:type="dxa"/>
            <w:shd w:val="clear" w:color="auto" w:fill="C5CEA2"/>
          </w:tcPr>
          <w:p w14:paraId="734397D2"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03243992" w14:textId="77777777" w:rsidR="00351F8D" w:rsidRPr="006D225B" w:rsidRDefault="00351F8D" w:rsidP="00351F8D">
            <w:pPr>
              <w:spacing w:line="276" w:lineRule="auto"/>
              <w:rPr>
                <w:rFonts w:ascii="Calibri" w:hAnsi="Calibri"/>
                <w:sz w:val="20"/>
                <w:szCs w:val="20"/>
                <w:lang w:val="sl-SI"/>
              </w:rPr>
            </w:pPr>
          </w:p>
        </w:tc>
      </w:tr>
      <w:tr w:rsidR="00351F8D" w:rsidRPr="006D225B" w14:paraId="3B42462B" w14:textId="77777777" w:rsidTr="00351F8D">
        <w:tc>
          <w:tcPr>
            <w:tcW w:w="622" w:type="dxa"/>
            <w:shd w:val="clear" w:color="auto" w:fill="C5E0B3"/>
          </w:tcPr>
          <w:p w14:paraId="54D7E282"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791967CB"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7.</w:t>
            </w:r>
          </w:p>
        </w:tc>
        <w:tc>
          <w:tcPr>
            <w:tcW w:w="8940" w:type="dxa"/>
            <w:gridSpan w:val="4"/>
            <w:shd w:val="clear" w:color="auto" w:fill="C5E0B3"/>
          </w:tcPr>
          <w:p w14:paraId="5EAFDD64" w14:textId="77777777" w:rsidR="00351F8D" w:rsidRPr="006D225B" w:rsidRDefault="00FF5A56" w:rsidP="00351F8D">
            <w:pPr>
              <w:spacing w:line="276" w:lineRule="auto"/>
              <w:rPr>
                <w:rFonts w:ascii="Calibri" w:hAnsi="Calibri"/>
                <w:b/>
                <w:lang w:val="sl-SI"/>
              </w:rPr>
            </w:pPr>
            <w:r w:rsidRPr="006D225B">
              <w:rPr>
                <w:rFonts w:ascii="Calibri" w:hAnsi="Calibri"/>
                <w:b/>
                <w:lang w:val="sl-SI"/>
              </w:rPr>
              <w:t>Zagotovljeno</w:t>
            </w:r>
            <w:r w:rsidR="00351F8D" w:rsidRPr="006D225B">
              <w:rPr>
                <w:rFonts w:ascii="Calibri" w:hAnsi="Calibri"/>
                <w:b/>
                <w:lang w:val="sl-SI"/>
              </w:rPr>
              <w:t xml:space="preserve"> učinkovito podporno okolje za izvajanje upravljavskih, varstvenih in nadzornih nalog</w:t>
            </w:r>
          </w:p>
        </w:tc>
        <w:tc>
          <w:tcPr>
            <w:tcW w:w="1872" w:type="dxa"/>
            <w:shd w:val="clear" w:color="auto" w:fill="C5E0B3"/>
          </w:tcPr>
          <w:p w14:paraId="1BCD2EE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998.028</w:t>
            </w:r>
          </w:p>
          <w:p w14:paraId="298D2B2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251.301</w:t>
            </w:r>
          </w:p>
          <w:p w14:paraId="27BCA1AD" w14:textId="77777777" w:rsidR="00351F8D" w:rsidRPr="006D225B" w:rsidRDefault="00351F8D" w:rsidP="00351F8D">
            <w:pPr>
              <w:spacing w:line="276" w:lineRule="auto"/>
              <w:rPr>
                <w:rFonts w:ascii="Calibri" w:hAnsi="Calibri"/>
                <w:lang w:val="sl-SI"/>
              </w:rPr>
            </w:pPr>
            <w:r w:rsidRPr="006D225B">
              <w:rPr>
                <w:rFonts w:ascii="Calibri" w:hAnsi="Calibri"/>
                <w:b/>
                <w:lang w:val="sl-SI"/>
              </w:rPr>
              <w:t>PS: 45.000</w:t>
            </w:r>
          </w:p>
        </w:tc>
        <w:tc>
          <w:tcPr>
            <w:tcW w:w="1530" w:type="dxa"/>
            <w:shd w:val="clear" w:color="auto" w:fill="C5E0B3"/>
          </w:tcPr>
          <w:p w14:paraId="0A933A06"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37950</w:t>
            </w:r>
          </w:p>
          <w:p w14:paraId="4D25B94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1000</w:t>
            </w:r>
          </w:p>
        </w:tc>
      </w:tr>
      <w:tr w:rsidR="00351F8D" w:rsidRPr="006D225B" w14:paraId="55A9B4FC" w14:textId="77777777" w:rsidTr="00351F8D">
        <w:tc>
          <w:tcPr>
            <w:tcW w:w="622" w:type="dxa"/>
            <w:shd w:val="clear" w:color="auto" w:fill="C5CEA2"/>
            <w:vAlign w:val="center"/>
          </w:tcPr>
          <w:p w14:paraId="788AA3E1"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79BDDAC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7.1.</w:t>
            </w:r>
          </w:p>
        </w:tc>
        <w:tc>
          <w:tcPr>
            <w:tcW w:w="6417" w:type="dxa"/>
            <w:gridSpan w:val="2"/>
            <w:shd w:val="clear" w:color="auto" w:fill="C5CEA2"/>
            <w:vAlign w:val="center"/>
          </w:tcPr>
          <w:p w14:paraId="037F282A"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Priprava programov dela, poročil, javnih naročil in redno obveščanje zaposlenih</w:t>
            </w:r>
          </w:p>
        </w:tc>
        <w:tc>
          <w:tcPr>
            <w:tcW w:w="1308" w:type="dxa"/>
            <w:shd w:val="clear" w:color="auto" w:fill="C5CEA2"/>
            <w:vAlign w:val="center"/>
          </w:tcPr>
          <w:p w14:paraId="4034905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B919B6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5C04147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p>
          <w:p w14:paraId="2392D73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Strokovni svet, </w:t>
            </w:r>
          </w:p>
          <w:p w14:paraId="5357A16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Svet zavoda</w:t>
            </w:r>
          </w:p>
        </w:tc>
        <w:tc>
          <w:tcPr>
            <w:tcW w:w="1872" w:type="dxa"/>
            <w:shd w:val="clear" w:color="auto" w:fill="C5CEA2"/>
          </w:tcPr>
          <w:p w14:paraId="63D83513"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879045F" w14:textId="77777777" w:rsidR="00351F8D" w:rsidRPr="006D225B" w:rsidRDefault="00351F8D" w:rsidP="00351F8D">
            <w:pPr>
              <w:spacing w:line="276" w:lineRule="auto"/>
              <w:rPr>
                <w:rFonts w:ascii="Calibri" w:hAnsi="Calibri"/>
                <w:sz w:val="20"/>
                <w:szCs w:val="20"/>
                <w:lang w:val="sl-SI"/>
              </w:rPr>
            </w:pPr>
          </w:p>
        </w:tc>
      </w:tr>
      <w:tr w:rsidR="00351F8D" w:rsidRPr="006D225B" w14:paraId="6534EB49" w14:textId="77777777" w:rsidTr="00351F8D">
        <w:tc>
          <w:tcPr>
            <w:tcW w:w="622" w:type="dxa"/>
            <w:shd w:val="clear" w:color="auto" w:fill="C5CEA2"/>
            <w:vAlign w:val="center"/>
          </w:tcPr>
          <w:p w14:paraId="6A9106C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8BDFB5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7.2.</w:t>
            </w:r>
          </w:p>
        </w:tc>
        <w:tc>
          <w:tcPr>
            <w:tcW w:w="6417" w:type="dxa"/>
            <w:gridSpan w:val="2"/>
            <w:shd w:val="clear" w:color="auto" w:fill="C5CEA2"/>
            <w:vAlign w:val="center"/>
          </w:tcPr>
          <w:p w14:paraId="0B5F82BC"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Seje strokovnega sveta in seje Sveta zavoda</w:t>
            </w:r>
          </w:p>
        </w:tc>
        <w:tc>
          <w:tcPr>
            <w:tcW w:w="1308" w:type="dxa"/>
            <w:shd w:val="clear" w:color="auto" w:fill="C5CEA2"/>
            <w:vAlign w:val="center"/>
          </w:tcPr>
          <w:p w14:paraId="6A27292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B61D8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JZKPG,</w:t>
            </w:r>
          </w:p>
          <w:p w14:paraId="73ABC2E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1F61A63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003139D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Evropska zelena vez</w:t>
            </w:r>
            <w:r w:rsidRPr="006D225B" w:rsidDel="00E60124">
              <w:rPr>
                <w:rFonts w:ascii="Calibri" w:hAnsi="Calibri"/>
                <w:sz w:val="20"/>
                <w:szCs w:val="20"/>
                <w:lang w:val="sl-SI"/>
              </w:rPr>
              <w:t xml:space="preserve"> </w:t>
            </w:r>
            <w:r w:rsidRPr="006D225B">
              <w:rPr>
                <w:rFonts w:ascii="Calibri" w:hAnsi="Calibri"/>
                <w:sz w:val="20"/>
                <w:szCs w:val="20"/>
                <w:lang w:val="sl-SI"/>
              </w:rPr>
              <w:t>KGZS-zavod MS</w:t>
            </w:r>
          </w:p>
        </w:tc>
        <w:tc>
          <w:tcPr>
            <w:tcW w:w="1872" w:type="dxa"/>
            <w:shd w:val="clear" w:color="auto" w:fill="C5CEA2"/>
          </w:tcPr>
          <w:p w14:paraId="7B8380C7"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7EF0568A" w14:textId="77777777" w:rsidR="00351F8D" w:rsidRPr="006D225B" w:rsidRDefault="00351F8D" w:rsidP="00351F8D">
            <w:pPr>
              <w:spacing w:line="276" w:lineRule="auto"/>
              <w:rPr>
                <w:rFonts w:ascii="Calibri" w:hAnsi="Calibri"/>
                <w:sz w:val="20"/>
                <w:szCs w:val="20"/>
                <w:lang w:val="sl-SI"/>
              </w:rPr>
            </w:pPr>
          </w:p>
        </w:tc>
      </w:tr>
      <w:tr w:rsidR="00351F8D" w:rsidRPr="006D225B" w14:paraId="33E65C1A" w14:textId="77777777" w:rsidTr="00351F8D">
        <w:tc>
          <w:tcPr>
            <w:tcW w:w="622" w:type="dxa"/>
            <w:shd w:val="clear" w:color="auto" w:fill="C5CEA2"/>
            <w:vAlign w:val="center"/>
          </w:tcPr>
          <w:p w14:paraId="3A3332CD"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930AFCC"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7.3.</w:t>
            </w:r>
          </w:p>
        </w:tc>
        <w:tc>
          <w:tcPr>
            <w:tcW w:w="6417" w:type="dxa"/>
            <w:gridSpan w:val="2"/>
            <w:shd w:val="clear" w:color="auto" w:fill="C5CEA2"/>
            <w:vAlign w:val="center"/>
          </w:tcPr>
          <w:p w14:paraId="3BD51055"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Finančno-računovodsko poslovanje</w:t>
            </w:r>
          </w:p>
        </w:tc>
        <w:tc>
          <w:tcPr>
            <w:tcW w:w="1308" w:type="dxa"/>
            <w:shd w:val="clear" w:color="auto" w:fill="C5CEA2"/>
            <w:vAlign w:val="center"/>
          </w:tcPr>
          <w:p w14:paraId="77E063F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7667174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6BF5BD7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D7245A3" w14:textId="77777777" w:rsidR="00351F8D" w:rsidRPr="006D225B" w:rsidRDefault="00351F8D" w:rsidP="00351F8D">
            <w:pPr>
              <w:spacing w:line="276" w:lineRule="auto"/>
              <w:rPr>
                <w:rFonts w:ascii="Calibri" w:hAnsi="Calibri"/>
                <w:sz w:val="20"/>
                <w:szCs w:val="20"/>
                <w:lang w:val="sl-SI"/>
              </w:rPr>
            </w:pPr>
          </w:p>
        </w:tc>
      </w:tr>
      <w:tr w:rsidR="00351F8D" w:rsidRPr="006D225B" w14:paraId="5EAA6E4F" w14:textId="77777777" w:rsidTr="00351F8D">
        <w:tc>
          <w:tcPr>
            <w:tcW w:w="622" w:type="dxa"/>
            <w:shd w:val="clear" w:color="auto" w:fill="C5CEA2"/>
            <w:vAlign w:val="center"/>
          </w:tcPr>
          <w:p w14:paraId="27681BC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FFE5BF6"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7.4.</w:t>
            </w:r>
          </w:p>
        </w:tc>
        <w:tc>
          <w:tcPr>
            <w:tcW w:w="6417" w:type="dxa"/>
            <w:gridSpan w:val="2"/>
            <w:shd w:val="clear" w:color="auto" w:fill="C5CEA2"/>
            <w:vAlign w:val="center"/>
          </w:tcPr>
          <w:p w14:paraId="3C1ACED3"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Upravljanje kadri</w:t>
            </w:r>
          </w:p>
        </w:tc>
        <w:tc>
          <w:tcPr>
            <w:tcW w:w="1308" w:type="dxa"/>
            <w:shd w:val="clear" w:color="auto" w:fill="C5CEA2"/>
            <w:vAlign w:val="center"/>
          </w:tcPr>
          <w:p w14:paraId="6B7D420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F5BDEE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428389F4"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4B503267" w14:textId="77777777" w:rsidR="00351F8D" w:rsidRPr="006D225B" w:rsidRDefault="00351F8D" w:rsidP="00351F8D">
            <w:pPr>
              <w:spacing w:line="276" w:lineRule="auto"/>
              <w:rPr>
                <w:rFonts w:ascii="Calibri" w:hAnsi="Calibri"/>
                <w:sz w:val="20"/>
                <w:szCs w:val="20"/>
                <w:lang w:val="sl-SI"/>
              </w:rPr>
            </w:pPr>
          </w:p>
        </w:tc>
      </w:tr>
      <w:tr w:rsidR="00351F8D" w:rsidRPr="006D225B" w14:paraId="13AB92BF" w14:textId="77777777" w:rsidTr="00351F8D">
        <w:tc>
          <w:tcPr>
            <w:tcW w:w="622" w:type="dxa"/>
            <w:shd w:val="clear" w:color="auto" w:fill="C5CEA2"/>
            <w:vAlign w:val="center"/>
          </w:tcPr>
          <w:p w14:paraId="4B56C52F"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5AD778E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7.5.</w:t>
            </w:r>
          </w:p>
        </w:tc>
        <w:tc>
          <w:tcPr>
            <w:tcW w:w="6417" w:type="dxa"/>
            <w:gridSpan w:val="2"/>
            <w:shd w:val="clear" w:color="auto" w:fill="C5CEA2"/>
            <w:vAlign w:val="center"/>
          </w:tcPr>
          <w:p w14:paraId="17465E82"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Dokumentacijski sistem, arhiviranje in posodobitve notranjih aktov v skladu z zakonodajo</w:t>
            </w:r>
          </w:p>
        </w:tc>
        <w:tc>
          <w:tcPr>
            <w:tcW w:w="1308" w:type="dxa"/>
            <w:shd w:val="clear" w:color="auto" w:fill="C5CEA2"/>
            <w:vAlign w:val="center"/>
          </w:tcPr>
          <w:p w14:paraId="01A46F3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1C4BE14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260E5F8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izvajalci</w:t>
            </w:r>
          </w:p>
        </w:tc>
        <w:tc>
          <w:tcPr>
            <w:tcW w:w="1872" w:type="dxa"/>
            <w:shd w:val="clear" w:color="auto" w:fill="C5CEA2"/>
          </w:tcPr>
          <w:p w14:paraId="10727666"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234EE6D" w14:textId="77777777" w:rsidR="00351F8D" w:rsidRPr="006D225B" w:rsidRDefault="00351F8D" w:rsidP="00351F8D">
            <w:pPr>
              <w:spacing w:line="276" w:lineRule="auto"/>
              <w:rPr>
                <w:rFonts w:ascii="Calibri" w:hAnsi="Calibri"/>
                <w:sz w:val="20"/>
                <w:szCs w:val="20"/>
                <w:lang w:val="sl-SI"/>
              </w:rPr>
            </w:pPr>
          </w:p>
        </w:tc>
      </w:tr>
      <w:tr w:rsidR="00351F8D" w:rsidRPr="006D225B" w14:paraId="5513880D" w14:textId="77777777" w:rsidTr="00351F8D">
        <w:tc>
          <w:tcPr>
            <w:tcW w:w="622" w:type="dxa"/>
            <w:shd w:val="clear" w:color="auto" w:fill="C5CEA2"/>
            <w:vAlign w:val="center"/>
          </w:tcPr>
          <w:p w14:paraId="38295BA0"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5ACEE1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7.6.</w:t>
            </w:r>
          </w:p>
        </w:tc>
        <w:tc>
          <w:tcPr>
            <w:tcW w:w="6417" w:type="dxa"/>
            <w:gridSpan w:val="2"/>
            <w:shd w:val="clear" w:color="auto" w:fill="C5CEA2"/>
            <w:vAlign w:val="center"/>
          </w:tcPr>
          <w:p w14:paraId="7636CC28"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Redno vzdrževanje delovnih prostorov in sredstev za delo</w:t>
            </w:r>
          </w:p>
        </w:tc>
        <w:tc>
          <w:tcPr>
            <w:tcW w:w="1308" w:type="dxa"/>
            <w:shd w:val="clear" w:color="auto" w:fill="C5CEA2"/>
            <w:vAlign w:val="center"/>
          </w:tcPr>
          <w:p w14:paraId="2F4318A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shd w:val="clear" w:color="auto" w:fill="C5CEA2"/>
            <w:vAlign w:val="center"/>
          </w:tcPr>
          <w:p w14:paraId="3C14F3A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shd w:val="clear" w:color="auto" w:fill="C5CEA2"/>
          </w:tcPr>
          <w:p w14:paraId="0AD4A16B" w14:textId="77777777" w:rsidR="00351F8D" w:rsidRPr="006D225B" w:rsidRDefault="00351F8D" w:rsidP="00351F8D">
            <w:pPr>
              <w:spacing w:line="276" w:lineRule="auto"/>
              <w:rPr>
                <w:rFonts w:ascii="Calibri" w:hAnsi="Calibri"/>
                <w:sz w:val="20"/>
                <w:szCs w:val="20"/>
                <w:lang w:val="sl-SI"/>
              </w:rPr>
            </w:pPr>
          </w:p>
        </w:tc>
        <w:tc>
          <w:tcPr>
            <w:tcW w:w="1530" w:type="dxa"/>
            <w:shd w:val="clear" w:color="auto" w:fill="C5CEA2"/>
          </w:tcPr>
          <w:p w14:paraId="1A41457D" w14:textId="77777777" w:rsidR="00351F8D" w:rsidRPr="006D225B" w:rsidRDefault="00351F8D" w:rsidP="00351F8D">
            <w:pPr>
              <w:spacing w:line="276" w:lineRule="auto"/>
              <w:rPr>
                <w:rFonts w:ascii="Calibri" w:hAnsi="Calibri"/>
                <w:sz w:val="20"/>
                <w:szCs w:val="20"/>
                <w:lang w:val="sl-SI"/>
              </w:rPr>
            </w:pPr>
          </w:p>
        </w:tc>
      </w:tr>
      <w:tr w:rsidR="00351F8D" w:rsidRPr="006D225B" w14:paraId="23F4FC0B" w14:textId="77777777" w:rsidTr="00351F8D">
        <w:tc>
          <w:tcPr>
            <w:tcW w:w="622" w:type="dxa"/>
            <w:vAlign w:val="center"/>
          </w:tcPr>
          <w:p w14:paraId="69574B0A" w14:textId="77777777" w:rsidR="00351F8D" w:rsidRPr="006D225B" w:rsidRDefault="00351F8D" w:rsidP="00351F8D">
            <w:pPr>
              <w:spacing w:line="276" w:lineRule="auto"/>
              <w:rPr>
                <w:rFonts w:ascii="Calibri" w:hAnsi="Calibri"/>
                <w:lang w:val="sl-SI"/>
              </w:rPr>
            </w:pPr>
          </w:p>
        </w:tc>
        <w:tc>
          <w:tcPr>
            <w:tcW w:w="894" w:type="dxa"/>
            <w:vAlign w:val="center"/>
          </w:tcPr>
          <w:p w14:paraId="54E6A33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7.7.</w:t>
            </w:r>
          </w:p>
        </w:tc>
        <w:tc>
          <w:tcPr>
            <w:tcW w:w="6417" w:type="dxa"/>
            <w:gridSpan w:val="2"/>
            <w:vAlign w:val="center"/>
          </w:tcPr>
          <w:p w14:paraId="2F0F3923"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Priprava projektnih osnutkov za uspešno pridobivanje projektov</w:t>
            </w:r>
            <w:r w:rsidRPr="006D225B">
              <w:rPr>
                <w:rFonts w:ascii="Calibri" w:hAnsi="Calibri"/>
                <w:lang w:val="sl-SI"/>
              </w:rPr>
              <w:t xml:space="preserve"> </w:t>
            </w:r>
          </w:p>
        </w:tc>
        <w:tc>
          <w:tcPr>
            <w:tcW w:w="1308" w:type="dxa"/>
            <w:vAlign w:val="center"/>
          </w:tcPr>
          <w:p w14:paraId="760FBF3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15" w:type="dxa"/>
            <w:vAlign w:val="center"/>
          </w:tcPr>
          <w:p w14:paraId="55288AF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872" w:type="dxa"/>
          </w:tcPr>
          <w:p w14:paraId="0F67C654" w14:textId="77777777" w:rsidR="00351F8D" w:rsidRPr="006D225B" w:rsidRDefault="00351F8D" w:rsidP="00351F8D">
            <w:pPr>
              <w:spacing w:line="276" w:lineRule="auto"/>
              <w:rPr>
                <w:rFonts w:ascii="Calibri" w:hAnsi="Calibri"/>
                <w:sz w:val="20"/>
                <w:szCs w:val="20"/>
                <w:lang w:val="sl-SI"/>
              </w:rPr>
            </w:pPr>
          </w:p>
        </w:tc>
        <w:tc>
          <w:tcPr>
            <w:tcW w:w="1530" w:type="dxa"/>
          </w:tcPr>
          <w:p w14:paraId="1B303885" w14:textId="77777777" w:rsidR="00351F8D" w:rsidRPr="006D225B" w:rsidRDefault="00351F8D" w:rsidP="00351F8D">
            <w:pPr>
              <w:spacing w:line="276" w:lineRule="auto"/>
              <w:rPr>
                <w:rFonts w:ascii="Calibri" w:hAnsi="Calibri"/>
                <w:sz w:val="20"/>
                <w:szCs w:val="20"/>
                <w:lang w:val="sl-SI"/>
              </w:rPr>
            </w:pPr>
          </w:p>
        </w:tc>
      </w:tr>
    </w:tbl>
    <w:p w14:paraId="0875EE8B" w14:textId="77777777" w:rsidR="00351F8D" w:rsidRPr="006D225B" w:rsidRDefault="00351F8D" w:rsidP="00351F8D">
      <w:pPr>
        <w:spacing w:line="276" w:lineRule="auto"/>
        <w:jc w:val="both"/>
        <w:rPr>
          <w:rFonts w:ascii="Calibri" w:eastAsia="Calibri" w:hAnsi="Calibri"/>
          <w:sz w:val="22"/>
          <w:szCs w:val="22"/>
          <w:lang w:val="sl-SI"/>
        </w:rPr>
      </w:pPr>
    </w:p>
    <w:tbl>
      <w:tblPr>
        <w:tblStyle w:val="Tabelamrea1"/>
        <w:tblW w:w="0" w:type="auto"/>
        <w:tblLayout w:type="fixed"/>
        <w:tblLook w:val="04A0" w:firstRow="1" w:lastRow="0" w:firstColumn="1" w:lastColumn="0" w:noHBand="0" w:noVBand="1"/>
      </w:tblPr>
      <w:tblGrid>
        <w:gridCol w:w="622"/>
        <w:gridCol w:w="894"/>
        <w:gridCol w:w="6417"/>
        <w:gridCol w:w="1308"/>
        <w:gridCol w:w="1244"/>
        <w:gridCol w:w="1762"/>
        <w:gridCol w:w="1498"/>
      </w:tblGrid>
      <w:tr w:rsidR="00351F8D" w:rsidRPr="006D225B" w14:paraId="5662F6A1" w14:textId="77777777" w:rsidTr="00351F8D">
        <w:tc>
          <w:tcPr>
            <w:tcW w:w="622" w:type="dxa"/>
            <w:shd w:val="clear" w:color="auto" w:fill="538135"/>
          </w:tcPr>
          <w:p w14:paraId="2F4CF4FB" w14:textId="77777777" w:rsidR="00351F8D" w:rsidRPr="006D225B" w:rsidRDefault="00351F8D" w:rsidP="00351F8D">
            <w:pPr>
              <w:spacing w:line="276" w:lineRule="auto"/>
              <w:rPr>
                <w:rFonts w:ascii="Calibri" w:hAnsi="Calibri"/>
                <w:lang w:val="sl-SI"/>
              </w:rPr>
            </w:pPr>
          </w:p>
        </w:tc>
        <w:tc>
          <w:tcPr>
            <w:tcW w:w="894" w:type="dxa"/>
            <w:shd w:val="clear" w:color="auto" w:fill="538135"/>
            <w:vAlign w:val="center"/>
          </w:tcPr>
          <w:p w14:paraId="365F1AA6" w14:textId="77777777" w:rsidR="00351F8D" w:rsidRPr="006D225B" w:rsidRDefault="00351F8D" w:rsidP="00351F8D">
            <w:pPr>
              <w:spacing w:line="276" w:lineRule="auto"/>
              <w:jc w:val="center"/>
              <w:rPr>
                <w:rFonts w:ascii="Calibri" w:hAnsi="Calibri"/>
                <w:b/>
                <w:color w:val="FFFFFF"/>
                <w:sz w:val="24"/>
                <w:lang w:val="sl-SI"/>
              </w:rPr>
            </w:pPr>
            <w:r w:rsidRPr="006D225B">
              <w:rPr>
                <w:rFonts w:ascii="Calibri" w:hAnsi="Calibri"/>
                <w:b/>
                <w:color w:val="FFFFFF"/>
                <w:sz w:val="24"/>
                <w:lang w:val="sl-SI"/>
              </w:rPr>
              <w:t>II.</w:t>
            </w:r>
          </w:p>
        </w:tc>
        <w:tc>
          <w:tcPr>
            <w:tcW w:w="8969" w:type="dxa"/>
            <w:gridSpan w:val="3"/>
            <w:shd w:val="clear" w:color="auto" w:fill="538135"/>
            <w:vAlign w:val="center"/>
          </w:tcPr>
          <w:p w14:paraId="798E277F" w14:textId="77777777" w:rsidR="00351F8D" w:rsidRPr="006D225B" w:rsidRDefault="00351F8D" w:rsidP="00351F8D">
            <w:pPr>
              <w:spacing w:line="276" w:lineRule="auto"/>
              <w:rPr>
                <w:rFonts w:ascii="Calibri" w:hAnsi="Calibri"/>
                <w:b/>
                <w:color w:val="FFFFFF"/>
                <w:sz w:val="24"/>
                <w:lang w:val="sl-SI"/>
              </w:rPr>
            </w:pPr>
            <w:r w:rsidRPr="006D225B">
              <w:rPr>
                <w:rFonts w:ascii="Calibri" w:hAnsi="Calibri"/>
                <w:b/>
                <w:color w:val="FFFFFF"/>
                <w:sz w:val="24"/>
                <w:lang w:val="sl-SI"/>
              </w:rPr>
              <w:t>Dolgoročni cilj: naravi in kulturi prijazen obisk in ozaveščene ciljne skupine</w:t>
            </w:r>
          </w:p>
        </w:tc>
        <w:tc>
          <w:tcPr>
            <w:tcW w:w="1762" w:type="dxa"/>
            <w:shd w:val="clear" w:color="auto" w:fill="538135"/>
          </w:tcPr>
          <w:p w14:paraId="5D8E212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762.850</w:t>
            </w:r>
          </w:p>
          <w:p w14:paraId="3099E1B4"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582.300</w:t>
            </w:r>
          </w:p>
          <w:p w14:paraId="1A7493C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149.580</w:t>
            </w:r>
          </w:p>
          <w:p w14:paraId="05551308" w14:textId="77777777" w:rsidR="00351F8D" w:rsidRPr="006D225B" w:rsidRDefault="00351F8D" w:rsidP="00351F8D">
            <w:pPr>
              <w:spacing w:line="276" w:lineRule="auto"/>
              <w:rPr>
                <w:rFonts w:ascii="Calibri" w:hAnsi="Calibri"/>
                <w:lang w:val="sl-SI"/>
              </w:rPr>
            </w:pPr>
            <w:r w:rsidRPr="006D225B">
              <w:rPr>
                <w:rFonts w:ascii="Calibri" w:hAnsi="Calibri"/>
                <w:b/>
                <w:color w:val="FFFFFF"/>
                <w:lang w:val="sl-SI"/>
              </w:rPr>
              <w:t>DPS-APZ: 30.970</w:t>
            </w:r>
          </w:p>
        </w:tc>
        <w:tc>
          <w:tcPr>
            <w:tcW w:w="1498" w:type="dxa"/>
            <w:shd w:val="clear" w:color="auto" w:fill="538135"/>
          </w:tcPr>
          <w:p w14:paraId="2BC7CB10"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w:t>
            </w:r>
          </w:p>
          <w:p w14:paraId="2AC5DE49"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40.560</w:t>
            </w:r>
          </w:p>
          <w:p w14:paraId="03ED5636"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29900</w:t>
            </w:r>
          </w:p>
          <w:p w14:paraId="4311183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6860</w:t>
            </w:r>
          </w:p>
          <w:p w14:paraId="01DB5545"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DPS: 3800</w:t>
            </w:r>
          </w:p>
        </w:tc>
      </w:tr>
      <w:tr w:rsidR="00351F8D" w:rsidRPr="006D225B" w14:paraId="4969E0B1" w14:textId="77777777" w:rsidTr="00351F8D">
        <w:tc>
          <w:tcPr>
            <w:tcW w:w="622" w:type="dxa"/>
            <w:shd w:val="clear" w:color="auto" w:fill="C5E0B3"/>
          </w:tcPr>
          <w:p w14:paraId="2D9C7208"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65CF6AD4"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8.</w:t>
            </w:r>
          </w:p>
        </w:tc>
        <w:tc>
          <w:tcPr>
            <w:tcW w:w="8969" w:type="dxa"/>
            <w:gridSpan w:val="3"/>
            <w:shd w:val="clear" w:color="auto" w:fill="C5E0B3"/>
          </w:tcPr>
          <w:p w14:paraId="6142439F"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ozaveščanje ciljnih skupin</w:t>
            </w:r>
          </w:p>
        </w:tc>
        <w:tc>
          <w:tcPr>
            <w:tcW w:w="1762" w:type="dxa"/>
            <w:shd w:val="clear" w:color="auto" w:fill="C5E0B3"/>
          </w:tcPr>
          <w:p w14:paraId="46290739"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143.900</w:t>
            </w:r>
          </w:p>
          <w:p w14:paraId="2F06F51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24.300</w:t>
            </w:r>
          </w:p>
          <w:p w14:paraId="38F555F6" w14:textId="77777777" w:rsidR="00351F8D" w:rsidRPr="006D225B" w:rsidRDefault="00351F8D" w:rsidP="00351F8D">
            <w:pPr>
              <w:spacing w:line="276" w:lineRule="auto"/>
              <w:rPr>
                <w:rFonts w:ascii="Calibri" w:hAnsi="Calibri"/>
                <w:lang w:val="sl-SI"/>
              </w:rPr>
            </w:pPr>
            <w:r w:rsidRPr="006D225B">
              <w:rPr>
                <w:rFonts w:ascii="Calibri" w:hAnsi="Calibri"/>
                <w:b/>
                <w:lang w:val="sl-SI"/>
              </w:rPr>
              <w:t>DPS: 2.400</w:t>
            </w:r>
          </w:p>
        </w:tc>
        <w:tc>
          <w:tcPr>
            <w:tcW w:w="1498" w:type="dxa"/>
            <w:shd w:val="clear" w:color="auto" w:fill="C5E0B3"/>
          </w:tcPr>
          <w:p w14:paraId="36EF99B5"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6700</w:t>
            </w:r>
          </w:p>
          <w:p w14:paraId="20E87857"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1600</w:t>
            </w:r>
          </w:p>
          <w:p w14:paraId="115D754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300</w:t>
            </w:r>
          </w:p>
        </w:tc>
      </w:tr>
      <w:tr w:rsidR="00351F8D" w:rsidRPr="006D225B" w14:paraId="214221E9" w14:textId="77777777" w:rsidTr="00351F8D">
        <w:tc>
          <w:tcPr>
            <w:tcW w:w="622" w:type="dxa"/>
            <w:shd w:val="clear" w:color="auto" w:fill="C5CEA2"/>
            <w:vAlign w:val="center"/>
          </w:tcPr>
          <w:p w14:paraId="7DDDB858"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3DF6043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8.1.</w:t>
            </w:r>
          </w:p>
        </w:tc>
        <w:tc>
          <w:tcPr>
            <w:tcW w:w="6417" w:type="dxa"/>
            <w:shd w:val="clear" w:color="auto" w:fill="C5CEA2"/>
            <w:vAlign w:val="center"/>
          </w:tcPr>
          <w:p w14:paraId="220BF8AA" w14:textId="77777777" w:rsidR="00351F8D" w:rsidRPr="006D225B" w:rsidRDefault="00351F8D" w:rsidP="00351F8D">
            <w:pPr>
              <w:spacing w:line="276" w:lineRule="auto"/>
              <w:rPr>
                <w:rFonts w:ascii="Calibri" w:hAnsi="Calibri"/>
                <w:lang w:val="sl-SI"/>
              </w:rPr>
            </w:pPr>
            <w:r w:rsidRPr="006D225B">
              <w:rPr>
                <w:rFonts w:ascii="Calibri" w:hAnsi="Calibri" w:cs="Tahoma"/>
                <w:color w:val="000000"/>
                <w:sz w:val="20"/>
                <w:szCs w:val="20"/>
                <w:lang w:val="sl-SI"/>
              </w:rPr>
              <w:t xml:space="preserve">Ozaveščanje ciljnih skupin otrok in mladine o vsebinah varstva narave in okolja, dediščini in dogajanju v mreži OŠ v KPG, OŠ v NP </w:t>
            </w:r>
            <w:proofErr w:type="spellStart"/>
            <w:r w:rsidRPr="006D225B">
              <w:rPr>
                <w:rFonts w:ascii="Calibri" w:hAnsi="Calibri" w:cs="Tahoma"/>
                <w:color w:val="000000"/>
                <w:sz w:val="20"/>
                <w:szCs w:val="20"/>
                <w:lang w:val="sl-SI"/>
              </w:rPr>
              <w:t>Raab</w:t>
            </w:r>
            <w:proofErr w:type="spellEnd"/>
            <w:r w:rsidRPr="006D225B">
              <w:rPr>
                <w:rFonts w:ascii="Calibri" w:hAnsi="Calibri" w:cs="Tahoma"/>
                <w:color w:val="000000"/>
                <w:sz w:val="20"/>
                <w:szCs w:val="20"/>
                <w:lang w:val="sl-SI"/>
              </w:rPr>
              <w:t xml:space="preserve">, NP </w:t>
            </w:r>
            <w:proofErr w:type="spellStart"/>
            <w:r w:rsidRPr="006D225B">
              <w:rPr>
                <w:rFonts w:ascii="Calibri" w:hAnsi="Calibri" w:cs="Tahoma"/>
                <w:color w:val="000000"/>
                <w:sz w:val="20"/>
                <w:szCs w:val="20"/>
                <w:lang w:val="sl-SI"/>
              </w:rPr>
              <w:t>Őrség</w:t>
            </w:r>
            <w:proofErr w:type="spellEnd"/>
            <w:r w:rsidRPr="006D225B">
              <w:rPr>
                <w:rFonts w:ascii="Calibri" w:hAnsi="Calibri" w:cs="Tahoma"/>
                <w:color w:val="000000"/>
                <w:sz w:val="20"/>
                <w:szCs w:val="20"/>
                <w:lang w:val="sl-SI"/>
              </w:rPr>
              <w:t xml:space="preserve">, srednje šole in univerze z vključevanjem ciljnih skupin v različne aktivnosti v sodelovanju z NP </w:t>
            </w:r>
            <w:proofErr w:type="spellStart"/>
            <w:r w:rsidRPr="006D225B">
              <w:rPr>
                <w:rFonts w:ascii="Calibri" w:hAnsi="Calibri" w:cs="Tahoma"/>
                <w:color w:val="000000"/>
                <w:sz w:val="20"/>
                <w:szCs w:val="20"/>
                <w:lang w:val="sl-SI"/>
              </w:rPr>
              <w:t>Raab</w:t>
            </w:r>
            <w:proofErr w:type="spellEnd"/>
            <w:r w:rsidRPr="006D225B">
              <w:rPr>
                <w:rFonts w:ascii="Calibri" w:hAnsi="Calibri" w:cs="Tahoma"/>
                <w:color w:val="000000"/>
                <w:sz w:val="20"/>
                <w:szCs w:val="20"/>
                <w:lang w:val="sl-SI"/>
              </w:rPr>
              <w:t xml:space="preserve">, NP </w:t>
            </w:r>
            <w:proofErr w:type="spellStart"/>
            <w:r w:rsidRPr="006D225B">
              <w:rPr>
                <w:rFonts w:ascii="Calibri" w:hAnsi="Calibri" w:cs="Tahoma"/>
                <w:color w:val="000000"/>
                <w:sz w:val="20"/>
                <w:szCs w:val="20"/>
                <w:lang w:val="sl-SI"/>
              </w:rPr>
              <w:t>Őrség</w:t>
            </w:r>
            <w:proofErr w:type="spellEnd"/>
            <w:r w:rsidRPr="006D225B">
              <w:rPr>
                <w:rFonts w:ascii="Calibri" w:hAnsi="Calibri" w:cs="Tahoma"/>
                <w:color w:val="000000"/>
                <w:sz w:val="20"/>
                <w:szCs w:val="20"/>
                <w:lang w:val="sl-SI"/>
              </w:rPr>
              <w:t xml:space="preserve"> in Skupnostjo naravnih parkov Slovenije  </w:t>
            </w:r>
          </w:p>
        </w:tc>
        <w:tc>
          <w:tcPr>
            <w:tcW w:w="1308" w:type="dxa"/>
            <w:shd w:val="clear" w:color="auto" w:fill="C5CEA2"/>
            <w:vAlign w:val="center"/>
          </w:tcPr>
          <w:p w14:paraId="404F46F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stalna naloga </w:t>
            </w:r>
          </w:p>
        </w:tc>
        <w:tc>
          <w:tcPr>
            <w:tcW w:w="1244" w:type="dxa"/>
            <w:shd w:val="clear" w:color="auto" w:fill="C5CEA2"/>
            <w:vAlign w:val="center"/>
          </w:tcPr>
          <w:p w14:paraId="3C61FD7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1646B879" w14:textId="77777777" w:rsidR="00351F8D" w:rsidRPr="006D225B" w:rsidRDefault="00351F8D" w:rsidP="00351F8D">
            <w:pPr>
              <w:spacing w:line="276" w:lineRule="auto"/>
              <w:rPr>
                <w:rFonts w:ascii="Calibri" w:hAnsi="Calibri"/>
                <w:sz w:val="20"/>
                <w:szCs w:val="20"/>
                <w:lang w:val="sl-SI"/>
              </w:rPr>
            </w:pPr>
            <w:r w:rsidRPr="006D225B">
              <w:rPr>
                <w:rFonts w:ascii="Calibri" w:hAnsi="Calibri" w:cs="Tahoma"/>
                <w:color w:val="000000"/>
                <w:sz w:val="20"/>
                <w:szCs w:val="20"/>
                <w:lang w:val="sl-SI"/>
              </w:rPr>
              <w:t xml:space="preserve">NP </w:t>
            </w:r>
            <w:proofErr w:type="spellStart"/>
            <w:r w:rsidRPr="006D225B">
              <w:rPr>
                <w:rFonts w:ascii="Calibri" w:hAnsi="Calibri" w:cs="Tahoma"/>
                <w:color w:val="000000"/>
                <w:sz w:val="20"/>
                <w:szCs w:val="20"/>
                <w:lang w:val="sl-SI"/>
              </w:rPr>
              <w:t>Raab</w:t>
            </w:r>
            <w:proofErr w:type="spellEnd"/>
            <w:r w:rsidRPr="006D225B">
              <w:rPr>
                <w:rFonts w:ascii="Calibri" w:hAnsi="Calibri" w:cs="Tahoma"/>
                <w:color w:val="000000"/>
                <w:sz w:val="20"/>
                <w:szCs w:val="20"/>
                <w:lang w:val="sl-SI"/>
              </w:rPr>
              <w:t xml:space="preserve">, </w:t>
            </w:r>
            <w:r w:rsidRPr="006D225B">
              <w:rPr>
                <w:rFonts w:ascii="Calibri" w:hAnsi="Calibri" w:cs="Tahoma"/>
                <w:color w:val="000000"/>
                <w:sz w:val="20"/>
                <w:szCs w:val="20"/>
                <w:lang w:val="sl-SI"/>
              </w:rPr>
              <w:br/>
              <w:t xml:space="preserve">NP </w:t>
            </w:r>
            <w:proofErr w:type="spellStart"/>
            <w:r w:rsidRPr="006D225B">
              <w:rPr>
                <w:rFonts w:ascii="Calibri" w:hAnsi="Calibri" w:cs="Tahoma"/>
                <w:color w:val="000000"/>
                <w:sz w:val="20"/>
                <w:szCs w:val="20"/>
                <w:lang w:val="sl-SI"/>
              </w:rPr>
              <w:t>Őrség</w:t>
            </w:r>
            <w:proofErr w:type="spellEnd"/>
            <w:r w:rsidRPr="006D225B">
              <w:rPr>
                <w:rFonts w:ascii="Calibri" w:hAnsi="Calibri" w:cs="Tahoma"/>
                <w:color w:val="000000"/>
                <w:sz w:val="20"/>
                <w:szCs w:val="20"/>
                <w:lang w:val="sl-SI"/>
              </w:rPr>
              <w:t>,</w:t>
            </w:r>
          </w:p>
          <w:p w14:paraId="321FAA70"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Skupnost naravnih parkov,</w:t>
            </w:r>
          </w:p>
          <w:p w14:paraId="03DA522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ZRSŠ,</w:t>
            </w:r>
          </w:p>
          <w:p w14:paraId="698F206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ZVKDS, </w:t>
            </w:r>
          </w:p>
          <w:p w14:paraId="32DACEA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pristojni muzeji</w:t>
            </w:r>
          </w:p>
        </w:tc>
        <w:tc>
          <w:tcPr>
            <w:tcW w:w="1762" w:type="dxa"/>
            <w:shd w:val="clear" w:color="auto" w:fill="C5CEA2"/>
          </w:tcPr>
          <w:p w14:paraId="0F36E890"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48849482" w14:textId="77777777" w:rsidR="00351F8D" w:rsidRPr="006D225B" w:rsidRDefault="00351F8D" w:rsidP="00351F8D">
            <w:pPr>
              <w:spacing w:line="276" w:lineRule="auto"/>
              <w:rPr>
                <w:rFonts w:ascii="Calibri" w:hAnsi="Calibri"/>
                <w:sz w:val="20"/>
                <w:szCs w:val="20"/>
                <w:lang w:val="sl-SI"/>
              </w:rPr>
            </w:pPr>
          </w:p>
        </w:tc>
      </w:tr>
      <w:tr w:rsidR="00351F8D" w:rsidRPr="006D225B" w14:paraId="17F33F36" w14:textId="77777777" w:rsidTr="00351F8D">
        <w:tc>
          <w:tcPr>
            <w:tcW w:w="622" w:type="dxa"/>
            <w:shd w:val="clear" w:color="auto" w:fill="C5CEA2"/>
            <w:vAlign w:val="center"/>
          </w:tcPr>
          <w:p w14:paraId="011BA397"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1C5F975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8.2</w:t>
            </w:r>
          </w:p>
        </w:tc>
        <w:tc>
          <w:tcPr>
            <w:tcW w:w="6417" w:type="dxa"/>
            <w:shd w:val="clear" w:color="auto" w:fill="C5CEA2"/>
            <w:vAlign w:val="center"/>
          </w:tcPr>
          <w:p w14:paraId="1A3CF8DD"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 xml:space="preserve">Ozaveščanje različnih ciljnih skupin </w:t>
            </w:r>
            <w:r w:rsidRPr="006D225B">
              <w:rPr>
                <w:rFonts w:ascii="Calibri" w:hAnsi="Calibri" w:cs="Tahoma"/>
                <w:color w:val="000000"/>
                <w:sz w:val="20"/>
                <w:szCs w:val="20"/>
                <w:lang w:val="sl-SI"/>
              </w:rPr>
              <w:t>o pomenu ohranjanja narave in varovanju okolja</w:t>
            </w:r>
            <w:r w:rsidRPr="006D225B">
              <w:rPr>
                <w:rFonts w:ascii="Calibri" w:hAnsi="Calibri"/>
                <w:sz w:val="20"/>
                <w:szCs w:val="20"/>
                <w:lang w:val="sl-SI"/>
              </w:rPr>
              <w:t xml:space="preserve">, naravnih vrednotah, biotski raznovrstnosti, krajinski pestrosti, Naturi 2000, </w:t>
            </w:r>
            <w:r w:rsidRPr="006D225B">
              <w:rPr>
                <w:rFonts w:ascii="Calibri" w:hAnsi="Calibri" w:cs="Tahoma"/>
                <w:sz w:val="20"/>
                <w:szCs w:val="20"/>
                <w:lang w:val="sl-SI"/>
              </w:rPr>
              <w:t>divjih opraševalcih ter izvajanju naravovarstvenih ukrepov</w:t>
            </w:r>
            <w:r w:rsidRPr="006D225B">
              <w:rPr>
                <w:rFonts w:ascii="Calibri" w:hAnsi="Calibri"/>
                <w:sz w:val="20"/>
                <w:szCs w:val="20"/>
                <w:lang w:val="sl-SI"/>
              </w:rPr>
              <w:t xml:space="preserve"> z različnimi mediji s pripravo strokovnih vsebin za spletni portal, e-</w:t>
            </w:r>
            <w:proofErr w:type="spellStart"/>
            <w:r w:rsidRPr="006D225B">
              <w:rPr>
                <w:rFonts w:ascii="Calibri" w:hAnsi="Calibri"/>
                <w:sz w:val="20"/>
                <w:szCs w:val="20"/>
                <w:lang w:val="sl-SI"/>
              </w:rPr>
              <w:t>novičnik</w:t>
            </w:r>
            <w:proofErr w:type="spellEnd"/>
            <w:r w:rsidRPr="006D225B">
              <w:rPr>
                <w:rFonts w:ascii="Calibri" w:hAnsi="Calibri"/>
                <w:sz w:val="20"/>
                <w:szCs w:val="20"/>
                <w:lang w:val="sl-SI"/>
              </w:rPr>
              <w:t xml:space="preserve">, občinska glasila in tiskan </w:t>
            </w:r>
            <w:proofErr w:type="spellStart"/>
            <w:r w:rsidRPr="006D225B">
              <w:rPr>
                <w:rFonts w:ascii="Calibri" w:hAnsi="Calibri"/>
                <w:sz w:val="20"/>
                <w:szCs w:val="20"/>
                <w:lang w:val="sl-SI"/>
              </w:rPr>
              <w:t>novičnik</w:t>
            </w:r>
            <w:proofErr w:type="spellEnd"/>
            <w:r w:rsidRPr="006D225B">
              <w:rPr>
                <w:rFonts w:ascii="Calibri" w:hAnsi="Calibri"/>
                <w:sz w:val="20"/>
                <w:szCs w:val="20"/>
                <w:lang w:val="sl-SI"/>
              </w:rPr>
              <w:t xml:space="preserve"> KPG; prevajanje spletnih strani v tri jezike</w:t>
            </w:r>
          </w:p>
        </w:tc>
        <w:tc>
          <w:tcPr>
            <w:tcW w:w="1308" w:type="dxa"/>
            <w:shd w:val="clear" w:color="auto" w:fill="C5CEA2"/>
            <w:vAlign w:val="center"/>
          </w:tcPr>
          <w:p w14:paraId="3023ED9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6D5FB8D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tc>
        <w:tc>
          <w:tcPr>
            <w:tcW w:w="1762" w:type="dxa"/>
            <w:shd w:val="clear" w:color="auto" w:fill="C5CEA2"/>
          </w:tcPr>
          <w:p w14:paraId="0C435B5A"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0F1446F8" w14:textId="77777777" w:rsidR="00351F8D" w:rsidRPr="006D225B" w:rsidRDefault="00351F8D" w:rsidP="00351F8D">
            <w:pPr>
              <w:spacing w:line="276" w:lineRule="auto"/>
              <w:rPr>
                <w:rFonts w:ascii="Calibri" w:hAnsi="Calibri"/>
                <w:sz w:val="20"/>
                <w:szCs w:val="20"/>
                <w:lang w:val="sl-SI"/>
              </w:rPr>
            </w:pPr>
          </w:p>
        </w:tc>
      </w:tr>
      <w:tr w:rsidR="00351F8D" w:rsidRPr="006D225B" w14:paraId="143211B4" w14:textId="77777777" w:rsidTr="00351F8D">
        <w:tc>
          <w:tcPr>
            <w:tcW w:w="622" w:type="dxa"/>
            <w:shd w:val="clear" w:color="auto" w:fill="C5CEA2"/>
            <w:vAlign w:val="center"/>
          </w:tcPr>
          <w:p w14:paraId="69CCA70C"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6B316C8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8.3.</w:t>
            </w:r>
          </w:p>
        </w:tc>
        <w:tc>
          <w:tcPr>
            <w:tcW w:w="6417" w:type="dxa"/>
            <w:shd w:val="clear" w:color="auto" w:fill="C5CEA2"/>
            <w:vAlign w:val="center"/>
          </w:tcPr>
          <w:p w14:paraId="621E13F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Komunikacija z deležniki in stiki z javnostjo o pomenu ohranjanja narave </w:t>
            </w:r>
            <w:r w:rsidRPr="006D225B">
              <w:rPr>
                <w:rFonts w:ascii="Calibri" w:hAnsi="Calibri" w:cs="Tahoma"/>
                <w:color w:val="000000"/>
                <w:sz w:val="20"/>
                <w:szCs w:val="20"/>
                <w:lang w:val="sl-SI"/>
              </w:rPr>
              <w:t>Nature 2000 in okolja, naravni in kulturni dediščini območja ter preprečevanju širjenja tujerodnih invazivnih vrst. Javna predavanja zaposlenih in gostujočih predavateljev, obiski občin v parku in javnih prireditev društev</w:t>
            </w:r>
          </w:p>
        </w:tc>
        <w:tc>
          <w:tcPr>
            <w:tcW w:w="1308" w:type="dxa"/>
            <w:shd w:val="clear" w:color="auto" w:fill="C5CEA2"/>
            <w:vAlign w:val="center"/>
          </w:tcPr>
          <w:p w14:paraId="36F1EF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7A6DE37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64BC99E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32694A5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p w14:paraId="0C5615D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pristojni muzeji,</w:t>
            </w:r>
          </w:p>
          <w:p w14:paraId="5D90CD5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občine</w:t>
            </w:r>
          </w:p>
        </w:tc>
        <w:tc>
          <w:tcPr>
            <w:tcW w:w="1762" w:type="dxa"/>
            <w:shd w:val="clear" w:color="auto" w:fill="C5CEA2"/>
          </w:tcPr>
          <w:p w14:paraId="17219211"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7DED5064" w14:textId="77777777" w:rsidR="00351F8D" w:rsidRPr="006D225B" w:rsidRDefault="00351F8D" w:rsidP="00351F8D">
            <w:pPr>
              <w:spacing w:line="276" w:lineRule="auto"/>
              <w:rPr>
                <w:rFonts w:ascii="Calibri" w:hAnsi="Calibri"/>
                <w:sz w:val="20"/>
                <w:szCs w:val="20"/>
                <w:lang w:val="sl-SI"/>
              </w:rPr>
            </w:pPr>
          </w:p>
        </w:tc>
      </w:tr>
      <w:tr w:rsidR="00351F8D" w:rsidRPr="006D225B" w14:paraId="60A6840A" w14:textId="77777777" w:rsidTr="00351F8D">
        <w:tc>
          <w:tcPr>
            <w:tcW w:w="622" w:type="dxa"/>
            <w:shd w:val="clear" w:color="auto" w:fill="C5E0B3"/>
          </w:tcPr>
          <w:p w14:paraId="5FDDE627"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5ED3561C"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9.</w:t>
            </w:r>
          </w:p>
        </w:tc>
        <w:tc>
          <w:tcPr>
            <w:tcW w:w="8969" w:type="dxa"/>
            <w:gridSpan w:val="3"/>
            <w:shd w:val="clear" w:color="auto" w:fill="C5E0B3"/>
          </w:tcPr>
          <w:p w14:paraId="6C9B583F"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Usmerjen  obisk v</w:t>
            </w:r>
            <w:r w:rsidRPr="006D225B">
              <w:rPr>
                <w:rFonts w:ascii="Calibri" w:hAnsi="Calibri" w:cs="Tahoma"/>
                <w:b/>
                <w:lang w:val="sl-SI"/>
              </w:rPr>
              <w:t xml:space="preserve"> kulturni krajini in kulturnem spomeniku s kakovostnim in strokovnim </w:t>
            </w:r>
            <w:r w:rsidRPr="006D225B">
              <w:rPr>
                <w:rFonts w:ascii="Calibri" w:hAnsi="Calibri" w:cs="Tahoma"/>
                <w:b/>
                <w:lang w:val="sl-SI"/>
              </w:rPr>
              <w:lastRenderedPageBreak/>
              <w:t>vodenjem</w:t>
            </w:r>
          </w:p>
        </w:tc>
        <w:tc>
          <w:tcPr>
            <w:tcW w:w="1762" w:type="dxa"/>
            <w:shd w:val="clear" w:color="auto" w:fill="C5E0B3"/>
          </w:tcPr>
          <w:p w14:paraId="1E954E3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MOP: 385.100</w:t>
            </w:r>
          </w:p>
          <w:p w14:paraId="60E57774"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LS: 115.580</w:t>
            </w:r>
          </w:p>
          <w:p w14:paraId="5E248C2F"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lang w:val="sl-SI"/>
              </w:rPr>
              <w:t>DPS: 27.000</w:t>
            </w:r>
          </w:p>
        </w:tc>
        <w:tc>
          <w:tcPr>
            <w:tcW w:w="1498" w:type="dxa"/>
            <w:shd w:val="clear" w:color="auto" w:fill="C5E0B3"/>
          </w:tcPr>
          <w:p w14:paraId="3B22C84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MOP: 20500</w:t>
            </w:r>
          </w:p>
          <w:p w14:paraId="4069560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lastRenderedPageBreak/>
              <w:t>LS: 4460</w:t>
            </w:r>
          </w:p>
          <w:p w14:paraId="24154FE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DPS:3300</w:t>
            </w:r>
          </w:p>
        </w:tc>
      </w:tr>
      <w:tr w:rsidR="00351F8D" w:rsidRPr="006D225B" w14:paraId="1EDFC63A" w14:textId="77777777" w:rsidTr="00351F8D">
        <w:tc>
          <w:tcPr>
            <w:tcW w:w="622" w:type="dxa"/>
            <w:shd w:val="clear" w:color="auto" w:fill="C5CEA2"/>
            <w:vAlign w:val="center"/>
          </w:tcPr>
          <w:p w14:paraId="6F2465E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6266027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9.1.</w:t>
            </w:r>
          </w:p>
        </w:tc>
        <w:tc>
          <w:tcPr>
            <w:tcW w:w="6417" w:type="dxa"/>
            <w:shd w:val="clear" w:color="auto" w:fill="C5CEA2"/>
            <w:vAlign w:val="center"/>
          </w:tcPr>
          <w:p w14:paraId="7E798E3B"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cs="Tahoma"/>
                <w:color w:val="000000"/>
                <w:sz w:val="20"/>
                <w:szCs w:val="20"/>
                <w:lang w:val="sl-SI"/>
              </w:rPr>
              <w:t>Interpretacija narave in kulturne krajine in dediščine na gradu Grad z vodenjem obiskovalcev na gradu,</w:t>
            </w:r>
            <w:r w:rsidRPr="006D225B">
              <w:rPr>
                <w:rFonts w:ascii="Calibri" w:hAnsi="Calibri"/>
                <w:sz w:val="20"/>
                <w:szCs w:val="20"/>
                <w:lang w:val="sl-SI"/>
              </w:rPr>
              <w:t xml:space="preserve"> organizacija in izvedba javnih naravoslovnih in kulturnih prireditev na gradu Grad v skladu s koledarjem prireditev</w:t>
            </w:r>
          </w:p>
        </w:tc>
        <w:tc>
          <w:tcPr>
            <w:tcW w:w="1308" w:type="dxa"/>
            <w:shd w:val="clear" w:color="auto" w:fill="C5CEA2"/>
            <w:vAlign w:val="center"/>
          </w:tcPr>
          <w:p w14:paraId="1852691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2C957FE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7E597D4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tc>
        <w:tc>
          <w:tcPr>
            <w:tcW w:w="1762" w:type="dxa"/>
            <w:shd w:val="clear" w:color="auto" w:fill="C5CEA2"/>
          </w:tcPr>
          <w:p w14:paraId="4A276F32"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65E1B4BE" w14:textId="77777777" w:rsidR="00351F8D" w:rsidRPr="006D225B" w:rsidRDefault="00351F8D" w:rsidP="00351F8D">
            <w:pPr>
              <w:spacing w:line="276" w:lineRule="auto"/>
              <w:rPr>
                <w:rFonts w:ascii="Calibri" w:hAnsi="Calibri"/>
                <w:sz w:val="20"/>
                <w:szCs w:val="20"/>
                <w:lang w:val="sl-SI"/>
              </w:rPr>
            </w:pPr>
          </w:p>
        </w:tc>
      </w:tr>
      <w:tr w:rsidR="00351F8D" w:rsidRPr="006D225B" w14:paraId="260F1635" w14:textId="77777777" w:rsidTr="00351F8D">
        <w:tc>
          <w:tcPr>
            <w:tcW w:w="622" w:type="dxa"/>
            <w:shd w:val="clear" w:color="auto" w:fill="C5CEA2"/>
            <w:vAlign w:val="center"/>
          </w:tcPr>
          <w:p w14:paraId="09C4537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4BC214F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9.2.</w:t>
            </w:r>
          </w:p>
        </w:tc>
        <w:tc>
          <w:tcPr>
            <w:tcW w:w="6417" w:type="dxa"/>
            <w:shd w:val="clear" w:color="auto" w:fill="C5CEA2"/>
            <w:vAlign w:val="center"/>
          </w:tcPr>
          <w:p w14:paraId="6FABAF7B"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Ozaveščevalna, interpretativna in strokovna vodenja različnih ciljnih skupin na območju KPG in območju Natura 2000 Goričko</w:t>
            </w:r>
            <w:r w:rsidRPr="006D225B">
              <w:rPr>
                <w:rFonts w:ascii="Calibri" w:hAnsi="Calibri"/>
                <w:i/>
                <w:sz w:val="18"/>
                <w:szCs w:val="18"/>
                <w:lang w:val="sl-SI"/>
              </w:rPr>
              <w:t xml:space="preserve"> </w:t>
            </w:r>
          </w:p>
        </w:tc>
        <w:tc>
          <w:tcPr>
            <w:tcW w:w="1308" w:type="dxa"/>
            <w:shd w:val="clear" w:color="auto" w:fill="C5CEA2"/>
            <w:vAlign w:val="center"/>
          </w:tcPr>
          <w:p w14:paraId="2877FAC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1DDC1F6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20AE537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DOPPS,</w:t>
            </w:r>
          </w:p>
          <w:p w14:paraId="5AC5D9C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SDVPN,</w:t>
            </w:r>
          </w:p>
          <w:p w14:paraId="734041F7"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LUTRA</w:t>
            </w:r>
          </w:p>
        </w:tc>
        <w:tc>
          <w:tcPr>
            <w:tcW w:w="1762" w:type="dxa"/>
            <w:shd w:val="clear" w:color="auto" w:fill="C5CEA2"/>
          </w:tcPr>
          <w:p w14:paraId="032F940D"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534F58D0" w14:textId="77777777" w:rsidR="00351F8D" w:rsidRPr="006D225B" w:rsidRDefault="00351F8D" w:rsidP="00351F8D">
            <w:pPr>
              <w:spacing w:line="276" w:lineRule="auto"/>
              <w:rPr>
                <w:rFonts w:ascii="Calibri" w:hAnsi="Calibri"/>
                <w:sz w:val="20"/>
                <w:szCs w:val="20"/>
                <w:lang w:val="sl-SI"/>
              </w:rPr>
            </w:pPr>
          </w:p>
        </w:tc>
      </w:tr>
      <w:tr w:rsidR="00351F8D" w:rsidRPr="006D225B" w14:paraId="38040D48" w14:textId="77777777" w:rsidTr="00351F8D">
        <w:trPr>
          <w:trHeight w:val="662"/>
        </w:trPr>
        <w:tc>
          <w:tcPr>
            <w:tcW w:w="622" w:type="dxa"/>
            <w:shd w:val="clear" w:color="auto" w:fill="C5E0B3"/>
          </w:tcPr>
          <w:p w14:paraId="2BD3B64A"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7404EFD9"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10.</w:t>
            </w:r>
          </w:p>
        </w:tc>
        <w:tc>
          <w:tcPr>
            <w:tcW w:w="8969" w:type="dxa"/>
            <w:gridSpan w:val="3"/>
            <w:shd w:val="clear" w:color="auto" w:fill="C5E0B3"/>
          </w:tcPr>
          <w:p w14:paraId="7C72562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Učinkovito upravljana  parkovna infrastruktura za usmerjanje obiska v KPG</w:t>
            </w:r>
            <w:r w:rsidRPr="006D225B">
              <w:rPr>
                <w:rFonts w:ascii="Calibri" w:hAnsi="Calibri"/>
                <w:sz w:val="16"/>
                <w:szCs w:val="16"/>
                <w:lang w:val="sl-SI"/>
              </w:rPr>
              <w:t xml:space="preserve"> </w:t>
            </w:r>
          </w:p>
        </w:tc>
        <w:tc>
          <w:tcPr>
            <w:tcW w:w="1762" w:type="dxa"/>
            <w:shd w:val="clear" w:color="auto" w:fill="C5E0B3"/>
          </w:tcPr>
          <w:p w14:paraId="4960465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53.300</w:t>
            </w:r>
          </w:p>
          <w:p w14:paraId="0D76B97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9.700</w:t>
            </w:r>
          </w:p>
          <w:p w14:paraId="1EB6DA5C"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lang w:val="sl-SI"/>
              </w:rPr>
              <w:t>DPS: 1.570</w:t>
            </w:r>
          </w:p>
        </w:tc>
        <w:tc>
          <w:tcPr>
            <w:tcW w:w="1498" w:type="dxa"/>
            <w:shd w:val="clear" w:color="auto" w:fill="C5E0B3"/>
          </w:tcPr>
          <w:p w14:paraId="67E3CF1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2700</w:t>
            </w:r>
          </w:p>
          <w:p w14:paraId="298D879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800</w:t>
            </w:r>
          </w:p>
          <w:p w14:paraId="35988A72"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200</w:t>
            </w:r>
          </w:p>
        </w:tc>
      </w:tr>
      <w:tr w:rsidR="00351F8D" w:rsidRPr="006D225B" w14:paraId="58CF2CC7" w14:textId="77777777" w:rsidTr="00351F8D">
        <w:tc>
          <w:tcPr>
            <w:tcW w:w="622" w:type="dxa"/>
            <w:shd w:val="clear" w:color="auto" w:fill="C5CEA2"/>
            <w:vAlign w:val="center"/>
          </w:tcPr>
          <w:p w14:paraId="0E7E6325"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1AE29B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10.1.</w:t>
            </w:r>
          </w:p>
        </w:tc>
        <w:tc>
          <w:tcPr>
            <w:tcW w:w="6417" w:type="dxa"/>
            <w:shd w:val="clear" w:color="auto" w:fill="C5CEA2"/>
            <w:vAlign w:val="center"/>
          </w:tcPr>
          <w:p w14:paraId="3182BF20"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Vzdrževanje in obnova obstoječe parkovne infrastrukture za obiskovanje in usmerjanje obiska v KPG (označevalne, pojasnjevalne table, počivališča) </w:t>
            </w:r>
          </w:p>
        </w:tc>
        <w:tc>
          <w:tcPr>
            <w:tcW w:w="1308" w:type="dxa"/>
            <w:shd w:val="clear" w:color="auto" w:fill="C5CEA2"/>
            <w:vAlign w:val="center"/>
          </w:tcPr>
          <w:p w14:paraId="7FEAF53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73CDD02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r w:rsidRPr="006D225B">
              <w:rPr>
                <w:rFonts w:ascii="Calibri" w:hAnsi="Calibri"/>
                <w:sz w:val="20"/>
                <w:szCs w:val="20"/>
                <w:lang w:val="sl-SI"/>
              </w:rPr>
              <w:br/>
              <w:t>ZRSVN</w:t>
            </w:r>
          </w:p>
        </w:tc>
        <w:tc>
          <w:tcPr>
            <w:tcW w:w="1762" w:type="dxa"/>
            <w:shd w:val="clear" w:color="auto" w:fill="C5CEA2"/>
          </w:tcPr>
          <w:p w14:paraId="39B6BF7C"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32DCB9C3" w14:textId="77777777" w:rsidR="00351F8D" w:rsidRPr="006D225B" w:rsidRDefault="00351F8D" w:rsidP="00351F8D">
            <w:pPr>
              <w:spacing w:line="276" w:lineRule="auto"/>
              <w:rPr>
                <w:rFonts w:ascii="Calibri" w:hAnsi="Calibri"/>
                <w:sz w:val="20"/>
                <w:szCs w:val="20"/>
                <w:lang w:val="sl-SI"/>
              </w:rPr>
            </w:pPr>
          </w:p>
        </w:tc>
      </w:tr>
      <w:tr w:rsidR="00351F8D" w:rsidRPr="006D225B" w14:paraId="03000A01" w14:textId="77777777" w:rsidTr="00351F8D">
        <w:tc>
          <w:tcPr>
            <w:tcW w:w="622" w:type="dxa"/>
            <w:vAlign w:val="center"/>
          </w:tcPr>
          <w:p w14:paraId="1EF5BE50" w14:textId="77777777" w:rsidR="00351F8D" w:rsidRPr="006D225B" w:rsidRDefault="00351F8D" w:rsidP="00351F8D">
            <w:pPr>
              <w:spacing w:line="276" w:lineRule="auto"/>
              <w:rPr>
                <w:rFonts w:ascii="Calibri" w:hAnsi="Calibri"/>
                <w:lang w:val="sl-SI"/>
              </w:rPr>
            </w:pPr>
          </w:p>
        </w:tc>
        <w:tc>
          <w:tcPr>
            <w:tcW w:w="894" w:type="dxa"/>
            <w:vAlign w:val="center"/>
          </w:tcPr>
          <w:p w14:paraId="5492CBBE"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10.2.</w:t>
            </w:r>
          </w:p>
        </w:tc>
        <w:tc>
          <w:tcPr>
            <w:tcW w:w="6417" w:type="dxa"/>
            <w:vAlign w:val="center"/>
          </w:tcPr>
          <w:p w14:paraId="1E9F1935"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 xml:space="preserve">Označevanje NV in naravovarstveno pomembnih območij, tudi v povezavi s kulturno dediščino, s pojasnjevalnimi tablami in opisi varstvenih režimov; oblikovanje novih učnih poti za usmerjanje in vodenje obiskovalcev z razlago </w:t>
            </w:r>
          </w:p>
        </w:tc>
        <w:tc>
          <w:tcPr>
            <w:tcW w:w="1308" w:type="dxa"/>
            <w:vAlign w:val="center"/>
          </w:tcPr>
          <w:p w14:paraId="5896D04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vAlign w:val="center"/>
          </w:tcPr>
          <w:p w14:paraId="2CC145AE"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ZRSVN, občine v parku, </w:t>
            </w:r>
          </w:p>
          <w:p w14:paraId="0D9AF0C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društva,</w:t>
            </w:r>
          </w:p>
          <w:p w14:paraId="0C14414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ZVKDS</w:t>
            </w:r>
          </w:p>
        </w:tc>
        <w:tc>
          <w:tcPr>
            <w:tcW w:w="1762" w:type="dxa"/>
          </w:tcPr>
          <w:p w14:paraId="00196770" w14:textId="77777777" w:rsidR="00351F8D" w:rsidRPr="006D225B" w:rsidRDefault="00351F8D" w:rsidP="00351F8D">
            <w:pPr>
              <w:spacing w:line="276" w:lineRule="auto"/>
              <w:rPr>
                <w:rFonts w:ascii="Calibri" w:hAnsi="Calibri"/>
                <w:color w:val="000000"/>
                <w:sz w:val="20"/>
                <w:szCs w:val="20"/>
                <w:lang w:val="sl-SI"/>
              </w:rPr>
            </w:pPr>
          </w:p>
        </w:tc>
        <w:tc>
          <w:tcPr>
            <w:tcW w:w="1498" w:type="dxa"/>
          </w:tcPr>
          <w:p w14:paraId="69A1E5F6" w14:textId="77777777" w:rsidR="00351F8D" w:rsidRPr="006D225B" w:rsidRDefault="00351F8D" w:rsidP="00351F8D">
            <w:pPr>
              <w:spacing w:line="276" w:lineRule="auto"/>
              <w:rPr>
                <w:rFonts w:ascii="Calibri" w:hAnsi="Calibri"/>
                <w:color w:val="000000"/>
                <w:sz w:val="20"/>
                <w:szCs w:val="20"/>
                <w:lang w:val="sl-SI"/>
              </w:rPr>
            </w:pPr>
          </w:p>
        </w:tc>
      </w:tr>
    </w:tbl>
    <w:p w14:paraId="338C7E3D" w14:textId="77777777" w:rsidR="00351F8D" w:rsidRPr="006D225B" w:rsidRDefault="00351F8D" w:rsidP="00351F8D">
      <w:pPr>
        <w:spacing w:line="276" w:lineRule="auto"/>
        <w:jc w:val="both"/>
        <w:rPr>
          <w:rFonts w:ascii="Calibri" w:eastAsia="Calibri" w:hAnsi="Calibri"/>
          <w:sz w:val="22"/>
          <w:szCs w:val="22"/>
          <w:lang w:val="sl-SI"/>
        </w:rPr>
      </w:pPr>
    </w:p>
    <w:p w14:paraId="2FD3B4A4" w14:textId="77777777" w:rsidR="00351F8D" w:rsidRPr="006D225B" w:rsidRDefault="00351F8D" w:rsidP="00351F8D">
      <w:pPr>
        <w:spacing w:line="276" w:lineRule="auto"/>
        <w:jc w:val="both"/>
        <w:rPr>
          <w:rFonts w:ascii="Calibri" w:eastAsia="Calibri" w:hAnsi="Calibri"/>
          <w:sz w:val="22"/>
          <w:szCs w:val="22"/>
          <w:lang w:val="sl-SI"/>
        </w:rPr>
      </w:pPr>
    </w:p>
    <w:p w14:paraId="67C5D72F" w14:textId="77777777" w:rsidR="00351F8D" w:rsidRPr="006D225B" w:rsidRDefault="00351F8D" w:rsidP="00351F8D">
      <w:pPr>
        <w:spacing w:line="276" w:lineRule="auto"/>
        <w:jc w:val="both"/>
        <w:rPr>
          <w:rFonts w:ascii="Calibri" w:eastAsia="Calibri" w:hAnsi="Calibri"/>
          <w:sz w:val="22"/>
          <w:szCs w:val="22"/>
          <w:lang w:val="sl-SI"/>
        </w:rPr>
      </w:pPr>
    </w:p>
    <w:p w14:paraId="2BDD1D96" w14:textId="77777777" w:rsidR="00351F8D" w:rsidRPr="006D225B" w:rsidRDefault="00351F8D" w:rsidP="00351F8D">
      <w:pPr>
        <w:spacing w:line="276" w:lineRule="auto"/>
        <w:jc w:val="both"/>
        <w:rPr>
          <w:rFonts w:ascii="Calibri" w:eastAsia="Calibri" w:hAnsi="Calibri"/>
          <w:sz w:val="22"/>
          <w:szCs w:val="22"/>
          <w:lang w:val="sl-SI"/>
        </w:rPr>
      </w:pPr>
    </w:p>
    <w:p w14:paraId="5CC4D277" w14:textId="77777777" w:rsidR="00351F8D" w:rsidRPr="006D225B" w:rsidRDefault="00351F8D" w:rsidP="00351F8D">
      <w:pPr>
        <w:spacing w:line="276" w:lineRule="auto"/>
        <w:jc w:val="both"/>
        <w:rPr>
          <w:rFonts w:ascii="Calibri" w:eastAsia="Calibri" w:hAnsi="Calibri"/>
          <w:sz w:val="22"/>
          <w:szCs w:val="22"/>
          <w:lang w:val="sl-SI"/>
        </w:rPr>
      </w:pPr>
    </w:p>
    <w:p w14:paraId="05CB0A4F" w14:textId="77777777" w:rsidR="00351F8D" w:rsidRPr="006D225B" w:rsidRDefault="00351F8D" w:rsidP="00351F8D">
      <w:pPr>
        <w:spacing w:line="276" w:lineRule="auto"/>
        <w:jc w:val="both"/>
        <w:rPr>
          <w:rFonts w:ascii="Calibri" w:eastAsia="Calibri" w:hAnsi="Calibri"/>
          <w:sz w:val="22"/>
          <w:szCs w:val="22"/>
          <w:lang w:val="sl-SI"/>
        </w:rPr>
      </w:pPr>
    </w:p>
    <w:p w14:paraId="59571B77" w14:textId="77777777" w:rsidR="00351F8D" w:rsidRPr="006D225B" w:rsidRDefault="00351F8D" w:rsidP="00351F8D">
      <w:pPr>
        <w:spacing w:line="276" w:lineRule="auto"/>
        <w:jc w:val="both"/>
        <w:rPr>
          <w:rFonts w:ascii="Calibri" w:eastAsia="Calibri" w:hAnsi="Calibri"/>
          <w:sz w:val="22"/>
          <w:szCs w:val="22"/>
          <w:lang w:val="sl-SI"/>
        </w:rPr>
      </w:pPr>
    </w:p>
    <w:p w14:paraId="7DC588DB" w14:textId="77777777" w:rsidR="00351F8D" w:rsidRPr="006D225B" w:rsidRDefault="00351F8D" w:rsidP="00351F8D">
      <w:pPr>
        <w:spacing w:line="276" w:lineRule="auto"/>
        <w:jc w:val="both"/>
        <w:rPr>
          <w:rFonts w:ascii="Calibri" w:eastAsia="Calibri" w:hAnsi="Calibri"/>
          <w:sz w:val="22"/>
          <w:szCs w:val="22"/>
          <w:lang w:val="sl-SI"/>
        </w:rPr>
      </w:pPr>
    </w:p>
    <w:p w14:paraId="1E203797" w14:textId="77777777" w:rsidR="00351F8D" w:rsidRPr="006D225B" w:rsidRDefault="00351F8D" w:rsidP="00351F8D">
      <w:pPr>
        <w:spacing w:line="276" w:lineRule="auto"/>
        <w:jc w:val="both"/>
        <w:rPr>
          <w:rFonts w:ascii="Calibri" w:eastAsia="Calibri" w:hAnsi="Calibri"/>
          <w:sz w:val="22"/>
          <w:szCs w:val="22"/>
          <w:lang w:val="sl-SI"/>
        </w:rPr>
      </w:pPr>
    </w:p>
    <w:p w14:paraId="55016369" w14:textId="77777777" w:rsidR="00351F8D" w:rsidRPr="006D225B" w:rsidRDefault="00351F8D" w:rsidP="00351F8D">
      <w:pPr>
        <w:spacing w:line="276" w:lineRule="auto"/>
        <w:jc w:val="both"/>
        <w:rPr>
          <w:rFonts w:ascii="Calibri" w:eastAsia="Calibri" w:hAnsi="Calibri"/>
          <w:sz w:val="22"/>
          <w:szCs w:val="22"/>
          <w:lang w:val="sl-SI"/>
        </w:rPr>
      </w:pPr>
    </w:p>
    <w:p w14:paraId="314F9EE5" w14:textId="77777777" w:rsidR="00351F8D" w:rsidRPr="006D225B" w:rsidRDefault="00351F8D" w:rsidP="00351F8D">
      <w:pPr>
        <w:spacing w:line="276" w:lineRule="auto"/>
        <w:jc w:val="both"/>
        <w:rPr>
          <w:rFonts w:ascii="Calibri" w:eastAsia="Calibri" w:hAnsi="Calibri"/>
          <w:sz w:val="22"/>
          <w:szCs w:val="22"/>
          <w:lang w:val="sl-SI"/>
        </w:rPr>
      </w:pPr>
    </w:p>
    <w:tbl>
      <w:tblPr>
        <w:tblStyle w:val="Tabelamrea1"/>
        <w:tblW w:w="0" w:type="auto"/>
        <w:tblLayout w:type="fixed"/>
        <w:tblLook w:val="04A0" w:firstRow="1" w:lastRow="0" w:firstColumn="1" w:lastColumn="0" w:noHBand="0" w:noVBand="1"/>
      </w:tblPr>
      <w:tblGrid>
        <w:gridCol w:w="622"/>
        <w:gridCol w:w="894"/>
        <w:gridCol w:w="6417"/>
        <w:gridCol w:w="1308"/>
        <w:gridCol w:w="1244"/>
        <w:gridCol w:w="1762"/>
        <w:gridCol w:w="1498"/>
      </w:tblGrid>
      <w:tr w:rsidR="00351F8D" w:rsidRPr="006D225B" w14:paraId="30B3D29A" w14:textId="77777777" w:rsidTr="00351F8D">
        <w:tc>
          <w:tcPr>
            <w:tcW w:w="622" w:type="dxa"/>
            <w:shd w:val="clear" w:color="auto" w:fill="538135"/>
          </w:tcPr>
          <w:p w14:paraId="568F724F" w14:textId="77777777" w:rsidR="00351F8D" w:rsidRPr="006D225B" w:rsidRDefault="00351F8D" w:rsidP="00351F8D">
            <w:pPr>
              <w:spacing w:line="276" w:lineRule="auto"/>
              <w:rPr>
                <w:rFonts w:ascii="Calibri" w:hAnsi="Calibri"/>
                <w:b/>
                <w:color w:val="FFFFFF"/>
                <w:sz w:val="24"/>
                <w:lang w:val="sl-SI"/>
              </w:rPr>
            </w:pPr>
          </w:p>
        </w:tc>
        <w:tc>
          <w:tcPr>
            <w:tcW w:w="894" w:type="dxa"/>
            <w:shd w:val="clear" w:color="auto" w:fill="538135"/>
            <w:vAlign w:val="center"/>
          </w:tcPr>
          <w:p w14:paraId="5821269A" w14:textId="77777777" w:rsidR="00351F8D" w:rsidRPr="006D225B" w:rsidRDefault="00351F8D" w:rsidP="00351F8D">
            <w:pPr>
              <w:spacing w:line="276" w:lineRule="auto"/>
              <w:jc w:val="center"/>
              <w:rPr>
                <w:rFonts w:ascii="Calibri" w:hAnsi="Calibri"/>
                <w:b/>
                <w:color w:val="FFFFFF"/>
                <w:sz w:val="24"/>
                <w:lang w:val="sl-SI"/>
              </w:rPr>
            </w:pPr>
            <w:r w:rsidRPr="006D225B">
              <w:rPr>
                <w:rFonts w:ascii="Calibri" w:hAnsi="Calibri"/>
                <w:b/>
                <w:color w:val="FFFFFF"/>
                <w:sz w:val="24"/>
                <w:lang w:val="sl-SI"/>
              </w:rPr>
              <w:t>III.</w:t>
            </w:r>
          </w:p>
        </w:tc>
        <w:tc>
          <w:tcPr>
            <w:tcW w:w="8969" w:type="dxa"/>
            <w:gridSpan w:val="3"/>
            <w:shd w:val="clear" w:color="auto" w:fill="538135"/>
            <w:vAlign w:val="center"/>
          </w:tcPr>
          <w:p w14:paraId="0AD2BCFD" w14:textId="77777777" w:rsidR="00351F8D" w:rsidRPr="006D225B" w:rsidRDefault="00351F8D" w:rsidP="00351F8D">
            <w:pPr>
              <w:spacing w:line="276" w:lineRule="auto"/>
              <w:rPr>
                <w:rFonts w:ascii="Calibri" w:hAnsi="Calibri"/>
                <w:b/>
                <w:color w:val="FFFFFF"/>
                <w:sz w:val="24"/>
                <w:lang w:val="sl-SI"/>
              </w:rPr>
            </w:pPr>
            <w:r w:rsidRPr="006D225B">
              <w:rPr>
                <w:rFonts w:ascii="Calibri" w:hAnsi="Calibri"/>
                <w:b/>
                <w:color w:val="FFFFFF"/>
                <w:sz w:val="24"/>
                <w:lang w:val="sl-SI"/>
              </w:rPr>
              <w:t>Dolgoročni cilj: spodbujanje razvojnih možnosti območja s podporo domačinom</w:t>
            </w:r>
          </w:p>
        </w:tc>
        <w:tc>
          <w:tcPr>
            <w:tcW w:w="1762" w:type="dxa"/>
            <w:shd w:val="clear" w:color="auto" w:fill="538135"/>
          </w:tcPr>
          <w:p w14:paraId="51A8DD9F"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168.920</w:t>
            </w:r>
          </w:p>
          <w:p w14:paraId="564B00F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 xml:space="preserve">MOP:131.300 </w:t>
            </w:r>
          </w:p>
          <w:p w14:paraId="166FF1C6"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37.620</w:t>
            </w:r>
          </w:p>
          <w:p w14:paraId="5F9AF2B3" w14:textId="77777777" w:rsidR="00351F8D" w:rsidRPr="006D225B" w:rsidRDefault="00351F8D" w:rsidP="00351F8D">
            <w:pPr>
              <w:spacing w:line="276" w:lineRule="auto"/>
              <w:rPr>
                <w:rFonts w:ascii="Calibri" w:hAnsi="Calibri"/>
                <w:lang w:val="sl-SI"/>
              </w:rPr>
            </w:pPr>
          </w:p>
        </w:tc>
        <w:tc>
          <w:tcPr>
            <w:tcW w:w="1498" w:type="dxa"/>
            <w:shd w:val="clear" w:color="auto" w:fill="538135"/>
          </w:tcPr>
          <w:p w14:paraId="565D989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8450</w:t>
            </w:r>
          </w:p>
          <w:p w14:paraId="5FB3B158"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6500</w:t>
            </w:r>
          </w:p>
          <w:p w14:paraId="0BA76AA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1950</w:t>
            </w:r>
          </w:p>
        </w:tc>
      </w:tr>
      <w:tr w:rsidR="00351F8D" w:rsidRPr="006D225B" w14:paraId="185DB437" w14:textId="77777777" w:rsidTr="00351F8D">
        <w:tc>
          <w:tcPr>
            <w:tcW w:w="622" w:type="dxa"/>
            <w:shd w:val="clear" w:color="auto" w:fill="C5E0B3"/>
          </w:tcPr>
          <w:p w14:paraId="7DA3256C" w14:textId="77777777" w:rsidR="00351F8D" w:rsidRPr="006D225B" w:rsidRDefault="00351F8D" w:rsidP="00351F8D">
            <w:pPr>
              <w:spacing w:line="276" w:lineRule="auto"/>
              <w:rPr>
                <w:rFonts w:ascii="Calibri" w:hAnsi="Calibri"/>
                <w:b/>
                <w:lang w:val="sl-SI"/>
              </w:rPr>
            </w:pPr>
          </w:p>
        </w:tc>
        <w:tc>
          <w:tcPr>
            <w:tcW w:w="894" w:type="dxa"/>
            <w:shd w:val="clear" w:color="auto" w:fill="C5E0B3"/>
          </w:tcPr>
          <w:p w14:paraId="76DFAB60"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11.</w:t>
            </w:r>
          </w:p>
        </w:tc>
        <w:tc>
          <w:tcPr>
            <w:tcW w:w="8969" w:type="dxa"/>
            <w:gridSpan w:val="3"/>
            <w:shd w:val="clear" w:color="auto" w:fill="C5E0B3"/>
          </w:tcPr>
          <w:p w14:paraId="7DBE678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Spodbujanje gospodarskega razvoja s krepitvijo kakovosti kolektivne blagovne znamke</w:t>
            </w:r>
          </w:p>
        </w:tc>
        <w:tc>
          <w:tcPr>
            <w:tcW w:w="1762" w:type="dxa"/>
            <w:shd w:val="clear" w:color="auto" w:fill="C5E0B3"/>
          </w:tcPr>
          <w:p w14:paraId="0C9778CC"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94.900</w:t>
            </w:r>
          </w:p>
          <w:p w14:paraId="2A01E53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23.720</w:t>
            </w:r>
          </w:p>
        </w:tc>
        <w:tc>
          <w:tcPr>
            <w:tcW w:w="1498" w:type="dxa"/>
            <w:shd w:val="clear" w:color="auto" w:fill="C5E0B3"/>
          </w:tcPr>
          <w:p w14:paraId="25C3C7F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4500</w:t>
            </w:r>
          </w:p>
          <w:p w14:paraId="62DB767E"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1450</w:t>
            </w:r>
          </w:p>
        </w:tc>
      </w:tr>
      <w:tr w:rsidR="00351F8D" w:rsidRPr="006D225B" w14:paraId="748522CB" w14:textId="77777777" w:rsidTr="00351F8D">
        <w:tc>
          <w:tcPr>
            <w:tcW w:w="622" w:type="dxa"/>
            <w:shd w:val="clear" w:color="auto" w:fill="C5CEA2"/>
            <w:vAlign w:val="center"/>
          </w:tcPr>
          <w:p w14:paraId="5DD75FCB"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2A82E95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11.1.</w:t>
            </w:r>
          </w:p>
        </w:tc>
        <w:tc>
          <w:tcPr>
            <w:tcW w:w="6417" w:type="dxa"/>
            <w:shd w:val="clear" w:color="auto" w:fill="C5CEA2"/>
            <w:vAlign w:val="center"/>
          </w:tcPr>
          <w:p w14:paraId="7B3E1BA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Podaljšanje veljavnosti znamke do leta 2030, objava javnih pozivov na dve leti za podelitev kolektivne blagovne znamke KBZ KPG, organizacija dela strokovnih komisij </w:t>
            </w:r>
            <w:r w:rsidRPr="006D225B">
              <w:rPr>
                <w:rFonts w:ascii="Tahoma" w:hAnsi="Tahoma" w:cs="Tahoma"/>
                <w:sz w:val="16"/>
                <w:szCs w:val="16"/>
                <w:lang w:val="sl-SI"/>
              </w:rPr>
              <w:t>in krepitev kakovosti kolektivne blagovne znamke KBZ KPG</w:t>
            </w:r>
          </w:p>
        </w:tc>
        <w:tc>
          <w:tcPr>
            <w:tcW w:w="1308" w:type="dxa"/>
            <w:shd w:val="clear" w:color="auto" w:fill="C5CEA2"/>
            <w:vAlign w:val="center"/>
          </w:tcPr>
          <w:p w14:paraId="18B78AD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2021, 2023 in 2025 </w:t>
            </w:r>
          </w:p>
        </w:tc>
        <w:tc>
          <w:tcPr>
            <w:tcW w:w="1244" w:type="dxa"/>
            <w:shd w:val="clear" w:color="auto" w:fill="C5CEA2"/>
            <w:vAlign w:val="center"/>
          </w:tcPr>
          <w:p w14:paraId="54573F4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tc>
        <w:tc>
          <w:tcPr>
            <w:tcW w:w="1762" w:type="dxa"/>
            <w:shd w:val="clear" w:color="auto" w:fill="C5CEA2"/>
          </w:tcPr>
          <w:p w14:paraId="3223CF27"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22CED9C5" w14:textId="77777777" w:rsidR="00351F8D" w:rsidRPr="006D225B" w:rsidRDefault="00351F8D" w:rsidP="00351F8D">
            <w:pPr>
              <w:spacing w:line="276" w:lineRule="auto"/>
              <w:rPr>
                <w:rFonts w:ascii="Calibri" w:hAnsi="Calibri"/>
                <w:sz w:val="20"/>
                <w:szCs w:val="20"/>
                <w:lang w:val="sl-SI"/>
              </w:rPr>
            </w:pPr>
          </w:p>
        </w:tc>
      </w:tr>
      <w:tr w:rsidR="00351F8D" w:rsidRPr="006D225B" w14:paraId="410F6466" w14:textId="77777777" w:rsidTr="00351F8D">
        <w:tc>
          <w:tcPr>
            <w:tcW w:w="622" w:type="dxa"/>
            <w:shd w:val="clear" w:color="auto" w:fill="C5CEA2"/>
            <w:vAlign w:val="center"/>
          </w:tcPr>
          <w:p w14:paraId="3294C9D9" w14:textId="77777777" w:rsidR="00351F8D" w:rsidRPr="006D225B" w:rsidRDefault="00351F8D" w:rsidP="00351F8D">
            <w:pPr>
              <w:spacing w:line="276" w:lineRule="auto"/>
              <w:rPr>
                <w:rFonts w:ascii="Calibri" w:hAnsi="Calibri"/>
                <w:lang w:val="sl-SI"/>
              </w:rPr>
            </w:pPr>
          </w:p>
        </w:tc>
        <w:tc>
          <w:tcPr>
            <w:tcW w:w="894" w:type="dxa"/>
            <w:shd w:val="clear" w:color="auto" w:fill="C5CEA2"/>
            <w:vAlign w:val="center"/>
          </w:tcPr>
          <w:p w14:paraId="1110464D"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11.2.</w:t>
            </w:r>
          </w:p>
        </w:tc>
        <w:tc>
          <w:tcPr>
            <w:tcW w:w="6417" w:type="dxa"/>
            <w:shd w:val="clear" w:color="auto" w:fill="C5CEA2"/>
            <w:vAlign w:val="center"/>
          </w:tcPr>
          <w:p w14:paraId="3865C1D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Koordinacija in povezovanje imetnikov KBZ KPG in drugih ponudnikov ter posodabljanje baze podatkov o ponudnikih, organizacija strokovnih predavanj in izletov ter promocija imetnikov znamke</w:t>
            </w:r>
          </w:p>
        </w:tc>
        <w:tc>
          <w:tcPr>
            <w:tcW w:w="1308" w:type="dxa"/>
            <w:shd w:val="clear" w:color="auto" w:fill="C5CEA2"/>
            <w:vAlign w:val="center"/>
          </w:tcPr>
          <w:p w14:paraId="32CAA5C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 2021‒2025</w:t>
            </w:r>
          </w:p>
        </w:tc>
        <w:tc>
          <w:tcPr>
            <w:tcW w:w="1244" w:type="dxa"/>
            <w:shd w:val="clear" w:color="auto" w:fill="C5CEA2"/>
            <w:vAlign w:val="center"/>
          </w:tcPr>
          <w:p w14:paraId="2346BE7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JZ KPG, </w:t>
            </w:r>
          </w:p>
          <w:p w14:paraId="6C06197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imetniki KBZ KPG</w:t>
            </w:r>
          </w:p>
        </w:tc>
        <w:tc>
          <w:tcPr>
            <w:tcW w:w="1762" w:type="dxa"/>
            <w:shd w:val="clear" w:color="auto" w:fill="C5CEA2"/>
          </w:tcPr>
          <w:p w14:paraId="410C17EA"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07FE47A6" w14:textId="77777777" w:rsidR="00351F8D" w:rsidRPr="006D225B" w:rsidRDefault="00351F8D" w:rsidP="00351F8D">
            <w:pPr>
              <w:spacing w:line="276" w:lineRule="auto"/>
              <w:rPr>
                <w:rFonts w:ascii="Calibri" w:hAnsi="Calibri"/>
                <w:sz w:val="20"/>
                <w:szCs w:val="20"/>
                <w:lang w:val="sl-SI"/>
              </w:rPr>
            </w:pPr>
          </w:p>
        </w:tc>
      </w:tr>
      <w:tr w:rsidR="00351F8D" w:rsidRPr="006D225B" w14:paraId="1F6D730C" w14:textId="77777777" w:rsidTr="00351F8D">
        <w:tc>
          <w:tcPr>
            <w:tcW w:w="622" w:type="dxa"/>
            <w:shd w:val="clear" w:color="auto" w:fill="C5E0B3"/>
          </w:tcPr>
          <w:p w14:paraId="068B86A2" w14:textId="77777777" w:rsidR="00351F8D" w:rsidRPr="006D225B" w:rsidRDefault="00351F8D" w:rsidP="00351F8D">
            <w:pPr>
              <w:spacing w:line="276" w:lineRule="auto"/>
              <w:rPr>
                <w:rFonts w:ascii="Calibri" w:hAnsi="Calibri"/>
                <w:b/>
                <w:lang w:val="sl-SI"/>
              </w:rPr>
            </w:pPr>
          </w:p>
        </w:tc>
        <w:tc>
          <w:tcPr>
            <w:tcW w:w="894" w:type="dxa"/>
            <w:shd w:val="clear" w:color="auto" w:fill="C5E0B3"/>
          </w:tcPr>
          <w:p w14:paraId="31B8A5B5"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12.</w:t>
            </w:r>
          </w:p>
        </w:tc>
        <w:tc>
          <w:tcPr>
            <w:tcW w:w="8969" w:type="dxa"/>
            <w:gridSpan w:val="3"/>
            <w:shd w:val="clear" w:color="auto" w:fill="C5E0B3"/>
          </w:tcPr>
          <w:p w14:paraId="13B9D4B8" w14:textId="77777777" w:rsidR="00351F8D" w:rsidRPr="006D225B" w:rsidRDefault="00FF5A56" w:rsidP="00351F8D">
            <w:pPr>
              <w:spacing w:line="276" w:lineRule="auto"/>
              <w:rPr>
                <w:rFonts w:ascii="Calibri" w:hAnsi="Calibri"/>
                <w:b/>
                <w:lang w:val="sl-SI"/>
              </w:rPr>
            </w:pPr>
            <w:r w:rsidRPr="006D225B">
              <w:rPr>
                <w:rFonts w:ascii="Calibri" w:hAnsi="Calibri"/>
                <w:b/>
                <w:lang w:val="sl-SI"/>
              </w:rPr>
              <w:t>Zagotovljena</w:t>
            </w:r>
            <w:r w:rsidR="00351F8D" w:rsidRPr="006D225B">
              <w:rPr>
                <w:rFonts w:ascii="Calibri" w:hAnsi="Calibri"/>
                <w:b/>
                <w:lang w:val="sl-SI"/>
              </w:rPr>
              <w:t xml:space="preserve"> učinkovita podpora domačinom in lokalnim skupnostim</w:t>
            </w:r>
          </w:p>
        </w:tc>
        <w:tc>
          <w:tcPr>
            <w:tcW w:w="1762" w:type="dxa"/>
            <w:shd w:val="clear" w:color="auto" w:fill="C5E0B3"/>
          </w:tcPr>
          <w:p w14:paraId="5B2240A7"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36.400</w:t>
            </w:r>
          </w:p>
          <w:p w14:paraId="4C172E25"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13.900</w:t>
            </w:r>
          </w:p>
        </w:tc>
        <w:tc>
          <w:tcPr>
            <w:tcW w:w="1498" w:type="dxa"/>
            <w:shd w:val="clear" w:color="auto" w:fill="C5E0B3"/>
          </w:tcPr>
          <w:p w14:paraId="3052155D"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2000</w:t>
            </w:r>
          </w:p>
          <w:p w14:paraId="580A550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500</w:t>
            </w:r>
          </w:p>
        </w:tc>
      </w:tr>
      <w:tr w:rsidR="00351F8D" w:rsidRPr="006D225B" w14:paraId="715AC4B1" w14:textId="77777777" w:rsidTr="00351F8D">
        <w:tc>
          <w:tcPr>
            <w:tcW w:w="622" w:type="dxa"/>
            <w:vAlign w:val="center"/>
          </w:tcPr>
          <w:p w14:paraId="44E343FD" w14:textId="77777777" w:rsidR="00351F8D" w:rsidRPr="006D225B" w:rsidRDefault="00351F8D" w:rsidP="00351F8D">
            <w:pPr>
              <w:spacing w:line="276" w:lineRule="auto"/>
              <w:rPr>
                <w:rFonts w:ascii="Calibri" w:hAnsi="Calibri"/>
                <w:lang w:val="sl-SI"/>
              </w:rPr>
            </w:pPr>
          </w:p>
        </w:tc>
        <w:tc>
          <w:tcPr>
            <w:tcW w:w="894" w:type="dxa"/>
            <w:vAlign w:val="center"/>
          </w:tcPr>
          <w:p w14:paraId="5DB4165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12.1.</w:t>
            </w:r>
          </w:p>
        </w:tc>
        <w:tc>
          <w:tcPr>
            <w:tcW w:w="6417" w:type="dxa"/>
            <w:vAlign w:val="center"/>
          </w:tcPr>
          <w:p w14:paraId="60C9710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Sodelovanje s TD, KUD, ŠD in občinskimi zavodi pri oblikovanju, organizaciji, obveščanju in izvedbi prireditev na območju KPG</w:t>
            </w:r>
          </w:p>
        </w:tc>
        <w:tc>
          <w:tcPr>
            <w:tcW w:w="1308" w:type="dxa"/>
            <w:vAlign w:val="center"/>
          </w:tcPr>
          <w:p w14:paraId="2B02E61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vAlign w:val="center"/>
          </w:tcPr>
          <w:p w14:paraId="2941456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480FC2A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lokalna društva, občinski zavodi</w:t>
            </w:r>
          </w:p>
        </w:tc>
        <w:tc>
          <w:tcPr>
            <w:tcW w:w="1762" w:type="dxa"/>
          </w:tcPr>
          <w:p w14:paraId="1FAC4D47" w14:textId="77777777" w:rsidR="00351F8D" w:rsidRPr="006D225B" w:rsidRDefault="00351F8D" w:rsidP="00351F8D">
            <w:pPr>
              <w:spacing w:line="276" w:lineRule="auto"/>
              <w:rPr>
                <w:rFonts w:ascii="Calibri" w:hAnsi="Calibri"/>
                <w:sz w:val="20"/>
                <w:szCs w:val="20"/>
                <w:lang w:val="sl-SI"/>
              </w:rPr>
            </w:pPr>
          </w:p>
        </w:tc>
        <w:tc>
          <w:tcPr>
            <w:tcW w:w="1498" w:type="dxa"/>
          </w:tcPr>
          <w:p w14:paraId="301D5BE2" w14:textId="77777777" w:rsidR="00351F8D" w:rsidRPr="006D225B" w:rsidRDefault="00351F8D" w:rsidP="00351F8D">
            <w:pPr>
              <w:spacing w:line="276" w:lineRule="auto"/>
              <w:rPr>
                <w:rFonts w:ascii="Calibri" w:hAnsi="Calibri"/>
                <w:sz w:val="20"/>
                <w:szCs w:val="20"/>
                <w:lang w:val="sl-SI"/>
              </w:rPr>
            </w:pPr>
          </w:p>
        </w:tc>
      </w:tr>
      <w:tr w:rsidR="00351F8D" w:rsidRPr="006D225B" w14:paraId="23EF59E8" w14:textId="77777777" w:rsidTr="00351F8D">
        <w:tc>
          <w:tcPr>
            <w:tcW w:w="622" w:type="dxa"/>
            <w:vAlign w:val="center"/>
          </w:tcPr>
          <w:p w14:paraId="4238A11A" w14:textId="77777777" w:rsidR="00351F8D" w:rsidRPr="006D225B" w:rsidRDefault="00351F8D" w:rsidP="00351F8D">
            <w:pPr>
              <w:spacing w:line="276" w:lineRule="auto"/>
              <w:rPr>
                <w:rFonts w:ascii="Calibri" w:hAnsi="Calibri"/>
                <w:lang w:val="sl-SI"/>
              </w:rPr>
            </w:pPr>
          </w:p>
        </w:tc>
        <w:tc>
          <w:tcPr>
            <w:tcW w:w="894" w:type="dxa"/>
            <w:vAlign w:val="center"/>
          </w:tcPr>
          <w:p w14:paraId="11894461"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12.2.</w:t>
            </w:r>
          </w:p>
        </w:tc>
        <w:tc>
          <w:tcPr>
            <w:tcW w:w="6417" w:type="dxa"/>
            <w:vAlign w:val="center"/>
          </w:tcPr>
          <w:p w14:paraId="5A110039"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Sodelovanje z občinami na območju KPG in lokalnimi akcijskimi skupinami (LAS Goričko, LAS Pri dobrih ljudeh)</w:t>
            </w:r>
          </w:p>
        </w:tc>
        <w:tc>
          <w:tcPr>
            <w:tcW w:w="1308" w:type="dxa"/>
            <w:vAlign w:val="center"/>
          </w:tcPr>
          <w:p w14:paraId="59427361"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vAlign w:val="center"/>
          </w:tcPr>
          <w:p w14:paraId="655146EC" w14:textId="77777777" w:rsidR="00351F8D" w:rsidRPr="006D225B" w:rsidRDefault="00351F8D" w:rsidP="00351F8D">
            <w:pPr>
              <w:spacing w:line="276" w:lineRule="auto"/>
              <w:rPr>
                <w:rFonts w:ascii="Calibri" w:hAnsi="Calibri"/>
                <w:sz w:val="18"/>
                <w:szCs w:val="18"/>
                <w:lang w:val="sl-SI"/>
              </w:rPr>
            </w:pPr>
            <w:r w:rsidRPr="006D225B">
              <w:rPr>
                <w:rFonts w:ascii="Calibri" w:hAnsi="Calibri"/>
                <w:sz w:val="18"/>
                <w:szCs w:val="18"/>
                <w:lang w:val="sl-SI"/>
              </w:rPr>
              <w:t>JZ KPG,</w:t>
            </w:r>
          </w:p>
          <w:p w14:paraId="7A1AC125" w14:textId="77777777" w:rsidR="00351F8D" w:rsidRPr="006D225B" w:rsidRDefault="00351F8D" w:rsidP="00351F8D">
            <w:pPr>
              <w:spacing w:line="276" w:lineRule="auto"/>
              <w:rPr>
                <w:rFonts w:ascii="Calibri" w:hAnsi="Calibri"/>
                <w:lang w:val="sl-SI"/>
              </w:rPr>
            </w:pPr>
            <w:r w:rsidRPr="006D225B">
              <w:rPr>
                <w:rFonts w:ascii="Calibri" w:hAnsi="Calibri"/>
                <w:sz w:val="18"/>
                <w:szCs w:val="18"/>
                <w:lang w:val="sl-SI"/>
              </w:rPr>
              <w:t>parkovne občine</w:t>
            </w:r>
          </w:p>
        </w:tc>
        <w:tc>
          <w:tcPr>
            <w:tcW w:w="1762" w:type="dxa"/>
          </w:tcPr>
          <w:p w14:paraId="6F709A7B" w14:textId="77777777" w:rsidR="00351F8D" w:rsidRPr="006D225B" w:rsidRDefault="00351F8D" w:rsidP="00351F8D">
            <w:pPr>
              <w:spacing w:line="276" w:lineRule="auto"/>
              <w:rPr>
                <w:rFonts w:ascii="Calibri" w:hAnsi="Calibri"/>
                <w:sz w:val="20"/>
                <w:szCs w:val="20"/>
                <w:lang w:val="sl-SI"/>
              </w:rPr>
            </w:pPr>
          </w:p>
        </w:tc>
        <w:tc>
          <w:tcPr>
            <w:tcW w:w="1498" w:type="dxa"/>
          </w:tcPr>
          <w:p w14:paraId="4DE34C35" w14:textId="77777777" w:rsidR="00351F8D" w:rsidRPr="006D225B" w:rsidRDefault="00351F8D" w:rsidP="00351F8D">
            <w:pPr>
              <w:spacing w:line="276" w:lineRule="auto"/>
              <w:rPr>
                <w:rFonts w:ascii="Calibri" w:hAnsi="Calibri"/>
                <w:sz w:val="20"/>
                <w:szCs w:val="20"/>
                <w:lang w:val="sl-SI"/>
              </w:rPr>
            </w:pPr>
          </w:p>
        </w:tc>
      </w:tr>
    </w:tbl>
    <w:p w14:paraId="3058EC2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br w:type="page"/>
      </w:r>
    </w:p>
    <w:p w14:paraId="5E6869F6" w14:textId="77777777" w:rsidR="00351F8D" w:rsidRPr="006D225B" w:rsidRDefault="00351F8D" w:rsidP="00351F8D">
      <w:pPr>
        <w:spacing w:line="259" w:lineRule="auto"/>
        <w:rPr>
          <w:rFonts w:ascii="Calibri" w:eastAsia="Calibri" w:hAnsi="Calibri" w:cs="Calibri"/>
          <w:b/>
          <w:bCs/>
          <w:sz w:val="16"/>
          <w:szCs w:val="16"/>
          <w:lang w:val="sl-SI"/>
        </w:rPr>
      </w:pPr>
    </w:p>
    <w:p w14:paraId="66B5DB61" w14:textId="77777777" w:rsidR="00351F8D" w:rsidRPr="006D225B" w:rsidRDefault="00351F8D" w:rsidP="00351F8D">
      <w:pPr>
        <w:spacing w:line="259" w:lineRule="auto"/>
        <w:rPr>
          <w:rFonts w:ascii="Calibri" w:eastAsia="Calibri" w:hAnsi="Calibri" w:cs="Calibri"/>
          <w:b/>
          <w:bCs/>
          <w:sz w:val="16"/>
          <w:szCs w:val="16"/>
          <w:lang w:val="sl-SI"/>
        </w:rPr>
      </w:pPr>
    </w:p>
    <w:tbl>
      <w:tblPr>
        <w:tblStyle w:val="Tabelamrea1"/>
        <w:tblW w:w="0" w:type="auto"/>
        <w:tblLayout w:type="fixed"/>
        <w:tblLook w:val="04A0" w:firstRow="1" w:lastRow="0" w:firstColumn="1" w:lastColumn="0" w:noHBand="0" w:noVBand="1"/>
      </w:tblPr>
      <w:tblGrid>
        <w:gridCol w:w="622"/>
        <w:gridCol w:w="894"/>
        <w:gridCol w:w="6417"/>
        <w:gridCol w:w="1308"/>
        <w:gridCol w:w="1244"/>
        <w:gridCol w:w="1762"/>
        <w:gridCol w:w="1498"/>
      </w:tblGrid>
      <w:tr w:rsidR="00351F8D" w:rsidRPr="006D225B" w14:paraId="7F134A6C" w14:textId="77777777" w:rsidTr="00351F8D">
        <w:trPr>
          <w:trHeight w:val="1417"/>
        </w:trPr>
        <w:tc>
          <w:tcPr>
            <w:tcW w:w="622" w:type="dxa"/>
            <w:shd w:val="clear" w:color="auto" w:fill="538135"/>
          </w:tcPr>
          <w:p w14:paraId="69AE1059" w14:textId="77777777" w:rsidR="00351F8D" w:rsidRPr="006D225B" w:rsidRDefault="00351F8D" w:rsidP="00351F8D">
            <w:pPr>
              <w:spacing w:line="276" w:lineRule="auto"/>
              <w:rPr>
                <w:rFonts w:ascii="Calibri" w:hAnsi="Calibri"/>
                <w:lang w:val="sl-SI"/>
              </w:rPr>
            </w:pPr>
          </w:p>
        </w:tc>
        <w:tc>
          <w:tcPr>
            <w:tcW w:w="894" w:type="dxa"/>
            <w:shd w:val="clear" w:color="auto" w:fill="538135"/>
            <w:vAlign w:val="center"/>
          </w:tcPr>
          <w:p w14:paraId="55B606B0" w14:textId="77777777" w:rsidR="00351F8D" w:rsidRPr="006D225B" w:rsidRDefault="00351F8D" w:rsidP="00351F8D">
            <w:pPr>
              <w:spacing w:line="276" w:lineRule="auto"/>
              <w:jc w:val="center"/>
              <w:rPr>
                <w:rFonts w:ascii="Calibri" w:hAnsi="Calibri"/>
                <w:b/>
                <w:lang w:val="sl-SI"/>
              </w:rPr>
            </w:pPr>
            <w:r w:rsidRPr="006D225B">
              <w:rPr>
                <w:rFonts w:ascii="Calibri" w:hAnsi="Calibri"/>
                <w:b/>
                <w:color w:val="FFFFFF"/>
                <w:lang w:val="sl-SI"/>
              </w:rPr>
              <w:t>IV.</w:t>
            </w:r>
          </w:p>
        </w:tc>
        <w:tc>
          <w:tcPr>
            <w:tcW w:w="8969" w:type="dxa"/>
            <w:gridSpan w:val="3"/>
            <w:shd w:val="clear" w:color="auto" w:fill="538135"/>
            <w:vAlign w:val="center"/>
          </w:tcPr>
          <w:p w14:paraId="432B7E68" w14:textId="77777777" w:rsidR="00351F8D" w:rsidRPr="006D225B" w:rsidRDefault="00351F8D" w:rsidP="00351F8D">
            <w:pPr>
              <w:spacing w:line="276" w:lineRule="auto"/>
              <w:rPr>
                <w:rFonts w:ascii="Calibri" w:hAnsi="Calibri"/>
                <w:b/>
                <w:lang w:val="sl-SI"/>
              </w:rPr>
            </w:pPr>
            <w:r w:rsidRPr="006D225B">
              <w:rPr>
                <w:rFonts w:ascii="Calibri" w:hAnsi="Calibri"/>
                <w:b/>
                <w:color w:val="FFFFFF"/>
                <w:lang w:val="sl-SI"/>
              </w:rPr>
              <w:t>Dolgoročni cilj: učinkovito upravljanje kulturnega spomenika gradu Grad</w:t>
            </w:r>
          </w:p>
        </w:tc>
        <w:tc>
          <w:tcPr>
            <w:tcW w:w="1762" w:type="dxa"/>
            <w:shd w:val="clear" w:color="auto" w:fill="538135"/>
          </w:tcPr>
          <w:p w14:paraId="769D27E8"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3.841.119</w:t>
            </w:r>
          </w:p>
          <w:p w14:paraId="0610DE1B"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716.620</w:t>
            </w:r>
          </w:p>
          <w:p w14:paraId="502557CC" w14:textId="77777777" w:rsidR="00351F8D" w:rsidRPr="006D225B" w:rsidRDefault="00351F8D" w:rsidP="00351F8D">
            <w:pPr>
              <w:tabs>
                <w:tab w:val="center" w:pos="773"/>
                <w:tab w:val="right" w:pos="1546"/>
              </w:tabs>
              <w:spacing w:line="276" w:lineRule="auto"/>
              <w:rPr>
                <w:rFonts w:ascii="Calibri" w:hAnsi="Calibri"/>
                <w:b/>
                <w:color w:val="FFFFFF"/>
                <w:lang w:val="sl-SI"/>
              </w:rPr>
            </w:pPr>
            <w:r w:rsidRPr="006D225B">
              <w:rPr>
                <w:rFonts w:ascii="Calibri" w:hAnsi="Calibri"/>
                <w:b/>
                <w:color w:val="FFFFFF"/>
                <w:lang w:val="sl-SI"/>
              </w:rPr>
              <w:t>LS: 54.499</w:t>
            </w:r>
          </w:p>
          <w:p w14:paraId="43A60A78" w14:textId="77777777" w:rsidR="00351F8D" w:rsidRPr="006D225B" w:rsidRDefault="00351F8D" w:rsidP="00351F8D">
            <w:pPr>
              <w:spacing w:line="276" w:lineRule="auto"/>
              <w:rPr>
                <w:rFonts w:ascii="Calibri" w:hAnsi="Calibri"/>
                <w:lang w:val="sl-SI"/>
              </w:rPr>
            </w:pPr>
            <w:r w:rsidRPr="006D225B">
              <w:rPr>
                <w:rFonts w:ascii="Calibri" w:hAnsi="Calibri"/>
                <w:b/>
                <w:color w:val="FFFFFF"/>
                <w:lang w:val="sl-SI"/>
              </w:rPr>
              <w:t>DPS</w:t>
            </w:r>
            <w:r w:rsidRPr="006D225B">
              <w:rPr>
                <w:rFonts w:ascii="Calibri" w:hAnsi="Calibri"/>
                <w:b/>
                <w:color w:val="FFFFFF"/>
                <w:vertAlign w:val="superscript"/>
                <w:lang w:val="sl-SI"/>
              </w:rPr>
              <w:t>*</w:t>
            </w:r>
            <w:r w:rsidRPr="006D225B">
              <w:rPr>
                <w:rFonts w:ascii="Calibri" w:hAnsi="Calibri"/>
                <w:b/>
                <w:color w:val="FFFFFF"/>
                <w:lang w:val="sl-SI"/>
              </w:rPr>
              <w:t xml:space="preserve">: 3.070.000 </w:t>
            </w:r>
          </w:p>
        </w:tc>
        <w:tc>
          <w:tcPr>
            <w:tcW w:w="1498" w:type="dxa"/>
            <w:shd w:val="clear" w:color="auto" w:fill="538135"/>
          </w:tcPr>
          <w:p w14:paraId="53EC83DF"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SKUPAJ: 10200</w:t>
            </w:r>
          </w:p>
          <w:p w14:paraId="338BD987"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MOP: 6600</w:t>
            </w:r>
          </w:p>
          <w:p w14:paraId="1724EFE1" w14:textId="77777777" w:rsidR="00351F8D" w:rsidRPr="006D225B" w:rsidRDefault="00351F8D" w:rsidP="00351F8D">
            <w:pPr>
              <w:spacing w:line="276" w:lineRule="auto"/>
              <w:rPr>
                <w:rFonts w:ascii="Calibri" w:hAnsi="Calibri"/>
                <w:b/>
                <w:color w:val="FFFFFF"/>
                <w:lang w:val="sl-SI"/>
              </w:rPr>
            </w:pPr>
            <w:r w:rsidRPr="006D225B">
              <w:rPr>
                <w:rFonts w:ascii="Calibri" w:hAnsi="Calibri"/>
                <w:b/>
                <w:color w:val="FFFFFF"/>
                <w:lang w:val="sl-SI"/>
              </w:rPr>
              <w:t>LS: 3600</w:t>
            </w:r>
          </w:p>
        </w:tc>
      </w:tr>
      <w:tr w:rsidR="00351F8D" w:rsidRPr="006D225B" w14:paraId="5DFD69AD" w14:textId="77777777" w:rsidTr="00351F8D">
        <w:tc>
          <w:tcPr>
            <w:tcW w:w="622" w:type="dxa"/>
            <w:shd w:val="clear" w:color="auto" w:fill="C5E0B3"/>
          </w:tcPr>
          <w:p w14:paraId="221B2093"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05BD6D50"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13.</w:t>
            </w:r>
          </w:p>
        </w:tc>
        <w:tc>
          <w:tcPr>
            <w:tcW w:w="8969" w:type="dxa"/>
            <w:gridSpan w:val="3"/>
            <w:shd w:val="clear" w:color="auto" w:fill="C5E0B3"/>
          </w:tcPr>
          <w:p w14:paraId="4F175B98" w14:textId="77777777" w:rsidR="00351F8D" w:rsidRPr="006D225B" w:rsidRDefault="00FF5A56" w:rsidP="00351F8D">
            <w:pPr>
              <w:spacing w:line="276" w:lineRule="auto"/>
              <w:rPr>
                <w:rFonts w:ascii="Calibri" w:hAnsi="Calibri"/>
                <w:b/>
                <w:lang w:val="sl-SI"/>
              </w:rPr>
            </w:pPr>
            <w:r>
              <w:rPr>
                <w:rFonts w:ascii="Calibri" w:hAnsi="Calibri"/>
                <w:b/>
                <w:lang w:val="sl-SI"/>
              </w:rPr>
              <w:t>Z</w:t>
            </w:r>
            <w:r w:rsidRPr="006D225B">
              <w:rPr>
                <w:rFonts w:ascii="Calibri" w:hAnsi="Calibri"/>
                <w:b/>
                <w:lang w:val="sl-SI"/>
              </w:rPr>
              <w:t>agotovljeno</w:t>
            </w:r>
            <w:r w:rsidR="00351F8D" w:rsidRPr="006D225B">
              <w:rPr>
                <w:rFonts w:ascii="Calibri" w:hAnsi="Calibri"/>
                <w:b/>
                <w:lang w:val="sl-SI"/>
              </w:rPr>
              <w:t xml:space="preserve"> učinkovito upravljanje gradu Grad in grajskega parka</w:t>
            </w:r>
          </w:p>
        </w:tc>
        <w:tc>
          <w:tcPr>
            <w:tcW w:w="1762" w:type="dxa"/>
            <w:shd w:val="clear" w:color="auto" w:fill="C5E0B3"/>
          </w:tcPr>
          <w:p w14:paraId="4E21C5A3"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44.720</w:t>
            </w:r>
          </w:p>
          <w:p w14:paraId="00A7DBE1"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48.200</w:t>
            </w:r>
          </w:p>
        </w:tc>
        <w:tc>
          <w:tcPr>
            <w:tcW w:w="1498" w:type="dxa"/>
            <w:shd w:val="clear" w:color="auto" w:fill="C5E0B3"/>
          </w:tcPr>
          <w:p w14:paraId="42AAFC2A"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2100</w:t>
            </w:r>
          </w:p>
          <w:p w14:paraId="34989E4B"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LS:3300</w:t>
            </w:r>
          </w:p>
        </w:tc>
      </w:tr>
      <w:tr w:rsidR="00351F8D" w:rsidRPr="006D225B" w14:paraId="4EAFA59F" w14:textId="77777777" w:rsidTr="00351F8D">
        <w:tc>
          <w:tcPr>
            <w:tcW w:w="622" w:type="dxa"/>
            <w:shd w:val="clear" w:color="auto" w:fill="C5CEA2"/>
            <w:vAlign w:val="center"/>
          </w:tcPr>
          <w:p w14:paraId="5DCC0828"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7761DF76"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13.1.</w:t>
            </w:r>
          </w:p>
        </w:tc>
        <w:tc>
          <w:tcPr>
            <w:tcW w:w="6417" w:type="dxa"/>
            <w:shd w:val="clear" w:color="auto" w:fill="C5CEA2"/>
            <w:vAlign w:val="center"/>
          </w:tcPr>
          <w:p w14:paraId="00C6B884"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Vzdrževanje in obnavljanje grajskega parka, dvorišča in gradu za varen obisk ter dopolnjevanje infrastrukture za interpretacijo narave in kulturnega spomenika</w:t>
            </w:r>
          </w:p>
        </w:tc>
        <w:tc>
          <w:tcPr>
            <w:tcW w:w="1308" w:type="dxa"/>
            <w:shd w:val="clear" w:color="auto" w:fill="C5CEA2"/>
            <w:vAlign w:val="center"/>
          </w:tcPr>
          <w:p w14:paraId="62A1632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stalna naloga</w:t>
            </w:r>
          </w:p>
        </w:tc>
        <w:tc>
          <w:tcPr>
            <w:tcW w:w="1244" w:type="dxa"/>
            <w:shd w:val="clear" w:color="auto" w:fill="C5CEA2"/>
            <w:vAlign w:val="center"/>
          </w:tcPr>
          <w:p w14:paraId="6466197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w:t>
            </w:r>
          </w:p>
          <w:p w14:paraId="3BEC2CB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6E7D638A"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tc>
        <w:tc>
          <w:tcPr>
            <w:tcW w:w="1762" w:type="dxa"/>
            <w:shd w:val="clear" w:color="auto" w:fill="C5CEA2"/>
          </w:tcPr>
          <w:p w14:paraId="5B60A243"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253DCB5E" w14:textId="77777777" w:rsidR="00351F8D" w:rsidRPr="006D225B" w:rsidRDefault="00351F8D" w:rsidP="00351F8D">
            <w:pPr>
              <w:spacing w:line="276" w:lineRule="auto"/>
              <w:rPr>
                <w:rFonts w:ascii="Calibri" w:hAnsi="Calibri"/>
                <w:sz w:val="20"/>
                <w:szCs w:val="20"/>
                <w:lang w:val="sl-SI"/>
              </w:rPr>
            </w:pPr>
          </w:p>
        </w:tc>
      </w:tr>
      <w:tr w:rsidR="00351F8D" w:rsidRPr="006D225B" w14:paraId="4066EC2E" w14:textId="77777777" w:rsidTr="00351F8D">
        <w:tc>
          <w:tcPr>
            <w:tcW w:w="622" w:type="dxa"/>
            <w:vAlign w:val="center"/>
          </w:tcPr>
          <w:p w14:paraId="4371A1BF" w14:textId="77777777" w:rsidR="00351F8D" w:rsidRPr="006D225B" w:rsidRDefault="00351F8D" w:rsidP="00351F8D">
            <w:pPr>
              <w:spacing w:line="276" w:lineRule="auto"/>
              <w:rPr>
                <w:rFonts w:ascii="Calibri" w:hAnsi="Calibri"/>
                <w:lang w:val="sl-SI"/>
              </w:rPr>
            </w:pPr>
          </w:p>
        </w:tc>
        <w:tc>
          <w:tcPr>
            <w:tcW w:w="894" w:type="dxa"/>
            <w:vAlign w:val="center"/>
          </w:tcPr>
          <w:p w14:paraId="7957062F"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13.2.</w:t>
            </w:r>
          </w:p>
        </w:tc>
        <w:tc>
          <w:tcPr>
            <w:tcW w:w="6417" w:type="dxa"/>
            <w:vAlign w:val="center"/>
          </w:tcPr>
          <w:p w14:paraId="1A952533"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Vzdrževanje sob za na gradu za obiskovalce KPG</w:t>
            </w:r>
          </w:p>
        </w:tc>
        <w:tc>
          <w:tcPr>
            <w:tcW w:w="1308" w:type="dxa"/>
            <w:vAlign w:val="center"/>
          </w:tcPr>
          <w:p w14:paraId="66C0CD32"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stalna naloga</w:t>
            </w:r>
          </w:p>
        </w:tc>
        <w:tc>
          <w:tcPr>
            <w:tcW w:w="1244" w:type="dxa"/>
            <w:vAlign w:val="center"/>
          </w:tcPr>
          <w:p w14:paraId="0D8CF5CC" w14:textId="77777777" w:rsidR="00351F8D" w:rsidRPr="006D225B" w:rsidRDefault="00351F8D" w:rsidP="00351F8D">
            <w:pPr>
              <w:spacing w:line="276" w:lineRule="auto"/>
              <w:rPr>
                <w:rFonts w:ascii="Calibri" w:hAnsi="Calibri"/>
                <w:lang w:val="sl-SI"/>
              </w:rPr>
            </w:pPr>
          </w:p>
        </w:tc>
        <w:tc>
          <w:tcPr>
            <w:tcW w:w="1762" w:type="dxa"/>
          </w:tcPr>
          <w:p w14:paraId="73BE4589" w14:textId="77777777" w:rsidR="00351F8D" w:rsidRPr="006D225B" w:rsidRDefault="00351F8D" w:rsidP="00351F8D">
            <w:pPr>
              <w:spacing w:line="276" w:lineRule="auto"/>
              <w:rPr>
                <w:rFonts w:ascii="Calibri" w:hAnsi="Calibri"/>
                <w:sz w:val="20"/>
                <w:szCs w:val="20"/>
                <w:lang w:val="sl-SI"/>
              </w:rPr>
            </w:pPr>
          </w:p>
        </w:tc>
        <w:tc>
          <w:tcPr>
            <w:tcW w:w="1498" w:type="dxa"/>
          </w:tcPr>
          <w:p w14:paraId="657E7BF9" w14:textId="77777777" w:rsidR="00351F8D" w:rsidRPr="006D225B" w:rsidRDefault="00351F8D" w:rsidP="00351F8D">
            <w:pPr>
              <w:spacing w:line="276" w:lineRule="auto"/>
              <w:rPr>
                <w:rFonts w:ascii="Calibri" w:hAnsi="Calibri"/>
                <w:sz w:val="20"/>
                <w:szCs w:val="20"/>
                <w:lang w:val="sl-SI"/>
              </w:rPr>
            </w:pPr>
          </w:p>
        </w:tc>
      </w:tr>
      <w:tr w:rsidR="00351F8D" w:rsidRPr="006D225B" w14:paraId="38FCD697" w14:textId="77777777" w:rsidTr="00351F8D">
        <w:tc>
          <w:tcPr>
            <w:tcW w:w="622" w:type="dxa"/>
            <w:shd w:val="clear" w:color="auto" w:fill="C5E0B3"/>
          </w:tcPr>
          <w:p w14:paraId="477F69B1" w14:textId="77777777" w:rsidR="00351F8D" w:rsidRPr="006D225B" w:rsidRDefault="00351F8D" w:rsidP="00351F8D">
            <w:pPr>
              <w:spacing w:line="276" w:lineRule="auto"/>
              <w:rPr>
                <w:rFonts w:ascii="Calibri" w:hAnsi="Calibri"/>
                <w:lang w:val="sl-SI"/>
              </w:rPr>
            </w:pPr>
          </w:p>
        </w:tc>
        <w:tc>
          <w:tcPr>
            <w:tcW w:w="894" w:type="dxa"/>
            <w:shd w:val="clear" w:color="auto" w:fill="C5E0B3"/>
          </w:tcPr>
          <w:p w14:paraId="7E0681FD" w14:textId="77777777" w:rsidR="00351F8D" w:rsidRPr="006D225B" w:rsidRDefault="00351F8D" w:rsidP="00351F8D">
            <w:pPr>
              <w:spacing w:line="276" w:lineRule="auto"/>
              <w:jc w:val="center"/>
              <w:rPr>
                <w:rFonts w:ascii="Calibri" w:hAnsi="Calibri"/>
                <w:b/>
                <w:lang w:val="sl-SI"/>
              </w:rPr>
            </w:pPr>
            <w:r w:rsidRPr="006D225B">
              <w:rPr>
                <w:rFonts w:ascii="Calibri" w:hAnsi="Calibri"/>
                <w:b/>
                <w:lang w:val="sl-SI"/>
              </w:rPr>
              <w:t>14.</w:t>
            </w:r>
          </w:p>
        </w:tc>
        <w:tc>
          <w:tcPr>
            <w:tcW w:w="8969" w:type="dxa"/>
            <w:gridSpan w:val="3"/>
            <w:shd w:val="clear" w:color="auto" w:fill="C5E0B3"/>
          </w:tcPr>
          <w:p w14:paraId="5AB5CD2E" w14:textId="77777777" w:rsidR="00351F8D" w:rsidRPr="006D225B" w:rsidRDefault="00FF5A56" w:rsidP="00351F8D">
            <w:pPr>
              <w:spacing w:line="276" w:lineRule="auto"/>
              <w:rPr>
                <w:rFonts w:ascii="Calibri" w:hAnsi="Calibri"/>
                <w:b/>
                <w:lang w:val="sl-SI"/>
              </w:rPr>
            </w:pPr>
            <w:r w:rsidRPr="006D225B">
              <w:rPr>
                <w:rFonts w:ascii="Calibri" w:hAnsi="Calibri"/>
                <w:b/>
                <w:lang w:val="sl-SI"/>
              </w:rPr>
              <w:t>Zagotovljen</w:t>
            </w:r>
            <w:r>
              <w:rPr>
                <w:rFonts w:ascii="Calibri" w:hAnsi="Calibri"/>
                <w:b/>
                <w:lang w:val="sl-SI"/>
              </w:rPr>
              <w:t xml:space="preserve"> varen</w:t>
            </w:r>
            <w:r w:rsidR="00351F8D" w:rsidRPr="006D225B">
              <w:rPr>
                <w:rFonts w:ascii="Calibri" w:hAnsi="Calibri"/>
                <w:b/>
                <w:lang w:val="sl-SI"/>
              </w:rPr>
              <w:t xml:space="preserve"> in kakovostn</w:t>
            </w:r>
            <w:r>
              <w:rPr>
                <w:rFonts w:ascii="Calibri" w:hAnsi="Calibri"/>
                <w:b/>
                <w:lang w:val="sl-SI"/>
              </w:rPr>
              <w:t>i</w:t>
            </w:r>
            <w:r w:rsidR="00351F8D" w:rsidRPr="006D225B">
              <w:rPr>
                <w:rFonts w:ascii="Calibri" w:hAnsi="Calibri"/>
                <w:b/>
                <w:lang w:val="sl-SI"/>
              </w:rPr>
              <w:t xml:space="preserve"> obisk kulturnega spomenika in središča za obiskovalce KPG</w:t>
            </w:r>
          </w:p>
        </w:tc>
        <w:tc>
          <w:tcPr>
            <w:tcW w:w="1762" w:type="dxa"/>
            <w:shd w:val="clear" w:color="auto" w:fill="C5E0B3"/>
          </w:tcPr>
          <w:p w14:paraId="0B8D4ABC"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671.900</w:t>
            </w:r>
          </w:p>
          <w:p w14:paraId="4678CCC9"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6.299</w:t>
            </w:r>
          </w:p>
          <w:p w14:paraId="23552798"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DPS*: 3.070.000</w:t>
            </w:r>
          </w:p>
        </w:tc>
        <w:tc>
          <w:tcPr>
            <w:tcW w:w="1498" w:type="dxa"/>
            <w:shd w:val="clear" w:color="auto" w:fill="C5E0B3"/>
          </w:tcPr>
          <w:p w14:paraId="14DCAD44"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MOP: 4500</w:t>
            </w:r>
          </w:p>
          <w:p w14:paraId="70EFC245" w14:textId="77777777" w:rsidR="00351F8D" w:rsidRPr="006D225B" w:rsidRDefault="00351F8D" w:rsidP="00351F8D">
            <w:pPr>
              <w:spacing w:line="276" w:lineRule="auto"/>
              <w:rPr>
                <w:rFonts w:ascii="Calibri" w:hAnsi="Calibri"/>
                <w:b/>
                <w:lang w:val="sl-SI"/>
              </w:rPr>
            </w:pPr>
            <w:r w:rsidRPr="006D225B">
              <w:rPr>
                <w:rFonts w:ascii="Calibri" w:hAnsi="Calibri"/>
                <w:b/>
                <w:lang w:val="sl-SI"/>
              </w:rPr>
              <w:t>LS: 300</w:t>
            </w:r>
          </w:p>
        </w:tc>
      </w:tr>
      <w:tr w:rsidR="00351F8D" w:rsidRPr="006D225B" w14:paraId="12844CED" w14:textId="77777777" w:rsidTr="00351F8D">
        <w:tc>
          <w:tcPr>
            <w:tcW w:w="622" w:type="dxa"/>
            <w:shd w:val="clear" w:color="auto" w:fill="C5CEA2"/>
            <w:vAlign w:val="center"/>
          </w:tcPr>
          <w:p w14:paraId="56C12CB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4BDCEB07"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14.1.</w:t>
            </w:r>
          </w:p>
        </w:tc>
        <w:tc>
          <w:tcPr>
            <w:tcW w:w="6417" w:type="dxa"/>
            <w:shd w:val="clear" w:color="auto" w:fill="C5CEA2"/>
            <w:vAlign w:val="center"/>
          </w:tcPr>
          <w:p w14:paraId="75314C1F"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Izboljšanje energetske učinkovitosti delovnih in poslovnih prostorov ter prenova elektro- in strojnih instalacij*</w:t>
            </w:r>
          </w:p>
        </w:tc>
        <w:tc>
          <w:tcPr>
            <w:tcW w:w="1308" w:type="dxa"/>
            <w:shd w:val="clear" w:color="auto" w:fill="C5CEA2"/>
            <w:vAlign w:val="center"/>
          </w:tcPr>
          <w:p w14:paraId="7F4246A1"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2024</w:t>
            </w:r>
          </w:p>
        </w:tc>
        <w:tc>
          <w:tcPr>
            <w:tcW w:w="1244" w:type="dxa"/>
            <w:shd w:val="clear" w:color="auto" w:fill="C5CEA2"/>
            <w:vAlign w:val="center"/>
          </w:tcPr>
          <w:p w14:paraId="2C9C9AF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JZ KPG, ZVKDS RS,</w:t>
            </w:r>
          </w:p>
          <w:p w14:paraId="0EF258D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0246F8CA"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77C31833" w14:textId="77777777" w:rsidR="00351F8D" w:rsidRPr="006D225B" w:rsidRDefault="00351F8D" w:rsidP="00351F8D">
            <w:pPr>
              <w:spacing w:line="276" w:lineRule="auto"/>
              <w:rPr>
                <w:rFonts w:ascii="Calibri" w:hAnsi="Calibri"/>
                <w:sz w:val="20"/>
                <w:szCs w:val="20"/>
                <w:lang w:val="sl-SI"/>
              </w:rPr>
            </w:pPr>
          </w:p>
        </w:tc>
      </w:tr>
      <w:tr w:rsidR="00351F8D" w:rsidRPr="006D225B" w14:paraId="362865EB" w14:textId="77777777" w:rsidTr="00351F8D">
        <w:tc>
          <w:tcPr>
            <w:tcW w:w="622" w:type="dxa"/>
            <w:shd w:val="clear" w:color="auto" w:fill="C5CEA2"/>
            <w:vAlign w:val="center"/>
          </w:tcPr>
          <w:p w14:paraId="7887D5F8" w14:textId="77777777" w:rsidR="00351F8D" w:rsidRPr="006D225B" w:rsidRDefault="00351F8D" w:rsidP="00351F8D">
            <w:pPr>
              <w:spacing w:line="276" w:lineRule="auto"/>
              <w:jc w:val="center"/>
              <w:rPr>
                <w:rFonts w:ascii="Calibri" w:hAnsi="Calibri"/>
                <w:lang w:val="sl-SI"/>
              </w:rPr>
            </w:pPr>
          </w:p>
        </w:tc>
        <w:tc>
          <w:tcPr>
            <w:tcW w:w="894" w:type="dxa"/>
            <w:shd w:val="clear" w:color="auto" w:fill="C5CEA2"/>
            <w:vAlign w:val="center"/>
          </w:tcPr>
          <w:p w14:paraId="0E287BF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14.2.</w:t>
            </w:r>
          </w:p>
        </w:tc>
        <w:tc>
          <w:tcPr>
            <w:tcW w:w="6417" w:type="dxa"/>
            <w:shd w:val="clear" w:color="auto" w:fill="C5CEA2"/>
            <w:vAlign w:val="center"/>
          </w:tcPr>
          <w:p w14:paraId="42276EF1" w14:textId="77777777" w:rsidR="00351F8D" w:rsidRPr="006D225B" w:rsidRDefault="00351F8D" w:rsidP="00351F8D">
            <w:pPr>
              <w:spacing w:line="276" w:lineRule="auto"/>
              <w:rPr>
                <w:rFonts w:ascii="Calibri" w:hAnsi="Calibri"/>
                <w:lang w:val="sl-SI"/>
              </w:rPr>
            </w:pPr>
            <w:r w:rsidRPr="006D225B">
              <w:rPr>
                <w:rFonts w:ascii="Calibri" w:hAnsi="Calibri"/>
                <w:sz w:val="20"/>
                <w:szCs w:val="20"/>
                <w:lang w:val="sl-SI"/>
              </w:rPr>
              <w:t>Posodobitev središča za obiskovalce KPG in gradu Grad za izboljšanje kakovosti usmerjanja obiska in vodenja</w:t>
            </w:r>
          </w:p>
        </w:tc>
        <w:tc>
          <w:tcPr>
            <w:tcW w:w="1308" w:type="dxa"/>
            <w:shd w:val="clear" w:color="auto" w:fill="C5CEA2"/>
            <w:vAlign w:val="center"/>
          </w:tcPr>
          <w:p w14:paraId="7DD7FBB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2022‒2023</w:t>
            </w:r>
          </w:p>
        </w:tc>
        <w:tc>
          <w:tcPr>
            <w:tcW w:w="1244" w:type="dxa"/>
            <w:shd w:val="clear" w:color="auto" w:fill="C5CEA2"/>
            <w:vAlign w:val="center"/>
          </w:tcPr>
          <w:p w14:paraId="61DFEE4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66C5C59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4C39B527"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5CE772B5" w14:textId="77777777" w:rsidR="00351F8D" w:rsidRPr="006D225B" w:rsidRDefault="00351F8D" w:rsidP="00351F8D">
            <w:pPr>
              <w:spacing w:line="276" w:lineRule="auto"/>
              <w:rPr>
                <w:rFonts w:ascii="Calibri" w:hAnsi="Calibri"/>
                <w:sz w:val="20"/>
                <w:szCs w:val="20"/>
                <w:lang w:val="sl-SI"/>
              </w:rPr>
            </w:pPr>
          </w:p>
        </w:tc>
      </w:tr>
      <w:tr w:rsidR="00351F8D" w:rsidRPr="006D225B" w14:paraId="441EF8C8" w14:textId="77777777" w:rsidTr="00351F8D">
        <w:tc>
          <w:tcPr>
            <w:tcW w:w="622" w:type="dxa"/>
            <w:shd w:val="clear" w:color="auto" w:fill="C5CEA2"/>
          </w:tcPr>
          <w:p w14:paraId="46DAABE2"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br/>
              <w:t>X</w:t>
            </w:r>
          </w:p>
        </w:tc>
        <w:tc>
          <w:tcPr>
            <w:tcW w:w="894" w:type="dxa"/>
            <w:shd w:val="clear" w:color="auto" w:fill="C5CEA2"/>
            <w:vAlign w:val="center"/>
          </w:tcPr>
          <w:p w14:paraId="4E00C9D4"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14.3.</w:t>
            </w:r>
          </w:p>
        </w:tc>
        <w:tc>
          <w:tcPr>
            <w:tcW w:w="6417" w:type="dxa"/>
            <w:shd w:val="clear" w:color="auto" w:fill="C5CEA2"/>
            <w:vAlign w:val="center"/>
          </w:tcPr>
          <w:p w14:paraId="0F4BA3DC"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Obnova sanitarij, dostopnih za vse obiskovalce</w:t>
            </w:r>
          </w:p>
        </w:tc>
        <w:tc>
          <w:tcPr>
            <w:tcW w:w="1308" w:type="dxa"/>
            <w:shd w:val="clear" w:color="auto" w:fill="C5CEA2"/>
            <w:vAlign w:val="center"/>
          </w:tcPr>
          <w:p w14:paraId="63D9DA3B"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2022</w:t>
            </w:r>
          </w:p>
        </w:tc>
        <w:tc>
          <w:tcPr>
            <w:tcW w:w="1244" w:type="dxa"/>
            <w:shd w:val="clear" w:color="auto" w:fill="C5CEA2"/>
            <w:vAlign w:val="center"/>
          </w:tcPr>
          <w:p w14:paraId="3795E2D3"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0C2B86E2"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7CE2317D"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0C917AC1" w14:textId="77777777" w:rsidR="00351F8D" w:rsidRPr="006D225B" w:rsidRDefault="00351F8D" w:rsidP="00351F8D">
            <w:pPr>
              <w:spacing w:line="276" w:lineRule="auto"/>
              <w:rPr>
                <w:rFonts w:ascii="Calibri" w:hAnsi="Calibri"/>
                <w:sz w:val="20"/>
                <w:szCs w:val="20"/>
                <w:lang w:val="sl-SI"/>
              </w:rPr>
            </w:pPr>
          </w:p>
        </w:tc>
      </w:tr>
      <w:tr w:rsidR="00351F8D" w:rsidRPr="006D225B" w14:paraId="7BE62E2C" w14:textId="77777777" w:rsidTr="00351F8D">
        <w:tc>
          <w:tcPr>
            <w:tcW w:w="622" w:type="dxa"/>
            <w:shd w:val="clear" w:color="auto" w:fill="C5CEA2"/>
          </w:tcPr>
          <w:p w14:paraId="733AF31C" w14:textId="77777777" w:rsidR="00351F8D" w:rsidRPr="006D225B" w:rsidRDefault="00351F8D" w:rsidP="00351F8D">
            <w:pPr>
              <w:spacing w:line="276" w:lineRule="auto"/>
              <w:jc w:val="center"/>
              <w:rPr>
                <w:rFonts w:ascii="Calibri" w:hAnsi="Calibri"/>
                <w:lang w:val="sl-SI"/>
              </w:rPr>
            </w:pPr>
          </w:p>
          <w:p w14:paraId="378D6CF0"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shd w:val="clear" w:color="auto" w:fill="C5CEA2"/>
            <w:vAlign w:val="center"/>
          </w:tcPr>
          <w:p w14:paraId="4798FF17"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14.4.</w:t>
            </w:r>
          </w:p>
        </w:tc>
        <w:tc>
          <w:tcPr>
            <w:tcW w:w="6417" w:type="dxa"/>
            <w:shd w:val="clear" w:color="auto" w:fill="C5CEA2"/>
            <w:vAlign w:val="center"/>
          </w:tcPr>
          <w:p w14:paraId="537EEF4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Statična sanacija severnega trakta gradu</w:t>
            </w:r>
          </w:p>
        </w:tc>
        <w:tc>
          <w:tcPr>
            <w:tcW w:w="1308" w:type="dxa"/>
            <w:shd w:val="clear" w:color="auto" w:fill="C5CEA2"/>
            <w:vAlign w:val="center"/>
          </w:tcPr>
          <w:p w14:paraId="47AE02B5"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2024‒2025</w:t>
            </w:r>
          </w:p>
        </w:tc>
        <w:tc>
          <w:tcPr>
            <w:tcW w:w="1244" w:type="dxa"/>
            <w:shd w:val="clear" w:color="auto" w:fill="C5CEA2"/>
            <w:vAlign w:val="center"/>
          </w:tcPr>
          <w:p w14:paraId="79AAAF05"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240947C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shd w:val="clear" w:color="auto" w:fill="C5CEA2"/>
          </w:tcPr>
          <w:p w14:paraId="13138BF7" w14:textId="77777777" w:rsidR="00351F8D" w:rsidRPr="006D225B" w:rsidRDefault="00351F8D" w:rsidP="00351F8D">
            <w:pPr>
              <w:spacing w:line="276" w:lineRule="auto"/>
              <w:rPr>
                <w:rFonts w:ascii="Calibri" w:hAnsi="Calibri"/>
                <w:sz w:val="20"/>
                <w:szCs w:val="20"/>
                <w:lang w:val="sl-SI"/>
              </w:rPr>
            </w:pPr>
          </w:p>
        </w:tc>
        <w:tc>
          <w:tcPr>
            <w:tcW w:w="1498" w:type="dxa"/>
            <w:shd w:val="clear" w:color="auto" w:fill="C5CEA2"/>
          </w:tcPr>
          <w:p w14:paraId="6FED4111" w14:textId="77777777" w:rsidR="00351F8D" w:rsidRPr="006D225B" w:rsidRDefault="00351F8D" w:rsidP="00351F8D">
            <w:pPr>
              <w:spacing w:line="276" w:lineRule="auto"/>
              <w:rPr>
                <w:rFonts w:ascii="Calibri" w:hAnsi="Calibri"/>
                <w:sz w:val="20"/>
                <w:szCs w:val="20"/>
                <w:lang w:val="sl-SI"/>
              </w:rPr>
            </w:pPr>
          </w:p>
        </w:tc>
      </w:tr>
      <w:tr w:rsidR="00351F8D" w:rsidRPr="006D225B" w14:paraId="6B4BB3D7" w14:textId="77777777" w:rsidTr="00351F8D">
        <w:tc>
          <w:tcPr>
            <w:tcW w:w="622" w:type="dxa"/>
          </w:tcPr>
          <w:p w14:paraId="488637B5" w14:textId="77777777" w:rsidR="00351F8D" w:rsidRPr="006D225B" w:rsidRDefault="00351F8D" w:rsidP="00351F8D">
            <w:pPr>
              <w:spacing w:line="276" w:lineRule="auto"/>
              <w:rPr>
                <w:rFonts w:ascii="Calibri" w:hAnsi="Calibri"/>
                <w:lang w:val="sl-SI"/>
              </w:rPr>
            </w:pPr>
          </w:p>
        </w:tc>
        <w:tc>
          <w:tcPr>
            <w:tcW w:w="894" w:type="dxa"/>
            <w:vAlign w:val="center"/>
          </w:tcPr>
          <w:p w14:paraId="6013FFFB"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14.5.</w:t>
            </w:r>
          </w:p>
        </w:tc>
        <w:tc>
          <w:tcPr>
            <w:tcW w:w="6417" w:type="dxa"/>
            <w:vAlign w:val="center"/>
          </w:tcPr>
          <w:p w14:paraId="7A50293B" w14:textId="77777777" w:rsidR="00351F8D" w:rsidRPr="006D225B" w:rsidRDefault="00351F8D" w:rsidP="00351F8D">
            <w:pPr>
              <w:spacing w:line="276" w:lineRule="auto"/>
              <w:rPr>
                <w:rFonts w:ascii="Calibri" w:hAnsi="Calibri"/>
                <w:i/>
                <w:sz w:val="18"/>
                <w:szCs w:val="18"/>
                <w:lang w:val="sl-SI"/>
              </w:rPr>
            </w:pPr>
            <w:r w:rsidRPr="006D225B">
              <w:rPr>
                <w:rFonts w:ascii="Calibri" w:hAnsi="Calibri"/>
                <w:sz w:val="20"/>
                <w:szCs w:val="20"/>
                <w:lang w:val="sl-SI"/>
              </w:rPr>
              <w:t>Ureditev središča za interpretacijo Nature 2000 Goričko, narave in krajine</w:t>
            </w:r>
          </w:p>
        </w:tc>
        <w:tc>
          <w:tcPr>
            <w:tcW w:w="1308" w:type="dxa"/>
            <w:vAlign w:val="center"/>
          </w:tcPr>
          <w:p w14:paraId="704AAF99"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2022‒2023</w:t>
            </w:r>
          </w:p>
        </w:tc>
        <w:tc>
          <w:tcPr>
            <w:tcW w:w="1244" w:type="dxa"/>
            <w:vAlign w:val="center"/>
          </w:tcPr>
          <w:p w14:paraId="7C3F617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268AE6D4"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ZRSVN,</w:t>
            </w:r>
          </w:p>
          <w:p w14:paraId="39C60957"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lastRenderedPageBreak/>
              <w:t>zunanji izvajalec</w:t>
            </w:r>
          </w:p>
        </w:tc>
        <w:tc>
          <w:tcPr>
            <w:tcW w:w="1762" w:type="dxa"/>
          </w:tcPr>
          <w:p w14:paraId="7D611C87" w14:textId="77777777" w:rsidR="00351F8D" w:rsidRPr="006D225B" w:rsidRDefault="00351F8D" w:rsidP="00351F8D">
            <w:pPr>
              <w:spacing w:line="276" w:lineRule="auto"/>
              <w:rPr>
                <w:rFonts w:ascii="Calibri" w:hAnsi="Calibri"/>
                <w:sz w:val="20"/>
                <w:szCs w:val="20"/>
                <w:lang w:val="sl-SI"/>
              </w:rPr>
            </w:pPr>
          </w:p>
        </w:tc>
        <w:tc>
          <w:tcPr>
            <w:tcW w:w="1498" w:type="dxa"/>
          </w:tcPr>
          <w:p w14:paraId="119063A7" w14:textId="77777777" w:rsidR="00351F8D" w:rsidRPr="006D225B" w:rsidRDefault="00351F8D" w:rsidP="00351F8D">
            <w:pPr>
              <w:spacing w:line="276" w:lineRule="auto"/>
              <w:rPr>
                <w:rFonts w:ascii="Calibri" w:hAnsi="Calibri"/>
                <w:sz w:val="20"/>
                <w:szCs w:val="20"/>
                <w:lang w:val="sl-SI"/>
              </w:rPr>
            </w:pPr>
          </w:p>
        </w:tc>
      </w:tr>
      <w:tr w:rsidR="00351F8D" w:rsidRPr="006D225B" w14:paraId="59A0E6B4" w14:textId="77777777" w:rsidTr="00351F8D">
        <w:tc>
          <w:tcPr>
            <w:tcW w:w="622" w:type="dxa"/>
          </w:tcPr>
          <w:p w14:paraId="523F2575" w14:textId="77777777" w:rsidR="00351F8D" w:rsidRPr="006D225B" w:rsidRDefault="00351F8D" w:rsidP="00351F8D">
            <w:pPr>
              <w:spacing w:line="276" w:lineRule="auto"/>
              <w:rPr>
                <w:rFonts w:ascii="Calibri" w:hAnsi="Calibri"/>
                <w:lang w:val="sl-SI"/>
              </w:rPr>
            </w:pPr>
          </w:p>
        </w:tc>
        <w:tc>
          <w:tcPr>
            <w:tcW w:w="894" w:type="dxa"/>
            <w:vAlign w:val="center"/>
          </w:tcPr>
          <w:p w14:paraId="5B8CD82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14.6.</w:t>
            </w:r>
          </w:p>
        </w:tc>
        <w:tc>
          <w:tcPr>
            <w:tcW w:w="6417" w:type="dxa"/>
            <w:vAlign w:val="center"/>
          </w:tcPr>
          <w:p w14:paraId="454CA05D"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Krajinsko-arhitekturna ureditev notranjega dvorišča in zidnega plašča (</w:t>
            </w:r>
            <w:proofErr w:type="spellStart"/>
            <w:r w:rsidRPr="006D225B">
              <w:rPr>
                <w:rFonts w:ascii="Calibri" w:hAnsi="Calibri"/>
                <w:sz w:val="20"/>
                <w:szCs w:val="20"/>
                <w:lang w:val="sl-SI"/>
              </w:rPr>
              <w:t>bergfrida</w:t>
            </w:r>
            <w:proofErr w:type="spellEnd"/>
            <w:r w:rsidRPr="006D225B">
              <w:rPr>
                <w:rFonts w:ascii="Calibri" w:hAnsi="Calibri"/>
                <w:sz w:val="20"/>
                <w:szCs w:val="20"/>
                <w:lang w:val="sl-SI"/>
              </w:rPr>
              <w:t xml:space="preserve">), utrditev grajskega hriba in ureditev </w:t>
            </w:r>
            <w:proofErr w:type="spellStart"/>
            <w:r w:rsidRPr="006D225B">
              <w:rPr>
                <w:rFonts w:ascii="Calibri" w:hAnsi="Calibri"/>
                <w:sz w:val="20"/>
                <w:szCs w:val="20"/>
                <w:lang w:val="sl-SI"/>
              </w:rPr>
              <w:t>odvodnavanja</w:t>
            </w:r>
            <w:proofErr w:type="spellEnd"/>
            <w:r w:rsidRPr="006D225B">
              <w:rPr>
                <w:rFonts w:ascii="Calibri" w:hAnsi="Calibri"/>
                <w:sz w:val="20"/>
                <w:szCs w:val="20"/>
                <w:lang w:val="sl-SI"/>
              </w:rPr>
              <w:t xml:space="preserve"> za varen in kakovosten obisk središča za naravo in gradu</w:t>
            </w:r>
          </w:p>
        </w:tc>
        <w:tc>
          <w:tcPr>
            <w:tcW w:w="1308" w:type="dxa"/>
            <w:vAlign w:val="center"/>
          </w:tcPr>
          <w:p w14:paraId="27B0EDF9"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2023‒2024</w:t>
            </w:r>
          </w:p>
        </w:tc>
        <w:tc>
          <w:tcPr>
            <w:tcW w:w="1244" w:type="dxa"/>
            <w:vAlign w:val="center"/>
          </w:tcPr>
          <w:p w14:paraId="49A6294C"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p>
          <w:p w14:paraId="068B1929"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zunanji izvajalec</w:t>
            </w:r>
          </w:p>
        </w:tc>
        <w:tc>
          <w:tcPr>
            <w:tcW w:w="1762" w:type="dxa"/>
          </w:tcPr>
          <w:p w14:paraId="2150F77D" w14:textId="77777777" w:rsidR="00351F8D" w:rsidRPr="006D225B" w:rsidRDefault="00351F8D" w:rsidP="00351F8D">
            <w:pPr>
              <w:spacing w:line="276" w:lineRule="auto"/>
              <w:rPr>
                <w:rFonts w:ascii="Calibri" w:hAnsi="Calibri"/>
                <w:sz w:val="20"/>
                <w:szCs w:val="20"/>
                <w:lang w:val="sl-SI"/>
              </w:rPr>
            </w:pPr>
          </w:p>
        </w:tc>
        <w:tc>
          <w:tcPr>
            <w:tcW w:w="1498" w:type="dxa"/>
          </w:tcPr>
          <w:p w14:paraId="3A3335BA" w14:textId="77777777" w:rsidR="00351F8D" w:rsidRPr="006D225B" w:rsidRDefault="00351F8D" w:rsidP="00351F8D">
            <w:pPr>
              <w:spacing w:line="276" w:lineRule="auto"/>
              <w:rPr>
                <w:rFonts w:ascii="Calibri" w:hAnsi="Calibri"/>
                <w:sz w:val="20"/>
                <w:szCs w:val="20"/>
                <w:lang w:val="sl-SI"/>
              </w:rPr>
            </w:pPr>
          </w:p>
        </w:tc>
      </w:tr>
      <w:tr w:rsidR="00351F8D" w:rsidRPr="006D225B" w14:paraId="5DA1C3A1" w14:textId="77777777" w:rsidTr="00351F8D">
        <w:tc>
          <w:tcPr>
            <w:tcW w:w="622" w:type="dxa"/>
            <w:vAlign w:val="center"/>
          </w:tcPr>
          <w:p w14:paraId="0CBF61D5"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vAlign w:val="center"/>
          </w:tcPr>
          <w:p w14:paraId="2518E513"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14.7.</w:t>
            </w:r>
          </w:p>
        </w:tc>
        <w:tc>
          <w:tcPr>
            <w:tcW w:w="6417" w:type="dxa"/>
            <w:vAlign w:val="center"/>
          </w:tcPr>
          <w:p w14:paraId="4718C253" w14:textId="77777777" w:rsidR="00351F8D" w:rsidRPr="006D225B" w:rsidRDefault="00351F8D" w:rsidP="00351F8D">
            <w:pPr>
              <w:spacing w:line="276" w:lineRule="auto"/>
              <w:rPr>
                <w:rFonts w:ascii="Calibri" w:hAnsi="Calibri"/>
                <w:sz w:val="20"/>
                <w:szCs w:val="20"/>
                <w:lang w:val="sl-SI"/>
              </w:rPr>
            </w:pPr>
            <w:r w:rsidRPr="006D225B">
              <w:rPr>
                <w:rFonts w:ascii="Calibri" w:hAnsi="Calibri" w:cs="Arial"/>
                <w:sz w:val="20"/>
                <w:szCs w:val="20"/>
                <w:lang w:val="sl-SI" w:eastAsia="sl-SI"/>
              </w:rPr>
              <w:t xml:space="preserve">Ustrezna ureditev in zagotovitev rednega financiranja kulturnega spomenika državnega pomena in ohranjanja kulturne dediščine </w:t>
            </w:r>
          </w:p>
        </w:tc>
        <w:tc>
          <w:tcPr>
            <w:tcW w:w="1308" w:type="dxa"/>
            <w:vAlign w:val="center"/>
          </w:tcPr>
          <w:p w14:paraId="1BE3BB61"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2021‒2025</w:t>
            </w:r>
          </w:p>
        </w:tc>
        <w:tc>
          <w:tcPr>
            <w:tcW w:w="1244" w:type="dxa"/>
            <w:vAlign w:val="center"/>
          </w:tcPr>
          <w:p w14:paraId="0A9827D2"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 v sodelovanju z MK</w:t>
            </w:r>
          </w:p>
        </w:tc>
        <w:tc>
          <w:tcPr>
            <w:tcW w:w="1762" w:type="dxa"/>
          </w:tcPr>
          <w:p w14:paraId="0A3C63E2" w14:textId="77777777" w:rsidR="00351F8D" w:rsidRPr="006D225B" w:rsidRDefault="00351F8D" w:rsidP="00351F8D">
            <w:pPr>
              <w:spacing w:line="276" w:lineRule="auto"/>
              <w:rPr>
                <w:rFonts w:ascii="Calibri" w:hAnsi="Calibri"/>
                <w:sz w:val="20"/>
                <w:szCs w:val="20"/>
                <w:lang w:val="sl-SI"/>
              </w:rPr>
            </w:pPr>
          </w:p>
        </w:tc>
        <w:tc>
          <w:tcPr>
            <w:tcW w:w="1498" w:type="dxa"/>
          </w:tcPr>
          <w:p w14:paraId="49D0783E" w14:textId="77777777" w:rsidR="00351F8D" w:rsidRPr="006D225B" w:rsidRDefault="00351F8D" w:rsidP="00351F8D">
            <w:pPr>
              <w:spacing w:line="276" w:lineRule="auto"/>
              <w:rPr>
                <w:rFonts w:ascii="Calibri" w:hAnsi="Calibri"/>
                <w:sz w:val="20"/>
                <w:szCs w:val="20"/>
                <w:lang w:val="sl-SI"/>
              </w:rPr>
            </w:pPr>
          </w:p>
        </w:tc>
      </w:tr>
      <w:tr w:rsidR="00351F8D" w:rsidRPr="006D225B" w14:paraId="16F60034" w14:textId="77777777" w:rsidTr="00351F8D">
        <w:tc>
          <w:tcPr>
            <w:tcW w:w="622" w:type="dxa"/>
            <w:vAlign w:val="center"/>
          </w:tcPr>
          <w:p w14:paraId="21DAE0EA"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X</w:t>
            </w:r>
          </w:p>
        </w:tc>
        <w:tc>
          <w:tcPr>
            <w:tcW w:w="894" w:type="dxa"/>
            <w:vAlign w:val="center"/>
          </w:tcPr>
          <w:p w14:paraId="64F33A49" w14:textId="77777777" w:rsidR="00351F8D" w:rsidRPr="006D225B" w:rsidRDefault="00351F8D" w:rsidP="00351F8D">
            <w:pPr>
              <w:spacing w:line="276" w:lineRule="auto"/>
              <w:jc w:val="center"/>
              <w:rPr>
                <w:rFonts w:ascii="Calibri" w:hAnsi="Calibri"/>
                <w:lang w:val="sl-SI"/>
              </w:rPr>
            </w:pPr>
            <w:r w:rsidRPr="006D225B">
              <w:rPr>
                <w:rFonts w:ascii="Calibri" w:hAnsi="Calibri"/>
                <w:lang w:val="sl-SI"/>
              </w:rPr>
              <w:t>14.8.</w:t>
            </w:r>
          </w:p>
        </w:tc>
        <w:tc>
          <w:tcPr>
            <w:tcW w:w="6417" w:type="dxa"/>
            <w:vAlign w:val="center"/>
          </w:tcPr>
          <w:p w14:paraId="620FF515" w14:textId="77777777" w:rsidR="00351F8D" w:rsidRPr="006D225B" w:rsidDel="00953F90"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Elaborat katastra stavbe gradu Grad</w:t>
            </w:r>
          </w:p>
        </w:tc>
        <w:tc>
          <w:tcPr>
            <w:tcW w:w="1308" w:type="dxa"/>
            <w:vAlign w:val="center"/>
          </w:tcPr>
          <w:p w14:paraId="193A1C6B" w14:textId="77777777" w:rsidR="00351F8D" w:rsidRPr="006D225B" w:rsidRDefault="00351F8D" w:rsidP="00351F8D">
            <w:pPr>
              <w:spacing w:line="276" w:lineRule="auto"/>
              <w:jc w:val="center"/>
              <w:rPr>
                <w:rFonts w:ascii="Calibri" w:hAnsi="Calibri"/>
                <w:sz w:val="20"/>
                <w:szCs w:val="20"/>
                <w:lang w:val="sl-SI"/>
              </w:rPr>
            </w:pPr>
            <w:r w:rsidRPr="006D225B">
              <w:rPr>
                <w:rFonts w:ascii="Calibri" w:hAnsi="Calibri"/>
                <w:sz w:val="20"/>
                <w:szCs w:val="20"/>
                <w:lang w:val="sl-SI"/>
              </w:rPr>
              <w:t>2022</w:t>
            </w:r>
          </w:p>
        </w:tc>
        <w:tc>
          <w:tcPr>
            <w:tcW w:w="1244" w:type="dxa"/>
            <w:vAlign w:val="center"/>
          </w:tcPr>
          <w:p w14:paraId="6560FD0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MOP,</w:t>
            </w:r>
            <w:r w:rsidRPr="006D225B">
              <w:rPr>
                <w:rFonts w:ascii="Calibri" w:hAnsi="Calibri"/>
                <w:sz w:val="20"/>
                <w:szCs w:val="20"/>
                <w:lang w:val="sl-SI"/>
              </w:rPr>
              <w:br/>
              <w:t>MK,</w:t>
            </w:r>
          </w:p>
          <w:p w14:paraId="54D7CC4F" w14:textId="77777777" w:rsidR="00351F8D" w:rsidRPr="006D225B" w:rsidDel="00717ADD" w:rsidRDefault="00351F8D" w:rsidP="00351F8D">
            <w:pPr>
              <w:spacing w:line="276" w:lineRule="auto"/>
              <w:rPr>
                <w:rFonts w:ascii="Calibri" w:hAnsi="Calibri"/>
                <w:sz w:val="20"/>
                <w:szCs w:val="20"/>
                <w:lang w:val="sl-SI"/>
              </w:rPr>
            </w:pPr>
            <w:r w:rsidRPr="006D225B">
              <w:rPr>
                <w:rFonts w:ascii="Calibri" w:hAnsi="Calibri"/>
                <w:sz w:val="20"/>
                <w:szCs w:val="20"/>
                <w:lang w:val="sl-SI"/>
              </w:rPr>
              <w:t>ZVKD RS,</w:t>
            </w:r>
            <w:r w:rsidRPr="006D225B">
              <w:rPr>
                <w:rFonts w:ascii="Calibri" w:hAnsi="Calibri"/>
                <w:sz w:val="20"/>
                <w:szCs w:val="20"/>
                <w:lang w:val="sl-SI"/>
              </w:rPr>
              <w:br/>
              <w:t>zunanji izvajalec</w:t>
            </w:r>
          </w:p>
        </w:tc>
        <w:tc>
          <w:tcPr>
            <w:tcW w:w="1762" w:type="dxa"/>
          </w:tcPr>
          <w:p w14:paraId="75C5D993" w14:textId="77777777" w:rsidR="00351F8D" w:rsidRPr="006D225B" w:rsidRDefault="00351F8D" w:rsidP="00351F8D">
            <w:pPr>
              <w:spacing w:line="276" w:lineRule="auto"/>
              <w:rPr>
                <w:rFonts w:ascii="Calibri" w:hAnsi="Calibri"/>
                <w:sz w:val="20"/>
                <w:szCs w:val="20"/>
                <w:lang w:val="sl-SI"/>
              </w:rPr>
            </w:pPr>
          </w:p>
        </w:tc>
        <w:tc>
          <w:tcPr>
            <w:tcW w:w="1498" w:type="dxa"/>
          </w:tcPr>
          <w:p w14:paraId="4238C54D" w14:textId="77777777" w:rsidR="00351F8D" w:rsidRPr="006D225B" w:rsidRDefault="00351F8D" w:rsidP="00351F8D">
            <w:pPr>
              <w:spacing w:line="276" w:lineRule="auto"/>
              <w:rPr>
                <w:rFonts w:ascii="Calibri" w:hAnsi="Calibri"/>
                <w:sz w:val="20"/>
                <w:szCs w:val="20"/>
                <w:lang w:val="sl-SI"/>
              </w:rPr>
            </w:pPr>
          </w:p>
        </w:tc>
      </w:tr>
    </w:tbl>
    <w:p w14:paraId="76728D93" w14:textId="77777777" w:rsidR="00351F8D" w:rsidRPr="006D225B" w:rsidRDefault="00351F8D" w:rsidP="00351F8D">
      <w:pPr>
        <w:spacing w:line="259" w:lineRule="auto"/>
        <w:rPr>
          <w:rFonts w:ascii="Calibri" w:eastAsia="Calibri" w:hAnsi="Calibri" w:cs="Calibri"/>
          <w:sz w:val="18"/>
          <w:szCs w:val="18"/>
          <w:lang w:val="sl-SI"/>
        </w:rPr>
      </w:pPr>
      <w:r w:rsidRPr="006D225B">
        <w:rPr>
          <w:rFonts w:ascii="Calibri" w:eastAsia="Calibri" w:hAnsi="Calibri" w:cs="Calibri"/>
          <w:sz w:val="18"/>
          <w:szCs w:val="18"/>
          <w:lang w:val="sl-SI"/>
        </w:rPr>
        <w:t xml:space="preserve">* Program porabe sredstev Sklada za podnebne spremembe v obdobju 2020‒2023, proračunska sredstva za izvajanje </w:t>
      </w:r>
      <w:r w:rsidRPr="006D225B">
        <w:rPr>
          <w:rFonts w:ascii="Calibri" w:eastAsia="Calibri" w:hAnsi="Calibri" w:cs="Calibri"/>
          <w:bCs/>
          <w:sz w:val="18"/>
          <w:szCs w:val="18"/>
          <w:lang w:val="sl-SI"/>
        </w:rPr>
        <w:t>ZZSDNPK (pristojnost MK) in drugi viri.</w:t>
      </w:r>
    </w:p>
    <w:p w14:paraId="23AE3392" w14:textId="77777777" w:rsidR="00351F8D" w:rsidRPr="006D225B" w:rsidRDefault="00351F8D" w:rsidP="00351F8D">
      <w:pPr>
        <w:spacing w:line="276" w:lineRule="auto"/>
        <w:jc w:val="both"/>
        <w:rPr>
          <w:rFonts w:ascii="Calibri" w:eastAsia="Calibri" w:hAnsi="Calibri"/>
          <w:sz w:val="22"/>
          <w:szCs w:val="22"/>
          <w:lang w:val="sl-SI"/>
        </w:rPr>
      </w:pPr>
    </w:p>
    <w:p w14:paraId="6CFD228E" w14:textId="77777777" w:rsidR="00351F8D" w:rsidRPr="006D225B" w:rsidRDefault="00351F8D" w:rsidP="00351F8D">
      <w:pPr>
        <w:spacing w:line="259" w:lineRule="auto"/>
        <w:rPr>
          <w:rFonts w:ascii="Calibri" w:eastAsia="Calibri" w:hAnsi="Calibri" w:cs="Calibri"/>
          <w:sz w:val="16"/>
          <w:szCs w:val="16"/>
          <w:lang w:val="sl-SI"/>
        </w:rPr>
        <w:sectPr w:rsidR="00351F8D" w:rsidRPr="006D225B" w:rsidSect="00351F8D">
          <w:pgSz w:w="16838" w:h="11906" w:orient="landscape" w:code="9"/>
          <w:pgMar w:top="1417" w:right="1560" w:bottom="1417" w:left="1276" w:header="708" w:footer="0" w:gutter="0"/>
          <w:cols w:space="708"/>
          <w:titlePg/>
          <w:docGrid w:linePitch="360"/>
        </w:sectPr>
      </w:pPr>
    </w:p>
    <w:p w14:paraId="46239C78" w14:textId="77777777" w:rsidR="00351F8D" w:rsidRPr="006D225B" w:rsidRDefault="00351F8D" w:rsidP="00351F8D">
      <w:pPr>
        <w:spacing w:after="160" w:line="259" w:lineRule="auto"/>
        <w:rPr>
          <w:rFonts w:ascii="Calibri" w:eastAsia="Calibri" w:hAnsi="Calibri"/>
          <w:b/>
          <w:sz w:val="22"/>
          <w:szCs w:val="22"/>
          <w:lang w:val="sl-SI"/>
        </w:rPr>
      </w:pPr>
      <w:r w:rsidRPr="006D225B">
        <w:rPr>
          <w:rFonts w:ascii="Calibri" w:eastAsia="Calibri" w:hAnsi="Calibri"/>
          <w:b/>
          <w:sz w:val="22"/>
          <w:szCs w:val="22"/>
          <w:lang w:val="sl-SI"/>
        </w:rPr>
        <w:lastRenderedPageBreak/>
        <w:t>6.3. Program izvajanja neposrednega nadzora v naravi v obdobju 2021‒2025</w:t>
      </w:r>
    </w:p>
    <w:p w14:paraId="5F367D3C"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Naloge naravovarstvenih nadzornikov so neposredno spremljanje stanja, nadzor nad izvajanjem varstvenih režimov, ugotavljanje dejanskega stanja pri prekrških, določenih v ZON, njegovih podzakonskih predpisih in kršitvah varstvenih režimov, določenih v uredbi in NUG, ter obveščanje pristojnih inšpekcijskih organov. Naravovarstveni nadzorniki opozarjajo ljudi na varstvene režime za preprečevanje kaznivih ravnanj. Naravovarstveni nadzorniki v KPG ob nalogah neposrednega nadzora spremljajo tudi stanje NV, zavarovanih in varovanih vrst ter njihovih habitatov ter nadzorujejo izvajanje in učinkovitost varstvenih ukrepov na terenu. Pri kršitvah, za kaznovanje katerih naravovarstveni nadzornik ni pristojen, ta zbira dokazno gradivo in preda prijave pristojnim inšpekcijskim službam. </w:t>
      </w:r>
    </w:p>
    <w:p w14:paraId="486F583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Naravovarstveni nadzorniki imajo službeno uniformo, znak in izkaznico ter lahko pri opravljanju neposrednega nadzora med drugim ugotavljajo istovetnost oseb in ustrezno dokumentirajo dejansko stanje kršitve. Med pristojnostmi naravovarstvenih nadzornikov sta izrekanje glob za prekrške in celo izterjanje glob na kraju storitve prekrška. </w:t>
      </w:r>
      <w:r w:rsidRPr="006D225B">
        <w:rPr>
          <w:rFonts w:ascii="Consolas" w:eastAsia="Calibri" w:hAnsi="Consolas"/>
          <w:sz w:val="21"/>
          <w:szCs w:val="21"/>
          <w:lang w:val="sl-SI"/>
        </w:rPr>
        <w:t>N</w:t>
      </w:r>
      <w:r w:rsidRPr="006D225B">
        <w:rPr>
          <w:rFonts w:ascii="Calibri" w:eastAsia="Calibri" w:hAnsi="Calibri"/>
          <w:sz w:val="22"/>
          <w:szCs w:val="22"/>
          <w:lang w:val="sl-SI"/>
        </w:rPr>
        <w:t>aravovarstveni nadzornik ima pooblastilo za izrekanje glob s plačilnimi nalogi ali odločbami o prekrških. Če storilec prekrška ni državljan R. Slovenije, mora naravovarstveni nadzornik izterjati globo na kraju storitve prekrška.</w:t>
      </w:r>
    </w:p>
    <w:p w14:paraId="7298F625" w14:textId="77777777" w:rsidR="00351F8D" w:rsidRPr="006D225B" w:rsidRDefault="00351F8D" w:rsidP="00351F8D">
      <w:pPr>
        <w:spacing w:line="240" w:lineRule="auto"/>
        <w:rPr>
          <w:rFonts w:ascii="Consolas" w:eastAsia="Calibri" w:hAnsi="Consolas"/>
          <w:sz w:val="21"/>
          <w:szCs w:val="21"/>
          <w:lang w:val="sl-SI"/>
        </w:rPr>
      </w:pPr>
    </w:p>
    <w:p w14:paraId="7127EF6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Naravovarstveni nadzorniki na območju KPG sodelujejo z naslednjimi službami:</w:t>
      </w:r>
    </w:p>
    <w:p w14:paraId="241886A8" w14:textId="77777777" w:rsidR="00351F8D" w:rsidRPr="006D225B" w:rsidRDefault="00351F8D" w:rsidP="00D36535">
      <w:pPr>
        <w:numPr>
          <w:ilvl w:val="0"/>
          <w:numId w:val="27"/>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Inšpektoratom RS za okolje in prostor v zadevah, v katerih JZ KPG nima pristojnosti (gradbena, okoljska inšpekcija),</w:t>
      </w:r>
    </w:p>
    <w:p w14:paraId="5BF2AA14" w14:textId="77777777" w:rsidR="00351F8D" w:rsidRPr="006D225B" w:rsidRDefault="00351F8D" w:rsidP="00D36535">
      <w:pPr>
        <w:numPr>
          <w:ilvl w:val="0"/>
          <w:numId w:val="27"/>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Inšpektoratom RS za kmetijstvo, gozdarstvo, lovstvo in ribištvo v zadevah, v katerih JZ KPG nima pristojnosti, vendar kršitve negativno vplivajo na ohranjanje NV, biotske raznovrstnosti in krajinske pestrosti (na primer sekanje ali uničevanje grmišč ter požiganje s suho zarastjo poraslih površin zunaj zakonsko določenega obdobja),</w:t>
      </w:r>
    </w:p>
    <w:p w14:paraId="0773B34F" w14:textId="77777777" w:rsidR="00351F8D" w:rsidRPr="006D225B" w:rsidRDefault="00351F8D" w:rsidP="00D36535">
      <w:pPr>
        <w:numPr>
          <w:ilvl w:val="0"/>
          <w:numId w:val="27"/>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Policijskima postajama Gornji Petrovci in Murska Sobota predvsem pri nadzoru vožnje v naravnem okolju.</w:t>
      </w:r>
    </w:p>
    <w:p w14:paraId="7CB2A2B4" w14:textId="77777777" w:rsidR="00351F8D" w:rsidRPr="006D225B" w:rsidRDefault="00351F8D" w:rsidP="00351F8D">
      <w:pPr>
        <w:spacing w:line="276" w:lineRule="auto"/>
        <w:ind w:left="360" w:hanging="436"/>
        <w:contextualSpacing/>
        <w:jc w:val="both"/>
        <w:rPr>
          <w:rFonts w:ascii="Calibri" w:eastAsia="Calibri" w:hAnsi="Calibri"/>
          <w:sz w:val="22"/>
          <w:szCs w:val="22"/>
          <w:lang w:val="sl-SI"/>
        </w:rPr>
      </w:pPr>
    </w:p>
    <w:p w14:paraId="6C18DEC1"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Naravovarstveni nadzorniki bodo v času izvajanja NUG posebno nadzorovali:</w:t>
      </w:r>
    </w:p>
    <w:p w14:paraId="11268CA0"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stanje naravnih vrednot, zavarovanih in varovanih vrst ali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ter njihovih nahajališč s posebno pozornostjo na slabšanje ohranjenosti ali uničevanje habitatov zavarovanih in varovanih vrst ali habitatnih tipov,</w:t>
      </w:r>
    </w:p>
    <w:p w14:paraId="0EED8901"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vožnjo z motornimi vozili in kolesi v naravnem okolju,</w:t>
      </w:r>
    </w:p>
    <w:p w14:paraId="49ADABA7"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izvajanjem Uredbe o varstvu samoniklih gliv,</w:t>
      </w:r>
    </w:p>
    <w:p w14:paraId="269EF9AA"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upravljanjem habitatov in izvedenimi ukrepi za varstvo vrst in habitatnih tipov</w:t>
      </w:r>
      <w:r w:rsidRPr="006D225B" w:rsidDel="00202EC1">
        <w:rPr>
          <w:rFonts w:ascii="Calibri" w:eastAsia="Calibri" w:hAnsi="Calibri"/>
          <w:sz w:val="22"/>
          <w:szCs w:val="22"/>
          <w:lang w:val="sl-SI"/>
        </w:rPr>
        <w:t xml:space="preserve"> </w:t>
      </w:r>
      <w:r w:rsidRPr="006D225B">
        <w:rPr>
          <w:rFonts w:ascii="Calibri" w:eastAsia="Calibri" w:hAnsi="Calibri"/>
          <w:sz w:val="22"/>
          <w:szCs w:val="22"/>
          <w:lang w:val="sl-SI"/>
        </w:rPr>
        <w:t>za zagotavljanje trajnosti projektih aktivnosti ter</w:t>
      </w:r>
    </w:p>
    <w:p w14:paraId="3BDCB9FD" w14:textId="77777777" w:rsidR="00351F8D" w:rsidRPr="006D225B" w:rsidRDefault="00351F8D" w:rsidP="00D36535">
      <w:pPr>
        <w:numPr>
          <w:ilvl w:val="0"/>
          <w:numId w:val="28"/>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nad izvajanjem konkretiziranih varstvenih režimov v NUG.</w:t>
      </w:r>
    </w:p>
    <w:p w14:paraId="1DD7E07A" w14:textId="77777777" w:rsidR="00351F8D" w:rsidRPr="006D225B" w:rsidRDefault="00351F8D" w:rsidP="00351F8D">
      <w:pPr>
        <w:spacing w:after="160" w:line="259" w:lineRule="auto"/>
        <w:ind w:left="1428"/>
        <w:contextualSpacing/>
        <w:rPr>
          <w:rFonts w:ascii="Calibri" w:eastAsia="Calibri" w:hAnsi="Calibri"/>
          <w:sz w:val="22"/>
          <w:szCs w:val="22"/>
          <w:lang w:val="sl-SI"/>
        </w:rPr>
      </w:pPr>
    </w:p>
    <w:p w14:paraId="7DCB5952"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Med najpomembnejšimi aktivnostmi nadzornikov bo opozarjanje na varstvene režime in zakonsko predpisane norme. Število delovnih ur, namenjenih neposrednemu nadzoru v naravi, z leti postopno narašča in je odvisno od kadrovskih okrepitev (preglednica 13). Prednostne naloge nadzora se lahko v </w:t>
      </w:r>
      <w:r w:rsidRPr="006D225B">
        <w:rPr>
          <w:rFonts w:ascii="Calibri" w:eastAsia="Calibri" w:hAnsi="Calibri"/>
          <w:sz w:val="22"/>
          <w:szCs w:val="22"/>
          <w:lang w:val="sl-SI"/>
        </w:rPr>
        <w:lastRenderedPageBreak/>
        <w:t xml:space="preserve">času izvajanja NUG spremenijo, če bodo to zahtevale razmere na terenu in razmah novih dejavnosti na območju. </w:t>
      </w:r>
    </w:p>
    <w:p w14:paraId="7D2E970C" w14:textId="77777777" w:rsidR="00351F8D" w:rsidRPr="006D225B" w:rsidRDefault="00351F8D" w:rsidP="00351F8D">
      <w:pPr>
        <w:spacing w:line="276" w:lineRule="auto"/>
        <w:ind w:left="1428"/>
        <w:contextualSpacing/>
        <w:jc w:val="both"/>
        <w:rPr>
          <w:rFonts w:ascii="Calibri" w:eastAsia="Calibri" w:hAnsi="Calibri"/>
          <w:sz w:val="22"/>
          <w:szCs w:val="22"/>
          <w:lang w:val="sl-SI"/>
        </w:rPr>
      </w:pPr>
    </w:p>
    <w:p w14:paraId="7F6595BA" w14:textId="4A16D458" w:rsidR="00351F8D" w:rsidRPr="006D225B" w:rsidRDefault="00351F8D" w:rsidP="00351F8D">
      <w:pPr>
        <w:keepNext/>
        <w:spacing w:after="200" w:line="240" w:lineRule="auto"/>
        <w:jc w:val="both"/>
        <w:rPr>
          <w:rFonts w:ascii="Calibri" w:eastAsia="Calibri" w:hAnsi="Calibri"/>
          <w:iCs/>
          <w:color w:val="000000"/>
          <w:szCs w:val="20"/>
          <w:lang w:val="sl-SI"/>
        </w:rPr>
      </w:pPr>
      <w:bookmarkStart w:id="134" w:name="_Toc61359631"/>
      <w:r w:rsidRPr="006D225B">
        <w:rPr>
          <w:rFonts w:ascii="Calibri" w:eastAsia="Calibri" w:hAnsi="Calibri"/>
          <w:b/>
          <w:color w:val="000000"/>
          <w:szCs w:val="20"/>
          <w:lang w:val="sl-SI"/>
        </w:rPr>
        <w:t xml:space="preserve">Preglednica </w:t>
      </w:r>
      <w:r w:rsidRPr="006D225B">
        <w:rPr>
          <w:rFonts w:ascii="Calibri" w:eastAsia="Calibri" w:hAnsi="Calibri"/>
          <w:b/>
          <w:color w:val="000000"/>
          <w:szCs w:val="20"/>
          <w:lang w:val="sl-SI"/>
        </w:rPr>
        <w:fldChar w:fldCharType="begin"/>
      </w:r>
      <w:r w:rsidRPr="006D225B">
        <w:rPr>
          <w:rFonts w:ascii="Calibri" w:eastAsia="Calibri" w:hAnsi="Calibri"/>
          <w:b/>
          <w:color w:val="000000"/>
          <w:szCs w:val="20"/>
          <w:lang w:val="sl-SI"/>
        </w:rPr>
        <w:instrText xml:space="preserve"> SEQ Tabela \* ARABIC </w:instrText>
      </w:r>
      <w:r w:rsidRPr="006D225B">
        <w:rPr>
          <w:rFonts w:ascii="Calibri" w:eastAsia="Calibri" w:hAnsi="Calibri"/>
          <w:b/>
          <w:color w:val="000000"/>
          <w:szCs w:val="20"/>
          <w:lang w:val="sl-SI"/>
        </w:rPr>
        <w:fldChar w:fldCharType="separate"/>
      </w:r>
      <w:r w:rsidR="00382094">
        <w:rPr>
          <w:rFonts w:ascii="Calibri" w:eastAsia="Calibri" w:hAnsi="Calibri"/>
          <w:b/>
          <w:noProof/>
          <w:color w:val="000000"/>
          <w:szCs w:val="20"/>
          <w:lang w:val="sl-SI"/>
        </w:rPr>
        <w:t>13</w:t>
      </w:r>
      <w:r w:rsidRPr="006D225B">
        <w:rPr>
          <w:rFonts w:ascii="Calibri" w:eastAsia="Calibri" w:hAnsi="Calibri"/>
          <w:b/>
          <w:color w:val="000000"/>
          <w:szCs w:val="20"/>
          <w:lang w:val="sl-SI"/>
        </w:rPr>
        <w:fldChar w:fldCharType="end"/>
      </w:r>
      <w:r w:rsidRPr="006D225B">
        <w:rPr>
          <w:rFonts w:ascii="Calibri" w:eastAsia="Calibri" w:hAnsi="Calibri"/>
          <w:color w:val="000000"/>
          <w:szCs w:val="20"/>
          <w:lang w:val="sl-SI"/>
        </w:rPr>
        <w:t>. Načrtovano število ur za izvajanje neposrednega nadzora v naravi in spremljanje splošnega stanja v naravi</w:t>
      </w:r>
      <w:bookmarkEnd w:id="134"/>
      <w:r w:rsidRPr="006D225B">
        <w:rPr>
          <w:rFonts w:ascii="Calibri" w:eastAsia="Calibri" w:hAnsi="Calibri"/>
          <w:iCs/>
          <w:color w:val="000000"/>
          <w:szCs w:val="20"/>
          <w:lang w:val="sl-SI"/>
        </w:rPr>
        <w:t>.</w:t>
      </w:r>
    </w:p>
    <w:tbl>
      <w:tblPr>
        <w:tblStyle w:val="Tabelamrea4poudarek61"/>
        <w:tblW w:w="0" w:type="auto"/>
        <w:jc w:val="center"/>
        <w:tblLook w:val="04A0" w:firstRow="1" w:lastRow="0" w:firstColumn="1" w:lastColumn="0" w:noHBand="0" w:noVBand="1"/>
      </w:tblPr>
      <w:tblGrid>
        <w:gridCol w:w="1555"/>
        <w:gridCol w:w="1225"/>
        <w:gridCol w:w="1390"/>
        <w:gridCol w:w="1390"/>
        <w:gridCol w:w="1391"/>
        <w:gridCol w:w="1391"/>
      </w:tblGrid>
      <w:tr w:rsidR="00351F8D" w:rsidRPr="007B5028" w14:paraId="3856DAE8"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42" w:type="dxa"/>
            <w:gridSpan w:val="6"/>
          </w:tcPr>
          <w:p w14:paraId="772DEFD6" w14:textId="77777777" w:rsidR="00351F8D" w:rsidRPr="007B5028" w:rsidRDefault="00351F8D" w:rsidP="00351F8D">
            <w:pPr>
              <w:spacing w:after="160" w:line="276" w:lineRule="auto"/>
              <w:contextualSpacing/>
              <w:rPr>
                <w:rFonts w:ascii="Calibri" w:hAnsi="Calibri"/>
                <w:sz w:val="20"/>
                <w:szCs w:val="20"/>
                <w:lang w:val="sl-SI"/>
              </w:rPr>
            </w:pPr>
            <w:r w:rsidRPr="007B5028">
              <w:rPr>
                <w:rFonts w:ascii="Calibri" w:hAnsi="Calibri"/>
                <w:sz w:val="20"/>
                <w:szCs w:val="20"/>
                <w:lang w:val="sl-SI"/>
              </w:rPr>
              <w:t>Leto</w:t>
            </w:r>
          </w:p>
        </w:tc>
      </w:tr>
      <w:tr w:rsidR="00351F8D" w:rsidRPr="007B5028" w14:paraId="3597DFB8"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7718BAFD" w14:textId="77777777" w:rsidR="00351F8D" w:rsidRPr="007B5028" w:rsidRDefault="00351F8D" w:rsidP="00351F8D">
            <w:pPr>
              <w:spacing w:after="160" w:line="276" w:lineRule="auto"/>
              <w:contextualSpacing/>
              <w:jc w:val="both"/>
              <w:rPr>
                <w:rFonts w:ascii="Calibri" w:hAnsi="Calibri"/>
                <w:sz w:val="20"/>
                <w:szCs w:val="20"/>
                <w:lang w:val="sl-SI"/>
              </w:rPr>
            </w:pPr>
          </w:p>
        </w:tc>
        <w:tc>
          <w:tcPr>
            <w:tcW w:w="1225" w:type="dxa"/>
          </w:tcPr>
          <w:p w14:paraId="0ACA6B68"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2021</w:t>
            </w:r>
          </w:p>
        </w:tc>
        <w:tc>
          <w:tcPr>
            <w:tcW w:w="1390" w:type="dxa"/>
          </w:tcPr>
          <w:p w14:paraId="1287330D"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2022</w:t>
            </w:r>
          </w:p>
        </w:tc>
        <w:tc>
          <w:tcPr>
            <w:tcW w:w="1390" w:type="dxa"/>
          </w:tcPr>
          <w:p w14:paraId="67BE2B06"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2023</w:t>
            </w:r>
          </w:p>
        </w:tc>
        <w:tc>
          <w:tcPr>
            <w:tcW w:w="1391" w:type="dxa"/>
          </w:tcPr>
          <w:p w14:paraId="058572F4"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2024</w:t>
            </w:r>
          </w:p>
        </w:tc>
        <w:tc>
          <w:tcPr>
            <w:tcW w:w="1391" w:type="dxa"/>
          </w:tcPr>
          <w:p w14:paraId="6B97B216" w14:textId="77777777" w:rsidR="00351F8D" w:rsidRPr="007B5028" w:rsidRDefault="00351F8D" w:rsidP="00351F8D">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sl-SI"/>
              </w:rPr>
            </w:pPr>
            <w:r w:rsidRPr="007B5028">
              <w:rPr>
                <w:rFonts w:ascii="Calibri" w:hAnsi="Calibri"/>
                <w:b/>
                <w:sz w:val="20"/>
                <w:szCs w:val="20"/>
                <w:lang w:val="sl-SI"/>
              </w:rPr>
              <w:t>2025</w:t>
            </w:r>
          </w:p>
        </w:tc>
      </w:tr>
      <w:tr w:rsidR="00351F8D" w:rsidRPr="007B5028" w14:paraId="4416E8BB"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1E6E54B6" w14:textId="77777777" w:rsidR="00351F8D" w:rsidRPr="007B5028" w:rsidRDefault="00351F8D" w:rsidP="00351F8D">
            <w:pPr>
              <w:spacing w:after="160" w:line="276" w:lineRule="auto"/>
              <w:contextualSpacing/>
              <w:jc w:val="both"/>
              <w:rPr>
                <w:rFonts w:ascii="Calibri" w:hAnsi="Calibri"/>
                <w:sz w:val="20"/>
                <w:szCs w:val="20"/>
                <w:lang w:val="sl-SI"/>
              </w:rPr>
            </w:pPr>
            <w:r w:rsidRPr="007B5028">
              <w:rPr>
                <w:rFonts w:ascii="Calibri" w:hAnsi="Calibri"/>
                <w:sz w:val="20"/>
                <w:szCs w:val="20"/>
                <w:lang w:val="sl-SI"/>
              </w:rPr>
              <w:t>Število ur</w:t>
            </w:r>
          </w:p>
        </w:tc>
        <w:tc>
          <w:tcPr>
            <w:tcW w:w="1225" w:type="dxa"/>
          </w:tcPr>
          <w:p w14:paraId="09B48CCF"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1600</w:t>
            </w:r>
          </w:p>
        </w:tc>
        <w:tc>
          <w:tcPr>
            <w:tcW w:w="1390" w:type="dxa"/>
          </w:tcPr>
          <w:p w14:paraId="6E8A87A3"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2700</w:t>
            </w:r>
          </w:p>
        </w:tc>
        <w:tc>
          <w:tcPr>
            <w:tcW w:w="1390" w:type="dxa"/>
          </w:tcPr>
          <w:p w14:paraId="53825905"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3800</w:t>
            </w:r>
          </w:p>
        </w:tc>
        <w:tc>
          <w:tcPr>
            <w:tcW w:w="1391" w:type="dxa"/>
          </w:tcPr>
          <w:p w14:paraId="4A9E08BB"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3800</w:t>
            </w:r>
          </w:p>
        </w:tc>
        <w:tc>
          <w:tcPr>
            <w:tcW w:w="1391" w:type="dxa"/>
          </w:tcPr>
          <w:p w14:paraId="2BC1C7B3" w14:textId="77777777" w:rsidR="00351F8D" w:rsidRPr="007B5028" w:rsidRDefault="00351F8D" w:rsidP="00351F8D">
            <w:p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7B5028">
              <w:rPr>
                <w:rFonts w:ascii="Calibri" w:hAnsi="Calibri"/>
                <w:sz w:val="20"/>
                <w:szCs w:val="20"/>
                <w:lang w:val="sl-SI"/>
              </w:rPr>
              <w:t>3800</w:t>
            </w:r>
          </w:p>
        </w:tc>
      </w:tr>
    </w:tbl>
    <w:p w14:paraId="3DEB2B72" w14:textId="77777777" w:rsidR="00351F8D" w:rsidRPr="007B5028" w:rsidRDefault="00351F8D" w:rsidP="00351F8D">
      <w:pPr>
        <w:spacing w:line="276" w:lineRule="auto"/>
        <w:jc w:val="both"/>
        <w:rPr>
          <w:rFonts w:ascii="Calibri" w:eastAsia="Calibri" w:hAnsi="Calibri"/>
          <w:szCs w:val="20"/>
          <w:lang w:val="sl-SI"/>
        </w:rPr>
      </w:pPr>
    </w:p>
    <w:p w14:paraId="01EE824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Ob začetku izvajanja načrta sta v JZ KPG zaposlena dva nadzornika, nadzornik I za nedoločen čas in nadzornik II za določen čas. Pri slednjem se bo zaposlitev po sprejetju NUG spremenila v zaposlitev za nedoločen čas. Za okrepitev neposrednega nadzora v naravi ob izvajanju vseh drugih varstvenih aktivnosti se bo z letom 2022 zaposlil dodaten naravovarstveni nadzornik za poln delovni čas po končanju projekta Gorička krajina zaradi nadzora nad izvajanjem ukrepov za zagotavljanje trajnosti izvedenih aktivnosti (aktivnost 2.9.). V letu 2023 se bo zaposlil še dodatni naravovarstveni nadzornik za poln delovni čas. V zadnjem letu izvajanja NUG naloge neposrednega nadzora v naravi in neposredne varstvene naloge opravljajo štirje naravovarstveni nadzorniki, od katerih vsak pokriva dobrih 100 km</w:t>
      </w:r>
      <w:r w:rsidRPr="006D225B">
        <w:rPr>
          <w:rFonts w:ascii="Calibri" w:eastAsia="Calibri" w:hAnsi="Calibri"/>
          <w:sz w:val="22"/>
          <w:szCs w:val="22"/>
          <w:vertAlign w:val="superscript"/>
          <w:lang w:val="sl-SI"/>
        </w:rPr>
        <w:t>2</w:t>
      </w:r>
      <w:r w:rsidRPr="006D225B">
        <w:rPr>
          <w:rFonts w:ascii="Calibri" w:eastAsia="Calibri" w:hAnsi="Calibri"/>
          <w:sz w:val="22"/>
          <w:szCs w:val="22"/>
          <w:lang w:val="sl-SI"/>
        </w:rPr>
        <w:t xml:space="preserve"> površine KPG. Program in obseg izvajanja neposrednega nadzora v naravi sta tako odvisna predvsem od zadostnih kadrovskih okrepitev. </w:t>
      </w:r>
    </w:p>
    <w:p w14:paraId="360839FA" w14:textId="77777777" w:rsidR="00351F8D" w:rsidRPr="006D225B" w:rsidRDefault="00351F8D" w:rsidP="00351F8D">
      <w:pPr>
        <w:spacing w:after="160" w:line="259" w:lineRule="auto"/>
        <w:rPr>
          <w:rFonts w:ascii="Calibri" w:eastAsia="Calibri" w:hAnsi="Calibri"/>
          <w:sz w:val="22"/>
          <w:szCs w:val="22"/>
          <w:lang w:val="sl-SI"/>
        </w:rPr>
      </w:pPr>
      <w:r w:rsidRPr="006D225B">
        <w:rPr>
          <w:rFonts w:ascii="Calibri" w:eastAsia="Calibri" w:hAnsi="Calibri"/>
          <w:sz w:val="22"/>
          <w:szCs w:val="22"/>
          <w:lang w:val="sl-SI"/>
        </w:rPr>
        <w:br w:type="page"/>
      </w:r>
    </w:p>
    <w:p w14:paraId="74A50C67"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5" w:name="_Toc70665675"/>
      <w:r w:rsidRPr="006D225B">
        <w:rPr>
          <w:rFonts w:ascii="Calibri" w:hAnsi="Calibri"/>
          <w:b/>
          <w:color w:val="385623"/>
          <w:sz w:val="24"/>
          <w:lang w:val="sl-SI"/>
        </w:rPr>
        <w:lastRenderedPageBreak/>
        <w:t>6.4. Program upravljanja zemljišč v upravljanju JZ KPG v obdobju 2021‒2025.</w:t>
      </w:r>
      <w:bookmarkEnd w:id="135"/>
    </w:p>
    <w:p w14:paraId="7AD9C16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Program upravljanja zemljišč se v tem poglavju nanaša izključno na:</w:t>
      </w:r>
    </w:p>
    <w:p w14:paraId="0EDE761A" w14:textId="77777777" w:rsidR="00351F8D" w:rsidRPr="006D225B" w:rsidRDefault="00351F8D" w:rsidP="00D36535">
      <w:pPr>
        <w:numPr>
          <w:ilvl w:val="0"/>
          <w:numId w:val="29"/>
        </w:numPr>
        <w:spacing w:after="160"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upravljanje zemljišč v lasti RS, ki so bila odkupljena po 84. členu ZON in jih upravlja JZ KPG,</w:t>
      </w:r>
    </w:p>
    <w:p w14:paraId="07656E88" w14:textId="77777777" w:rsidR="00351F8D" w:rsidRPr="006D225B" w:rsidRDefault="00351F8D" w:rsidP="00D36535">
      <w:pPr>
        <w:numPr>
          <w:ilvl w:val="0"/>
          <w:numId w:val="29"/>
        </w:numPr>
        <w:spacing w:after="160"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upravljanje kmetijskih zemljišč v lasti RS, ki jih ima JZ KPG v zakupu od SKZG RS in na njih izvaja ukrepe za varstvo naravnih vrednot ter zavarovanih ali varovanih vrst ali habitatnih tipov, in</w:t>
      </w:r>
    </w:p>
    <w:p w14:paraId="594E1BE4" w14:textId="77777777" w:rsidR="00351F8D" w:rsidRPr="006D225B" w:rsidRDefault="00351F8D" w:rsidP="00D36535">
      <w:pPr>
        <w:numPr>
          <w:ilvl w:val="0"/>
          <w:numId w:val="29"/>
        </w:numPr>
        <w:spacing w:after="160"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upravljanje 2,85 hektarja travniških zemljišč v lasti fizičnih oseb, s katerimi ima JZ KPG sklenjeno pogodbo o dolgoročnem upravljanju. </w:t>
      </w:r>
    </w:p>
    <w:p w14:paraId="2490D46B" w14:textId="77777777" w:rsidR="00351F8D" w:rsidRPr="006D225B" w:rsidRDefault="00351F8D" w:rsidP="00351F8D">
      <w:pPr>
        <w:keepNext/>
        <w:keepLines/>
        <w:spacing w:before="40" w:line="276" w:lineRule="auto"/>
        <w:jc w:val="both"/>
        <w:outlineLvl w:val="3"/>
        <w:rPr>
          <w:rFonts w:ascii="Calibri" w:hAnsi="Calibri"/>
          <w:b/>
          <w:iCs/>
          <w:color w:val="385623"/>
          <w:sz w:val="22"/>
          <w:szCs w:val="22"/>
          <w:lang w:val="sl-SI"/>
        </w:rPr>
      </w:pPr>
    </w:p>
    <w:p w14:paraId="6331D77F"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6" w:name="_Toc70665676"/>
      <w:r w:rsidRPr="006D225B">
        <w:rPr>
          <w:rFonts w:ascii="Calibri" w:hAnsi="Calibri"/>
          <w:b/>
          <w:color w:val="385623"/>
          <w:sz w:val="24"/>
          <w:lang w:val="sl-SI"/>
        </w:rPr>
        <w:t>Dolgoročna vizija upravljanja gozdnih in kmetijskih zemljišč ter njihovo upravljanje v času izvajanja NUG</w:t>
      </w:r>
      <w:bookmarkEnd w:id="136"/>
    </w:p>
    <w:p w14:paraId="0A25200C" w14:textId="77777777" w:rsidR="00351F8D" w:rsidRPr="006D225B" w:rsidRDefault="00351F8D" w:rsidP="00351F8D">
      <w:pPr>
        <w:spacing w:after="160" w:line="276" w:lineRule="auto"/>
        <w:jc w:val="both"/>
        <w:rPr>
          <w:rFonts w:ascii="Calibri" w:eastAsia="Calibri" w:hAnsi="Calibri"/>
          <w:color w:val="000000"/>
          <w:sz w:val="22"/>
          <w:szCs w:val="22"/>
          <w:lang w:val="sl-SI"/>
        </w:rPr>
      </w:pPr>
      <w:r w:rsidRPr="006D225B">
        <w:rPr>
          <w:rFonts w:ascii="Calibri" w:eastAsia="Calibri" w:hAnsi="Calibri"/>
          <w:sz w:val="22"/>
          <w:szCs w:val="22"/>
          <w:lang w:val="sl-SI"/>
        </w:rPr>
        <w:t>JZ KPG kmetijska zemljišča v lasti RS neposredno upravlja tako, da je raba prilagojena kvalifikacijskim vrstam in habitatnim tipom</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 xml:space="preserve">Nature 2000 ali zavarovanim vrstam, s čimer prispeva k ohranjanju narave, naravnih vrednot in biotske raznovrstnosti. Travniške površine so zaradi svoje vrstne in ekosistemske ohranjenosti izvorni habitati </w:t>
      </w:r>
      <w:r w:rsidRPr="006D225B">
        <w:rPr>
          <w:rFonts w:ascii="Calibri" w:eastAsia="Calibri" w:hAnsi="Calibri"/>
          <w:color w:val="000000"/>
          <w:sz w:val="22"/>
          <w:szCs w:val="22"/>
          <w:lang w:val="sl-SI"/>
        </w:rPr>
        <w:t>naravovarstveno pomembnih vrst. To upravljanje ima tudi značaj dobre prakse in učnega poligona za kmete.</w:t>
      </w:r>
    </w:p>
    <w:p w14:paraId="4D4B17F8" w14:textId="77777777" w:rsidR="00351F8D" w:rsidRPr="006D225B" w:rsidRDefault="00351F8D" w:rsidP="00351F8D">
      <w:pPr>
        <w:spacing w:after="160" w:line="276" w:lineRule="auto"/>
        <w:jc w:val="both"/>
        <w:rPr>
          <w:rFonts w:ascii="Calibri" w:eastAsia="Calibri" w:hAnsi="Calibri"/>
          <w:sz w:val="22"/>
          <w:szCs w:val="22"/>
          <w:lang w:val="sl-SI"/>
        </w:rPr>
      </w:pPr>
      <w:r w:rsidRPr="006D225B">
        <w:rPr>
          <w:rFonts w:ascii="Calibri" w:eastAsia="Calibri" w:hAnsi="Calibri"/>
          <w:sz w:val="22"/>
          <w:szCs w:val="22"/>
          <w:lang w:val="sl-SI"/>
        </w:rPr>
        <w:t>Ob začetku izvajanja NUG leta 2021 bo JZ KPG upravljal skupno 95,3 hektarja kmetijskih in gozdnih zemljišč (brez gradu in grajskega parka) (preglednica 14). V obdobju 2021‒2025 bo JZ KPG izvajal prilagojeno rabo in varstvene ukrepe na površinah s kvalifikacijskimi habita</w:t>
      </w:r>
      <w:r w:rsidR="00FF5A56">
        <w:rPr>
          <w:rFonts w:ascii="Calibri" w:eastAsia="Calibri" w:hAnsi="Calibri"/>
          <w:sz w:val="22"/>
          <w:szCs w:val="22"/>
          <w:lang w:val="sl-SI"/>
        </w:rPr>
        <w:t>t</w:t>
      </w:r>
      <w:r w:rsidRPr="006D225B">
        <w:rPr>
          <w:rFonts w:ascii="Calibri" w:eastAsia="Calibri" w:hAnsi="Calibri"/>
          <w:sz w:val="22"/>
          <w:szCs w:val="22"/>
          <w:lang w:val="sl-SI"/>
        </w:rPr>
        <w:t>nimi tipi  in nahajališči kvalifikacijskih vrst Nature 2000 ali zavarovanih vrst v skladu s finančnimi in kadrovskimi zmožnostmi.</w:t>
      </w:r>
    </w:p>
    <w:p w14:paraId="54E353FE" w14:textId="069DC66B" w:rsidR="00351F8D" w:rsidRPr="006D225B" w:rsidRDefault="00351F8D" w:rsidP="00351F8D">
      <w:pPr>
        <w:keepNext/>
        <w:spacing w:after="200" w:line="240" w:lineRule="auto"/>
        <w:jc w:val="both"/>
        <w:rPr>
          <w:rFonts w:ascii="Calibri" w:eastAsia="Calibri" w:hAnsi="Calibri"/>
          <w:b/>
          <w:iCs/>
          <w:color w:val="44546A"/>
          <w:szCs w:val="20"/>
          <w:lang w:val="sl-SI"/>
        </w:rPr>
      </w:pPr>
      <w:bookmarkStart w:id="137" w:name="_Toc61359632"/>
      <w:r w:rsidRPr="006D225B">
        <w:rPr>
          <w:rFonts w:ascii="Calibri" w:eastAsia="Calibri" w:hAnsi="Calibri"/>
          <w:b/>
          <w:color w:val="000000"/>
          <w:szCs w:val="20"/>
          <w:lang w:val="sl-SI"/>
        </w:rPr>
        <w:t xml:space="preserve">Preglednica </w:t>
      </w:r>
      <w:r w:rsidRPr="006D225B">
        <w:rPr>
          <w:rFonts w:ascii="Calibri" w:eastAsia="Calibri" w:hAnsi="Calibri"/>
          <w:b/>
          <w:color w:val="000000"/>
          <w:szCs w:val="20"/>
          <w:lang w:val="sl-SI"/>
        </w:rPr>
        <w:fldChar w:fldCharType="begin"/>
      </w:r>
      <w:r w:rsidRPr="006D225B">
        <w:rPr>
          <w:rFonts w:ascii="Calibri" w:eastAsia="Calibri" w:hAnsi="Calibri"/>
          <w:b/>
          <w:color w:val="000000"/>
          <w:szCs w:val="20"/>
          <w:lang w:val="sl-SI"/>
        </w:rPr>
        <w:instrText xml:space="preserve"> SEQ Tabela \* ARABIC </w:instrText>
      </w:r>
      <w:r w:rsidRPr="006D225B">
        <w:rPr>
          <w:rFonts w:ascii="Calibri" w:eastAsia="Calibri" w:hAnsi="Calibri"/>
          <w:b/>
          <w:color w:val="000000"/>
          <w:szCs w:val="20"/>
          <w:lang w:val="sl-SI"/>
        </w:rPr>
        <w:fldChar w:fldCharType="separate"/>
      </w:r>
      <w:r w:rsidR="00382094">
        <w:rPr>
          <w:rFonts w:ascii="Calibri" w:eastAsia="Calibri" w:hAnsi="Calibri"/>
          <w:b/>
          <w:noProof/>
          <w:color w:val="000000"/>
          <w:szCs w:val="20"/>
          <w:lang w:val="sl-SI"/>
        </w:rPr>
        <w:t>14</w:t>
      </w:r>
      <w:r w:rsidRPr="006D225B">
        <w:rPr>
          <w:rFonts w:ascii="Calibri" w:eastAsia="Calibri" w:hAnsi="Calibri"/>
          <w:b/>
          <w:color w:val="000000"/>
          <w:szCs w:val="20"/>
          <w:lang w:val="sl-SI"/>
        </w:rPr>
        <w:fldChar w:fldCharType="end"/>
      </w:r>
      <w:r w:rsidRPr="006D225B">
        <w:rPr>
          <w:rFonts w:ascii="Calibri" w:eastAsia="Calibri" w:hAnsi="Calibri"/>
          <w:b/>
          <w:color w:val="000000"/>
          <w:szCs w:val="20"/>
          <w:lang w:val="sl-SI"/>
        </w:rPr>
        <w:t>:</w:t>
      </w:r>
      <w:r w:rsidRPr="006D225B">
        <w:rPr>
          <w:rFonts w:ascii="Calibri" w:eastAsia="Calibri" w:hAnsi="Calibri"/>
          <w:color w:val="000000"/>
          <w:szCs w:val="20"/>
          <w:lang w:val="sl-SI"/>
        </w:rPr>
        <w:t xml:space="preserve"> </w:t>
      </w:r>
      <w:r w:rsidRPr="006D225B">
        <w:rPr>
          <w:rFonts w:ascii="Calibri" w:eastAsia="Calibri" w:hAnsi="Calibri"/>
          <w:iCs/>
          <w:color w:val="000000"/>
          <w:szCs w:val="20"/>
          <w:lang w:val="sl-SI"/>
        </w:rPr>
        <w:t>Zemljišča v upravljanju JZ KPG brez gradu Grad v letu 2020.</w:t>
      </w:r>
      <w:bookmarkEnd w:id="137"/>
    </w:p>
    <w:tbl>
      <w:tblPr>
        <w:tblStyle w:val="Tabelamrea4poudarek61"/>
        <w:tblW w:w="8897" w:type="dxa"/>
        <w:tblInd w:w="108" w:type="dxa"/>
        <w:tblLayout w:type="fixed"/>
        <w:tblLook w:val="04A0" w:firstRow="1" w:lastRow="0" w:firstColumn="1" w:lastColumn="0" w:noHBand="0" w:noVBand="1"/>
      </w:tblPr>
      <w:tblGrid>
        <w:gridCol w:w="3539"/>
        <w:gridCol w:w="1276"/>
        <w:gridCol w:w="1276"/>
        <w:gridCol w:w="1984"/>
        <w:gridCol w:w="822"/>
      </w:tblGrid>
      <w:tr w:rsidR="00351F8D" w:rsidRPr="006D225B" w14:paraId="324010AA" w14:textId="77777777" w:rsidTr="00351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1A1B61" w14:textId="77777777" w:rsidR="00351F8D" w:rsidRPr="003A0AC4" w:rsidRDefault="00351F8D" w:rsidP="00351F8D">
            <w:pPr>
              <w:spacing w:line="240" w:lineRule="auto"/>
              <w:rPr>
                <w:rFonts w:ascii="Calibri" w:hAnsi="Calibri"/>
                <w:sz w:val="20"/>
                <w:szCs w:val="20"/>
                <w:lang w:val="sl-SI"/>
              </w:rPr>
            </w:pPr>
          </w:p>
        </w:tc>
        <w:tc>
          <w:tcPr>
            <w:tcW w:w="5358" w:type="dxa"/>
            <w:gridSpan w:val="4"/>
          </w:tcPr>
          <w:p w14:paraId="7499257D" w14:textId="77777777" w:rsidR="00351F8D" w:rsidRPr="003A0AC4" w:rsidRDefault="00351F8D" w:rsidP="00351F8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Površina v neposrednem upravljanju JZ KPG (v ha)</w:t>
            </w:r>
          </w:p>
        </w:tc>
      </w:tr>
      <w:tr w:rsidR="00351F8D" w:rsidRPr="006D225B" w14:paraId="1C3583CF"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CC2518" w14:textId="77777777" w:rsidR="00351F8D" w:rsidRPr="003A0AC4" w:rsidRDefault="00351F8D" w:rsidP="00351F8D">
            <w:pPr>
              <w:spacing w:line="240" w:lineRule="auto"/>
              <w:rPr>
                <w:rFonts w:ascii="Calibri" w:hAnsi="Calibri"/>
                <w:sz w:val="20"/>
                <w:szCs w:val="20"/>
                <w:lang w:val="sl-SI"/>
              </w:rPr>
            </w:pPr>
          </w:p>
        </w:tc>
        <w:tc>
          <w:tcPr>
            <w:tcW w:w="1276" w:type="dxa"/>
          </w:tcPr>
          <w:p w14:paraId="58B7F3AB"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Upravljavec</w:t>
            </w:r>
          </w:p>
          <w:p w14:paraId="240BBAD1"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JZ KPG</w:t>
            </w:r>
          </w:p>
        </w:tc>
        <w:tc>
          <w:tcPr>
            <w:tcW w:w="1276" w:type="dxa"/>
          </w:tcPr>
          <w:p w14:paraId="710AB9A4"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V zakupu od</w:t>
            </w:r>
          </w:p>
          <w:p w14:paraId="4380C0FD"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SKZG RS</w:t>
            </w:r>
          </w:p>
        </w:tc>
        <w:tc>
          <w:tcPr>
            <w:tcW w:w="1984" w:type="dxa"/>
          </w:tcPr>
          <w:p w14:paraId="3D787FDA"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 xml:space="preserve">Sporazum s fizično ali </w:t>
            </w:r>
          </w:p>
          <w:p w14:paraId="52CDB525" w14:textId="77777777" w:rsidR="00351F8D" w:rsidRPr="003A0AC4"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pravno osebo</w:t>
            </w:r>
          </w:p>
        </w:tc>
        <w:tc>
          <w:tcPr>
            <w:tcW w:w="822" w:type="dxa"/>
            <w:vAlign w:val="center"/>
          </w:tcPr>
          <w:p w14:paraId="38AB3C4F" w14:textId="77777777" w:rsidR="00351F8D" w:rsidRPr="006D225B" w:rsidRDefault="00351F8D" w:rsidP="00351F8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Skupaj</w:t>
            </w:r>
          </w:p>
        </w:tc>
      </w:tr>
      <w:tr w:rsidR="00351F8D" w:rsidRPr="006D225B" w14:paraId="30CB20C8"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4C0E5F42"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Motvarjevci – ekstenzivni travniki 1*</w:t>
            </w:r>
          </w:p>
        </w:tc>
        <w:tc>
          <w:tcPr>
            <w:tcW w:w="1276" w:type="dxa"/>
            <w:vAlign w:val="center"/>
          </w:tcPr>
          <w:p w14:paraId="5E69569E"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6,8</w:t>
            </w:r>
          </w:p>
        </w:tc>
        <w:tc>
          <w:tcPr>
            <w:tcW w:w="1276" w:type="dxa"/>
            <w:vAlign w:val="center"/>
          </w:tcPr>
          <w:p w14:paraId="0A2CDDF8"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2,1</w:t>
            </w:r>
          </w:p>
        </w:tc>
        <w:tc>
          <w:tcPr>
            <w:tcW w:w="1984" w:type="dxa"/>
            <w:vAlign w:val="center"/>
          </w:tcPr>
          <w:p w14:paraId="764C1C27"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60E0F2AF"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8,9</w:t>
            </w:r>
          </w:p>
        </w:tc>
      </w:tr>
      <w:tr w:rsidR="00351F8D" w:rsidRPr="006D225B" w14:paraId="5D72EA98"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BB56022"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w:t>
            </w:r>
            <w:proofErr w:type="spellStart"/>
            <w:r w:rsidRPr="007B5028">
              <w:rPr>
                <w:rFonts w:ascii="Calibri" w:hAnsi="Calibri"/>
                <w:b w:val="0"/>
                <w:sz w:val="20"/>
                <w:szCs w:val="20"/>
                <w:lang w:val="sl-SI"/>
              </w:rPr>
              <w:t>Bejčin</w:t>
            </w:r>
            <w:proofErr w:type="spellEnd"/>
            <w:r w:rsidRPr="007B5028">
              <w:rPr>
                <w:rFonts w:ascii="Calibri" w:hAnsi="Calibri"/>
                <w:b w:val="0"/>
                <w:sz w:val="20"/>
                <w:szCs w:val="20"/>
                <w:lang w:val="sl-SI"/>
              </w:rPr>
              <w:t xml:space="preserve"> breg – ekstenzivni travniki*</w:t>
            </w:r>
          </w:p>
        </w:tc>
        <w:tc>
          <w:tcPr>
            <w:tcW w:w="1276" w:type="dxa"/>
            <w:vAlign w:val="center"/>
          </w:tcPr>
          <w:p w14:paraId="7836037E"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8,1</w:t>
            </w:r>
          </w:p>
        </w:tc>
        <w:tc>
          <w:tcPr>
            <w:tcW w:w="1276" w:type="dxa"/>
            <w:vAlign w:val="center"/>
          </w:tcPr>
          <w:p w14:paraId="4B30DE73"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2CD2CE5A"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2E430DBD"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8,1</w:t>
            </w:r>
          </w:p>
        </w:tc>
      </w:tr>
      <w:tr w:rsidR="00351F8D" w:rsidRPr="006D225B" w14:paraId="13895C1F" w14:textId="77777777" w:rsidTr="00351F8D">
        <w:trPr>
          <w:trHeight w:val="433"/>
        </w:trPr>
        <w:tc>
          <w:tcPr>
            <w:cnfStyle w:val="001000000000" w:firstRow="0" w:lastRow="0" w:firstColumn="1" w:lastColumn="0" w:oddVBand="0" w:evenVBand="0" w:oddHBand="0" w:evenHBand="0" w:firstRowFirstColumn="0" w:firstRowLastColumn="0" w:lastRowFirstColumn="0" w:lastRowLastColumn="0"/>
            <w:tcW w:w="3539" w:type="dxa"/>
          </w:tcPr>
          <w:p w14:paraId="1C9EA861"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Benkova šuma – rastišče grmičastega dišečega volčina </w:t>
            </w:r>
          </w:p>
        </w:tc>
        <w:tc>
          <w:tcPr>
            <w:tcW w:w="1276" w:type="dxa"/>
            <w:vAlign w:val="center"/>
          </w:tcPr>
          <w:p w14:paraId="0DAE5EF1"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0,3</w:t>
            </w:r>
          </w:p>
        </w:tc>
        <w:tc>
          <w:tcPr>
            <w:tcW w:w="1276" w:type="dxa"/>
            <w:vAlign w:val="center"/>
          </w:tcPr>
          <w:p w14:paraId="757D04E3"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0,6</w:t>
            </w:r>
          </w:p>
        </w:tc>
        <w:tc>
          <w:tcPr>
            <w:tcW w:w="1984" w:type="dxa"/>
            <w:vAlign w:val="center"/>
          </w:tcPr>
          <w:p w14:paraId="5831614A"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796E3237"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0,9</w:t>
            </w:r>
          </w:p>
        </w:tc>
      </w:tr>
      <w:tr w:rsidR="00351F8D" w:rsidRPr="006D225B" w14:paraId="760F11C7"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79FD9B8"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Kobilje – ekstenzivni travniki </w:t>
            </w:r>
          </w:p>
        </w:tc>
        <w:tc>
          <w:tcPr>
            <w:tcW w:w="1276" w:type="dxa"/>
            <w:vAlign w:val="center"/>
          </w:tcPr>
          <w:p w14:paraId="6A70341E"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0,4</w:t>
            </w:r>
          </w:p>
        </w:tc>
        <w:tc>
          <w:tcPr>
            <w:tcW w:w="1276" w:type="dxa"/>
            <w:vAlign w:val="center"/>
          </w:tcPr>
          <w:p w14:paraId="6D8C5FA7"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3D3E7411"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0,6</w:t>
            </w:r>
          </w:p>
        </w:tc>
        <w:tc>
          <w:tcPr>
            <w:tcW w:w="822" w:type="dxa"/>
            <w:vAlign w:val="center"/>
          </w:tcPr>
          <w:p w14:paraId="1FF78752"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1</w:t>
            </w:r>
          </w:p>
        </w:tc>
      </w:tr>
      <w:tr w:rsidR="00351F8D" w:rsidRPr="006D225B" w14:paraId="7B4241DE"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3B29F9F4"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 xml:space="preserve">NV </w:t>
            </w:r>
            <w:proofErr w:type="spellStart"/>
            <w:r w:rsidRPr="007B5028">
              <w:rPr>
                <w:rFonts w:ascii="Calibri" w:hAnsi="Calibri"/>
                <w:b w:val="0"/>
                <w:sz w:val="20"/>
                <w:szCs w:val="20"/>
                <w:lang w:val="sl-SI"/>
              </w:rPr>
              <w:t>Vreje</w:t>
            </w:r>
            <w:proofErr w:type="spellEnd"/>
            <w:r w:rsidRPr="007B5028">
              <w:rPr>
                <w:rFonts w:ascii="Calibri" w:hAnsi="Calibri"/>
                <w:b w:val="0"/>
                <w:sz w:val="20"/>
                <w:szCs w:val="20"/>
                <w:lang w:val="sl-SI"/>
              </w:rPr>
              <w:t xml:space="preserve"> – suhi travniki*</w:t>
            </w:r>
          </w:p>
        </w:tc>
        <w:tc>
          <w:tcPr>
            <w:tcW w:w="1276" w:type="dxa"/>
            <w:vAlign w:val="center"/>
          </w:tcPr>
          <w:p w14:paraId="5466C674"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0,7</w:t>
            </w:r>
          </w:p>
        </w:tc>
        <w:tc>
          <w:tcPr>
            <w:tcW w:w="1276" w:type="dxa"/>
            <w:vAlign w:val="center"/>
          </w:tcPr>
          <w:p w14:paraId="05D82E8E"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517EABF7"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03980D48"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0,7</w:t>
            </w:r>
          </w:p>
        </w:tc>
      </w:tr>
      <w:tr w:rsidR="00351F8D" w:rsidRPr="006D225B" w14:paraId="1A00953D"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7E5E320"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Pertoča – rastišče narcis</w:t>
            </w:r>
          </w:p>
        </w:tc>
        <w:tc>
          <w:tcPr>
            <w:tcW w:w="1276" w:type="dxa"/>
            <w:vAlign w:val="center"/>
          </w:tcPr>
          <w:p w14:paraId="094717AC"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276" w:type="dxa"/>
            <w:vAlign w:val="center"/>
          </w:tcPr>
          <w:p w14:paraId="0763DB2F"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1CDC484F"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0,2</w:t>
            </w:r>
          </w:p>
        </w:tc>
        <w:tc>
          <w:tcPr>
            <w:tcW w:w="822" w:type="dxa"/>
            <w:vAlign w:val="center"/>
          </w:tcPr>
          <w:p w14:paraId="49CEB4F2"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0,2</w:t>
            </w:r>
          </w:p>
        </w:tc>
      </w:tr>
      <w:tr w:rsidR="00351F8D" w:rsidRPr="006D225B" w14:paraId="55A4AC67"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2369F92A"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Lončarovci – mokrotni travniki</w:t>
            </w:r>
          </w:p>
        </w:tc>
        <w:tc>
          <w:tcPr>
            <w:tcW w:w="1276" w:type="dxa"/>
            <w:vAlign w:val="center"/>
          </w:tcPr>
          <w:p w14:paraId="338875FC"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276" w:type="dxa"/>
            <w:vAlign w:val="center"/>
          </w:tcPr>
          <w:p w14:paraId="15230118"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0,1</w:t>
            </w:r>
          </w:p>
        </w:tc>
        <w:tc>
          <w:tcPr>
            <w:tcW w:w="1984" w:type="dxa"/>
            <w:vAlign w:val="center"/>
          </w:tcPr>
          <w:p w14:paraId="7AEDA033"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0927C45C"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0,1</w:t>
            </w:r>
          </w:p>
        </w:tc>
      </w:tr>
      <w:tr w:rsidR="00351F8D" w:rsidRPr="006D225B" w14:paraId="2F470550"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76C0FD"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NV Pertoča - mokrotni travniki</w:t>
            </w:r>
          </w:p>
        </w:tc>
        <w:tc>
          <w:tcPr>
            <w:tcW w:w="1276" w:type="dxa"/>
            <w:vAlign w:val="center"/>
          </w:tcPr>
          <w:p w14:paraId="4BD66E05"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0,5</w:t>
            </w:r>
          </w:p>
        </w:tc>
        <w:tc>
          <w:tcPr>
            <w:tcW w:w="1276" w:type="dxa"/>
            <w:vAlign w:val="center"/>
          </w:tcPr>
          <w:p w14:paraId="7C4793EC"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1984" w:type="dxa"/>
            <w:vAlign w:val="center"/>
          </w:tcPr>
          <w:p w14:paraId="6102CA54"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w:t>
            </w:r>
          </w:p>
        </w:tc>
        <w:tc>
          <w:tcPr>
            <w:tcW w:w="822" w:type="dxa"/>
            <w:vAlign w:val="center"/>
          </w:tcPr>
          <w:p w14:paraId="4318F39F"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Cs w:val="20"/>
                <w:lang w:val="sl-SI"/>
              </w:rPr>
            </w:pPr>
            <w:r w:rsidRPr="006D225B">
              <w:rPr>
                <w:rFonts w:ascii="Calibri" w:hAnsi="Calibri"/>
                <w:szCs w:val="20"/>
                <w:lang w:val="sl-SI"/>
              </w:rPr>
              <w:t>0,5</w:t>
            </w:r>
          </w:p>
        </w:tc>
      </w:tr>
      <w:tr w:rsidR="00351F8D" w:rsidRPr="006D225B" w14:paraId="73936DBA" w14:textId="77777777" w:rsidTr="00351F8D">
        <w:tc>
          <w:tcPr>
            <w:cnfStyle w:val="001000000000" w:firstRow="0" w:lastRow="0" w:firstColumn="1" w:lastColumn="0" w:oddVBand="0" w:evenVBand="0" w:oddHBand="0" w:evenHBand="0" w:firstRowFirstColumn="0" w:firstRowLastColumn="0" w:lastRowFirstColumn="0" w:lastRowLastColumn="0"/>
            <w:tcW w:w="3539" w:type="dxa"/>
          </w:tcPr>
          <w:p w14:paraId="52A38CC7" w14:textId="77777777" w:rsidR="00351F8D" w:rsidRPr="007B5028" w:rsidRDefault="00351F8D" w:rsidP="00351F8D">
            <w:pPr>
              <w:spacing w:line="276" w:lineRule="auto"/>
              <w:rPr>
                <w:rFonts w:ascii="Calibri" w:hAnsi="Calibri"/>
                <w:b w:val="0"/>
                <w:sz w:val="20"/>
                <w:szCs w:val="20"/>
                <w:lang w:val="sl-SI"/>
              </w:rPr>
            </w:pPr>
            <w:r w:rsidRPr="007B5028">
              <w:rPr>
                <w:rFonts w:ascii="Calibri" w:hAnsi="Calibri"/>
                <w:b w:val="0"/>
                <w:sz w:val="20"/>
                <w:szCs w:val="20"/>
                <w:lang w:val="sl-SI"/>
              </w:rPr>
              <w:t>površine zunaj območij NV*</w:t>
            </w:r>
          </w:p>
        </w:tc>
        <w:tc>
          <w:tcPr>
            <w:tcW w:w="1276" w:type="dxa"/>
            <w:vAlign w:val="center"/>
          </w:tcPr>
          <w:p w14:paraId="675C8967"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61,1</w:t>
            </w:r>
          </w:p>
        </w:tc>
        <w:tc>
          <w:tcPr>
            <w:tcW w:w="1276" w:type="dxa"/>
            <w:vAlign w:val="center"/>
          </w:tcPr>
          <w:p w14:paraId="64102FD3"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11,8</w:t>
            </w:r>
          </w:p>
        </w:tc>
        <w:tc>
          <w:tcPr>
            <w:tcW w:w="1984" w:type="dxa"/>
            <w:vAlign w:val="center"/>
          </w:tcPr>
          <w:p w14:paraId="5C0791B6"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2,0</w:t>
            </w:r>
          </w:p>
        </w:tc>
        <w:tc>
          <w:tcPr>
            <w:tcW w:w="822" w:type="dxa"/>
            <w:vAlign w:val="center"/>
          </w:tcPr>
          <w:p w14:paraId="296DC7B7" w14:textId="77777777" w:rsidR="00351F8D" w:rsidRPr="006D225B"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Cs w:val="20"/>
                <w:lang w:val="sl-SI"/>
              </w:rPr>
            </w:pPr>
            <w:r w:rsidRPr="006D225B">
              <w:rPr>
                <w:rFonts w:ascii="Calibri" w:hAnsi="Calibri"/>
                <w:szCs w:val="20"/>
                <w:lang w:val="sl-SI"/>
              </w:rPr>
              <w:t>74,9</w:t>
            </w:r>
          </w:p>
        </w:tc>
      </w:tr>
      <w:tr w:rsidR="00351F8D" w:rsidRPr="006D225B" w14:paraId="4B9BE15A" w14:textId="77777777" w:rsidTr="0035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9E565E3" w14:textId="77777777" w:rsidR="00351F8D" w:rsidRPr="007B5028" w:rsidRDefault="00351F8D" w:rsidP="00351F8D">
            <w:pPr>
              <w:spacing w:line="276" w:lineRule="auto"/>
              <w:rPr>
                <w:rFonts w:ascii="Calibri" w:hAnsi="Calibri"/>
                <w:sz w:val="20"/>
                <w:szCs w:val="20"/>
                <w:lang w:val="sl-SI"/>
              </w:rPr>
            </w:pPr>
            <w:r w:rsidRPr="007B5028">
              <w:rPr>
                <w:rFonts w:ascii="Calibri" w:hAnsi="Calibri"/>
                <w:sz w:val="20"/>
                <w:szCs w:val="20"/>
                <w:lang w:val="sl-SI"/>
              </w:rPr>
              <w:t>SKUPAJ</w:t>
            </w:r>
          </w:p>
        </w:tc>
        <w:tc>
          <w:tcPr>
            <w:tcW w:w="1276" w:type="dxa"/>
            <w:vAlign w:val="center"/>
          </w:tcPr>
          <w:p w14:paraId="7082B644"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77,9</w:t>
            </w:r>
          </w:p>
        </w:tc>
        <w:tc>
          <w:tcPr>
            <w:tcW w:w="1276" w:type="dxa"/>
            <w:vAlign w:val="center"/>
          </w:tcPr>
          <w:p w14:paraId="619731D5"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14,6</w:t>
            </w:r>
          </w:p>
        </w:tc>
        <w:tc>
          <w:tcPr>
            <w:tcW w:w="1984" w:type="dxa"/>
            <w:vAlign w:val="center"/>
          </w:tcPr>
          <w:p w14:paraId="005F9E36"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2,8</w:t>
            </w:r>
          </w:p>
        </w:tc>
        <w:tc>
          <w:tcPr>
            <w:tcW w:w="822" w:type="dxa"/>
            <w:vAlign w:val="center"/>
          </w:tcPr>
          <w:p w14:paraId="6F452B52" w14:textId="77777777" w:rsidR="00351F8D" w:rsidRPr="006D225B"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Cs w:val="20"/>
                <w:lang w:val="sl-SI"/>
              </w:rPr>
            </w:pPr>
            <w:r w:rsidRPr="006D225B">
              <w:rPr>
                <w:rFonts w:ascii="Calibri" w:hAnsi="Calibri"/>
                <w:b/>
                <w:szCs w:val="20"/>
                <w:lang w:val="sl-SI"/>
              </w:rPr>
              <w:t>95,3</w:t>
            </w:r>
          </w:p>
        </w:tc>
      </w:tr>
    </w:tbl>
    <w:p w14:paraId="36210599" w14:textId="77777777" w:rsidR="00351F8D" w:rsidRPr="006D225B" w:rsidRDefault="00351F8D" w:rsidP="00351F8D">
      <w:pPr>
        <w:spacing w:after="160" w:line="276" w:lineRule="auto"/>
        <w:jc w:val="both"/>
        <w:rPr>
          <w:rFonts w:ascii="Calibri" w:eastAsia="Calibri" w:hAnsi="Calibri"/>
          <w:sz w:val="22"/>
          <w:szCs w:val="22"/>
          <w:lang w:val="sl-SI"/>
        </w:rPr>
      </w:pPr>
    </w:p>
    <w:p w14:paraId="2BE0987F" w14:textId="77777777" w:rsidR="00351F8D" w:rsidRPr="006D225B" w:rsidRDefault="00351F8D" w:rsidP="00351F8D">
      <w:pPr>
        <w:spacing w:after="160"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letu 2021 bo JZ KPG izvajal neposredne varstvene ukrepe na približno 37 hektarjih travniških površin v okviru javne službe in na približno 56 hektarjih travniških površin v okviru projektnih aktivnosti. Leta 2022 se zaradi končanja projekta Gorička krajina obseg travniških površin, na katerih </w:t>
      </w:r>
      <w:r w:rsidRPr="006D225B">
        <w:rPr>
          <w:rFonts w:ascii="Calibri" w:eastAsia="Calibri" w:hAnsi="Calibri"/>
          <w:sz w:val="22"/>
          <w:szCs w:val="22"/>
          <w:lang w:val="sl-SI"/>
        </w:rPr>
        <w:lastRenderedPageBreak/>
        <w:t xml:space="preserve">bo JZ KPG neposredno prevzel izvajanje varstvenih ukrepov, poveča za 16 hektarjev naravovarstveno najpomembnejših površin. Preostalih 40 hektarjev v projektu odkupljenih površin bo JZ KPG kot upravljavec oddal v uporabo zainteresiranim kmetom (preglednica 15). </w:t>
      </w:r>
    </w:p>
    <w:p w14:paraId="624718C6" w14:textId="74B2B038" w:rsidR="00351F8D" w:rsidRPr="006D225B" w:rsidRDefault="00351F8D" w:rsidP="00351F8D">
      <w:pPr>
        <w:keepNext/>
        <w:spacing w:after="200" w:line="240" w:lineRule="auto"/>
        <w:jc w:val="both"/>
        <w:rPr>
          <w:rFonts w:ascii="Calibri" w:eastAsia="Calibri" w:hAnsi="Calibri"/>
          <w:iCs/>
          <w:color w:val="000000"/>
          <w:szCs w:val="20"/>
          <w:lang w:val="sl-SI"/>
        </w:rPr>
      </w:pPr>
      <w:bookmarkStart w:id="138" w:name="_Toc61359633"/>
      <w:r w:rsidRPr="006D225B">
        <w:rPr>
          <w:rFonts w:ascii="Calibri" w:eastAsia="Calibri" w:hAnsi="Calibri"/>
          <w:b/>
          <w:i/>
          <w:color w:val="000000"/>
          <w:szCs w:val="20"/>
          <w:lang w:val="sl-SI"/>
        </w:rPr>
        <w:t xml:space="preserve">Preglednica </w:t>
      </w:r>
      <w:r w:rsidRPr="006D225B">
        <w:rPr>
          <w:rFonts w:ascii="Calibri" w:eastAsia="Calibri" w:hAnsi="Calibri"/>
          <w:b/>
          <w:i/>
          <w:color w:val="000000"/>
          <w:szCs w:val="20"/>
          <w:lang w:val="sl-SI"/>
        </w:rPr>
        <w:fldChar w:fldCharType="begin"/>
      </w:r>
      <w:r w:rsidRPr="006D225B">
        <w:rPr>
          <w:rFonts w:ascii="Calibri" w:eastAsia="Calibri" w:hAnsi="Calibri"/>
          <w:b/>
          <w:i/>
          <w:color w:val="000000"/>
          <w:szCs w:val="20"/>
          <w:lang w:val="sl-SI"/>
        </w:rPr>
        <w:instrText xml:space="preserve"> SEQ Tabela \* ARABIC </w:instrText>
      </w:r>
      <w:r w:rsidRPr="006D225B">
        <w:rPr>
          <w:rFonts w:ascii="Calibri" w:eastAsia="Calibri" w:hAnsi="Calibri"/>
          <w:b/>
          <w:i/>
          <w:color w:val="000000"/>
          <w:szCs w:val="20"/>
          <w:lang w:val="sl-SI"/>
        </w:rPr>
        <w:fldChar w:fldCharType="separate"/>
      </w:r>
      <w:r w:rsidR="00382094">
        <w:rPr>
          <w:rFonts w:ascii="Calibri" w:eastAsia="Calibri" w:hAnsi="Calibri"/>
          <w:b/>
          <w:i/>
          <w:noProof/>
          <w:color w:val="000000"/>
          <w:szCs w:val="20"/>
          <w:lang w:val="sl-SI"/>
        </w:rPr>
        <w:t>15</w:t>
      </w:r>
      <w:r w:rsidRPr="006D225B">
        <w:rPr>
          <w:rFonts w:ascii="Calibri" w:eastAsia="Calibri" w:hAnsi="Calibri"/>
          <w:b/>
          <w:i/>
          <w:color w:val="000000"/>
          <w:szCs w:val="20"/>
          <w:lang w:val="sl-SI"/>
        </w:rPr>
        <w:fldChar w:fldCharType="end"/>
      </w:r>
      <w:r w:rsidRPr="006D225B">
        <w:rPr>
          <w:rFonts w:ascii="Calibri" w:eastAsia="Calibri" w:hAnsi="Calibri"/>
          <w:b/>
          <w:i/>
          <w:color w:val="000000"/>
          <w:szCs w:val="20"/>
          <w:lang w:val="sl-SI"/>
        </w:rPr>
        <w:t xml:space="preserve">. </w:t>
      </w:r>
      <w:r w:rsidRPr="006D225B">
        <w:rPr>
          <w:rFonts w:ascii="Calibri" w:eastAsia="Calibri" w:hAnsi="Calibri"/>
          <w:color w:val="000000"/>
          <w:szCs w:val="20"/>
          <w:lang w:val="sl-SI"/>
        </w:rPr>
        <w:t>Površine, na katerih bo JZ KPG v okviru javne službe izvajal varstvene ukrepe z ovrednotenjem ocene stroškov (stroški so zajeti v preglednici 12 v poglavju 6.2. naloga 2.1</w:t>
      </w:r>
      <w:bookmarkEnd w:id="138"/>
      <w:r w:rsidRPr="006D225B">
        <w:rPr>
          <w:rFonts w:ascii="Calibri" w:eastAsia="Calibri" w:hAnsi="Calibri"/>
          <w:iCs/>
          <w:color w:val="000000"/>
          <w:szCs w:val="20"/>
          <w:lang w:val="sl-SI"/>
        </w:rPr>
        <w:t>).</w:t>
      </w:r>
    </w:p>
    <w:tbl>
      <w:tblPr>
        <w:tblStyle w:val="Tabelamrea4poudarek61"/>
        <w:tblW w:w="0" w:type="auto"/>
        <w:jc w:val="center"/>
        <w:tblLook w:val="04A0" w:firstRow="1" w:lastRow="0" w:firstColumn="1" w:lastColumn="0" w:noHBand="0" w:noVBand="1"/>
      </w:tblPr>
      <w:tblGrid>
        <w:gridCol w:w="1384"/>
        <w:gridCol w:w="2296"/>
        <w:gridCol w:w="1864"/>
        <w:gridCol w:w="2445"/>
      </w:tblGrid>
      <w:tr w:rsidR="00351F8D" w:rsidRPr="006D225B" w14:paraId="2BCA6AF3" w14:textId="77777777" w:rsidTr="00351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C8E5F8F"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Leto</w:t>
            </w:r>
          </w:p>
        </w:tc>
        <w:tc>
          <w:tcPr>
            <w:tcW w:w="2296" w:type="dxa"/>
            <w:vAlign w:val="center"/>
          </w:tcPr>
          <w:p w14:paraId="5CF4E5E9" w14:textId="77777777" w:rsidR="00351F8D" w:rsidRPr="003A0AC4"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Predvidena površina (ha) za izvajanje ukrepov</w:t>
            </w:r>
          </w:p>
        </w:tc>
        <w:tc>
          <w:tcPr>
            <w:tcW w:w="1864" w:type="dxa"/>
            <w:vAlign w:val="center"/>
          </w:tcPr>
          <w:p w14:paraId="3A250A3D" w14:textId="77777777" w:rsidR="00351F8D" w:rsidRPr="003A0AC4"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Ocena predvidenih stroškov</w:t>
            </w:r>
            <w:r w:rsidRPr="003A0AC4">
              <w:rPr>
                <w:rFonts w:ascii="Calibri" w:hAnsi="Calibri"/>
                <w:sz w:val="20"/>
                <w:szCs w:val="20"/>
                <w:vertAlign w:val="superscript"/>
                <w:lang w:val="sl-SI"/>
              </w:rPr>
              <w:footnoteReference w:id="51"/>
            </w:r>
            <w:r w:rsidRPr="003A0AC4">
              <w:rPr>
                <w:rFonts w:ascii="Calibri" w:hAnsi="Calibri"/>
                <w:sz w:val="20"/>
                <w:szCs w:val="20"/>
                <w:lang w:val="sl-SI"/>
              </w:rPr>
              <w:t xml:space="preserve"> (v EUR)</w:t>
            </w:r>
          </w:p>
        </w:tc>
        <w:tc>
          <w:tcPr>
            <w:tcW w:w="2445" w:type="dxa"/>
          </w:tcPr>
          <w:p w14:paraId="3A06A3E5" w14:textId="77777777" w:rsidR="00351F8D" w:rsidRPr="003A0AC4" w:rsidRDefault="00351F8D" w:rsidP="00351F8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Vir financiranja</w:t>
            </w:r>
          </w:p>
        </w:tc>
      </w:tr>
      <w:tr w:rsidR="00351F8D" w:rsidRPr="006D225B" w14:paraId="5970F9D4"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F75AF31"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2021</w:t>
            </w:r>
          </w:p>
        </w:tc>
        <w:tc>
          <w:tcPr>
            <w:tcW w:w="2296" w:type="dxa"/>
            <w:vAlign w:val="center"/>
          </w:tcPr>
          <w:p w14:paraId="30CEA625"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37</w:t>
            </w:r>
          </w:p>
        </w:tc>
        <w:tc>
          <w:tcPr>
            <w:tcW w:w="1864" w:type="dxa"/>
            <w:vAlign w:val="center"/>
          </w:tcPr>
          <w:p w14:paraId="02C8ADE4"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 xml:space="preserve">SKUPAJ: 35.335 </w:t>
            </w:r>
          </w:p>
        </w:tc>
        <w:tc>
          <w:tcPr>
            <w:tcW w:w="2445" w:type="dxa"/>
          </w:tcPr>
          <w:p w14:paraId="67C3AC23"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58AFB047"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APZ</w:t>
            </w:r>
          </w:p>
          <w:p w14:paraId="670A8468"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19868A36"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79279A04"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E2D2D67"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2022</w:t>
            </w:r>
          </w:p>
        </w:tc>
        <w:tc>
          <w:tcPr>
            <w:tcW w:w="2296" w:type="dxa"/>
            <w:vAlign w:val="center"/>
          </w:tcPr>
          <w:p w14:paraId="0633BE22"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0A11DF8B"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50.615</w:t>
            </w:r>
          </w:p>
        </w:tc>
        <w:tc>
          <w:tcPr>
            <w:tcW w:w="2445" w:type="dxa"/>
          </w:tcPr>
          <w:p w14:paraId="6AB98C05" w14:textId="77777777" w:rsidR="00351F8D" w:rsidRPr="003A0AC4" w:rsidRDefault="00351F8D" w:rsidP="00351F8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6B3D8251" w14:textId="77777777" w:rsidR="00351F8D" w:rsidRPr="003A0AC4" w:rsidRDefault="00351F8D" w:rsidP="00351F8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APZ</w:t>
            </w:r>
          </w:p>
          <w:p w14:paraId="31BD49D9"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45C6DD61"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6B90C700"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F4C8C1A"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2023</w:t>
            </w:r>
          </w:p>
        </w:tc>
        <w:tc>
          <w:tcPr>
            <w:tcW w:w="2296" w:type="dxa"/>
            <w:vAlign w:val="center"/>
          </w:tcPr>
          <w:p w14:paraId="36A7BD01"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5C0A9711"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50.615</w:t>
            </w:r>
          </w:p>
        </w:tc>
        <w:tc>
          <w:tcPr>
            <w:tcW w:w="2445" w:type="dxa"/>
          </w:tcPr>
          <w:p w14:paraId="1D5260DD"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7C5AB128"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3E4B588C"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28A164C0"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C2F4A88"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2024</w:t>
            </w:r>
          </w:p>
        </w:tc>
        <w:tc>
          <w:tcPr>
            <w:tcW w:w="2296" w:type="dxa"/>
            <w:vAlign w:val="center"/>
          </w:tcPr>
          <w:p w14:paraId="2D4AFCE1" w14:textId="77777777" w:rsidR="00351F8D" w:rsidRPr="003A0AC4" w:rsidRDefault="00351F8D" w:rsidP="003A0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30D4036E"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50.600</w:t>
            </w:r>
          </w:p>
        </w:tc>
        <w:tc>
          <w:tcPr>
            <w:tcW w:w="2445" w:type="dxa"/>
          </w:tcPr>
          <w:p w14:paraId="50945592" w14:textId="77777777" w:rsidR="00351F8D" w:rsidRPr="003A0AC4" w:rsidRDefault="00351F8D" w:rsidP="00351F8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65A3AE3C"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536018B9"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r w:rsidRPr="003A0AC4" w:rsidDel="001B4398">
              <w:rPr>
                <w:rFonts w:ascii="Calibri" w:hAnsi="Calibri"/>
                <w:sz w:val="20"/>
                <w:szCs w:val="20"/>
                <w:lang w:val="sl-SI"/>
              </w:rPr>
              <w:t xml:space="preserve"> </w:t>
            </w:r>
          </w:p>
        </w:tc>
      </w:tr>
      <w:tr w:rsidR="00351F8D" w:rsidRPr="006D225B" w14:paraId="55E18DF2" w14:textId="77777777" w:rsidTr="00351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2A2D0AC" w14:textId="77777777" w:rsidR="00351F8D" w:rsidRPr="003A0AC4" w:rsidRDefault="00351F8D" w:rsidP="00351F8D">
            <w:pPr>
              <w:spacing w:line="276" w:lineRule="auto"/>
              <w:rPr>
                <w:rFonts w:ascii="Calibri" w:hAnsi="Calibri"/>
                <w:sz w:val="20"/>
                <w:szCs w:val="20"/>
                <w:lang w:val="sl-SI"/>
              </w:rPr>
            </w:pPr>
            <w:r w:rsidRPr="003A0AC4">
              <w:rPr>
                <w:rFonts w:ascii="Calibri" w:hAnsi="Calibri"/>
                <w:sz w:val="20"/>
                <w:szCs w:val="20"/>
                <w:lang w:val="sl-SI"/>
              </w:rPr>
              <w:t>2025</w:t>
            </w:r>
          </w:p>
        </w:tc>
        <w:tc>
          <w:tcPr>
            <w:tcW w:w="2296" w:type="dxa"/>
            <w:vAlign w:val="center"/>
          </w:tcPr>
          <w:p w14:paraId="4B2C35CB" w14:textId="77777777" w:rsidR="00351F8D" w:rsidRPr="003A0AC4" w:rsidRDefault="00351F8D" w:rsidP="003A0AC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53</w:t>
            </w:r>
          </w:p>
        </w:tc>
        <w:tc>
          <w:tcPr>
            <w:tcW w:w="1864" w:type="dxa"/>
            <w:vAlign w:val="center"/>
          </w:tcPr>
          <w:p w14:paraId="7A188861"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SKUPAJ: 50.600</w:t>
            </w:r>
          </w:p>
        </w:tc>
        <w:tc>
          <w:tcPr>
            <w:tcW w:w="2445" w:type="dxa"/>
          </w:tcPr>
          <w:p w14:paraId="1A34F710"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MOP</w:t>
            </w:r>
          </w:p>
          <w:p w14:paraId="7CF6E42B" w14:textId="77777777" w:rsidR="00351F8D" w:rsidRPr="003A0AC4" w:rsidRDefault="00351F8D" w:rsidP="00351F8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Sklad za podnebne spremembe</w:t>
            </w:r>
          </w:p>
          <w:p w14:paraId="269C5124" w14:textId="77777777" w:rsidR="00351F8D" w:rsidRPr="003A0AC4" w:rsidRDefault="00351F8D" w:rsidP="00351F8D">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LS</w:t>
            </w:r>
          </w:p>
        </w:tc>
      </w:tr>
      <w:tr w:rsidR="00351F8D" w:rsidRPr="006D225B" w14:paraId="294CB2F5" w14:textId="77777777" w:rsidTr="00351F8D">
        <w:trPr>
          <w:jc w:val="center"/>
        </w:trPr>
        <w:tc>
          <w:tcPr>
            <w:cnfStyle w:val="001000000000" w:firstRow="0" w:lastRow="0" w:firstColumn="1" w:lastColumn="0" w:oddVBand="0" w:evenVBand="0" w:oddHBand="0" w:evenHBand="0" w:firstRowFirstColumn="0" w:firstRowLastColumn="0" w:lastRowFirstColumn="0" w:lastRowLastColumn="0"/>
            <w:tcW w:w="3680" w:type="dxa"/>
            <w:gridSpan w:val="2"/>
            <w:vAlign w:val="center"/>
          </w:tcPr>
          <w:p w14:paraId="490F5BC6" w14:textId="77777777" w:rsidR="00351F8D" w:rsidRPr="003A0AC4" w:rsidRDefault="00351F8D" w:rsidP="00351F8D">
            <w:pPr>
              <w:spacing w:line="276" w:lineRule="auto"/>
              <w:rPr>
                <w:rFonts w:ascii="Calibri" w:hAnsi="Calibri"/>
                <w:sz w:val="20"/>
                <w:szCs w:val="20"/>
                <w:highlight w:val="yellow"/>
                <w:lang w:val="sl-SI"/>
              </w:rPr>
            </w:pPr>
            <w:r w:rsidRPr="003A0AC4">
              <w:rPr>
                <w:rFonts w:ascii="Calibri" w:hAnsi="Calibri"/>
                <w:sz w:val="20"/>
                <w:szCs w:val="20"/>
                <w:lang w:val="sl-SI"/>
              </w:rPr>
              <w:t>Skupna ocena predvidenih stroškov:</w:t>
            </w:r>
          </w:p>
        </w:tc>
        <w:tc>
          <w:tcPr>
            <w:tcW w:w="1864" w:type="dxa"/>
          </w:tcPr>
          <w:p w14:paraId="6D40931E" w14:textId="77777777" w:rsidR="00351F8D" w:rsidRPr="003A0AC4" w:rsidRDefault="00351F8D" w:rsidP="00351F8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r w:rsidRPr="003A0AC4">
              <w:rPr>
                <w:rFonts w:ascii="Calibri" w:hAnsi="Calibri"/>
                <w:sz w:val="20"/>
                <w:szCs w:val="20"/>
                <w:lang w:val="sl-SI"/>
              </w:rPr>
              <w:t xml:space="preserve">237.765 </w:t>
            </w:r>
          </w:p>
        </w:tc>
        <w:tc>
          <w:tcPr>
            <w:tcW w:w="2445" w:type="dxa"/>
            <w:vAlign w:val="center"/>
          </w:tcPr>
          <w:p w14:paraId="6158DE15" w14:textId="77777777" w:rsidR="00351F8D" w:rsidRPr="003A0AC4" w:rsidRDefault="00351F8D" w:rsidP="00351F8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sl-SI"/>
              </w:rPr>
            </w:pPr>
          </w:p>
        </w:tc>
      </w:tr>
    </w:tbl>
    <w:p w14:paraId="7E7A26FC" w14:textId="77777777" w:rsidR="00351F8D" w:rsidRPr="006D225B" w:rsidRDefault="00351F8D" w:rsidP="00351F8D">
      <w:pPr>
        <w:spacing w:line="276" w:lineRule="auto"/>
        <w:jc w:val="both"/>
        <w:rPr>
          <w:rFonts w:ascii="Calibri" w:eastAsia="Calibri" w:hAnsi="Calibri"/>
          <w:sz w:val="22"/>
          <w:szCs w:val="22"/>
          <w:lang w:val="sl-SI"/>
        </w:rPr>
      </w:pPr>
    </w:p>
    <w:p w14:paraId="2F36846A" w14:textId="77777777" w:rsidR="00351F8D" w:rsidRPr="006D225B" w:rsidRDefault="00351F8D" w:rsidP="00351F8D">
      <w:pPr>
        <w:spacing w:after="160" w:line="259" w:lineRule="auto"/>
        <w:rPr>
          <w:rFonts w:ascii="Calibri" w:hAnsi="Calibri"/>
          <w:b/>
          <w:color w:val="385623"/>
          <w:sz w:val="24"/>
          <w:lang w:val="sl-SI"/>
        </w:rPr>
      </w:pPr>
    </w:p>
    <w:p w14:paraId="59829B84"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39" w:name="_Toc70665677"/>
      <w:r w:rsidRPr="006D225B">
        <w:rPr>
          <w:rFonts w:ascii="Calibri" w:hAnsi="Calibri"/>
          <w:b/>
          <w:color w:val="385623"/>
          <w:sz w:val="24"/>
          <w:lang w:val="sl-SI"/>
        </w:rPr>
        <w:t>6.5. Program upravljanja gradu Grad v obdobju 2021‒2025</w:t>
      </w:r>
      <w:bookmarkEnd w:id="139"/>
      <w:r w:rsidRPr="006D225B">
        <w:rPr>
          <w:rFonts w:ascii="Calibri" w:hAnsi="Calibri"/>
          <w:b/>
          <w:color w:val="385623"/>
          <w:sz w:val="24"/>
          <w:lang w:val="sl-SI"/>
        </w:rPr>
        <w:t xml:space="preserve"> </w:t>
      </w:r>
    </w:p>
    <w:p w14:paraId="0294FBF6"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sz w:val="22"/>
          <w:szCs w:val="22"/>
          <w:lang w:val="sl-SI"/>
        </w:rPr>
        <w:t xml:space="preserve">Program upravljanja gradu Grad se v tem poglavju nanaša na upravljanje stavbe gradu in pripadajočega območja grajskega parka in varovalnega gozda, ki jih je JZ KPG pridobil v upravljanje z ustanovitvenim aktom v skupni površini 8,3 hektarja. Stavba gradu in grajskega parka je v lasti države in je kot enota dediščine EŠD 159 razglašena za </w:t>
      </w:r>
      <w:r w:rsidRPr="006D225B">
        <w:rPr>
          <w:rFonts w:ascii="Calibri" w:eastAsia="Calibri" w:hAnsi="Calibri" w:cs="Calibri"/>
          <w:sz w:val="22"/>
          <w:szCs w:val="22"/>
          <w:shd w:val="clear" w:color="auto" w:fill="FFFFFF"/>
          <w:lang w:val="sl-SI"/>
        </w:rPr>
        <w:t xml:space="preserve">kulturni spomenik državnega pomena z odlokom o razglasitvi, ki ima </w:t>
      </w:r>
      <w:r w:rsidRPr="006D225B">
        <w:rPr>
          <w:rFonts w:ascii="Calibri" w:eastAsia="Calibri" w:hAnsi="Calibri" w:cs="Calibri"/>
          <w:bCs/>
          <w:sz w:val="22"/>
          <w:szCs w:val="22"/>
          <w:shd w:val="clear" w:color="auto" w:fill="FFFFFF"/>
          <w:lang w:val="sl-SI"/>
        </w:rPr>
        <w:t>zar</w:t>
      </w:r>
      <w:r w:rsidRPr="006D225B">
        <w:rPr>
          <w:rFonts w:ascii="Calibri" w:eastAsia="Calibri" w:hAnsi="Calibri" w:cs="Calibri"/>
          <w:sz w:val="22"/>
          <w:szCs w:val="22"/>
          <w:shd w:val="clear" w:color="auto" w:fill="FFFFFF"/>
          <w:lang w:val="sl-SI"/>
        </w:rPr>
        <w:t>adi kulturnih, krajinskih, umetnostno-arhitekturnih, zgodovinskih in</w:t>
      </w:r>
      <w:r w:rsidRPr="006D225B">
        <w:rPr>
          <w:rFonts w:ascii="Calibri" w:eastAsia="Calibri" w:hAnsi="Calibri" w:cs="Calibri"/>
          <w:color w:val="000000"/>
          <w:sz w:val="22"/>
          <w:szCs w:val="22"/>
          <w:shd w:val="clear" w:color="auto" w:fill="FFFFFF"/>
          <w:lang w:val="sl-SI"/>
        </w:rPr>
        <w:t xml:space="preserve"> drugih izjemnih lastnosti poseben pomen za Republiko Slovenijo. </w:t>
      </w:r>
    </w:p>
    <w:p w14:paraId="2892BA26" w14:textId="77777777" w:rsidR="00351F8D" w:rsidRPr="006D225B" w:rsidRDefault="00351F8D" w:rsidP="00351F8D">
      <w:pPr>
        <w:spacing w:after="160" w:line="276" w:lineRule="auto"/>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Za spomenik velja varstveni režim, ki v 4. členu odloka določa: </w:t>
      </w:r>
    </w:p>
    <w:p w14:paraId="1FFC1CF9"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varovanje kulturnih, arheoloških, arhitekturnih, krajinskih, likovnih in zgodovinskih vrednot v celoti, v njihovi izvirnosti in neokrnjenosti,</w:t>
      </w:r>
    </w:p>
    <w:p w14:paraId="25F04CC8"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podrejanje vsake rabe in vseh posegov v grad in njegove objekte ter prostor parka ohranjanju in vzdrževanju varovanih spomeniških lastnosti, </w:t>
      </w:r>
    </w:p>
    <w:p w14:paraId="0EBE63B5"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varovanje vseh likovnih in tehničnih prvin stavbe, ki so ovrednotene kot del spomenika, </w:t>
      </w:r>
    </w:p>
    <w:p w14:paraId="3903E26F"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omogočanje predstavitve celote in posameznih zaščitenih elementov ter dostopnost javnosti v meri, ki ne ogroža varovanega spomenika in v 2. točki odloka naštetih posameznih elementov enote ter je opredeljena v odločbi o varstvu, </w:t>
      </w:r>
    </w:p>
    <w:p w14:paraId="65128155"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prepoved posegov v vse plasti arheološkega spomenika razen pooblaščenim osebam s predhodnim pisnim soglasjem pristojnega zavoda, </w:t>
      </w:r>
    </w:p>
    <w:p w14:paraId="11F87EE3"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 xml:space="preserve">znotraj območja je prepovedano postavljanje objektov trajnega ali začasnega značaja vključno z nadzemno in podzemno infrastrukturo ter nosilci reklam, razen v primerih, ki jih s predhodnim </w:t>
      </w:r>
      <w:proofErr w:type="spellStart"/>
      <w:r w:rsidRPr="006D225B">
        <w:rPr>
          <w:rFonts w:ascii="Calibri" w:eastAsia="Calibri" w:hAnsi="Calibri" w:cs="Calibri"/>
          <w:sz w:val="22"/>
          <w:szCs w:val="22"/>
          <w:lang w:val="sl-SI"/>
        </w:rPr>
        <w:t>kulturnovarstvenim</w:t>
      </w:r>
      <w:proofErr w:type="spellEnd"/>
      <w:r w:rsidRPr="006D225B">
        <w:rPr>
          <w:rFonts w:ascii="Calibri" w:eastAsia="Calibri" w:hAnsi="Calibri" w:cs="Calibri"/>
          <w:sz w:val="22"/>
          <w:szCs w:val="22"/>
          <w:lang w:val="sl-SI"/>
        </w:rPr>
        <w:t xml:space="preserve"> soglasjem odobri pristojni zavod, </w:t>
      </w:r>
    </w:p>
    <w:p w14:paraId="05287840" w14:textId="77777777" w:rsidR="00351F8D" w:rsidRPr="006D225B" w:rsidRDefault="00351F8D" w:rsidP="00D36535">
      <w:pPr>
        <w:numPr>
          <w:ilvl w:val="0"/>
          <w:numId w:val="17"/>
        </w:numPr>
        <w:spacing w:line="276" w:lineRule="auto"/>
        <w:ind w:left="567" w:hanging="283"/>
        <w:jc w:val="both"/>
        <w:rPr>
          <w:rFonts w:ascii="Calibri" w:eastAsia="Calibri" w:hAnsi="Calibri" w:cs="Calibri"/>
          <w:sz w:val="22"/>
          <w:szCs w:val="22"/>
          <w:lang w:val="sl-SI"/>
        </w:rPr>
      </w:pPr>
      <w:r w:rsidRPr="006D225B">
        <w:rPr>
          <w:rFonts w:ascii="Calibri" w:eastAsia="Calibri" w:hAnsi="Calibri" w:cs="Calibri"/>
          <w:sz w:val="22"/>
          <w:szCs w:val="22"/>
          <w:lang w:val="sl-SI"/>
        </w:rPr>
        <w:t>prepovedana je vožnja z motornimi vozili znotraj zaščitenega območja, razen za potrebe vzdrževanja, raziskovanja in oskrbe. </w:t>
      </w:r>
    </w:p>
    <w:p w14:paraId="7C99E20C" w14:textId="77777777" w:rsidR="00351F8D" w:rsidRPr="006D225B" w:rsidRDefault="00351F8D" w:rsidP="00351F8D">
      <w:pPr>
        <w:spacing w:after="160" w:line="276" w:lineRule="auto"/>
        <w:contextualSpacing/>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lang w:val="sl-SI"/>
        </w:rPr>
        <w:br/>
      </w:r>
      <w:r w:rsidRPr="006D225B">
        <w:rPr>
          <w:rFonts w:ascii="Calibri" w:eastAsia="Calibri" w:hAnsi="Calibri" w:cs="Calibri"/>
          <w:color w:val="000000"/>
          <w:sz w:val="22"/>
          <w:szCs w:val="22"/>
          <w:shd w:val="clear" w:color="auto" w:fill="FFFFFF"/>
          <w:lang w:val="sl-SI"/>
        </w:rPr>
        <w:t>Zavarovano območje je namenjeno: </w:t>
      </w:r>
    </w:p>
    <w:p w14:paraId="3681EC68"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trajni ohranitvi kulturnih, arheoloških, arhitekturnih, krajinskih, likovnih in zgodovinskih vrednot, </w:t>
      </w:r>
    </w:p>
    <w:p w14:paraId="315729F9"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povečevanju pričevalnosti kulturnega spomenika, </w:t>
      </w:r>
    </w:p>
    <w:p w14:paraId="77F20747"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prezentaciji kulturnih vrednot spomenika in situ, v tisku in drugih medijih, </w:t>
      </w:r>
    </w:p>
    <w:p w14:paraId="1B0E161F"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učno-demonstracijskemu delu, </w:t>
      </w:r>
    </w:p>
    <w:p w14:paraId="06736953" w14:textId="77777777" w:rsidR="00351F8D" w:rsidRPr="006D225B" w:rsidRDefault="00351F8D" w:rsidP="00D36535">
      <w:pPr>
        <w:numPr>
          <w:ilvl w:val="0"/>
          <w:numId w:val="18"/>
        </w:numPr>
        <w:spacing w:line="276" w:lineRule="auto"/>
        <w:ind w:left="567" w:hanging="283"/>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 znanstveno-raziskovalnemu delu.</w:t>
      </w:r>
      <w:r w:rsidRPr="006D225B">
        <w:rPr>
          <w:rFonts w:ascii="Calibri" w:eastAsia="Calibri" w:hAnsi="Calibri" w:cs="Calibri"/>
          <w:color w:val="000000"/>
          <w:sz w:val="22"/>
          <w:szCs w:val="22"/>
          <w:shd w:val="clear" w:color="auto" w:fill="FFFFFF"/>
          <w:lang w:val="sl-SI"/>
        </w:rPr>
        <w:br/>
      </w:r>
    </w:p>
    <w:p w14:paraId="149C4243"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lang w:val="sl-SI"/>
        </w:rPr>
        <w:t>Prednostne naloge upravljanja gradu Grad v</w:t>
      </w:r>
      <w:r w:rsidRPr="006D225B">
        <w:rPr>
          <w:rFonts w:ascii="Calibri" w:eastAsia="Calibri" w:hAnsi="Calibri" w:cs="Calibri"/>
          <w:color w:val="000000"/>
          <w:sz w:val="22"/>
          <w:szCs w:val="22"/>
          <w:shd w:val="clear" w:color="auto" w:fill="FFFFFF"/>
          <w:lang w:val="sl-SI"/>
        </w:rPr>
        <w:t xml:space="preserve"> obdobju 2021‒2025 se nanašajo na zapisane varstvene režime kulturnega spomenika in zajemajo aktivnosti na podlagi ocene stanja v skladu s finančnimi, kadrovskimi in časovnimi možnostmi.</w:t>
      </w:r>
    </w:p>
    <w:p w14:paraId="49A6C527"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b/>
          <w:color w:val="000000"/>
          <w:sz w:val="22"/>
          <w:szCs w:val="22"/>
          <w:shd w:val="clear" w:color="auto" w:fill="FFFFFF"/>
          <w:lang w:val="sl-SI"/>
        </w:rPr>
        <w:lastRenderedPageBreak/>
        <w:t>Prednostne naloge 1. ranga</w:t>
      </w:r>
      <w:r w:rsidRPr="006D225B">
        <w:rPr>
          <w:rFonts w:ascii="Calibri" w:eastAsia="Calibri" w:hAnsi="Calibri" w:cs="Calibri"/>
          <w:i/>
          <w:color w:val="000000"/>
          <w:sz w:val="22"/>
          <w:szCs w:val="22"/>
          <w:shd w:val="clear" w:color="auto" w:fill="FFFFFF"/>
          <w:lang w:val="sl-SI"/>
        </w:rPr>
        <w:t xml:space="preserve"> zajemajo naslednje aktivnosti v programu v preglednici 12</w:t>
      </w:r>
      <w:r w:rsidRPr="006D225B">
        <w:rPr>
          <w:rFonts w:ascii="Calibri" w:eastAsia="Calibri" w:hAnsi="Calibri" w:cs="Calibri"/>
          <w:b/>
          <w:color w:val="000000"/>
          <w:sz w:val="22"/>
          <w:szCs w:val="22"/>
          <w:shd w:val="clear" w:color="auto" w:fill="FFFFFF"/>
          <w:lang w:val="sl-SI"/>
        </w:rPr>
        <w:t xml:space="preserve">: </w:t>
      </w:r>
      <w:r w:rsidRPr="006D225B">
        <w:rPr>
          <w:rFonts w:ascii="Calibri" w:eastAsia="Calibri" w:hAnsi="Calibri" w:cs="Calibri"/>
          <w:color w:val="000000"/>
          <w:sz w:val="22"/>
          <w:szCs w:val="22"/>
          <w:shd w:val="clear" w:color="auto" w:fill="FFFFFF"/>
          <w:lang w:val="sl-SI"/>
        </w:rPr>
        <w:t>13.1., 14.1., 14.3., 14.4.</w:t>
      </w:r>
    </w:p>
    <w:p w14:paraId="1DE64794" w14:textId="77777777" w:rsidR="00351F8D" w:rsidRPr="006D225B" w:rsidRDefault="00351F8D" w:rsidP="00351F8D">
      <w:pPr>
        <w:spacing w:after="160"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Nanaša se na obnovo in stalno vzdrževanje gradu in grajskega parka, nemoteno delo zaposlenih v JZ KPG, izboljšanje energetske učinkovitosti delovnih in poslovnih prostorov in varen obisk ljudi, ki pridejo na ogled spomenika z razstavljenimi stalnimi zbirkami iz narave, kulture, zgodovine in umetnosti KPG, Prekmurja, </w:t>
      </w:r>
      <w:proofErr w:type="spellStart"/>
      <w:r w:rsidRPr="006D225B">
        <w:rPr>
          <w:rFonts w:ascii="Calibri" w:eastAsia="Calibri" w:hAnsi="Calibri" w:cs="Calibri"/>
          <w:color w:val="000000"/>
          <w:sz w:val="22"/>
          <w:szCs w:val="22"/>
          <w:shd w:val="clear" w:color="auto" w:fill="FFFFFF"/>
          <w:lang w:val="sl-SI"/>
        </w:rPr>
        <w:t>Trideželnega</w:t>
      </w:r>
      <w:proofErr w:type="spellEnd"/>
      <w:r w:rsidRPr="006D225B">
        <w:rPr>
          <w:rFonts w:ascii="Calibri" w:eastAsia="Calibri" w:hAnsi="Calibri" w:cs="Calibri"/>
          <w:color w:val="000000"/>
          <w:sz w:val="22"/>
          <w:szCs w:val="22"/>
          <w:shd w:val="clear" w:color="auto" w:fill="FFFFFF"/>
          <w:lang w:val="sl-SI"/>
        </w:rPr>
        <w:t xml:space="preserve"> parka in Naravnih parkov Slovenije. Drevesa v grajskem parku se starajo, in ker so hkrati kulturni spomenik in življenjski prostor številnih vrst, zahtevata vzdrževanje in obnova posebno pozornost, ki je bila do zdaj usmerjena pretežno v odstranjevanje v neurju porušenih dreves. Med nalogami JZ KPG v tem NUG so predvidene vsakoletna </w:t>
      </w:r>
      <w:proofErr w:type="spellStart"/>
      <w:r w:rsidRPr="006D225B">
        <w:rPr>
          <w:rFonts w:ascii="Calibri" w:eastAsia="Calibri" w:hAnsi="Calibri" w:cs="Calibri"/>
          <w:color w:val="000000"/>
          <w:sz w:val="22"/>
          <w:szCs w:val="22"/>
          <w:shd w:val="clear" w:color="auto" w:fill="FFFFFF"/>
          <w:lang w:val="sl-SI"/>
        </w:rPr>
        <w:t>arboristična</w:t>
      </w:r>
      <w:proofErr w:type="spellEnd"/>
      <w:r w:rsidRPr="006D225B">
        <w:rPr>
          <w:rFonts w:ascii="Calibri" w:eastAsia="Calibri" w:hAnsi="Calibri" w:cs="Calibri"/>
          <w:color w:val="000000"/>
          <w:sz w:val="22"/>
          <w:szCs w:val="22"/>
          <w:shd w:val="clear" w:color="auto" w:fill="FFFFFF"/>
          <w:lang w:val="sl-SI"/>
        </w:rPr>
        <w:t xml:space="preserve"> sanacija dreves ter nadomestne saditve po </w:t>
      </w:r>
      <w:bookmarkStart w:id="140" w:name="_Hlk49863213"/>
      <w:r w:rsidRPr="006D225B">
        <w:rPr>
          <w:rFonts w:ascii="Calibri" w:eastAsia="Calibri" w:hAnsi="Calibri" w:cs="Calibri"/>
          <w:color w:val="000000"/>
          <w:sz w:val="22"/>
          <w:szCs w:val="22"/>
          <w:shd w:val="clear" w:color="auto" w:fill="FFFFFF"/>
          <w:lang w:val="sl-SI"/>
        </w:rPr>
        <w:t>Načrtu vzdrževanja, Zelene površine grajskega parka gradu Grad, 2014, avtorica načrta je dr. Tanja Simonič Korošak</w:t>
      </w:r>
      <w:bookmarkEnd w:id="140"/>
      <w:r w:rsidRPr="006D225B">
        <w:rPr>
          <w:rFonts w:ascii="Calibri" w:eastAsia="Calibri" w:hAnsi="Calibri" w:cs="Calibri"/>
          <w:color w:val="000000"/>
          <w:sz w:val="22"/>
          <w:szCs w:val="22"/>
          <w:shd w:val="clear" w:color="auto" w:fill="FFFFFF"/>
          <w:lang w:val="sl-SI"/>
        </w:rPr>
        <w:t xml:space="preserve">. V obdobju NUG 2021‒2025 bo treba iskati tudi rešitve, povezane s prepovedjo vožnje z motornimi vozili, zapisano v odloku, in zlasti s parkiranjem vozil, ki ne spadajo pred pročelje gradu in v grajski park. </w:t>
      </w:r>
    </w:p>
    <w:p w14:paraId="2654CD83" w14:textId="77777777" w:rsidR="00351F8D" w:rsidRPr="006D225B" w:rsidRDefault="00351F8D" w:rsidP="00351F8D">
      <w:pPr>
        <w:spacing w:line="276" w:lineRule="auto"/>
        <w:jc w:val="both"/>
        <w:rPr>
          <w:rFonts w:ascii="Calibri" w:eastAsia="Calibri" w:hAnsi="Calibri" w:cs="Calibri"/>
          <w:color w:val="000000"/>
          <w:sz w:val="22"/>
          <w:szCs w:val="22"/>
          <w:highlight w:val="yellow"/>
          <w:shd w:val="clear" w:color="auto" w:fill="FFFFFF"/>
          <w:lang w:val="sl-SI"/>
        </w:rPr>
      </w:pPr>
      <w:r w:rsidRPr="006D225B">
        <w:rPr>
          <w:rFonts w:ascii="Calibri" w:eastAsia="Calibri" w:hAnsi="Calibri" w:cs="Calibri"/>
          <w:color w:val="000000"/>
          <w:sz w:val="22"/>
          <w:szCs w:val="22"/>
          <w:shd w:val="clear" w:color="auto" w:fill="FFFFFF"/>
          <w:lang w:val="sl-SI"/>
        </w:rPr>
        <w:t xml:space="preserve">V letu 2022 je zaradi dotrajanosti načrtovane prenova toaletnih prostorov za obiskovalce v pritličju palacija in preureditev, primerna gibalno oviranim osebam (14.3). Načrt za prenovo je že izdelan in je pridobljeno kulturno-varstveno soglasje za izvedbo, treba bo izvesti javno naročilo za izbor izvajalca del in izvedbo del. </w:t>
      </w:r>
    </w:p>
    <w:p w14:paraId="1E5CDEC7" w14:textId="77777777" w:rsidR="00351F8D" w:rsidRPr="006D225B" w:rsidRDefault="00351F8D" w:rsidP="00351F8D">
      <w:pPr>
        <w:spacing w:line="276" w:lineRule="auto"/>
        <w:jc w:val="both"/>
        <w:rPr>
          <w:rFonts w:ascii="Calibri" w:eastAsia="Calibri" w:hAnsi="Calibri" w:cs="Calibri"/>
          <w:color w:val="000000"/>
          <w:sz w:val="22"/>
          <w:szCs w:val="22"/>
          <w:highlight w:val="yellow"/>
          <w:shd w:val="clear" w:color="auto" w:fill="FFFFFF"/>
          <w:lang w:val="sl-SI"/>
        </w:rPr>
      </w:pPr>
    </w:p>
    <w:p w14:paraId="6BDB3701" w14:textId="77777777" w:rsidR="00351F8D" w:rsidRPr="006D225B" w:rsidRDefault="00351F8D" w:rsidP="00351F8D">
      <w:pPr>
        <w:spacing w:line="276" w:lineRule="auto"/>
        <w:jc w:val="both"/>
        <w:rPr>
          <w:rFonts w:ascii="Calibri" w:eastAsia="Calibri" w:hAnsi="Calibri" w:cs="Calibri"/>
          <w:b/>
          <w:i/>
          <w:color w:val="000000"/>
          <w:sz w:val="22"/>
          <w:szCs w:val="22"/>
          <w:shd w:val="clear" w:color="auto" w:fill="FFFFFF"/>
          <w:lang w:val="sl-SI"/>
        </w:rPr>
      </w:pPr>
      <w:r w:rsidRPr="006D225B">
        <w:rPr>
          <w:rFonts w:ascii="Calibri" w:eastAsia="Calibri" w:hAnsi="Calibri" w:cs="Calibri"/>
          <w:b/>
          <w:color w:val="000000"/>
          <w:sz w:val="22"/>
          <w:szCs w:val="22"/>
          <w:shd w:val="clear" w:color="auto" w:fill="FFFFFF"/>
          <w:lang w:val="sl-SI"/>
        </w:rPr>
        <w:t>Prednostne naloge 2. ranga</w:t>
      </w:r>
      <w:r w:rsidRPr="006D225B">
        <w:rPr>
          <w:rFonts w:ascii="Calibri" w:eastAsia="Calibri" w:hAnsi="Calibri" w:cs="Calibri"/>
          <w:i/>
          <w:color w:val="000000"/>
          <w:sz w:val="22"/>
          <w:szCs w:val="22"/>
          <w:shd w:val="clear" w:color="auto" w:fill="FFFFFF"/>
          <w:lang w:val="sl-SI"/>
        </w:rPr>
        <w:t xml:space="preserve"> zajemajo naslednje aktivnosti v programu</w:t>
      </w:r>
      <w:r w:rsidRPr="006D225B">
        <w:rPr>
          <w:rFonts w:ascii="Calibri" w:eastAsia="Calibri" w:hAnsi="Calibri" w:cs="Calibri"/>
          <w:b/>
          <w:color w:val="000000"/>
          <w:sz w:val="22"/>
          <w:szCs w:val="22"/>
          <w:shd w:val="clear" w:color="auto" w:fill="FFFFFF"/>
          <w:lang w:val="sl-SI"/>
        </w:rPr>
        <w:t>:</w:t>
      </w:r>
      <w:r w:rsidRPr="006D225B">
        <w:rPr>
          <w:rFonts w:ascii="Calibri" w:eastAsia="Calibri" w:hAnsi="Calibri" w:cs="Calibri"/>
          <w:i/>
          <w:color w:val="000000"/>
          <w:sz w:val="22"/>
          <w:szCs w:val="22"/>
          <w:shd w:val="clear" w:color="auto" w:fill="FFFFFF"/>
          <w:lang w:val="sl-SI"/>
        </w:rPr>
        <w:t xml:space="preserve"> 14.2. in 14.5</w:t>
      </w:r>
      <w:r w:rsidRPr="006D225B">
        <w:rPr>
          <w:rFonts w:ascii="Calibri" w:eastAsia="Calibri" w:hAnsi="Calibri" w:cs="Calibri"/>
          <w:i/>
          <w:color w:val="000000"/>
          <w:sz w:val="16"/>
          <w:szCs w:val="16"/>
          <w:shd w:val="clear" w:color="auto" w:fill="FFFFFF"/>
          <w:lang w:val="sl-SI"/>
        </w:rPr>
        <w:t>.</w:t>
      </w:r>
    </w:p>
    <w:p w14:paraId="53DA22D7"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Za potrebe delovanja JZ KPG, ki upravlja središče za obiskovalce KPG v gradu Grad (14.2.), je zaradi povečanega obiska </w:t>
      </w:r>
      <w:bookmarkStart w:id="141" w:name="_Hlk49863566"/>
      <w:r w:rsidRPr="006D225B">
        <w:rPr>
          <w:rFonts w:ascii="Calibri" w:eastAsia="Calibri" w:hAnsi="Calibri" w:cs="Calibri"/>
          <w:color w:val="000000"/>
          <w:sz w:val="22"/>
          <w:szCs w:val="22"/>
          <w:shd w:val="clear" w:color="auto" w:fill="FFFFFF"/>
          <w:lang w:val="sl-SI"/>
        </w:rPr>
        <w:t>nujna ureditev večjega in svetlejšega prostora</w:t>
      </w:r>
      <w:bookmarkEnd w:id="141"/>
      <w:r w:rsidRPr="006D225B">
        <w:rPr>
          <w:rFonts w:ascii="Calibri" w:eastAsia="Calibri" w:hAnsi="Calibri" w:cs="Calibri"/>
          <w:color w:val="000000"/>
          <w:sz w:val="22"/>
          <w:szCs w:val="22"/>
          <w:shd w:val="clear" w:color="auto" w:fill="FFFFFF"/>
          <w:lang w:val="sl-SI"/>
        </w:rPr>
        <w:t xml:space="preserve"> v okviru obstoječe grajske arhitekture, ki bo na voljo za informiranje in ozaveščanje obiskovalcev. V novem središču za obiskovalce bo mogoče bolje predstaviti območje parka in lokalne ponudnike, zlasti upravičence pravice do uporabe KBZ, ter tako bolj pripomoči k razvoju domačega prebivalstva v KPG. Prenova je predvidena za leto 202</w:t>
      </w:r>
      <w:r w:rsidRPr="006D225B">
        <w:rPr>
          <w:rFonts w:ascii="Calibri" w:eastAsia="Calibri" w:hAnsi="Calibri" w:cs="Calibri"/>
          <w:color w:val="000000"/>
          <w:sz w:val="22"/>
          <w:szCs w:val="22"/>
          <w:lang w:val="sl-SI"/>
        </w:rPr>
        <w:t>3</w:t>
      </w:r>
      <w:r w:rsidRPr="006D225B">
        <w:rPr>
          <w:rFonts w:ascii="Calibri" w:eastAsia="Calibri" w:hAnsi="Calibri" w:cs="Calibri"/>
          <w:color w:val="000000"/>
          <w:sz w:val="22"/>
          <w:szCs w:val="22"/>
          <w:shd w:val="clear" w:color="auto" w:fill="FFFFFF"/>
          <w:lang w:val="sl-SI"/>
        </w:rPr>
        <w:t>.</w:t>
      </w:r>
    </w:p>
    <w:p w14:paraId="72776725"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p>
    <w:p w14:paraId="69BCFCDC"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Za nadaljnjo obnovo gradu je prednostna statična sanacija dela gradu, ki še ni bil obnovljen, s čimer se kulturni spomenik ohranja pred nadaljnjim propadanjem, pri tem pa se zagotovi ohranjanje kletnih prostorov za bivanje netopirjev, ki so varovani kot kvalifikacijske vrste Nature 2000. K temu spada tudi obnova obzidja nekdanjega "</w:t>
      </w:r>
      <w:proofErr w:type="spellStart"/>
      <w:r w:rsidRPr="006D225B">
        <w:rPr>
          <w:rFonts w:ascii="Calibri" w:eastAsia="Calibri" w:hAnsi="Calibri" w:cs="Calibri"/>
          <w:color w:val="000000"/>
          <w:sz w:val="22"/>
          <w:szCs w:val="22"/>
          <w:shd w:val="clear" w:color="auto" w:fill="FFFFFF"/>
          <w:lang w:val="sl-SI"/>
        </w:rPr>
        <w:t>bergfrida</w:t>
      </w:r>
      <w:proofErr w:type="spellEnd"/>
      <w:r w:rsidRPr="006D225B">
        <w:rPr>
          <w:rFonts w:ascii="Calibri" w:eastAsia="Calibri" w:hAnsi="Calibri" w:cs="Calibri"/>
          <w:color w:val="000000"/>
          <w:sz w:val="22"/>
          <w:szCs w:val="22"/>
          <w:shd w:val="clear" w:color="auto" w:fill="FFFFFF"/>
          <w:lang w:val="sl-SI"/>
        </w:rPr>
        <w:t xml:space="preserve">" na grajskem dvorišču, ki se ruši. Načrt statične sanacije tega dela je bil dokončan v letu 2019 vključno s </w:t>
      </w:r>
      <w:proofErr w:type="spellStart"/>
      <w:r w:rsidRPr="006D225B">
        <w:rPr>
          <w:rFonts w:ascii="Calibri" w:eastAsia="Calibri" w:hAnsi="Calibri" w:cs="Calibri"/>
          <w:color w:val="000000"/>
          <w:sz w:val="22"/>
          <w:szCs w:val="22"/>
          <w:shd w:val="clear" w:color="auto" w:fill="FFFFFF"/>
          <w:lang w:val="sl-SI"/>
        </w:rPr>
        <w:t>kulturnovarstvenimi</w:t>
      </w:r>
      <w:proofErr w:type="spellEnd"/>
      <w:r w:rsidRPr="006D225B">
        <w:rPr>
          <w:rFonts w:ascii="Calibri" w:eastAsia="Calibri" w:hAnsi="Calibri" w:cs="Calibri"/>
          <w:color w:val="000000"/>
          <w:sz w:val="22"/>
          <w:szCs w:val="22"/>
          <w:shd w:val="clear" w:color="auto" w:fill="FFFFFF"/>
          <w:lang w:val="sl-SI"/>
        </w:rPr>
        <w:t xml:space="preserve"> pogoji in soglasjem ZVKDS ter popisi del in projektantsko oceno vrednosti gradbenih del in arheološkega nadzora. Statična sanacija je predvidena za leti 2024 in 2025</w:t>
      </w:r>
      <w:r w:rsidRPr="006D225B">
        <w:rPr>
          <w:rFonts w:ascii="Calibri" w:eastAsia="Calibri" w:hAnsi="Calibri" w:cs="Calibri"/>
          <w:b/>
          <w:color w:val="000000"/>
          <w:sz w:val="22"/>
          <w:szCs w:val="22"/>
          <w:shd w:val="clear" w:color="auto" w:fill="FFFFFF"/>
          <w:lang w:val="sl-SI"/>
        </w:rPr>
        <w:t>.</w:t>
      </w:r>
      <w:r w:rsidRPr="006D225B">
        <w:rPr>
          <w:rFonts w:ascii="Calibri" w:eastAsia="Calibri" w:hAnsi="Calibri" w:cs="Calibri"/>
          <w:color w:val="000000"/>
          <w:sz w:val="22"/>
          <w:szCs w:val="22"/>
          <w:shd w:val="clear" w:color="auto" w:fill="FFFFFF"/>
          <w:lang w:val="sl-SI"/>
        </w:rPr>
        <w:t xml:space="preserve"> </w:t>
      </w:r>
    </w:p>
    <w:p w14:paraId="123D7F08"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p>
    <w:p w14:paraId="5C3F1A17" w14:textId="77777777" w:rsidR="00351F8D" w:rsidRPr="006D225B" w:rsidRDefault="00351F8D" w:rsidP="00351F8D">
      <w:pPr>
        <w:spacing w:line="276" w:lineRule="auto"/>
        <w:jc w:val="both"/>
        <w:rPr>
          <w:rFonts w:ascii="Calibri" w:eastAsia="Calibri" w:hAnsi="Calibri" w:cs="Calibri"/>
          <w:i/>
          <w:sz w:val="22"/>
          <w:szCs w:val="22"/>
          <w:lang w:val="sl-SI"/>
        </w:rPr>
      </w:pPr>
      <w:r w:rsidRPr="006D225B">
        <w:rPr>
          <w:rFonts w:ascii="Calibri" w:eastAsia="Calibri" w:hAnsi="Calibri" w:cs="Calibri"/>
          <w:b/>
          <w:sz w:val="22"/>
          <w:szCs w:val="22"/>
          <w:lang w:val="sl-SI"/>
        </w:rPr>
        <w:t>Prednostne naloge 3. ranga</w:t>
      </w:r>
      <w:r w:rsidRPr="006D225B">
        <w:rPr>
          <w:rFonts w:ascii="Calibri" w:eastAsia="Calibri" w:hAnsi="Calibri" w:cs="Calibri"/>
          <w:i/>
          <w:sz w:val="22"/>
          <w:szCs w:val="22"/>
          <w:lang w:val="sl-SI"/>
        </w:rPr>
        <w:t xml:space="preserve"> zajemajo naslednje aktivnosti v programu: 13. 2., 14.5, 14., 14.8.</w:t>
      </w:r>
    </w:p>
    <w:p w14:paraId="7BD8C96E" w14:textId="77777777" w:rsidR="00351F8D" w:rsidRPr="006D225B" w:rsidRDefault="00351F8D" w:rsidP="00351F8D">
      <w:pPr>
        <w:spacing w:line="276" w:lineRule="auto"/>
        <w:jc w:val="both"/>
        <w:rPr>
          <w:rFonts w:ascii="Calibri" w:eastAsia="Calibri" w:hAnsi="Calibri" w:cs="Calibri"/>
          <w:i/>
          <w:color w:val="000000"/>
          <w:sz w:val="22"/>
          <w:szCs w:val="22"/>
          <w:shd w:val="clear" w:color="auto" w:fill="FFFFFF"/>
          <w:lang w:val="sl-SI"/>
        </w:rPr>
      </w:pPr>
      <w:r w:rsidRPr="006D225B">
        <w:rPr>
          <w:rFonts w:ascii="Calibri" w:eastAsia="Calibri" w:hAnsi="Calibri" w:cs="Calibri"/>
          <w:color w:val="000000"/>
          <w:sz w:val="22"/>
          <w:szCs w:val="22"/>
          <w:shd w:val="clear" w:color="auto" w:fill="FFFFFF"/>
          <w:lang w:val="sl-SI"/>
        </w:rPr>
        <w:t xml:space="preserve">JZ KPG za svoje delovanje na področju ozaveščanja in interpretacije narave potrebuje primernejše prostore v pritličju in nadstropju, ki jih je mogoče urediti nad kletnimi prostori, kjer varujemo netopirje v severnem traktu gradu. V teh prostorih bodo domiselno arhitekturno in vizualno postavljene pedagoške in za splošno javnost privlačne instalacije za učenje o delovanju ekosistemov, </w:t>
      </w:r>
      <w:r w:rsidRPr="006D225B">
        <w:rPr>
          <w:rFonts w:ascii="Calibri" w:eastAsia="Calibri" w:hAnsi="Calibri" w:cs="Calibri"/>
          <w:color w:val="000000"/>
          <w:sz w:val="22"/>
          <w:szCs w:val="22"/>
          <w:shd w:val="clear" w:color="auto" w:fill="FFFFFF"/>
          <w:lang w:val="sl-SI"/>
        </w:rPr>
        <w:lastRenderedPageBreak/>
        <w:t>ekosistemskih koristih in biotski raznovrstnosti, s čimer bo omogočeno lažje razumevanje pomena ohranjanja narave v KPG. Dolgoročna vizija je na gradu v teh prostorih urediti učno okolje za vseživljenjsko učenje in usposabljanje vodnikov v naravi in krajini v KPG. Ureditev središča bo mogoča po statični sanaciji severnega trakta gradu 2025. (14.5.)</w:t>
      </w:r>
    </w:p>
    <w:p w14:paraId="46B48270" w14:textId="77777777" w:rsidR="00351F8D" w:rsidRPr="006D225B" w:rsidRDefault="00351F8D" w:rsidP="00351F8D">
      <w:pPr>
        <w:spacing w:line="276" w:lineRule="auto"/>
        <w:jc w:val="both"/>
        <w:rPr>
          <w:rFonts w:ascii="Calibri" w:eastAsia="Calibri" w:hAnsi="Calibri" w:cs="Calibri"/>
          <w:color w:val="000000"/>
          <w:sz w:val="22"/>
          <w:szCs w:val="22"/>
          <w:shd w:val="clear" w:color="auto" w:fill="FFFFFF"/>
          <w:lang w:val="sl-SI"/>
        </w:rPr>
      </w:pPr>
      <w:r w:rsidRPr="006D225B">
        <w:rPr>
          <w:rFonts w:ascii="Calibri" w:eastAsia="Calibri" w:hAnsi="Calibri" w:cs="Calibri"/>
          <w:color w:val="000000"/>
          <w:sz w:val="22"/>
          <w:szCs w:val="22"/>
          <w:lang w:val="sl-SI"/>
        </w:rPr>
        <w:t xml:space="preserve">V tej zvezi </w:t>
      </w:r>
      <w:r w:rsidRPr="006D225B">
        <w:rPr>
          <w:rFonts w:ascii="Calibri" w:eastAsia="Calibri" w:hAnsi="Calibri" w:cs="Calibri"/>
          <w:color w:val="000000"/>
          <w:sz w:val="22"/>
          <w:szCs w:val="22"/>
          <w:shd w:val="clear" w:color="auto" w:fill="FFFFFF"/>
          <w:lang w:val="sl-SI"/>
        </w:rPr>
        <w:t xml:space="preserve">bo treba iskati tudi rešitve za izsuševanje oziroma hidroizolacijo zidov v pritličnih prostorih, ki so že v uporabi, na primer v črni kuhinji in Viteški dvorani, ter sočasno ali po statične sanaciji urediti utrditev brežin in odvodnjavanje strešne vode, ki zdaj zamaka temelje gradu </w:t>
      </w:r>
      <w:r w:rsidRPr="006D225B">
        <w:rPr>
          <w:rFonts w:ascii="Calibri" w:eastAsia="Calibri" w:hAnsi="Calibri" w:cs="Calibri"/>
          <w:color w:val="000000"/>
          <w:sz w:val="22"/>
          <w:szCs w:val="22"/>
          <w:lang w:val="sl-SI"/>
        </w:rPr>
        <w:t>(14.6.).</w:t>
      </w:r>
      <w:r w:rsidRPr="006D225B">
        <w:rPr>
          <w:rFonts w:ascii="Calibri" w:eastAsia="Calibri" w:hAnsi="Calibri" w:cs="Calibri"/>
          <w:color w:val="000000"/>
          <w:sz w:val="22"/>
          <w:szCs w:val="22"/>
          <w:shd w:val="clear" w:color="auto" w:fill="FFFFFF"/>
          <w:lang w:val="sl-SI"/>
        </w:rPr>
        <w:t xml:space="preserve"> </w:t>
      </w:r>
    </w:p>
    <w:p w14:paraId="15FCD7BC" w14:textId="77777777" w:rsidR="00351F8D" w:rsidRPr="006D225B" w:rsidRDefault="00351F8D" w:rsidP="00351F8D">
      <w:pPr>
        <w:spacing w:line="276" w:lineRule="auto"/>
        <w:jc w:val="both"/>
        <w:rPr>
          <w:rFonts w:ascii="Calibri" w:eastAsia="Calibri" w:hAnsi="Calibri" w:cs="Calibri"/>
          <w:color w:val="000000"/>
          <w:sz w:val="22"/>
          <w:szCs w:val="22"/>
          <w:lang w:val="sl-SI"/>
        </w:rPr>
      </w:pPr>
    </w:p>
    <w:p w14:paraId="1FED00FE" w14:textId="77777777" w:rsidR="00351F8D" w:rsidRPr="006D225B" w:rsidRDefault="00351F8D" w:rsidP="00351F8D">
      <w:pPr>
        <w:spacing w:line="276" w:lineRule="auto"/>
        <w:jc w:val="both"/>
        <w:rPr>
          <w:rFonts w:ascii="Calibri" w:eastAsia="Calibri" w:hAnsi="Calibri" w:cs="Calibri"/>
          <w:color w:val="000000"/>
          <w:sz w:val="22"/>
          <w:szCs w:val="22"/>
          <w:lang w:val="sl-SI"/>
        </w:rPr>
      </w:pPr>
      <w:r w:rsidRPr="006D225B">
        <w:rPr>
          <w:rFonts w:ascii="Calibri" w:eastAsia="Calibri" w:hAnsi="Calibri" w:cs="Calibri"/>
          <w:color w:val="000000"/>
          <w:sz w:val="22"/>
          <w:szCs w:val="22"/>
          <w:lang w:val="sl-SI"/>
        </w:rPr>
        <w:t>JZ KPG v soglasju z lastnico gradu, RS, in v skladu z gospodarno rabo načrtuje del objekta nameniti tržni dejavnosti v skladu z Zakonom o javno-zasebnem partnerstvu. Ta bo določena v poslovnem načrtu in bo vključevala dogodke na področju naravoslovja, varstva narave in kulture na parkovni, regionalni in mednarodni ravni. Za to bo treba oblikovati pristojni odbor, ki bo na podlagi poslovnega načrta določil rabo prostorov in pridobil projektno dokumentacijo za obnovo prostorov v nadstropju južnega in jugozahodnega trakta, vključujoč rešitev za popravilo steklenega prizidka iz leta 2008 in ureditev dvorane z gotskim portalom za dostop obiskovalcev ter ureditev prostorov v medetaži južnega trakta, kjer so zdaj prostori tehnične delavnice in zaposlenih v programu javnih del (14.7).</w:t>
      </w:r>
    </w:p>
    <w:p w14:paraId="624BE4DE" w14:textId="77777777" w:rsidR="00351F8D" w:rsidRPr="006D225B" w:rsidRDefault="00351F8D" w:rsidP="00351F8D">
      <w:pPr>
        <w:spacing w:after="160" w:line="259" w:lineRule="auto"/>
        <w:jc w:val="both"/>
        <w:rPr>
          <w:rFonts w:ascii="Calibri" w:eastAsia="Calibri" w:hAnsi="Calibri" w:cs="Calibri"/>
          <w:sz w:val="22"/>
          <w:szCs w:val="22"/>
          <w:lang w:val="sl-SI"/>
        </w:rPr>
      </w:pPr>
      <w:r w:rsidRPr="006D225B">
        <w:rPr>
          <w:rFonts w:ascii="Calibri" w:eastAsia="Calibri" w:hAnsi="Calibri" w:cs="Calibri"/>
          <w:color w:val="000000"/>
          <w:sz w:val="22"/>
          <w:szCs w:val="22"/>
          <w:lang w:val="sl-SI"/>
        </w:rPr>
        <w:br/>
        <w:t xml:space="preserve">V skladu z dolgoročnim razvojem bo treba po letu 2025 razmišljati o selitvi opreme za košnjo in tehnične delavnice za izvajanje naravovarstvenih ukrepov v varovanih habitatih iz gradu na drugo lokacijo, na primer na učno kmetijo za teoretično in izkustveno učenje o rabi naravnih virov in ravnanju z njimi v </w:t>
      </w:r>
      <w:r w:rsidRPr="006D225B">
        <w:rPr>
          <w:rFonts w:ascii="Calibri" w:eastAsia="Calibri" w:hAnsi="Calibri" w:cs="Calibri"/>
          <w:sz w:val="22"/>
          <w:szCs w:val="22"/>
          <w:lang w:val="sl-SI"/>
        </w:rPr>
        <w:t>kulturni krajini Goričko.</w:t>
      </w:r>
    </w:p>
    <w:p w14:paraId="1497F543" w14:textId="77777777" w:rsidR="00351F8D" w:rsidRPr="006D225B" w:rsidRDefault="00351F8D" w:rsidP="00351F8D">
      <w:pPr>
        <w:spacing w:after="160" w:line="259" w:lineRule="auto"/>
        <w:jc w:val="both"/>
        <w:rPr>
          <w:rFonts w:ascii="Calibri" w:eastAsia="Calibri" w:hAnsi="Calibri" w:cs="Arial"/>
          <w:i/>
          <w:iCs/>
          <w:sz w:val="22"/>
          <w:szCs w:val="20"/>
          <w:lang w:val="sl-SI"/>
        </w:rPr>
      </w:pPr>
      <w:r w:rsidRPr="006D225B">
        <w:rPr>
          <w:rFonts w:ascii="Calibri" w:eastAsia="Calibri" w:hAnsi="Calibri" w:cs="Calibri"/>
          <w:sz w:val="22"/>
          <w:szCs w:val="22"/>
          <w:lang w:val="sl-SI"/>
        </w:rPr>
        <w:t xml:space="preserve">Za izvajanje zastavljenega programa sta nujna </w:t>
      </w:r>
      <w:r w:rsidRPr="006D225B">
        <w:rPr>
          <w:rFonts w:ascii="Calibri" w:eastAsia="Calibri" w:hAnsi="Calibri"/>
          <w:sz w:val="22"/>
          <w:szCs w:val="22"/>
          <w:lang w:val="sl-SI"/>
        </w:rPr>
        <w:t>zagotovitev stabilnega financiranja za tekoče vzdrževanje že obnovljenega dela gradu, grajskega hriba in grajskega parka kot tudi zagotavljanje sredstev iz različnih virov za dokončanje popravila in obnove celotnega grajskega kompleksa. Za to je posebej opredeljena naloga, da bi v petletnem obdobju s</w:t>
      </w:r>
      <w:r w:rsidRPr="006D225B">
        <w:rPr>
          <w:rFonts w:ascii="Calibri" w:eastAsia="Calibri" w:hAnsi="Calibri" w:cs="Arial"/>
          <w:sz w:val="22"/>
          <w:szCs w:val="20"/>
          <w:lang w:val="sl-SI" w:eastAsia="sl-SI"/>
        </w:rPr>
        <w:t xml:space="preserve">istemsko uredili in iz javnih virov zagotovili </w:t>
      </w:r>
      <w:r w:rsidRPr="006D225B">
        <w:rPr>
          <w:rFonts w:ascii="Calibri" w:eastAsia="Calibri" w:hAnsi="Calibri" w:cs="Arial"/>
          <w:iCs/>
          <w:sz w:val="22"/>
          <w:szCs w:val="20"/>
          <w:lang w:val="sl-SI"/>
        </w:rPr>
        <w:t xml:space="preserve">ustrezno </w:t>
      </w:r>
      <w:r w:rsidRPr="006D225B">
        <w:rPr>
          <w:rFonts w:ascii="Calibri" w:eastAsia="Calibri" w:hAnsi="Calibri" w:cs="Arial"/>
          <w:iCs/>
          <w:sz w:val="22"/>
          <w:szCs w:val="20"/>
          <w:lang w:val="sl-SI" w:eastAsia="sl-SI"/>
        </w:rPr>
        <w:t xml:space="preserve">financiranje </w:t>
      </w:r>
      <w:r w:rsidRPr="006D225B">
        <w:rPr>
          <w:rFonts w:ascii="Calibri" w:eastAsia="Calibri" w:hAnsi="Calibri" w:cs="Arial"/>
          <w:iCs/>
          <w:sz w:val="22"/>
          <w:szCs w:val="20"/>
          <w:lang w:val="sl-SI"/>
        </w:rPr>
        <w:t xml:space="preserve">nalog upravljavca, povezanih z upravljanjem kompleksa gradu Grad, in drugih </w:t>
      </w:r>
      <w:r w:rsidRPr="006D225B">
        <w:rPr>
          <w:rFonts w:ascii="Calibri" w:eastAsia="Calibri" w:hAnsi="Calibri" w:cs="Arial"/>
          <w:iCs/>
          <w:sz w:val="22"/>
          <w:szCs w:val="20"/>
          <w:lang w:val="sl-SI" w:eastAsia="sl-SI"/>
        </w:rPr>
        <w:t>ukrep</w:t>
      </w:r>
      <w:r w:rsidRPr="006D225B">
        <w:rPr>
          <w:rFonts w:ascii="Calibri" w:eastAsia="Calibri" w:hAnsi="Calibri" w:cs="Arial"/>
          <w:iCs/>
          <w:sz w:val="22"/>
          <w:szCs w:val="20"/>
          <w:lang w:val="sl-SI"/>
        </w:rPr>
        <w:t>ov, povezanih s spodbujanjem trajnostnega razvoja območja ob hkratnem zagotavljanju razvojnih možnosti, predvsem glede</w:t>
      </w:r>
      <w:r w:rsidRPr="006D225B">
        <w:rPr>
          <w:rFonts w:ascii="Calibri" w:eastAsia="Calibri" w:hAnsi="Calibri" w:cs="Arial"/>
          <w:iCs/>
          <w:sz w:val="22"/>
          <w:szCs w:val="20"/>
          <w:lang w:val="sl-SI" w:eastAsia="sl-SI"/>
        </w:rPr>
        <w:t xml:space="preserve"> varstva kulturne dediščine.</w:t>
      </w:r>
    </w:p>
    <w:p w14:paraId="24A8D24D" w14:textId="77777777" w:rsidR="00351F8D" w:rsidRPr="006D225B" w:rsidRDefault="00351F8D" w:rsidP="00351F8D">
      <w:pPr>
        <w:spacing w:after="160" w:line="259" w:lineRule="auto"/>
        <w:rPr>
          <w:rFonts w:ascii="Calibri" w:eastAsia="Calibri" w:hAnsi="Calibri" w:cs="Arial"/>
          <w:sz w:val="22"/>
          <w:szCs w:val="20"/>
          <w:lang w:val="sl-SI" w:eastAsia="sl-SI"/>
        </w:rPr>
      </w:pPr>
      <w:r w:rsidRPr="006D225B">
        <w:rPr>
          <w:rFonts w:ascii="Calibri" w:eastAsia="Calibri" w:hAnsi="Calibri" w:cs="Arial"/>
          <w:b/>
          <w:sz w:val="22"/>
          <w:szCs w:val="20"/>
          <w:lang w:val="sl-SI" w:eastAsia="sl-SI"/>
        </w:rPr>
        <w:br w:type="page"/>
      </w:r>
    </w:p>
    <w:p w14:paraId="7B9887F8"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42" w:name="_Toc70665678"/>
      <w:r w:rsidRPr="006D225B">
        <w:rPr>
          <w:rFonts w:ascii="Calibri" w:hAnsi="Calibri"/>
          <w:b/>
          <w:color w:val="385623"/>
          <w:sz w:val="24"/>
          <w:lang w:val="sl-SI"/>
        </w:rPr>
        <w:lastRenderedPageBreak/>
        <w:t>6.6. Projekti v izvajanju v obdobju 2021‒2025</w:t>
      </w:r>
      <w:bookmarkEnd w:id="142"/>
    </w:p>
    <w:p w14:paraId="25A5378C" w14:textId="77777777" w:rsidR="00351F8D" w:rsidRPr="006D225B" w:rsidRDefault="00351F8D" w:rsidP="00351F8D">
      <w:pPr>
        <w:spacing w:line="276" w:lineRule="auto"/>
        <w:rPr>
          <w:rFonts w:ascii="Calibri" w:hAnsi="Calibri"/>
          <w:b/>
          <w:color w:val="000000"/>
          <w:sz w:val="22"/>
          <w:szCs w:val="22"/>
          <w:lang w:val="sl-SI" w:eastAsia="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 xml:space="preserve">D2C – </w:t>
      </w:r>
      <w:proofErr w:type="spellStart"/>
      <w:r w:rsidRPr="006D225B">
        <w:rPr>
          <w:rFonts w:ascii="Calibri" w:eastAsia="Calibri" w:hAnsi="Calibri"/>
          <w:b/>
          <w:i/>
          <w:sz w:val="22"/>
          <w:szCs w:val="22"/>
          <w:lang w:val="sl-SI"/>
        </w:rPr>
        <w:t>DaRe</w:t>
      </w:r>
      <w:proofErr w:type="spellEnd"/>
      <w:r w:rsidRPr="006D225B">
        <w:rPr>
          <w:rFonts w:ascii="Calibri" w:eastAsia="Calibri" w:hAnsi="Calibri"/>
          <w:b/>
          <w:i/>
          <w:sz w:val="22"/>
          <w:szCs w:val="22"/>
          <w:lang w:val="sl-SI"/>
        </w:rPr>
        <w:t xml:space="preserve"> to </w:t>
      </w:r>
      <w:proofErr w:type="spellStart"/>
      <w:r w:rsidRPr="006D225B">
        <w:rPr>
          <w:rFonts w:ascii="Calibri" w:eastAsia="Calibri" w:hAnsi="Calibri"/>
          <w:b/>
          <w:i/>
          <w:sz w:val="22"/>
          <w:szCs w:val="22"/>
          <w:lang w:val="sl-SI"/>
        </w:rPr>
        <w:t>Connect</w:t>
      </w:r>
      <w:proofErr w:type="spellEnd"/>
      <w:r w:rsidRPr="006D225B">
        <w:rPr>
          <w:rFonts w:ascii="Calibri" w:eastAsia="Calibri" w:hAnsi="Calibri"/>
          <w:b/>
          <w:sz w:val="22"/>
          <w:szCs w:val="22"/>
          <w:lang w:val="sl-SI"/>
        </w:rPr>
        <w:t xml:space="preserve"> ‒ </w:t>
      </w:r>
      <w:r w:rsidRPr="006D225B">
        <w:rPr>
          <w:rFonts w:ascii="Calibri" w:hAnsi="Calibri"/>
          <w:b/>
          <w:i/>
          <w:color w:val="000000"/>
          <w:sz w:val="22"/>
          <w:szCs w:val="22"/>
          <w:lang w:val="sl-SI" w:eastAsia="sl-SI"/>
        </w:rPr>
        <w:t xml:space="preserve">podpiranje ekološke povezanosti podonavske regije s povezovanjem območij Natura 2000 vzdolž Zelene vezi« ‒ </w:t>
      </w:r>
      <w:r w:rsidRPr="006D225B">
        <w:rPr>
          <w:rFonts w:ascii="Calibri" w:hAnsi="Calibri"/>
          <w:b/>
          <w:color w:val="000000"/>
          <w:sz w:val="22"/>
          <w:szCs w:val="22"/>
          <w:lang w:val="sl-SI" w:eastAsia="sl-SI"/>
        </w:rPr>
        <w:t>do 31. maja 2021</w:t>
      </w:r>
    </w:p>
    <w:p w14:paraId="4E50B27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hAnsi="Calibri"/>
          <w:color w:val="000000"/>
          <w:sz w:val="22"/>
          <w:szCs w:val="22"/>
          <w:lang w:val="sl-SI" w:eastAsia="sl-SI"/>
        </w:rPr>
        <w:t xml:space="preserve">V projektu JZ KPG sodeluje kot pridruženi partner, in sicer bo z NP </w:t>
      </w:r>
      <w:proofErr w:type="spellStart"/>
      <w:r w:rsidRPr="006D225B">
        <w:rPr>
          <w:rFonts w:ascii="Calibri" w:hAnsi="Calibri"/>
          <w:color w:val="000000"/>
          <w:sz w:val="22"/>
          <w:szCs w:val="22"/>
          <w:lang w:val="sl-SI" w:eastAsia="sl-SI"/>
        </w:rPr>
        <w:t>Őrség</w:t>
      </w:r>
      <w:proofErr w:type="spellEnd"/>
      <w:r w:rsidRPr="006D225B">
        <w:rPr>
          <w:rFonts w:ascii="Calibri" w:hAnsi="Calibri"/>
          <w:color w:val="000000"/>
          <w:sz w:val="22"/>
          <w:szCs w:val="22"/>
          <w:lang w:val="sl-SI" w:eastAsia="sl-SI"/>
        </w:rPr>
        <w:t xml:space="preserve"> pripravil akcijski načrt za upravljanje izbranih kvalifikacijskih vrst Nature 2000 na obeh straneh državne meje. Načrt bo vseboval seznam aktivnosti za povečanje povezljivosti habitatov ciljnih vrst, s čimer bo doseženo dolgoročno čezmejno varstvo teh vrst. Morebitne materialne stroške JZ KPG bo financiral vodilni partner ali NP </w:t>
      </w:r>
      <w:proofErr w:type="spellStart"/>
      <w:r w:rsidRPr="006D225B">
        <w:rPr>
          <w:rFonts w:ascii="Calibri" w:hAnsi="Calibri"/>
          <w:color w:val="000000"/>
          <w:sz w:val="22"/>
          <w:szCs w:val="22"/>
          <w:lang w:val="sl-SI" w:eastAsia="sl-SI"/>
        </w:rPr>
        <w:t>Őrség</w:t>
      </w:r>
      <w:proofErr w:type="spellEnd"/>
      <w:r w:rsidRPr="006D225B">
        <w:rPr>
          <w:rFonts w:ascii="Calibri" w:hAnsi="Calibri"/>
          <w:color w:val="000000"/>
          <w:sz w:val="22"/>
          <w:szCs w:val="22"/>
          <w:lang w:val="sl-SI" w:eastAsia="sl-SI"/>
        </w:rPr>
        <w:t xml:space="preserve">. </w:t>
      </w:r>
    </w:p>
    <w:p w14:paraId="08DBCA24" w14:textId="77777777" w:rsidR="00351F8D" w:rsidRPr="006D225B" w:rsidRDefault="00351F8D" w:rsidP="00351F8D">
      <w:pPr>
        <w:spacing w:line="276" w:lineRule="auto"/>
        <w:jc w:val="both"/>
        <w:rPr>
          <w:rFonts w:ascii="Calibri" w:eastAsia="Calibri" w:hAnsi="Calibri"/>
          <w:sz w:val="22"/>
          <w:szCs w:val="22"/>
          <w:lang w:val="sl-SI"/>
        </w:rPr>
      </w:pPr>
    </w:p>
    <w:p w14:paraId="72E6760E" w14:textId="77777777" w:rsidR="00351F8D" w:rsidRPr="006D225B" w:rsidRDefault="00351F8D" w:rsidP="00351F8D">
      <w:pPr>
        <w:spacing w:line="276" w:lineRule="auto"/>
        <w:rPr>
          <w:rFonts w:ascii="Calibri" w:eastAsia="Calibri" w:hAnsi="Calibri"/>
          <w:b/>
          <w:sz w:val="22"/>
          <w:szCs w:val="22"/>
          <w:lang w:val="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Gorička krajina – vzdrževanje kmetijske krajine za ptice in metulje na Goričkem</w:t>
      </w:r>
      <w:r w:rsidRPr="006D225B">
        <w:rPr>
          <w:rFonts w:ascii="Calibri" w:eastAsia="Calibri" w:hAnsi="Calibri"/>
          <w:b/>
          <w:sz w:val="22"/>
          <w:szCs w:val="22"/>
          <w:lang w:val="sl-SI"/>
        </w:rPr>
        <w:t xml:space="preserve">« ‒ do 30. novembra 2021 </w:t>
      </w:r>
    </w:p>
    <w:p w14:paraId="0E4BF30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V času izvajanja NUG se bo nadaljevalo projektno delovanje, ki se je začelo v letu 2017 in se bo končalo v letu 2021. Projekt se izvaja na podlagi PUN 2015‒2020 ter se financira iz kohezijskih sredstev EU in nacionalnih sredstev RS. Projekt vključuje izvedbo različnih naravovarstvenih in ozaveščevalnih ukrepov do leta 2021. Trajanje projekta je s sklenjenimi pogodbami o varstvu in skrbništvu predvideno še do leta 2026. Cilj projekta je izboljšati stanje ciljnih vrst in travniških habitatnih tipov</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Nature 2000 na skupni površini 187 hektarjev.</w:t>
      </w:r>
    </w:p>
    <w:p w14:paraId="12B6CB14" w14:textId="77777777" w:rsidR="00351F8D" w:rsidRPr="006D225B" w:rsidRDefault="00351F8D" w:rsidP="00351F8D">
      <w:pPr>
        <w:spacing w:line="276" w:lineRule="auto"/>
        <w:jc w:val="both"/>
        <w:rPr>
          <w:rFonts w:ascii="Calibri" w:eastAsia="Calibri" w:hAnsi="Calibri"/>
          <w:sz w:val="22"/>
          <w:szCs w:val="22"/>
          <w:lang w:val="sl-SI"/>
        </w:rPr>
      </w:pPr>
    </w:p>
    <w:p w14:paraId="099983F4" w14:textId="77777777" w:rsidR="00351F8D" w:rsidRPr="006D225B" w:rsidRDefault="00351F8D" w:rsidP="00351F8D">
      <w:pPr>
        <w:spacing w:line="276" w:lineRule="auto"/>
        <w:jc w:val="both"/>
        <w:rPr>
          <w:rFonts w:ascii="Calibri" w:eastAsia="Calibri" w:hAnsi="Calibri"/>
          <w:b/>
          <w:sz w:val="22"/>
          <w:szCs w:val="22"/>
          <w:lang w:val="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 xml:space="preserve">LIFE NATURAVIVA – </w:t>
      </w:r>
      <w:proofErr w:type="spellStart"/>
      <w:r w:rsidRPr="006D225B">
        <w:rPr>
          <w:rFonts w:ascii="Calibri" w:eastAsia="Calibri" w:hAnsi="Calibri"/>
          <w:b/>
          <w:i/>
          <w:sz w:val="22"/>
          <w:szCs w:val="22"/>
          <w:lang w:val="sl-SI"/>
        </w:rPr>
        <w:t>Biodiverziteta</w:t>
      </w:r>
      <w:proofErr w:type="spellEnd"/>
      <w:r w:rsidRPr="006D225B">
        <w:rPr>
          <w:rFonts w:ascii="Calibri" w:eastAsia="Calibri" w:hAnsi="Calibri"/>
          <w:b/>
          <w:i/>
          <w:sz w:val="22"/>
          <w:szCs w:val="22"/>
          <w:lang w:val="sl-SI"/>
        </w:rPr>
        <w:t xml:space="preserve"> – umetnost življenja</w:t>
      </w:r>
      <w:r w:rsidRPr="006D225B">
        <w:rPr>
          <w:rFonts w:ascii="Calibri" w:eastAsia="Calibri" w:hAnsi="Calibri"/>
          <w:b/>
          <w:sz w:val="22"/>
          <w:szCs w:val="22"/>
          <w:lang w:val="sl-SI"/>
        </w:rPr>
        <w:t xml:space="preserve">« ‒ do 31. avgusta 2022 </w:t>
      </w:r>
    </w:p>
    <w:p w14:paraId="6167D844"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Vrhunec projektnih aktivnosti bo med letoma 2020 in 2022, ko bo med drugim veliko aktivnosti namenjenih posrednim oblikam varstva narave in kulturne krajine. V projektu bosta pripravljena načrt interpretacije KPG za usmerjanje obiska in s tem ohranjanje najvrednejših delov narave ter bodo izvedene številne ozaveščevalne dejavnosti za različne ciljne skupine. </w:t>
      </w:r>
    </w:p>
    <w:p w14:paraId="67E0A47C" w14:textId="77777777" w:rsidR="00351F8D" w:rsidRPr="006D225B" w:rsidRDefault="00351F8D" w:rsidP="00351F8D">
      <w:pPr>
        <w:spacing w:line="276" w:lineRule="auto"/>
        <w:jc w:val="both"/>
        <w:rPr>
          <w:rFonts w:ascii="Calibri" w:eastAsia="Calibri" w:hAnsi="Calibri"/>
          <w:sz w:val="22"/>
          <w:szCs w:val="22"/>
          <w:lang w:val="sl-SI"/>
        </w:rPr>
      </w:pPr>
    </w:p>
    <w:p w14:paraId="30130596" w14:textId="77777777" w:rsidR="00351F8D" w:rsidRPr="006D225B" w:rsidRDefault="00351F8D" w:rsidP="00351F8D">
      <w:pPr>
        <w:spacing w:line="276" w:lineRule="auto"/>
        <w:rPr>
          <w:rFonts w:ascii="Calibri" w:hAnsi="Calibri"/>
          <w:b/>
          <w:color w:val="000000"/>
          <w:sz w:val="22"/>
          <w:szCs w:val="22"/>
          <w:lang w:val="sl-SI" w:eastAsia="sl-SI"/>
        </w:rPr>
      </w:pPr>
      <w:r w:rsidRPr="006D225B">
        <w:rPr>
          <w:rFonts w:ascii="Calibri" w:eastAsia="Calibri" w:hAnsi="Calibri"/>
          <w:b/>
          <w:sz w:val="22"/>
          <w:szCs w:val="22"/>
          <w:lang w:val="sl-SI"/>
        </w:rPr>
        <w:t>Projekt »</w:t>
      </w:r>
      <w:r w:rsidRPr="006D225B">
        <w:rPr>
          <w:rFonts w:ascii="Calibri" w:eastAsia="Calibri" w:hAnsi="Calibri"/>
          <w:b/>
          <w:i/>
          <w:sz w:val="22"/>
          <w:szCs w:val="22"/>
          <w:lang w:val="sl-SI"/>
        </w:rPr>
        <w:t>Mokrišča na Goričkem</w:t>
      </w:r>
      <w:r w:rsidRPr="006D225B">
        <w:rPr>
          <w:rFonts w:ascii="Calibri" w:eastAsia="Calibri" w:hAnsi="Calibri"/>
          <w:b/>
          <w:sz w:val="22"/>
          <w:szCs w:val="22"/>
          <w:lang w:val="sl-SI"/>
        </w:rPr>
        <w:t xml:space="preserve"> </w:t>
      </w:r>
      <w:r w:rsidRPr="006D225B">
        <w:rPr>
          <w:rFonts w:ascii="Calibri" w:eastAsia="Calibri" w:hAnsi="Calibri"/>
          <w:b/>
          <w:i/>
          <w:sz w:val="22"/>
          <w:szCs w:val="22"/>
          <w:lang w:val="sl-SI"/>
        </w:rPr>
        <w:t>– u</w:t>
      </w:r>
      <w:r w:rsidRPr="006D225B">
        <w:rPr>
          <w:rFonts w:ascii="Calibri" w:hAnsi="Calibri"/>
          <w:b/>
          <w:i/>
          <w:color w:val="000000"/>
          <w:sz w:val="22"/>
          <w:szCs w:val="22"/>
          <w:lang w:val="sl-SI" w:eastAsia="sl-SI"/>
        </w:rPr>
        <w:t xml:space="preserve">reditev, obnovitev oziroma vzpostavitev stoječih voda in potokov na Goričkem« ‒ od 1. julija 2021 </w:t>
      </w:r>
      <w:r w:rsidRPr="006D225B">
        <w:rPr>
          <w:rFonts w:ascii="Calibri" w:hAnsi="Calibri"/>
          <w:b/>
          <w:color w:val="000000"/>
          <w:sz w:val="22"/>
          <w:szCs w:val="22"/>
          <w:lang w:val="sl-SI" w:eastAsia="sl-SI"/>
        </w:rPr>
        <w:t>do 30. decembra 2026</w:t>
      </w:r>
      <w:r w:rsidRPr="006D225B">
        <w:rPr>
          <w:rFonts w:ascii="Calibri" w:hAnsi="Calibri"/>
          <w:b/>
          <w:color w:val="000000"/>
          <w:sz w:val="22"/>
          <w:szCs w:val="22"/>
          <w:vertAlign w:val="superscript"/>
          <w:lang w:val="sl-SI" w:eastAsia="sl-SI"/>
        </w:rPr>
        <w:footnoteReference w:id="52"/>
      </w:r>
    </w:p>
    <w:p w14:paraId="64CA0B7B" w14:textId="77777777" w:rsidR="00351F8D" w:rsidRPr="006D225B" w:rsidRDefault="00351F8D" w:rsidP="00351F8D">
      <w:pPr>
        <w:spacing w:line="276" w:lineRule="auto"/>
        <w:jc w:val="both"/>
        <w:rPr>
          <w:rFonts w:ascii="Calibri" w:hAnsi="Calibri"/>
          <w:color w:val="000000"/>
          <w:sz w:val="22"/>
          <w:szCs w:val="22"/>
          <w:lang w:val="sl-SI" w:eastAsia="sl-SI"/>
        </w:rPr>
      </w:pPr>
      <w:r w:rsidRPr="006D225B">
        <w:rPr>
          <w:rFonts w:ascii="Calibri" w:hAnsi="Calibri"/>
          <w:color w:val="000000"/>
          <w:sz w:val="22"/>
          <w:szCs w:val="22"/>
          <w:lang w:val="sl-SI" w:eastAsia="sl-SI"/>
        </w:rPr>
        <w:t xml:space="preserve">V načrtovanem projektu se bodo projektne aktivnosti začele v drugi polovici leta 2021. V projektu so načrtovani neposredni varstveni ukrepi za izboljšanje stanja štirih kvalifikacijskih vrst (velikega pupka, hribskega urha, močvirskega krešiča, vidre) Nature 2000, vezanih na mokrišča, in dva gozdna kvalifikacijska </w:t>
      </w:r>
      <w:r w:rsidRPr="006D225B">
        <w:rPr>
          <w:rFonts w:ascii="Calibri" w:eastAsia="Calibri" w:hAnsi="Calibri"/>
          <w:sz w:val="22"/>
          <w:szCs w:val="22"/>
          <w:lang w:val="sl-SI"/>
        </w:rPr>
        <w:t>habitatna tipa</w:t>
      </w:r>
      <w:r w:rsidRPr="006D225B" w:rsidDel="004667DA">
        <w:rPr>
          <w:rFonts w:ascii="Calibri" w:hAnsi="Calibri"/>
          <w:color w:val="000000"/>
          <w:sz w:val="22"/>
          <w:szCs w:val="22"/>
          <w:lang w:val="sl-SI" w:eastAsia="sl-SI"/>
        </w:rPr>
        <w:t xml:space="preserve"> </w:t>
      </w:r>
      <w:r w:rsidRPr="006D225B">
        <w:rPr>
          <w:rFonts w:ascii="Calibri" w:hAnsi="Calibri"/>
          <w:color w:val="000000"/>
          <w:sz w:val="22"/>
          <w:szCs w:val="22"/>
          <w:lang w:val="sl-SI" w:eastAsia="sl-SI"/>
        </w:rPr>
        <w:t xml:space="preserve">Nature 2000 (obrečno vrbovje, jelševje in </w:t>
      </w:r>
      <w:proofErr w:type="spellStart"/>
      <w:r w:rsidRPr="006D225B">
        <w:rPr>
          <w:rFonts w:ascii="Calibri" w:hAnsi="Calibri"/>
          <w:color w:val="000000"/>
          <w:sz w:val="22"/>
          <w:szCs w:val="22"/>
          <w:lang w:val="sl-SI" w:eastAsia="sl-SI"/>
        </w:rPr>
        <w:t>jesenovje</w:t>
      </w:r>
      <w:proofErr w:type="spellEnd"/>
      <w:r w:rsidRPr="006D225B">
        <w:rPr>
          <w:rFonts w:ascii="Calibri" w:hAnsi="Calibri"/>
          <w:color w:val="000000"/>
          <w:sz w:val="22"/>
          <w:szCs w:val="22"/>
          <w:lang w:val="sl-SI" w:eastAsia="sl-SI"/>
        </w:rPr>
        <w:t xml:space="preserve"> ter ilirsko hrastovo-</w:t>
      </w:r>
      <w:proofErr w:type="spellStart"/>
      <w:r w:rsidRPr="006D225B">
        <w:rPr>
          <w:rFonts w:ascii="Calibri" w:hAnsi="Calibri"/>
          <w:color w:val="000000"/>
          <w:sz w:val="22"/>
          <w:szCs w:val="22"/>
          <w:lang w:val="sl-SI" w:eastAsia="sl-SI"/>
        </w:rPr>
        <w:t>belogabrovje</w:t>
      </w:r>
      <w:proofErr w:type="spellEnd"/>
      <w:r w:rsidRPr="006D225B">
        <w:rPr>
          <w:rFonts w:ascii="Calibri" w:hAnsi="Calibri"/>
          <w:color w:val="000000"/>
          <w:sz w:val="22"/>
          <w:szCs w:val="22"/>
          <w:lang w:val="sl-SI" w:eastAsia="sl-SI"/>
        </w:rPr>
        <w:t xml:space="preserve">). Projekt bo predvidoma trajal 66 mesecev. </w:t>
      </w:r>
    </w:p>
    <w:p w14:paraId="36274C2B" w14:textId="77777777" w:rsidR="00351F8D" w:rsidRPr="006D225B" w:rsidRDefault="00351F8D" w:rsidP="00351F8D">
      <w:pPr>
        <w:spacing w:line="276" w:lineRule="auto"/>
        <w:jc w:val="both"/>
        <w:rPr>
          <w:rFonts w:ascii="Calibri" w:hAnsi="Calibri"/>
          <w:color w:val="000000"/>
          <w:sz w:val="22"/>
          <w:szCs w:val="22"/>
          <w:lang w:val="sl-SI" w:eastAsia="sl-SI"/>
        </w:rPr>
      </w:pPr>
    </w:p>
    <w:p w14:paraId="1CA1E956" w14:textId="77777777" w:rsidR="00351F8D" w:rsidRPr="006D225B" w:rsidRDefault="00351F8D" w:rsidP="00351F8D">
      <w:pPr>
        <w:spacing w:line="276" w:lineRule="auto"/>
        <w:jc w:val="both"/>
        <w:rPr>
          <w:rFonts w:ascii="Calibri" w:hAnsi="Calibri"/>
          <w:color w:val="000000"/>
          <w:sz w:val="22"/>
          <w:szCs w:val="22"/>
          <w:lang w:val="sl-SI" w:eastAsia="sl-SI"/>
        </w:rPr>
      </w:pPr>
      <w:r w:rsidRPr="006D225B">
        <w:rPr>
          <w:rFonts w:ascii="Calibri" w:hAnsi="Calibri"/>
          <w:b/>
          <w:color w:val="000000"/>
          <w:sz w:val="22"/>
          <w:szCs w:val="22"/>
          <w:lang w:val="sl-SI" w:eastAsia="sl-SI"/>
        </w:rPr>
        <w:t xml:space="preserve">Projekt »LIFE </w:t>
      </w:r>
      <w:proofErr w:type="spellStart"/>
      <w:r w:rsidRPr="006D225B">
        <w:rPr>
          <w:rFonts w:ascii="Calibri" w:hAnsi="Calibri"/>
          <w:b/>
          <w:color w:val="000000"/>
          <w:sz w:val="22"/>
          <w:szCs w:val="22"/>
          <w:lang w:val="sl-SI" w:eastAsia="sl-SI"/>
        </w:rPr>
        <w:t>for</w:t>
      </w:r>
      <w:proofErr w:type="spellEnd"/>
      <w:r w:rsidRPr="006D225B">
        <w:rPr>
          <w:rFonts w:ascii="Calibri" w:hAnsi="Calibri"/>
          <w:b/>
          <w:color w:val="000000"/>
          <w:sz w:val="22"/>
          <w:szCs w:val="22"/>
          <w:lang w:val="sl-SI" w:eastAsia="sl-SI"/>
        </w:rPr>
        <w:t xml:space="preserve"> SEEDS – </w:t>
      </w:r>
      <w:proofErr w:type="spellStart"/>
      <w:r w:rsidRPr="006D225B">
        <w:rPr>
          <w:rFonts w:ascii="Calibri" w:eastAsia="Calibri" w:hAnsi="Calibri" w:cs="Calibri"/>
          <w:b/>
          <w:kern w:val="3"/>
          <w:sz w:val="22"/>
          <w:szCs w:val="22"/>
          <w:lang w:val="sl-SI"/>
        </w:rPr>
        <w:t>Conservation</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of</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priority</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grassland</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habitats</w:t>
      </w:r>
      <w:proofErr w:type="spellEnd"/>
      <w:r w:rsidRPr="006D225B">
        <w:rPr>
          <w:rFonts w:ascii="Calibri" w:eastAsia="Calibri" w:hAnsi="Calibri" w:cs="Calibri"/>
          <w:b/>
          <w:kern w:val="3"/>
          <w:sz w:val="22"/>
          <w:szCs w:val="22"/>
          <w:lang w:val="sl-SI"/>
        </w:rPr>
        <w:t xml:space="preserve"> in </w:t>
      </w:r>
      <w:proofErr w:type="spellStart"/>
      <w:r w:rsidRPr="006D225B">
        <w:rPr>
          <w:rFonts w:ascii="Calibri" w:eastAsia="Calibri" w:hAnsi="Calibri" w:cs="Calibri"/>
          <w:b/>
          <w:kern w:val="3"/>
          <w:sz w:val="22"/>
          <w:szCs w:val="22"/>
          <w:lang w:val="sl-SI"/>
        </w:rPr>
        <w:t>Slovenia</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through</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the</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establisment</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of</w:t>
      </w:r>
      <w:proofErr w:type="spellEnd"/>
      <w:r w:rsidRPr="006D225B">
        <w:rPr>
          <w:rFonts w:ascii="Calibri" w:eastAsia="Calibri" w:hAnsi="Calibri" w:cs="Calibri"/>
          <w:b/>
          <w:kern w:val="3"/>
          <w:sz w:val="22"/>
          <w:szCs w:val="22"/>
          <w:lang w:val="sl-SI"/>
        </w:rPr>
        <w:t xml:space="preserve"> </w:t>
      </w:r>
      <w:proofErr w:type="spellStart"/>
      <w:r w:rsidRPr="006D225B">
        <w:rPr>
          <w:rFonts w:ascii="Calibri" w:eastAsia="Calibri" w:hAnsi="Calibri" w:cs="Calibri"/>
          <w:b/>
          <w:kern w:val="3"/>
          <w:sz w:val="22"/>
          <w:szCs w:val="22"/>
          <w:lang w:val="sl-SI"/>
        </w:rPr>
        <w:t>seed</w:t>
      </w:r>
      <w:proofErr w:type="spellEnd"/>
      <w:r w:rsidRPr="006D225B">
        <w:rPr>
          <w:rFonts w:ascii="Calibri" w:eastAsia="Calibri" w:hAnsi="Calibri" w:cs="Calibri"/>
          <w:b/>
          <w:kern w:val="3"/>
          <w:sz w:val="22"/>
          <w:szCs w:val="22"/>
          <w:lang w:val="sl-SI"/>
        </w:rPr>
        <w:t xml:space="preserve"> bank </w:t>
      </w:r>
      <w:proofErr w:type="spellStart"/>
      <w:r w:rsidRPr="006D225B">
        <w:rPr>
          <w:rFonts w:ascii="Calibri" w:eastAsia="Calibri" w:hAnsi="Calibri" w:cs="Calibri"/>
          <w:b/>
          <w:kern w:val="3"/>
          <w:sz w:val="22"/>
          <w:szCs w:val="22"/>
          <w:lang w:val="sl-SI"/>
        </w:rPr>
        <w:t>and</w:t>
      </w:r>
      <w:proofErr w:type="spellEnd"/>
      <w:r w:rsidRPr="006D225B">
        <w:rPr>
          <w:rFonts w:ascii="Calibri" w:eastAsia="Calibri" w:hAnsi="Calibri" w:cs="Calibri"/>
          <w:b/>
          <w:kern w:val="3"/>
          <w:sz w:val="22"/>
          <w:szCs w:val="22"/>
          <w:lang w:val="sl-SI"/>
        </w:rPr>
        <w:t xml:space="preserve"> in situ </w:t>
      </w:r>
      <w:proofErr w:type="spellStart"/>
      <w:r w:rsidRPr="006D225B">
        <w:rPr>
          <w:rFonts w:ascii="Calibri" w:eastAsia="Calibri" w:hAnsi="Calibri" w:cs="Calibri"/>
          <w:b/>
          <w:kern w:val="3"/>
          <w:sz w:val="22"/>
          <w:szCs w:val="22"/>
          <w:lang w:val="sl-SI"/>
        </w:rPr>
        <w:t>restoration</w:t>
      </w:r>
      <w:proofErr w:type="spellEnd"/>
      <w:r w:rsidRPr="006D225B">
        <w:rPr>
          <w:rFonts w:ascii="Calibri" w:eastAsia="Calibri" w:hAnsi="Calibri" w:cs="Calibri"/>
          <w:b/>
          <w:kern w:val="3"/>
          <w:sz w:val="22"/>
          <w:szCs w:val="22"/>
          <w:lang w:val="sl-SI"/>
        </w:rPr>
        <w:t>«</w:t>
      </w:r>
      <w:r w:rsidRPr="006D225B">
        <w:rPr>
          <w:rFonts w:ascii="Calibri" w:hAnsi="Calibri"/>
          <w:b/>
          <w:color w:val="000000"/>
          <w:sz w:val="22"/>
          <w:szCs w:val="22"/>
          <w:lang w:val="sl-SI" w:eastAsia="sl-SI"/>
        </w:rPr>
        <w:t xml:space="preserve"> ‒ 1. september 2021‒31. december 2026</w:t>
      </w:r>
      <w:r w:rsidRPr="006D225B">
        <w:rPr>
          <w:rFonts w:ascii="Calibri" w:hAnsi="Calibri"/>
          <w:color w:val="000000"/>
          <w:sz w:val="22"/>
          <w:szCs w:val="22"/>
          <w:lang w:val="sl-SI" w:eastAsia="sl-SI"/>
        </w:rPr>
        <w:t xml:space="preserve"> -  je projekt ohranjanja in obnavljanja prednostnih travniških habitatov z vzpostavitvijo semenske banke. </w:t>
      </w:r>
    </w:p>
    <w:p w14:paraId="0A81484F" w14:textId="77777777" w:rsidR="00351F8D" w:rsidRPr="006D225B" w:rsidRDefault="00351F8D" w:rsidP="00351F8D">
      <w:pPr>
        <w:spacing w:line="276" w:lineRule="auto"/>
        <w:jc w:val="both"/>
        <w:rPr>
          <w:rFonts w:ascii="Calibri" w:hAnsi="Calibri"/>
          <w:color w:val="000000"/>
          <w:sz w:val="22"/>
          <w:szCs w:val="22"/>
          <w:lang w:val="sl-SI" w:eastAsia="sl-SI"/>
        </w:rPr>
      </w:pPr>
      <w:r w:rsidRPr="006D225B">
        <w:rPr>
          <w:rFonts w:ascii="Calibri" w:hAnsi="Calibri"/>
          <w:color w:val="000000"/>
          <w:sz w:val="22"/>
          <w:szCs w:val="22"/>
          <w:lang w:val="sl-SI" w:eastAsia="sl-SI"/>
        </w:rPr>
        <w:t xml:space="preserve">Cilj projekta je </w:t>
      </w:r>
      <w:r w:rsidRPr="006D225B">
        <w:rPr>
          <w:rFonts w:ascii="Calibri" w:eastAsia="Calibri" w:hAnsi="Calibri" w:cs="Calibri"/>
          <w:kern w:val="3"/>
          <w:sz w:val="22"/>
          <w:szCs w:val="22"/>
          <w:lang w:val="sl-SI"/>
        </w:rPr>
        <w:t xml:space="preserve">vzpostavitev semenske banke ciljnih travniških habitatnih tipov v neugodnem stanju za zagotovitev trajnega varstva travišč velike naravovarstvene vrednosti (HT 6210*, HT 6230* in HT 3180*). V letu 2021 se pripravlja druga faza projekta. Ključne aktivnosti v projektu so ob vzpostavitvi </w:t>
      </w:r>
      <w:r w:rsidRPr="006D225B">
        <w:rPr>
          <w:rFonts w:ascii="Calibri" w:eastAsia="Calibri" w:hAnsi="Calibri" w:cs="Calibri"/>
          <w:kern w:val="3"/>
          <w:sz w:val="22"/>
          <w:szCs w:val="22"/>
          <w:lang w:val="sl-SI"/>
        </w:rPr>
        <w:lastRenderedPageBreak/>
        <w:t xml:space="preserve">semenske banke še preizkus treh metod </w:t>
      </w:r>
      <w:proofErr w:type="spellStart"/>
      <w:r w:rsidRPr="006D225B">
        <w:rPr>
          <w:rFonts w:ascii="Calibri" w:eastAsia="Calibri" w:hAnsi="Calibri" w:cs="Calibri"/>
          <w:kern w:val="3"/>
          <w:sz w:val="22"/>
          <w:szCs w:val="22"/>
          <w:lang w:val="sl-SI"/>
        </w:rPr>
        <w:t>renaturacije</w:t>
      </w:r>
      <w:proofErr w:type="spellEnd"/>
      <w:r w:rsidRPr="006D225B">
        <w:rPr>
          <w:rFonts w:ascii="Calibri" w:eastAsia="Calibri" w:hAnsi="Calibri" w:cs="Calibri"/>
          <w:kern w:val="3"/>
          <w:sz w:val="22"/>
          <w:szCs w:val="22"/>
          <w:lang w:val="sl-SI"/>
        </w:rPr>
        <w:t xml:space="preserve"> vrstno pestrih travišč, sodelovanje pri pripravi novih ukrepov skupne kmetijske politike po letu 2027, vzpostavitev spletnega katastra naravovarstveno pomembnih travišč in izboljšanje ozaveščenosti o pomenu vrstno bogatih travnikov za ohranjanje </w:t>
      </w:r>
      <w:proofErr w:type="spellStart"/>
      <w:r w:rsidRPr="006D225B">
        <w:rPr>
          <w:rFonts w:ascii="Calibri" w:eastAsia="Calibri" w:hAnsi="Calibri" w:cs="Calibri"/>
          <w:kern w:val="3"/>
          <w:sz w:val="22"/>
          <w:szCs w:val="22"/>
          <w:lang w:val="sl-SI"/>
        </w:rPr>
        <w:t>biodiverzitete</w:t>
      </w:r>
      <w:proofErr w:type="spellEnd"/>
      <w:r w:rsidRPr="006D225B">
        <w:rPr>
          <w:rFonts w:ascii="Calibri" w:eastAsia="Calibri" w:hAnsi="Calibri" w:cs="Calibri"/>
          <w:kern w:val="3"/>
          <w:sz w:val="22"/>
          <w:szCs w:val="22"/>
          <w:lang w:val="sl-SI"/>
        </w:rPr>
        <w:t xml:space="preserve"> in </w:t>
      </w:r>
      <w:proofErr w:type="spellStart"/>
      <w:r w:rsidRPr="006D225B">
        <w:rPr>
          <w:rFonts w:ascii="Calibri" w:eastAsia="Calibri" w:hAnsi="Calibri" w:cs="Calibri"/>
          <w:kern w:val="3"/>
          <w:sz w:val="22"/>
          <w:szCs w:val="22"/>
          <w:lang w:val="sl-SI"/>
        </w:rPr>
        <w:t>ekosistemskih</w:t>
      </w:r>
      <w:proofErr w:type="spellEnd"/>
      <w:r w:rsidRPr="006D225B">
        <w:rPr>
          <w:rFonts w:ascii="Calibri" w:eastAsia="Calibri" w:hAnsi="Calibri" w:cs="Calibri"/>
          <w:kern w:val="3"/>
          <w:sz w:val="22"/>
          <w:szCs w:val="22"/>
          <w:lang w:val="sl-SI"/>
        </w:rPr>
        <w:t xml:space="preserve"> storitev.</w:t>
      </w:r>
    </w:p>
    <w:p w14:paraId="1CBFBDCB" w14:textId="77777777" w:rsidR="00351F8D" w:rsidRPr="006D225B" w:rsidRDefault="00351F8D" w:rsidP="00351F8D">
      <w:pPr>
        <w:spacing w:line="276" w:lineRule="auto"/>
        <w:jc w:val="both"/>
        <w:rPr>
          <w:rFonts w:ascii="Calibri" w:hAnsi="Calibri"/>
          <w:color w:val="000000"/>
          <w:sz w:val="22"/>
          <w:szCs w:val="22"/>
          <w:lang w:val="sl-SI" w:eastAsia="sl-SI"/>
        </w:rPr>
      </w:pPr>
    </w:p>
    <w:p w14:paraId="02E0C5FA" w14:textId="77777777" w:rsidR="00351F8D" w:rsidRPr="006D225B" w:rsidRDefault="00351F8D" w:rsidP="00351F8D">
      <w:pPr>
        <w:spacing w:line="276" w:lineRule="auto"/>
        <w:jc w:val="both"/>
        <w:rPr>
          <w:rFonts w:ascii="Calibri" w:hAnsi="Calibri"/>
          <w:color w:val="000000"/>
          <w:sz w:val="22"/>
          <w:szCs w:val="22"/>
          <w:lang w:val="sl-SI" w:eastAsia="sl-SI"/>
        </w:rPr>
        <w:sectPr w:rsidR="00351F8D" w:rsidRPr="006D225B" w:rsidSect="00351F8D">
          <w:pgSz w:w="11906" w:h="16838" w:code="9"/>
          <w:pgMar w:top="1418" w:right="1418" w:bottom="2836" w:left="1418" w:header="709" w:footer="0" w:gutter="0"/>
          <w:cols w:space="708"/>
          <w:titlePg/>
          <w:docGrid w:linePitch="360"/>
        </w:sectPr>
      </w:pPr>
    </w:p>
    <w:p w14:paraId="0417C84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43" w:name="_Toc70665679"/>
      <w:r w:rsidRPr="006D225B">
        <w:rPr>
          <w:rFonts w:ascii="Calibri" w:hAnsi="Calibri"/>
          <w:b/>
          <w:color w:val="385623"/>
          <w:sz w:val="24"/>
          <w:lang w:val="sl-SI"/>
        </w:rPr>
        <w:lastRenderedPageBreak/>
        <w:t>6.7. Finančni načrt za izvajanje NUG v obdobju 2021‒2025</w:t>
      </w:r>
      <w:bookmarkEnd w:id="143"/>
    </w:p>
    <w:p w14:paraId="1F6A6DE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Izvajanje aktivnosti, opredeljenih v NUG, je odvisno od finančnih in kadrovskih virov. Viri financiranja programa NUG so:</w:t>
      </w:r>
    </w:p>
    <w:p w14:paraId="51075DA0" w14:textId="77777777" w:rsidR="00351F8D" w:rsidRPr="006D225B"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pristojno ministrstvo (MOP), ki zagotavlja sredstva za izvajanje javne službe ohranjanja narave, </w:t>
      </w:r>
    </w:p>
    <w:p w14:paraId="229F937D" w14:textId="77777777" w:rsidR="00351F8D" w:rsidRPr="006D225B"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druga proračunska sredstva, kot so APZ (programi javnih del), sredstva SKZG, sredstva iz Sklada podnebnih sprememb in razpisi za financiranje materialnih stroškov in investicij, sredstva za izvajanje ZZSDNPK, ki jih za financiranje ukrepov varstva kulturne dediščine zagotavlja MK,</w:t>
      </w:r>
    </w:p>
    <w:p w14:paraId="5EE9E1CC" w14:textId="77777777" w:rsidR="00351F8D" w:rsidRPr="006D225B"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projektna sredstva (PS) za izvajanje projektnih aktivnosti,</w:t>
      </w:r>
    </w:p>
    <w:p w14:paraId="4D884293" w14:textId="77777777" w:rsidR="003A0AC4" w:rsidRDefault="00351F8D" w:rsidP="00D36535">
      <w:pPr>
        <w:numPr>
          <w:ilvl w:val="0"/>
          <w:numId w:val="30"/>
        </w:numPr>
        <w:spacing w:after="160" w:line="259"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lastna sredstva (LS), ki jih JZ KPG z lastno dejavnostjo pridobi na trgu in v okviru izvajanja nalog javne službe varstva narave.</w:t>
      </w:r>
    </w:p>
    <w:p w14:paraId="7F6ED7B7" w14:textId="77777777" w:rsidR="00351F8D" w:rsidRPr="006D225B" w:rsidRDefault="00351F8D" w:rsidP="003A0AC4">
      <w:pPr>
        <w:spacing w:after="160" w:line="259" w:lineRule="auto"/>
        <w:ind w:left="567"/>
        <w:contextualSpacing/>
        <w:jc w:val="both"/>
        <w:rPr>
          <w:rFonts w:ascii="Calibri" w:eastAsia="Calibri" w:hAnsi="Calibri"/>
          <w:sz w:val="22"/>
          <w:szCs w:val="22"/>
          <w:lang w:val="sl-SI"/>
        </w:rPr>
      </w:pPr>
    </w:p>
    <w:p w14:paraId="5A569146" w14:textId="77777777" w:rsidR="00351F8D" w:rsidRPr="006D225B" w:rsidRDefault="00351F8D" w:rsidP="00351F8D">
      <w:pPr>
        <w:spacing w:after="160"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izračunu stroškov dela je bila uporabljena povprečna urna postavka 17,3 EUR/efektivno uro, ki temelji na izračunu povprečne urne postavke zaposlenih, upoštevaje vse obvezne dodatke, ki so strošek delodajalca. Za izračun ur je bilo upoštevano povprečje 1.760 delovnih ur na leto za polno zaposlitev, pri čemer je od letne kvote delovnih ur odšteto povprečje ur za letne dopuste in praznike. </w:t>
      </w:r>
    </w:p>
    <w:p w14:paraId="461005C4" w14:textId="77777777" w:rsidR="00351F8D" w:rsidRPr="006D225B" w:rsidRDefault="00351F8D" w:rsidP="00351F8D">
      <w:pPr>
        <w:spacing w:after="160"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V aktivnosti 7.6. programa so v materialnih stroških zajeti splošni stalni stroški, kot so izdatki za elektriko, ogrevanje, zavarovanje objektov in drugi splošni obratovalni stroški. </w:t>
      </w:r>
    </w:p>
    <w:p w14:paraId="6FBA1A26" w14:textId="77777777" w:rsidR="00351F8D" w:rsidRPr="006D225B" w:rsidRDefault="00351F8D" w:rsidP="00351F8D">
      <w:pPr>
        <w:spacing w:after="160" w:line="276" w:lineRule="auto"/>
        <w:contextualSpacing/>
        <w:jc w:val="both"/>
        <w:rPr>
          <w:rFonts w:ascii="Calibri" w:eastAsia="Calibri" w:hAnsi="Calibri"/>
          <w:sz w:val="22"/>
          <w:szCs w:val="22"/>
          <w:lang w:val="sl-SI"/>
        </w:rPr>
      </w:pPr>
    </w:p>
    <w:p w14:paraId="518A1DDD" w14:textId="77777777" w:rsidR="00351F8D" w:rsidRPr="006D225B" w:rsidRDefault="00351F8D" w:rsidP="00351F8D">
      <w:pPr>
        <w:spacing w:after="160"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V finančnem načrtu pri postavki projektna sredstva so zajeta sredstva že pridobljenih projektov in projektov v pripravi.</w:t>
      </w:r>
    </w:p>
    <w:p w14:paraId="3AA87D14" w14:textId="77777777" w:rsidR="00351F8D" w:rsidRPr="006D225B" w:rsidRDefault="00351F8D" w:rsidP="00351F8D">
      <w:pPr>
        <w:keepNext/>
        <w:spacing w:line="240" w:lineRule="auto"/>
        <w:jc w:val="both"/>
        <w:rPr>
          <w:rFonts w:ascii="Calibri" w:eastAsia="Calibri" w:hAnsi="Calibri"/>
          <w:i/>
          <w:iCs/>
          <w:color w:val="44546A"/>
          <w:sz w:val="18"/>
          <w:szCs w:val="18"/>
          <w:lang w:val="sl-SI"/>
        </w:rPr>
      </w:pPr>
    </w:p>
    <w:p w14:paraId="6CD34147" w14:textId="77777777" w:rsidR="00351F8D" w:rsidRPr="006D225B" w:rsidRDefault="00351F8D" w:rsidP="00351F8D">
      <w:pPr>
        <w:keepNext/>
        <w:spacing w:line="240" w:lineRule="auto"/>
        <w:jc w:val="both"/>
        <w:rPr>
          <w:rFonts w:ascii="Calibri" w:eastAsia="Calibri" w:hAnsi="Calibri"/>
          <w:b/>
          <w:iCs/>
          <w:color w:val="000000"/>
          <w:sz w:val="18"/>
          <w:szCs w:val="18"/>
          <w:lang w:val="sl-SI"/>
        </w:rPr>
        <w:sectPr w:rsidR="00351F8D" w:rsidRPr="006D225B" w:rsidSect="00351F8D">
          <w:pgSz w:w="11906" w:h="16838" w:code="9"/>
          <w:pgMar w:top="1418" w:right="1418" w:bottom="2836" w:left="1418" w:header="709" w:footer="0" w:gutter="0"/>
          <w:cols w:space="708"/>
          <w:titlePg/>
          <w:docGrid w:linePitch="360"/>
        </w:sectPr>
      </w:pPr>
    </w:p>
    <w:p w14:paraId="7F7C38E6" w14:textId="57DF4FE0" w:rsidR="00351F8D" w:rsidRPr="006D225B" w:rsidRDefault="00351F8D" w:rsidP="00351F8D">
      <w:pPr>
        <w:keepNext/>
        <w:spacing w:after="200" w:line="240" w:lineRule="auto"/>
        <w:jc w:val="both"/>
        <w:rPr>
          <w:rFonts w:ascii="Calibri" w:eastAsia="Calibri" w:hAnsi="Calibri"/>
          <w:iCs/>
          <w:color w:val="000000"/>
          <w:szCs w:val="20"/>
          <w:lang w:val="sl-SI"/>
        </w:rPr>
      </w:pPr>
      <w:bookmarkStart w:id="144" w:name="_Toc61359634"/>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16</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finančna sredstva (FS) za izvedbo aktivnosti programa NUG glede na finančni vir in dolgoročni cilj</w:t>
      </w:r>
      <w:bookmarkEnd w:id="144"/>
      <w:r w:rsidRPr="006D225B">
        <w:rPr>
          <w:rFonts w:ascii="Calibri" w:eastAsia="Calibri" w:hAnsi="Calibri"/>
          <w:iCs/>
          <w:color w:val="000000"/>
          <w:szCs w:val="20"/>
          <w:lang w:val="sl-SI"/>
        </w:rPr>
        <w:t>.</w:t>
      </w:r>
    </w:p>
    <w:tbl>
      <w:tblPr>
        <w:tblW w:w="10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1134"/>
        <w:gridCol w:w="708"/>
        <w:gridCol w:w="993"/>
        <w:gridCol w:w="708"/>
        <w:gridCol w:w="993"/>
        <w:gridCol w:w="708"/>
        <w:gridCol w:w="1134"/>
        <w:gridCol w:w="1097"/>
        <w:gridCol w:w="1134"/>
        <w:gridCol w:w="709"/>
      </w:tblGrid>
      <w:tr w:rsidR="00351F8D" w:rsidRPr="006D225B" w14:paraId="04D4AC96" w14:textId="77777777" w:rsidTr="00351F8D">
        <w:trPr>
          <w:trHeight w:val="300"/>
        </w:trPr>
        <w:tc>
          <w:tcPr>
            <w:tcW w:w="1570" w:type="dxa"/>
            <w:vMerge w:val="restart"/>
            <w:shd w:val="clear" w:color="auto" w:fill="538135"/>
            <w:noWrap/>
            <w:vAlign w:val="center"/>
            <w:hideMark/>
          </w:tcPr>
          <w:p w14:paraId="5B9FD659"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Finančni viri po ciljih</w:t>
            </w:r>
          </w:p>
        </w:tc>
        <w:tc>
          <w:tcPr>
            <w:tcW w:w="1842" w:type="dxa"/>
            <w:gridSpan w:val="2"/>
            <w:shd w:val="clear" w:color="auto" w:fill="538135"/>
            <w:noWrap/>
            <w:vAlign w:val="bottom"/>
            <w:hideMark/>
          </w:tcPr>
          <w:p w14:paraId="1DEF0BD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MOP</w:t>
            </w:r>
          </w:p>
        </w:tc>
        <w:tc>
          <w:tcPr>
            <w:tcW w:w="1701" w:type="dxa"/>
            <w:gridSpan w:val="2"/>
            <w:shd w:val="clear" w:color="auto" w:fill="538135"/>
            <w:noWrap/>
            <w:vAlign w:val="bottom"/>
            <w:hideMark/>
          </w:tcPr>
          <w:p w14:paraId="76A62C7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LS</w:t>
            </w:r>
          </w:p>
        </w:tc>
        <w:tc>
          <w:tcPr>
            <w:tcW w:w="1701" w:type="dxa"/>
            <w:gridSpan w:val="2"/>
            <w:shd w:val="clear" w:color="auto" w:fill="538135"/>
            <w:noWrap/>
            <w:vAlign w:val="bottom"/>
            <w:hideMark/>
          </w:tcPr>
          <w:p w14:paraId="6003D61F"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PS</w:t>
            </w:r>
          </w:p>
        </w:tc>
        <w:tc>
          <w:tcPr>
            <w:tcW w:w="2231" w:type="dxa"/>
            <w:gridSpan w:val="2"/>
            <w:shd w:val="clear" w:color="auto" w:fill="538135"/>
            <w:noWrap/>
            <w:vAlign w:val="bottom"/>
            <w:hideMark/>
          </w:tcPr>
          <w:p w14:paraId="0E3A52D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DPS</w:t>
            </w:r>
            <w:r w:rsidRPr="006D225B">
              <w:rPr>
                <w:rFonts w:ascii="Calibri" w:hAnsi="Calibri"/>
                <w:b/>
                <w:color w:val="FFFFFF"/>
                <w:szCs w:val="20"/>
                <w:vertAlign w:val="superscript"/>
                <w:lang w:val="sl-SI" w:eastAsia="sl-SI"/>
              </w:rPr>
              <w:footnoteReference w:id="53"/>
            </w:r>
          </w:p>
        </w:tc>
        <w:tc>
          <w:tcPr>
            <w:tcW w:w="1843" w:type="dxa"/>
            <w:gridSpan w:val="2"/>
            <w:shd w:val="clear" w:color="auto" w:fill="538135"/>
            <w:noWrap/>
            <w:vAlign w:val="bottom"/>
            <w:hideMark/>
          </w:tcPr>
          <w:p w14:paraId="6E887A9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6241A913" w14:textId="77777777" w:rsidTr="00351F8D">
        <w:trPr>
          <w:trHeight w:val="315"/>
        </w:trPr>
        <w:tc>
          <w:tcPr>
            <w:tcW w:w="1570" w:type="dxa"/>
            <w:vMerge/>
            <w:shd w:val="clear" w:color="auto" w:fill="538135"/>
            <w:vAlign w:val="center"/>
            <w:hideMark/>
          </w:tcPr>
          <w:p w14:paraId="6DED97FC" w14:textId="77777777" w:rsidR="00351F8D" w:rsidRPr="006D225B" w:rsidRDefault="00351F8D" w:rsidP="00351F8D">
            <w:pPr>
              <w:spacing w:line="240" w:lineRule="auto"/>
              <w:jc w:val="center"/>
              <w:rPr>
                <w:rFonts w:ascii="Calibri" w:hAnsi="Calibri"/>
                <w:b/>
                <w:color w:val="FFFFFF"/>
                <w:szCs w:val="20"/>
                <w:lang w:val="sl-SI" w:eastAsia="sl-SI"/>
              </w:rPr>
            </w:pPr>
          </w:p>
        </w:tc>
        <w:tc>
          <w:tcPr>
            <w:tcW w:w="1134" w:type="dxa"/>
            <w:shd w:val="clear" w:color="auto" w:fill="538135"/>
            <w:noWrap/>
            <w:vAlign w:val="bottom"/>
            <w:hideMark/>
          </w:tcPr>
          <w:p w14:paraId="4EEC7FC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8" w:type="dxa"/>
            <w:shd w:val="clear" w:color="auto" w:fill="538135"/>
            <w:noWrap/>
            <w:vAlign w:val="bottom"/>
            <w:hideMark/>
          </w:tcPr>
          <w:p w14:paraId="61EFD2FB"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993" w:type="dxa"/>
            <w:shd w:val="clear" w:color="auto" w:fill="538135"/>
            <w:noWrap/>
            <w:vAlign w:val="bottom"/>
            <w:hideMark/>
          </w:tcPr>
          <w:p w14:paraId="487DDC8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8" w:type="dxa"/>
            <w:shd w:val="clear" w:color="auto" w:fill="538135"/>
            <w:noWrap/>
            <w:vAlign w:val="bottom"/>
            <w:hideMark/>
          </w:tcPr>
          <w:p w14:paraId="1F81C56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993" w:type="dxa"/>
            <w:shd w:val="clear" w:color="auto" w:fill="538135"/>
            <w:noWrap/>
            <w:vAlign w:val="bottom"/>
            <w:hideMark/>
          </w:tcPr>
          <w:p w14:paraId="507E567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8" w:type="dxa"/>
            <w:shd w:val="clear" w:color="auto" w:fill="538135"/>
            <w:noWrap/>
            <w:vAlign w:val="bottom"/>
            <w:hideMark/>
          </w:tcPr>
          <w:p w14:paraId="19C7AB23"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134" w:type="dxa"/>
            <w:shd w:val="clear" w:color="auto" w:fill="538135"/>
            <w:noWrap/>
            <w:vAlign w:val="bottom"/>
            <w:hideMark/>
          </w:tcPr>
          <w:p w14:paraId="1BFD0F0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1097" w:type="dxa"/>
            <w:shd w:val="clear" w:color="auto" w:fill="538135"/>
            <w:noWrap/>
            <w:vAlign w:val="bottom"/>
            <w:hideMark/>
          </w:tcPr>
          <w:p w14:paraId="5635FA39" w14:textId="77777777" w:rsidR="00351F8D" w:rsidRPr="006D225B" w:rsidRDefault="00351F8D" w:rsidP="00351F8D">
            <w:pPr>
              <w:spacing w:line="240" w:lineRule="auto"/>
              <w:jc w:val="center"/>
              <w:rPr>
                <w:rFonts w:ascii="Calibri Light" w:hAnsi="Calibri Light"/>
                <w:b/>
                <w:caps/>
                <w:color w:val="FFFFFF"/>
                <w:szCs w:val="20"/>
                <w:lang w:val="sl-SI" w:eastAsia="sl-SI"/>
              </w:rPr>
            </w:pPr>
            <w:r w:rsidRPr="006D225B">
              <w:rPr>
                <w:rFonts w:ascii="Calibri" w:hAnsi="Calibri"/>
                <w:b/>
                <w:color w:val="FFFFFF"/>
                <w:szCs w:val="20"/>
                <w:lang w:val="sl-SI" w:eastAsia="sl-SI"/>
              </w:rPr>
              <w:t>%</w:t>
            </w:r>
          </w:p>
        </w:tc>
        <w:tc>
          <w:tcPr>
            <w:tcW w:w="1134" w:type="dxa"/>
            <w:tcBorders>
              <w:bottom w:val="single" w:sz="4" w:space="0" w:color="auto"/>
            </w:tcBorders>
            <w:shd w:val="clear" w:color="auto" w:fill="538135"/>
            <w:noWrap/>
            <w:vAlign w:val="bottom"/>
            <w:hideMark/>
          </w:tcPr>
          <w:p w14:paraId="6FCD3A8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FS v EUR</w:t>
            </w:r>
          </w:p>
        </w:tc>
        <w:tc>
          <w:tcPr>
            <w:tcW w:w="709" w:type="dxa"/>
            <w:shd w:val="clear" w:color="auto" w:fill="538135"/>
            <w:noWrap/>
            <w:vAlign w:val="bottom"/>
            <w:hideMark/>
          </w:tcPr>
          <w:p w14:paraId="2F4AC3A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r>
      <w:tr w:rsidR="00351F8D" w:rsidRPr="006D225B" w14:paraId="1593B738" w14:textId="77777777" w:rsidTr="00351F8D">
        <w:trPr>
          <w:trHeight w:val="315"/>
        </w:trPr>
        <w:tc>
          <w:tcPr>
            <w:tcW w:w="1570" w:type="dxa"/>
            <w:shd w:val="clear" w:color="auto" w:fill="538135"/>
            <w:noWrap/>
            <w:vAlign w:val="bottom"/>
            <w:hideMark/>
          </w:tcPr>
          <w:p w14:paraId="0C0026F5"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1</w:t>
            </w:r>
          </w:p>
        </w:tc>
        <w:tc>
          <w:tcPr>
            <w:tcW w:w="1134" w:type="dxa"/>
            <w:shd w:val="clear" w:color="000000" w:fill="EAF1DD"/>
            <w:noWrap/>
            <w:vAlign w:val="center"/>
            <w:hideMark/>
          </w:tcPr>
          <w:p w14:paraId="7CE32B7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2.069.078</w:t>
            </w:r>
          </w:p>
        </w:tc>
        <w:tc>
          <w:tcPr>
            <w:tcW w:w="708" w:type="dxa"/>
            <w:shd w:val="clear" w:color="000000" w:fill="D7E4BC"/>
            <w:noWrap/>
            <w:vAlign w:val="center"/>
            <w:hideMark/>
          </w:tcPr>
          <w:p w14:paraId="32066ED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59,13</w:t>
            </w:r>
          </w:p>
        </w:tc>
        <w:tc>
          <w:tcPr>
            <w:tcW w:w="993" w:type="dxa"/>
            <w:shd w:val="clear" w:color="000000" w:fill="EAF1DD"/>
            <w:noWrap/>
            <w:vAlign w:val="center"/>
            <w:hideMark/>
          </w:tcPr>
          <w:p w14:paraId="3BD7BB7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274.301</w:t>
            </w:r>
          </w:p>
        </w:tc>
        <w:tc>
          <w:tcPr>
            <w:tcW w:w="708" w:type="dxa"/>
            <w:shd w:val="clear" w:color="000000" w:fill="D7E4BC"/>
            <w:noWrap/>
            <w:vAlign w:val="center"/>
            <w:hideMark/>
          </w:tcPr>
          <w:p w14:paraId="5E3FEAB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53,16</w:t>
            </w:r>
          </w:p>
        </w:tc>
        <w:tc>
          <w:tcPr>
            <w:tcW w:w="993" w:type="dxa"/>
            <w:shd w:val="clear" w:color="000000" w:fill="EAF1DD"/>
            <w:noWrap/>
            <w:vAlign w:val="center"/>
            <w:hideMark/>
          </w:tcPr>
          <w:p w14:paraId="551C85E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2.134.680</w:t>
            </w:r>
          </w:p>
        </w:tc>
        <w:tc>
          <w:tcPr>
            <w:tcW w:w="708" w:type="dxa"/>
            <w:shd w:val="clear" w:color="000000" w:fill="D7E4BC"/>
            <w:noWrap/>
            <w:vAlign w:val="center"/>
            <w:hideMark/>
          </w:tcPr>
          <w:p w14:paraId="424A192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1134" w:type="dxa"/>
            <w:tcBorders>
              <w:right w:val="single" w:sz="4" w:space="0" w:color="auto"/>
            </w:tcBorders>
            <w:shd w:val="clear" w:color="000000" w:fill="EAF1DD"/>
            <w:noWrap/>
            <w:vAlign w:val="center"/>
            <w:hideMark/>
          </w:tcPr>
          <w:p w14:paraId="2FB3E16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147.700</w:t>
            </w:r>
          </w:p>
        </w:tc>
        <w:tc>
          <w:tcPr>
            <w:tcW w:w="1097" w:type="dxa"/>
            <w:tcBorders>
              <w:left w:val="single" w:sz="4" w:space="0" w:color="auto"/>
              <w:right w:val="single" w:sz="4" w:space="0" w:color="auto"/>
            </w:tcBorders>
            <w:shd w:val="clear" w:color="000000" w:fill="D7E4BC"/>
            <w:noWrap/>
            <w:vAlign w:val="center"/>
            <w:hideMark/>
          </w:tcPr>
          <w:p w14:paraId="22DA3BE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4,55</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937E0F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4.625.759</w:t>
            </w:r>
          </w:p>
        </w:tc>
        <w:tc>
          <w:tcPr>
            <w:tcW w:w="709" w:type="dxa"/>
            <w:tcBorders>
              <w:top w:val="nil"/>
              <w:left w:val="nil"/>
              <w:bottom w:val="single" w:sz="4" w:space="0" w:color="auto"/>
              <w:right w:val="single" w:sz="8" w:space="0" w:color="auto"/>
            </w:tcBorders>
            <w:shd w:val="clear" w:color="000000" w:fill="D8E4BC"/>
            <w:noWrap/>
            <w:vAlign w:val="center"/>
            <w:hideMark/>
          </w:tcPr>
          <w:p w14:paraId="5FBDF60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49,22</w:t>
            </w:r>
          </w:p>
        </w:tc>
      </w:tr>
      <w:tr w:rsidR="00351F8D" w:rsidRPr="006D225B" w14:paraId="12B3CA15" w14:textId="77777777" w:rsidTr="00351F8D">
        <w:trPr>
          <w:trHeight w:val="300"/>
        </w:trPr>
        <w:tc>
          <w:tcPr>
            <w:tcW w:w="1570" w:type="dxa"/>
            <w:shd w:val="clear" w:color="auto" w:fill="538135"/>
            <w:noWrap/>
            <w:vAlign w:val="bottom"/>
            <w:hideMark/>
          </w:tcPr>
          <w:p w14:paraId="5EE8A8EC"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2</w:t>
            </w:r>
          </w:p>
        </w:tc>
        <w:tc>
          <w:tcPr>
            <w:tcW w:w="1134" w:type="dxa"/>
            <w:shd w:val="clear" w:color="000000" w:fill="EAF1DD"/>
            <w:noWrap/>
            <w:vAlign w:val="center"/>
            <w:hideMark/>
          </w:tcPr>
          <w:p w14:paraId="1EA54DD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582.300</w:t>
            </w:r>
          </w:p>
        </w:tc>
        <w:tc>
          <w:tcPr>
            <w:tcW w:w="708" w:type="dxa"/>
            <w:shd w:val="clear" w:color="000000" w:fill="D7E4BC"/>
            <w:noWrap/>
            <w:vAlign w:val="center"/>
            <w:hideMark/>
          </w:tcPr>
          <w:p w14:paraId="46A6E38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16,64</w:t>
            </w:r>
          </w:p>
        </w:tc>
        <w:tc>
          <w:tcPr>
            <w:tcW w:w="993" w:type="dxa"/>
            <w:shd w:val="clear" w:color="000000" w:fill="EAF1DD"/>
            <w:noWrap/>
            <w:vAlign w:val="center"/>
            <w:hideMark/>
          </w:tcPr>
          <w:p w14:paraId="0B72958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149.580</w:t>
            </w:r>
          </w:p>
        </w:tc>
        <w:tc>
          <w:tcPr>
            <w:tcW w:w="708" w:type="dxa"/>
            <w:shd w:val="clear" w:color="000000" w:fill="D7E4BC"/>
            <w:noWrap/>
            <w:vAlign w:val="center"/>
            <w:hideMark/>
          </w:tcPr>
          <w:p w14:paraId="45DED7F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28,99</w:t>
            </w:r>
          </w:p>
        </w:tc>
        <w:tc>
          <w:tcPr>
            <w:tcW w:w="993" w:type="dxa"/>
            <w:shd w:val="clear" w:color="000000" w:fill="EAF1DD"/>
            <w:noWrap/>
            <w:vAlign w:val="center"/>
            <w:hideMark/>
          </w:tcPr>
          <w:p w14:paraId="111132D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708" w:type="dxa"/>
            <w:shd w:val="clear" w:color="000000" w:fill="D7E4BC"/>
            <w:noWrap/>
            <w:vAlign w:val="center"/>
            <w:hideMark/>
          </w:tcPr>
          <w:p w14:paraId="5BD76C5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tcBorders>
              <w:right w:val="single" w:sz="4" w:space="0" w:color="auto"/>
            </w:tcBorders>
            <w:shd w:val="clear" w:color="000000" w:fill="EAF1DD"/>
            <w:noWrap/>
            <w:vAlign w:val="center"/>
            <w:hideMark/>
          </w:tcPr>
          <w:p w14:paraId="72634AF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30.970</w:t>
            </w:r>
          </w:p>
        </w:tc>
        <w:tc>
          <w:tcPr>
            <w:tcW w:w="1097" w:type="dxa"/>
            <w:tcBorders>
              <w:left w:val="single" w:sz="4" w:space="0" w:color="auto"/>
              <w:bottom w:val="single" w:sz="4" w:space="0" w:color="auto"/>
              <w:right w:val="single" w:sz="4" w:space="0" w:color="auto"/>
            </w:tcBorders>
            <w:shd w:val="clear" w:color="000000" w:fill="D7E4BC"/>
            <w:noWrap/>
            <w:vAlign w:val="center"/>
            <w:hideMark/>
          </w:tcPr>
          <w:p w14:paraId="663F18D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0,95</w:t>
            </w:r>
          </w:p>
        </w:tc>
        <w:tc>
          <w:tcPr>
            <w:tcW w:w="11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DA9559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762.850</w:t>
            </w:r>
          </w:p>
        </w:tc>
        <w:tc>
          <w:tcPr>
            <w:tcW w:w="709" w:type="dxa"/>
            <w:tcBorders>
              <w:top w:val="nil"/>
              <w:left w:val="nil"/>
              <w:bottom w:val="single" w:sz="4" w:space="0" w:color="auto"/>
              <w:right w:val="single" w:sz="8" w:space="0" w:color="auto"/>
            </w:tcBorders>
            <w:shd w:val="clear" w:color="000000" w:fill="D8E4BC"/>
            <w:noWrap/>
            <w:vAlign w:val="center"/>
            <w:hideMark/>
          </w:tcPr>
          <w:p w14:paraId="0446298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8,12</w:t>
            </w:r>
          </w:p>
        </w:tc>
      </w:tr>
      <w:tr w:rsidR="00351F8D" w:rsidRPr="006D225B" w14:paraId="2D6F0C47" w14:textId="77777777" w:rsidTr="00351F8D">
        <w:trPr>
          <w:trHeight w:val="300"/>
        </w:trPr>
        <w:tc>
          <w:tcPr>
            <w:tcW w:w="1570" w:type="dxa"/>
            <w:shd w:val="clear" w:color="auto" w:fill="538135"/>
            <w:noWrap/>
            <w:vAlign w:val="bottom"/>
            <w:hideMark/>
          </w:tcPr>
          <w:p w14:paraId="165C3749"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3</w:t>
            </w:r>
          </w:p>
        </w:tc>
        <w:tc>
          <w:tcPr>
            <w:tcW w:w="1134" w:type="dxa"/>
            <w:shd w:val="clear" w:color="000000" w:fill="EAF1DD"/>
            <w:noWrap/>
            <w:vAlign w:val="center"/>
            <w:hideMark/>
          </w:tcPr>
          <w:p w14:paraId="6AC1B31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131.300</w:t>
            </w:r>
          </w:p>
        </w:tc>
        <w:tc>
          <w:tcPr>
            <w:tcW w:w="708" w:type="dxa"/>
            <w:shd w:val="clear" w:color="000000" w:fill="D7E4BC"/>
            <w:noWrap/>
            <w:vAlign w:val="center"/>
            <w:hideMark/>
          </w:tcPr>
          <w:p w14:paraId="23FFCBA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3,75</w:t>
            </w:r>
          </w:p>
        </w:tc>
        <w:tc>
          <w:tcPr>
            <w:tcW w:w="993" w:type="dxa"/>
            <w:shd w:val="clear" w:color="000000" w:fill="EAF1DD"/>
            <w:noWrap/>
            <w:vAlign w:val="center"/>
            <w:hideMark/>
          </w:tcPr>
          <w:p w14:paraId="273480C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37.620</w:t>
            </w:r>
          </w:p>
        </w:tc>
        <w:tc>
          <w:tcPr>
            <w:tcW w:w="708" w:type="dxa"/>
            <w:shd w:val="clear" w:color="000000" w:fill="D7E4BC"/>
            <w:noWrap/>
            <w:vAlign w:val="center"/>
            <w:hideMark/>
          </w:tcPr>
          <w:p w14:paraId="243D84E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7,29</w:t>
            </w:r>
          </w:p>
        </w:tc>
        <w:tc>
          <w:tcPr>
            <w:tcW w:w="993" w:type="dxa"/>
            <w:shd w:val="clear" w:color="000000" w:fill="EAF1DD"/>
            <w:noWrap/>
            <w:vAlign w:val="center"/>
            <w:hideMark/>
          </w:tcPr>
          <w:p w14:paraId="67212CC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708" w:type="dxa"/>
            <w:shd w:val="clear" w:color="000000" w:fill="D7E4BC"/>
            <w:noWrap/>
            <w:vAlign w:val="center"/>
            <w:hideMark/>
          </w:tcPr>
          <w:p w14:paraId="7EBF760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shd w:val="clear" w:color="000000" w:fill="EAF1DD"/>
            <w:noWrap/>
            <w:vAlign w:val="center"/>
            <w:hideMark/>
          </w:tcPr>
          <w:p w14:paraId="121EE88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097" w:type="dxa"/>
            <w:tcBorders>
              <w:top w:val="single" w:sz="4" w:space="0" w:color="auto"/>
            </w:tcBorders>
            <w:shd w:val="clear" w:color="000000" w:fill="D7E4BC"/>
            <w:noWrap/>
            <w:vAlign w:val="center"/>
            <w:hideMark/>
          </w:tcPr>
          <w:p w14:paraId="46CBF0C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0</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14:paraId="18E15C7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168.920</w:t>
            </w:r>
          </w:p>
        </w:tc>
        <w:tc>
          <w:tcPr>
            <w:tcW w:w="709" w:type="dxa"/>
            <w:tcBorders>
              <w:top w:val="nil"/>
              <w:left w:val="nil"/>
              <w:bottom w:val="single" w:sz="4" w:space="0" w:color="auto"/>
              <w:right w:val="single" w:sz="8" w:space="0" w:color="auto"/>
            </w:tcBorders>
            <w:shd w:val="clear" w:color="000000" w:fill="D8E4BC"/>
            <w:noWrap/>
            <w:vAlign w:val="center"/>
            <w:hideMark/>
          </w:tcPr>
          <w:p w14:paraId="18A5D87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1,80</w:t>
            </w:r>
          </w:p>
        </w:tc>
      </w:tr>
      <w:tr w:rsidR="00351F8D" w:rsidRPr="006D225B" w14:paraId="62C521DB" w14:textId="77777777" w:rsidTr="00351F8D">
        <w:trPr>
          <w:trHeight w:val="315"/>
        </w:trPr>
        <w:tc>
          <w:tcPr>
            <w:tcW w:w="1570" w:type="dxa"/>
            <w:shd w:val="clear" w:color="auto" w:fill="538135"/>
            <w:noWrap/>
            <w:vAlign w:val="bottom"/>
            <w:hideMark/>
          </w:tcPr>
          <w:p w14:paraId="1836C39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dolgoročni cilj 4</w:t>
            </w:r>
          </w:p>
        </w:tc>
        <w:tc>
          <w:tcPr>
            <w:tcW w:w="1134" w:type="dxa"/>
            <w:shd w:val="clear" w:color="000000" w:fill="EAF1DD"/>
            <w:noWrap/>
            <w:vAlign w:val="center"/>
            <w:hideMark/>
          </w:tcPr>
          <w:p w14:paraId="07FAD38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716.620</w:t>
            </w:r>
          </w:p>
        </w:tc>
        <w:tc>
          <w:tcPr>
            <w:tcW w:w="708" w:type="dxa"/>
            <w:shd w:val="clear" w:color="000000" w:fill="D7E4BC"/>
            <w:noWrap/>
            <w:vAlign w:val="center"/>
            <w:hideMark/>
          </w:tcPr>
          <w:p w14:paraId="3C926B3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20,48</w:t>
            </w:r>
          </w:p>
        </w:tc>
        <w:tc>
          <w:tcPr>
            <w:tcW w:w="993" w:type="dxa"/>
            <w:shd w:val="clear" w:color="000000" w:fill="EAF1DD"/>
            <w:noWrap/>
            <w:vAlign w:val="center"/>
            <w:hideMark/>
          </w:tcPr>
          <w:p w14:paraId="5827F02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54.499</w:t>
            </w:r>
          </w:p>
        </w:tc>
        <w:tc>
          <w:tcPr>
            <w:tcW w:w="708" w:type="dxa"/>
            <w:shd w:val="clear" w:color="000000" w:fill="D7E4BC"/>
            <w:noWrap/>
            <w:vAlign w:val="center"/>
            <w:hideMark/>
          </w:tcPr>
          <w:p w14:paraId="0F34D37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10,56</w:t>
            </w:r>
          </w:p>
        </w:tc>
        <w:tc>
          <w:tcPr>
            <w:tcW w:w="993" w:type="dxa"/>
            <w:shd w:val="clear" w:color="000000" w:fill="EAF1DD"/>
            <w:noWrap/>
            <w:vAlign w:val="center"/>
            <w:hideMark/>
          </w:tcPr>
          <w:p w14:paraId="78A1917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708" w:type="dxa"/>
            <w:shd w:val="clear" w:color="000000" w:fill="D7E4BC"/>
            <w:noWrap/>
            <w:vAlign w:val="center"/>
            <w:hideMark/>
          </w:tcPr>
          <w:p w14:paraId="69573BA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shd w:val="clear" w:color="000000" w:fill="EAF1DD"/>
            <w:noWrap/>
            <w:vAlign w:val="center"/>
            <w:hideMark/>
          </w:tcPr>
          <w:p w14:paraId="52986E6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3.070.000</w:t>
            </w:r>
          </w:p>
        </w:tc>
        <w:tc>
          <w:tcPr>
            <w:tcW w:w="1097" w:type="dxa"/>
            <w:shd w:val="clear" w:color="000000" w:fill="D7E4BC"/>
            <w:noWrap/>
            <w:vAlign w:val="center"/>
            <w:hideMark/>
          </w:tcPr>
          <w:p w14:paraId="3CCF4A9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94,50</w:t>
            </w:r>
          </w:p>
        </w:tc>
        <w:tc>
          <w:tcPr>
            <w:tcW w:w="1134" w:type="dxa"/>
            <w:tcBorders>
              <w:top w:val="nil"/>
              <w:left w:val="nil"/>
              <w:bottom w:val="single" w:sz="4" w:space="0" w:color="auto"/>
              <w:right w:val="single" w:sz="4" w:space="0" w:color="auto"/>
            </w:tcBorders>
            <w:shd w:val="clear" w:color="000000" w:fill="EBF1DE"/>
            <w:noWrap/>
            <w:vAlign w:val="center"/>
            <w:hideMark/>
          </w:tcPr>
          <w:p w14:paraId="776E5EE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3.841.119</w:t>
            </w:r>
          </w:p>
        </w:tc>
        <w:tc>
          <w:tcPr>
            <w:tcW w:w="709" w:type="dxa"/>
            <w:tcBorders>
              <w:top w:val="nil"/>
              <w:left w:val="nil"/>
              <w:bottom w:val="single" w:sz="4" w:space="0" w:color="auto"/>
              <w:right w:val="single" w:sz="8" w:space="0" w:color="auto"/>
            </w:tcBorders>
            <w:shd w:val="clear" w:color="000000" w:fill="D8E4BC"/>
            <w:noWrap/>
            <w:vAlign w:val="center"/>
            <w:hideMark/>
          </w:tcPr>
          <w:p w14:paraId="603B6CA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40,86</w:t>
            </w:r>
          </w:p>
        </w:tc>
      </w:tr>
      <w:tr w:rsidR="00351F8D" w:rsidRPr="006D225B" w14:paraId="7A536F9D" w14:textId="77777777" w:rsidTr="00351F8D">
        <w:trPr>
          <w:trHeight w:val="330"/>
        </w:trPr>
        <w:tc>
          <w:tcPr>
            <w:tcW w:w="1570" w:type="dxa"/>
            <w:shd w:val="clear" w:color="auto" w:fill="538135"/>
            <w:noWrap/>
            <w:vAlign w:val="bottom"/>
            <w:hideMark/>
          </w:tcPr>
          <w:p w14:paraId="3FB0B5CF"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1134" w:type="dxa"/>
            <w:shd w:val="clear" w:color="000000" w:fill="EAF1DD"/>
            <w:noWrap/>
            <w:vAlign w:val="center"/>
            <w:hideMark/>
          </w:tcPr>
          <w:p w14:paraId="793BAB9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3.499.298</w:t>
            </w:r>
          </w:p>
        </w:tc>
        <w:tc>
          <w:tcPr>
            <w:tcW w:w="708" w:type="dxa"/>
            <w:shd w:val="clear" w:color="000000" w:fill="D7E4BC"/>
            <w:noWrap/>
            <w:vAlign w:val="center"/>
            <w:hideMark/>
          </w:tcPr>
          <w:p w14:paraId="01321D6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993" w:type="dxa"/>
            <w:shd w:val="clear" w:color="000000" w:fill="EAF1DD"/>
            <w:noWrap/>
            <w:vAlign w:val="center"/>
            <w:hideMark/>
          </w:tcPr>
          <w:p w14:paraId="7A9E49E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516.000</w:t>
            </w:r>
          </w:p>
        </w:tc>
        <w:tc>
          <w:tcPr>
            <w:tcW w:w="708" w:type="dxa"/>
            <w:shd w:val="clear" w:color="000000" w:fill="D7E4BC"/>
            <w:noWrap/>
            <w:vAlign w:val="center"/>
            <w:hideMark/>
          </w:tcPr>
          <w:p w14:paraId="25856B0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993" w:type="dxa"/>
            <w:shd w:val="clear" w:color="000000" w:fill="EAF1DD"/>
            <w:noWrap/>
            <w:vAlign w:val="center"/>
            <w:hideMark/>
          </w:tcPr>
          <w:p w14:paraId="0A67973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2.134.680</w:t>
            </w:r>
          </w:p>
        </w:tc>
        <w:tc>
          <w:tcPr>
            <w:tcW w:w="708" w:type="dxa"/>
            <w:shd w:val="clear" w:color="000000" w:fill="D7E4BC"/>
            <w:noWrap/>
            <w:vAlign w:val="center"/>
            <w:hideMark/>
          </w:tcPr>
          <w:p w14:paraId="432161F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w:t>
            </w:r>
          </w:p>
        </w:tc>
        <w:tc>
          <w:tcPr>
            <w:tcW w:w="1134" w:type="dxa"/>
            <w:shd w:val="clear" w:color="000000" w:fill="EAF1DD"/>
            <w:noWrap/>
            <w:vAlign w:val="center"/>
            <w:hideMark/>
          </w:tcPr>
          <w:p w14:paraId="72B7142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3.248.670</w:t>
            </w:r>
          </w:p>
        </w:tc>
        <w:tc>
          <w:tcPr>
            <w:tcW w:w="1097" w:type="dxa"/>
            <w:tcBorders>
              <w:right w:val="single" w:sz="4" w:space="0" w:color="auto"/>
            </w:tcBorders>
            <w:shd w:val="clear" w:color="000000" w:fill="D7E4BC"/>
            <w:noWrap/>
            <w:vAlign w:val="center"/>
            <w:hideMark/>
          </w:tcPr>
          <w:p w14:paraId="748DA9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szCs w:val="20"/>
                <w:lang w:val="sl-SI"/>
              </w:rPr>
              <w:t>100,00</w:t>
            </w:r>
          </w:p>
        </w:tc>
        <w:tc>
          <w:tcPr>
            <w:tcW w:w="1134"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79B0A66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9.398.648</w:t>
            </w:r>
          </w:p>
        </w:tc>
        <w:tc>
          <w:tcPr>
            <w:tcW w:w="709" w:type="dxa"/>
            <w:tcBorders>
              <w:top w:val="single" w:sz="4" w:space="0" w:color="auto"/>
              <w:left w:val="nil"/>
              <w:bottom w:val="single" w:sz="8" w:space="0" w:color="auto"/>
              <w:right w:val="single" w:sz="8" w:space="0" w:color="auto"/>
            </w:tcBorders>
            <w:shd w:val="clear" w:color="000000" w:fill="D8E4BC"/>
            <w:noWrap/>
            <w:vAlign w:val="center"/>
            <w:hideMark/>
          </w:tcPr>
          <w:p w14:paraId="08ECAA7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r>
    </w:tbl>
    <w:p w14:paraId="6DEDCD92" w14:textId="77777777" w:rsidR="00351F8D" w:rsidRPr="006D225B" w:rsidRDefault="00351F8D" w:rsidP="00351F8D">
      <w:pPr>
        <w:spacing w:line="276" w:lineRule="auto"/>
        <w:jc w:val="both"/>
        <w:rPr>
          <w:rFonts w:ascii="Calibri" w:eastAsia="Calibri" w:hAnsi="Calibri"/>
          <w:sz w:val="22"/>
          <w:szCs w:val="22"/>
          <w:lang w:val="sl-SI"/>
        </w:rPr>
      </w:pPr>
    </w:p>
    <w:p w14:paraId="56F45DD6"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Finančni viri pod postavko druga proračunska sredstva, DPS, so: sredstva Sklada za podnebne spremembe, sredstva SKZG in sredstva iz programov APZ, ki so predvidena za izvedbo varstvenih in ozaveščevalnih nalog, sredstva za izvajanje </w:t>
      </w:r>
      <w:bookmarkStart w:id="145" w:name="_Hlk54616813"/>
      <w:r w:rsidRPr="006D225B">
        <w:rPr>
          <w:rFonts w:ascii="Calibri" w:eastAsia="Calibri" w:hAnsi="Calibri"/>
          <w:sz w:val="22"/>
          <w:szCs w:val="22"/>
          <w:lang w:val="sl-SI"/>
        </w:rPr>
        <w:t>ZZSDNP</w:t>
      </w:r>
      <w:bookmarkEnd w:id="145"/>
      <w:r w:rsidRPr="006D225B">
        <w:rPr>
          <w:rFonts w:ascii="Calibri" w:eastAsia="Calibri" w:hAnsi="Calibri"/>
          <w:sz w:val="22"/>
          <w:szCs w:val="22"/>
          <w:lang w:val="sl-SI"/>
        </w:rPr>
        <w:t>K (v pristojnosti Ministrstva za kulturo) so predvidena kot vir investicij v grajski kompleks.</w:t>
      </w:r>
      <w:r w:rsidRPr="006D225B">
        <w:rPr>
          <w:rFonts w:ascii="Calibri" w:eastAsia="Calibri" w:hAnsi="Calibri" w:cs="Arial"/>
          <w:sz w:val="22"/>
          <w:szCs w:val="20"/>
          <w:lang w:val="sl-SI" w:eastAsia="sl-SI"/>
        </w:rPr>
        <w:t xml:space="preserve"> </w:t>
      </w:r>
    </w:p>
    <w:p w14:paraId="77C0C80F" w14:textId="77777777" w:rsidR="00351F8D" w:rsidRPr="006D225B" w:rsidRDefault="00351F8D" w:rsidP="00351F8D">
      <w:pPr>
        <w:spacing w:line="276" w:lineRule="auto"/>
        <w:jc w:val="both"/>
        <w:rPr>
          <w:rFonts w:ascii="Calibri" w:eastAsia="Calibri" w:hAnsi="Calibri"/>
          <w:sz w:val="22"/>
          <w:szCs w:val="22"/>
          <w:lang w:val="sl-SI"/>
        </w:rPr>
      </w:pPr>
    </w:p>
    <w:p w14:paraId="39C7E82D" w14:textId="79C839A8" w:rsidR="00351F8D" w:rsidRPr="006D225B" w:rsidRDefault="00351F8D" w:rsidP="00351F8D">
      <w:pPr>
        <w:keepNext/>
        <w:spacing w:after="200" w:line="240" w:lineRule="auto"/>
        <w:jc w:val="both"/>
        <w:rPr>
          <w:rFonts w:ascii="Calibri" w:eastAsia="Calibri" w:hAnsi="Calibri"/>
          <w:iCs/>
          <w:color w:val="000000"/>
          <w:szCs w:val="20"/>
          <w:lang w:val="sl-SI"/>
        </w:rPr>
      </w:pPr>
      <w:bookmarkStart w:id="146" w:name="_Toc61359635"/>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17</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Predvideni stroški glede na vrsto stroška in dolgoročni cilj</w:t>
      </w:r>
      <w:bookmarkEnd w:id="146"/>
      <w:r w:rsidRPr="006D225B">
        <w:rPr>
          <w:rFonts w:ascii="Calibri" w:eastAsia="Calibri" w:hAnsi="Calibri"/>
          <w:iCs/>
          <w:color w:val="000000"/>
          <w:szCs w:val="20"/>
          <w:lang w:val="sl-SI"/>
        </w:rPr>
        <w:t>.</w:t>
      </w:r>
    </w:p>
    <w:tbl>
      <w:tblPr>
        <w:tblW w:w="98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276"/>
        <w:gridCol w:w="753"/>
        <w:gridCol w:w="1309"/>
        <w:gridCol w:w="753"/>
        <w:gridCol w:w="1215"/>
        <w:gridCol w:w="753"/>
        <w:gridCol w:w="1226"/>
        <w:gridCol w:w="753"/>
      </w:tblGrid>
      <w:tr w:rsidR="00351F8D" w:rsidRPr="006D225B" w14:paraId="18B11E73" w14:textId="77777777" w:rsidTr="00351F8D">
        <w:trPr>
          <w:trHeight w:val="300"/>
        </w:trPr>
        <w:tc>
          <w:tcPr>
            <w:tcW w:w="1853" w:type="dxa"/>
            <w:vMerge w:val="restart"/>
            <w:shd w:val="clear" w:color="auto" w:fill="538135"/>
            <w:noWrap/>
            <w:vAlign w:val="center"/>
            <w:hideMark/>
          </w:tcPr>
          <w:p w14:paraId="4522E296"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Predvideni stroški po ciljih</w:t>
            </w:r>
          </w:p>
        </w:tc>
        <w:tc>
          <w:tcPr>
            <w:tcW w:w="2029" w:type="dxa"/>
            <w:gridSpan w:val="2"/>
            <w:shd w:val="clear" w:color="auto" w:fill="538135"/>
            <w:noWrap/>
            <w:vAlign w:val="center"/>
            <w:hideMark/>
          </w:tcPr>
          <w:p w14:paraId="665B5EF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2062" w:type="dxa"/>
            <w:gridSpan w:val="2"/>
            <w:shd w:val="clear" w:color="auto" w:fill="538135"/>
            <w:noWrap/>
            <w:vAlign w:val="center"/>
            <w:hideMark/>
          </w:tcPr>
          <w:p w14:paraId="5A573F1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STROŠKI MATERIALA IN STORITEV</w:t>
            </w:r>
          </w:p>
        </w:tc>
        <w:tc>
          <w:tcPr>
            <w:tcW w:w="1968" w:type="dxa"/>
            <w:gridSpan w:val="2"/>
            <w:shd w:val="clear" w:color="auto" w:fill="538135"/>
            <w:noWrap/>
            <w:vAlign w:val="center"/>
            <w:hideMark/>
          </w:tcPr>
          <w:p w14:paraId="601B2306"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1979" w:type="dxa"/>
            <w:gridSpan w:val="2"/>
            <w:shd w:val="clear" w:color="auto" w:fill="538135"/>
            <w:noWrap/>
            <w:vAlign w:val="center"/>
            <w:hideMark/>
          </w:tcPr>
          <w:p w14:paraId="0C1B91B2"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 xml:space="preserve">SKUPAJ </w:t>
            </w:r>
          </w:p>
        </w:tc>
      </w:tr>
      <w:tr w:rsidR="00351F8D" w:rsidRPr="006D225B" w14:paraId="7084EB2C" w14:textId="77777777" w:rsidTr="00351F8D">
        <w:trPr>
          <w:trHeight w:val="315"/>
        </w:trPr>
        <w:tc>
          <w:tcPr>
            <w:tcW w:w="1853" w:type="dxa"/>
            <w:vMerge/>
            <w:shd w:val="clear" w:color="auto" w:fill="538135"/>
            <w:vAlign w:val="center"/>
            <w:hideMark/>
          </w:tcPr>
          <w:p w14:paraId="5DE9F1E0" w14:textId="77777777" w:rsidR="00351F8D" w:rsidRPr="006D225B" w:rsidRDefault="00351F8D" w:rsidP="00351F8D">
            <w:pPr>
              <w:spacing w:line="240" w:lineRule="auto"/>
              <w:rPr>
                <w:rFonts w:ascii="Calibri" w:hAnsi="Calibri"/>
                <w:b/>
                <w:color w:val="FFFFFF"/>
                <w:szCs w:val="20"/>
                <w:lang w:val="sl-SI" w:eastAsia="sl-SI"/>
              </w:rPr>
            </w:pPr>
          </w:p>
        </w:tc>
        <w:tc>
          <w:tcPr>
            <w:tcW w:w="1276" w:type="dxa"/>
            <w:shd w:val="clear" w:color="auto" w:fill="538135"/>
            <w:noWrap/>
            <w:vAlign w:val="bottom"/>
            <w:hideMark/>
          </w:tcPr>
          <w:p w14:paraId="72F0FEE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226EFC2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309" w:type="dxa"/>
            <w:shd w:val="clear" w:color="auto" w:fill="538135"/>
            <w:noWrap/>
            <w:vAlign w:val="bottom"/>
            <w:hideMark/>
          </w:tcPr>
          <w:p w14:paraId="16CBDB6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25ACCE9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215" w:type="dxa"/>
            <w:shd w:val="clear" w:color="auto" w:fill="538135"/>
            <w:noWrap/>
            <w:vAlign w:val="bottom"/>
            <w:hideMark/>
          </w:tcPr>
          <w:p w14:paraId="717E5E5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17F5B6CD"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c>
          <w:tcPr>
            <w:tcW w:w="1226" w:type="dxa"/>
            <w:tcBorders>
              <w:bottom w:val="single" w:sz="4" w:space="0" w:color="auto"/>
            </w:tcBorders>
            <w:shd w:val="clear" w:color="auto" w:fill="538135"/>
            <w:noWrap/>
            <w:vAlign w:val="bottom"/>
            <w:hideMark/>
          </w:tcPr>
          <w:p w14:paraId="48729ABB"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Ocena v EUR</w:t>
            </w:r>
          </w:p>
        </w:tc>
        <w:tc>
          <w:tcPr>
            <w:tcW w:w="753" w:type="dxa"/>
            <w:shd w:val="clear" w:color="auto" w:fill="538135"/>
            <w:noWrap/>
            <w:vAlign w:val="bottom"/>
            <w:hideMark/>
          </w:tcPr>
          <w:p w14:paraId="6FA6E3FA"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w:t>
            </w:r>
          </w:p>
        </w:tc>
      </w:tr>
      <w:tr w:rsidR="00351F8D" w:rsidRPr="006D225B" w14:paraId="3942197D" w14:textId="77777777" w:rsidTr="00351F8D">
        <w:trPr>
          <w:trHeight w:val="315"/>
        </w:trPr>
        <w:tc>
          <w:tcPr>
            <w:tcW w:w="1853" w:type="dxa"/>
            <w:shd w:val="clear" w:color="auto" w:fill="538135"/>
            <w:noWrap/>
          </w:tcPr>
          <w:p w14:paraId="363EF2D7"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1</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27F705B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2.431.138</w:t>
            </w:r>
          </w:p>
        </w:tc>
        <w:tc>
          <w:tcPr>
            <w:tcW w:w="753" w:type="dxa"/>
            <w:tcBorders>
              <w:top w:val="nil"/>
              <w:left w:val="nil"/>
              <w:bottom w:val="single" w:sz="4" w:space="0" w:color="auto"/>
              <w:right w:val="single" w:sz="4" w:space="0" w:color="auto"/>
            </w:tcBorders>
            <w:shd w:val="clear" w:color="000000" w:fill="D8E4BC"/>
            <w:noWrap/>
            <w:vAlign w:val="bottom"/>
            <w:hideMark/>
          </w:tcPr>
          <w:p w14:paraId="4AA1F3C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70,14</w:t>
            </w:r>
          </w:p>
        </w:tc>
        <w:tc>
          <w:tcPr>
            <w:tcW w:w="1309" w:type="dxa"/>
            <w:tcBorders>
              <w:top w:val="nil"/>
              <w:left w:val="nil"/>
              <w:bottom w:val="single" w:sz="4" w:space="0" w:color="auto"/>
              <w:right w:val="single" w:sz="4" w:space="0" w:color="auto"/>
            </w:tcBorders>
            <w:shd w:val="clear" w:color="000000" w:fill="EBF1DE"/>
            <w:noWrap/>
            <w:vAlign w:val="bottom"/>
            <w:hideMark/>
          </w:tcPr>
          <w:p w14:paraId="4211CDA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1.590.921</w:t>
            </w:r>
          </w:p>
        </w:tc>
        <w:tc>
          <w:tcPr>
            <w:tcW w:w="753" w:type="dxa"/>
            <w:tcBorders>
              <w:top w:val="nil"/>
              <w:left w:val="nil"/>
              <w:bottom w:val="single" w:sz="4" w:space="0" w:color="auto"/>
              <w:right w:val="single" w:sz="4" w:space="0" w:color="auto"/>
            </w:tcBorders>
            <w:shd w:val="clear" w:color="000000" w:fill="D8E4BC"/>
            <w:noWrap/>
            <w:vAlign w:val="bottom"/>
            <w:hideMark/>
          </w:tcPr>
          <w:p w14:paraId="400BF1B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93,65</w:t>
            </w:r>
          </w:p>
        </w:tc>
        <w:tc>
          <w:tcPr>
            <w:tcW w:w="1215" w:type="dxa"/>
            <w:tcBorders>
              <w:top w:val="nil"/>
              <w:left w:val="nil"/>
              <w:bottom w:val="single" w:sz="4" w:space="0" w:color="auto"/>
              <w:right w:val="single" w:sz="4" w:space="0" w:color="auto"/>
            </w:tcBorders>
            <w:shd w:val="clear" w:color="000000" w:fill="EBF1DE"/>
            <w:noWrap/>
            <w:vAlign w:val="bottom"/>
            <w:hideMark/>
          </w:tcPr>
          <w:p w14:paraId="2543BB3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693.700</w:t>
            </w:r>
          </w:p>
        </w:tc>
        <w:tc>
          <w:tcPr>
            <w:tcW w:w="753" w:type="dxa"/>
            <w:tcBorders>
              <w:top w:val="nil"/>
              <w:left w:val="nil"/>
              <w:bottom w:val="single" w:sz="4" w:space="0" w:color="auto"/>
              <w:right w:val="single" w:sz="4" w:space="0" w:color="auto"/>
            </w:tcBorders>
            <w:shd w:val="clear" w:color="000000" w:fill="D8E4BC"/>
            <w:noWrap/>
            <w:vAlign w:val="bottom"/>
            <w:hideMark/>
          </w:tcPr>
          <w:p w14:paraId="3272E5E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15,90</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CE9D6F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4.625.795</w:t>
            </w:r>
          </w:p>
        </w:tc>
        <w:tc>
          <w:tcPr>
            <w:tcW w:w="753" w:type="dxa"/>
            <w:tcBorders>
              <w:top w:val="nil"/>
              <w:left w:val="nil"/>
              <w:bottom w:val="single" w:sz="4" w:space="0" w:color="auto"/>
              <w:right w:val="single" w:sz="8" w:space="0" w:color="auto"/>
            </w:tcBorders>
            <w:shd w:val="clear" w:color="000000" w:fill="D8E4BC"/>
            <w:noWrap/>
            <w:vAlign w:val="bottom"/>
            <w:hideMark/>
          </w:tcPr>
          <w:p w14:paraId="31E8564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49,22</w:t>
            </w:r>
          </w:p>
        </w:tc>
      </w:tr>
      <w:tr w:rsidR="00351F8D" w:rsidRPr="006D225B" w14:paraId="51A6E7E6" w14:textId="77777777" w:rsidTr="00351F8D">
        <w:trPr>
          <w:trHeight w:val="300"/>
        </w:trPr>
        <w:tc>
          <w:tcPr>
            <w:tcW w:w="1853" w:type="dxa"/>
            <w:shd w:val="clear" w:color="auto" w:fill="538135"/>
            <w:noWrap/>
          </w:tcPr>
          <w:p w14:paraId="37D89F63"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2</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0C675DA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693.150</w:t>
            </w:r>
          </w:p>
        </w:tc>
        <w:tc>
          <w:tcPr>
            <w:tcW w:w="753" w:type="dxa"/>
            <w:tcBorders>
              <w:top w:val="nil"/>
              <w:left w:val="nil"/>
              <w:bottom w:val="single" w:sz="4" w:space="0" w:color="auto"/>
              <w:right w:val="single" w:sz="4" w:space="0" w:color="auto"/>
            </w:tcBorders>
            <w:shd w:val="clear" w:color="000000" w:fill="D8E4BC"/>
            <w:noWrap/>
            <w:vAlign w:val="bottom"/>
            <w:hideMark/>
          </w:tcPr>
          <w:p w14:paraId="74817EF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20,77</w:t>
            </w:r>
          </w:p>
        </w:tc>
        <w:tc>
          <w:tcPr>
            <w:tcW w:w="1309" w:type="dxa"/>
            <w:tcBorders>
              <w:top w:val="nil"/>
              <w:left w:val="nil"/>
              <w:bottom w:val="single" w:sz="4" w:space="0" w:color="auto"/>
              <w:right w:val="single" w:sz="4" w:space="0" w:color="auto"/>
            </w:tcBorders>
            <w:shd w:val="clear" w:color="000000" w:fill="EBF1DE"/>
            <w:noWrap/>
            <w:vAlign w:val="bottom"/>
            <w:hideMark/>
          </w:tcPr>
          <w:p w14:paraId="26F1217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65.200</w:t>
            </w:r>
          </w:p>
        </w:tc>
        <w:tc>
          <w:tcPr>
            <w:tcW w:w="753" w:type="dxa"/>
            <w:tcBorders>
              <w:top w:val="nil"/>
              <w:left w:val="nil"/>
              <w:bottom w:val="single" w:sz="4" w:space="0" w:color="auto"/>
              <w:right w:val="single" w:sz="4" w:space="0" w:color="auto"/>
            </w:tcBorders>
            <w:shd w:val="clear" w:color="000000" w:fill="D8E4BC"/>
            <w:noWrap/>
            <w:vAlign w:val="bottom"/>
            <w:hideMark/>
          </w:tcPr>
          <w:p w14:paraId="0B9D10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3,84</w:t>
            </w:r>
          </w:p>
        </w:tc>
        <w:tc>
          <w:tcPr>
            <w:tcW w:w="1215" w:type="dxa"/>
            <w:tcBorders>
              <w:top w:val="nil"/>
              <w:left w:val="nil"/>
              <w:bottom w:val="single" w:sz="4" w:space="0" w:color="auto"/>
              <w:right w:val="single" w:sz="4" w:space="0" w:color="auto"/>
            </w:tcBorders>
            <w:shd w:val="clear" w:color="000000" w:fill="EBF1DE"/>
            <w:noWrap/>
            <w:vAlign w:val="bottom"/>
            <w:hideMark/>
          </w:tcPr>
          <w:p w14:paraId="238F8CB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4.500</w:t>
            </w:r>
          </w:p>
        </w:tc>
        <w:tc>
          <w:tcPr>
            <w:tcW w:w="753" w:type="dxa"/>
            <w:tcBorders>
              <w:top w:val="nil"/>
              <w:left w:val="nil"/>
              <w:bottom w:val="single" w:sz="4" w:space="0" w:color="auto"/>
              <w:right w:val="single" w:sz="4" w:space="0" w:color="auto"/>
            </w:tcBorders>
            <w:shd w:val="clear" w:color="000000" w:fill="D8E4BC"/>
            <w:noWrap/>
            <w:vAlign w:val="bottom"/>
            <w:hideMark/>
          </w:tcPr>
          <w:p w14:paraId="55153BF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0,10</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AAB430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762.850</w:t>
            </w:r>
          </w:p>
        </w:tc>
        <w:tc>
          <w:tcPr>
            <w:tcW w:w="753" w:type="dxa"/>
            <w:tcBorders>
              <w:top w:val="nil"/>
              <w:left w:val="nil"/>
              <w:bottom w:val="single" w:sz="4" w:space="0" w:color="auto"/>
              <w:right w:val="single" w:sz="8" w:space="0" w:color="auto"/>
            </w:tcBorders>
            <w:shd w:val="clear" w:color="000000" w:fill="D8E4BC"/>
            <w:noWrap/>
            <w:vAlign w:val="bottom"/>
            <w:hideMark/>
          </w:tcPr>
          <w:p w14:paraId="0736855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8,12</w:t>
            </w:r>
          </w:p>
        </w:tc>
      </w:tr>
      <w:tr w:rsidR="00351F8D" w:rsidRPr="006D225B" w14:paraId="7CA8B560" w14:textId="77777777" w:rsidTr="00351F8D">
        <w:trPr>
          <w:trHeight w:val="300"/>
        </w:trPr>
        <w:tc>
          <w:tcPr>
            <w:tcW w:w="1853" w:type="dxa"/>
            <w:shd w:val="clear" w:color="auto" w:fill="538135"/>
            <w:noWrap/>
          </w:tcPr>
          <w:p w14:paraId="0B1B355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3</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2DDA8C8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143.220</w:t>
            </w:r>
          </w:p>
        </w:tc>
        <w:tc>
          <w:tcPr>
            <w:tcW w:w="753" w:type="dxa"/>
            <w:tcBorders>
              <w:top w:val="nil"/>
              <w:left w:val="nil"/>
              <w:bottom w:val="single" w:sz="4" w:space="0" w:color="auto"/>
              <w:right w:val="single" w:sz="4" w:space="0" w:color="auto"/>
            </w:tcBorders>
            <w:shd w:val="clear" w:color="000000" w:fill="D8E4BC"/>
            <w:noWrap/>
            <w:vAlign w:val="bottom"/>
            <w:hideMark/>
          </w:tcPr>
          <w:p w14:paraId="344DA77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4,29</w:t>
            </w:r>
          </w:p>
        </w:tc>
        <w:tc>
          <w:tcPr>
            <w:tcW w:w="1309" w:type="dxa"/>
            <w:tcBorders>
              <w:top w:val="nil"/>
              <w:left w:val="nil"/>
              <w:bottom w:val="single" w:sz="4" w:space="0" w:color="auto"/>
              <w:right w:val="single" w:sz="4" w:space="0" w:color="auto"/>
            </w:tcBorders>
            <w:shd w:val="clear" w:color="000000" w:fill="EBF1DE"/>
            <w:noWrap/>
            <w:vAlign w:val="bottom"/>
            <w:hideMark/>
          </w:tcPr>
          <w:p w14:paraId="221DDE8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21.700</w:t>
            </w:r>
          </w:p>
        </w:tc>
        <w:tc>
          <w:tcPr>
            <w:tcW w:w="753" w:type="dxa"/>
            <w:tcBorders>
              <w:top w:val="nil"/>
              <w:left w:val="nil"/>
              <w:bottom w:val="single" w:sz="4" w:space="0" w:color="auto"/>
              <w:right w:val="single" w:sz="4" w:space="0" w:color="auto"/>
            </w:tcBorders>
            <w:shd w:val="clear" w:color="000000" w:fill="D8E4BC"/>
            <w:noWrap/>
            <w:vAlign w:val="bottom"/>
            <w:hideMark/>
          </w:tcPr>
          <w:p w14:paraId="6EEE2B7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1,28</w:t>
            </w:r>
          </w:p>
        </w:tc>
        <w:tc>
          <w:tcPr>
            <w:tcW w:w="1215" w:type="dxa"/>
            <w:tcBorders>
              <w:top w:val="nil"/>
              <w:left w:val="nil"/>
              <w:bottom w:val="single" w:sz="4" w:space="0" w:color="auto"/>
              <w:right w:val="single" w:sz="4" w:space="0" w:color="auto"/>
            </w:tcBorders>
            <w:shd w:val="clear" w:color="000000" w:fill="EBF1DE"/>
            <w:noWrap/>
            <w:vAlign w:val="bottom"/>
            <w:hideMark/>
          </w:tcPr>
          <w:p w14:paraId="4206794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w:t>
            </w:r>
          </w:p>
        </w:tc>
        <w:tc>
          <w:tcPr>
            <w:tcW w:w="753" w:type="dxa"/>
            <w:tcBorders>
              <w:top w:val="nil"/>
              <w:left w:val="nil"/>
              <w:bottom w:val="single" w:sz="4" w:space="0" w:color="auto"/>
              <w:right w:val="single" w:sz="4" w:space="0" w:color="auto"/>
            </w:tcBorders>
            <w:shd w:val="clear" w:color="000000" w:fill="D8E4BC"/>
            <w:noWrap/>
            <w:vAlign w:val="bottom"/>
            <w:hideMark/>
          </w:tcPr>
          <w:p w14:paraId="0D686F9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0,09</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A8DCDE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168.920</w:t>
            </w:r>
          </w:p>
        </w:tc>
        <w:tc>
          <w:tcPr>
            <w:tcW w:w="753" w:type="dxa"/>
            <w:tcBorders>
              <w:top w:val="nil"/>
              <w:left w:val="nil"/>
              <w:bottom w:val="single" w:sz="4" w:space="0" w:color="auto"/>
              <w:right w:val="single" w:sz="8" w:space="0" w:color="auto"/>
            </w:tcBorders>
            <w:shd w:val="clear" w:color="000000" w:fill="D8E4BC"/>
            <w:noWrap/>
            <w:vAlign w:val="bottom"/>
            <w:hideMark/>
          </w:tcPr>
          <w:p w14:paraId="2D2196F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1,80</w:t>
            </w:r>
          </w:p>
        </w:tc>
      </w:tr>
      <w:tr w:rsidR="00351F8D" w:rsidRPr="006D225B" w14:paraId="1FF8B554" w14:textId="77777777" w:rsidTr="00351F8D">
        <w:trPr>
          <w:trHeight w:val="315"/>
        </w:trPr>
        <w:tc>
          <w:tcPr>
            <w:tcW w:w="1853" w:type="dxa"/>
            <w:shd w:val="clear" w:color="auto" w:fill="538135"/>
            <w:noWrap/>
          </w:tcPr>
          <w:p w14:paraId="6F43208E"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eastAsia="Calibri" w:hAnsi="Calibri"/>
                <w:b/>
                <w:color w:val="FFFFFF"/>
                <w:szCs w:val="20"/>
                <w:lang w:val="sl-SI"/>
              </w:rPr>
              <w:t>dolgoročni cilj 4</w:t>
            </w:r>
          </w:p>
        </w:tc>
        <w:tc>
          <w:tcPr>
            <w:tcW w:w="1276" w:type="dxa"/>
            <w:tcBorders>
              <w:top w:val="nil"/>
              <w:left w:val="single" w:sz="4" w:space="0" w:color="auto"/>
              <w:bottom w:val="single" w:sz="4" w:space="0" w:color="auto"/>
              <w:right w:val="single" w:sz="4" w:space="0" w:color="auto"/>
            </w:tcBorders>
            <w:shd w:val="clear" w:color="000000" w:fill="EBF1DE"/>
            <w:noWrap/>
            <w:vAlign w:val="bottom"/>
            <w:hideMark/>
          </w:tcPr>
          <w:p w14:paraId="7D44CB0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160.219</w:t>
            </w:r>
          </w:p>
        </w:tc>
        <w:tc>
          <w:tcPr>
            <w:tcW w:w="753" w:type="dxa"/>
            <w:tcBorders>
              <w:top w:val="nil"/>
              <w:left w:val="nil"/>
              <w:bottom w:val="single" w:sz="4" w:space="0" w:color="auto"/>
              <w:right w:val="single" w:sz="4" w:space="0" w:color="auto"/>
            </w:tcBorders>
            <w:shd w:val="clear" w:color="000000" w:fill="D8E4BC"/>
            <w:noWrap/>
            <w:vAlign w:val="bottom"/>
            <w:hideMark/>
          </w:tcPr>
          <w:p w14:paraId="532D33C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4,80</w:t>
            </w:r>
          </w:p>
        </w:tc>
        <w:tc>
          <w:tcPr>
            <w:tcW w:w="1309" w:type="dxa"/>
            <w:tcBorders>
              <w:top w:val="nil"/>
              <w:left w:val="nil"/>
              <w:bottom w:val="single" w:sz="4" w:space="0" w:color="auto"/>
              <w:right w:val="single" w:sz="4" w:space="0" w:color="auto"/>
            </w:tcBorders>
            <w:shd w:val="clear" w:color="000000" w:fill="EBF1DE"/>
            <w:noWrap/>
            <w:vAlign w:val="bottom"/>
            <w:hideMark/>
          </w:tcPr>
          <w:p w14:paraId="0828B66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20.900</w:t>
            </w:r>
          </w:p>
        </w:tc>
        <w:tc>
          <w:tcPr>
            <w:tcW w:w="753" w:type="dxa"/>
            <w:tcBorders>
              <w:top w:val="nil"/>
              <w:left w:val="nil"/>
              <w:bottom w:val="single" w:sz="4" w:space="0" w:color="auto"/>
              <w:right w:val="single" w:sz="4" w:space="0" w:color="auto"/>
            </w:tcBorders>
            <w:shd w:val="clear" w:color="000000" w:fill="D8E4BC"/>
            <w:noWrap/>
            <w:vAlign w:val="bottom"/>
            <w:hideMark/>
          </w:tcPr>
          <w:p w14:paraId="1CEA8E7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1,23</w:t>
            </w:r>
          </w:p>
        </w:tc>
        <w:tc>
          <w:tcPr>
            <w:tcW w:w="1215" w:type="dxa"/>
            <w:tcBorders>
              <w:top w:val="nil"/>
              <w:left w:val="nil"/>
              <w:bottom w:val="single" w:sz="4" w:space="0" w:color="auto"/>
              <w:right w:val="single" w:sz="4" w:space="0" w:color="auto"/>
            </w:tcBorders>
            <w:shd w:val="clear" w:color="000000" w:fill="EBF1DE"/>
            <w:noWrap/>
            <w:vAlign w:val="bottom"/>
            <w:hideMark/>
          </w:tcPr>
          <w:p w14:paraId="6D677D0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3.660.000</w:t>
            </w:r>
          </w:p>
        </w:tc>
        <w:tc>
          <w:tcPr>
            <w:tcW w:w="753" w:type="dxa"/>
            <w:tcBorders>
              <w:top w:val="nil"/>
              <w:left w:val="nil"/>
              <w:bottom w:val="single" w:sz="4" w:space="0" w:color="auto"/>
              <w:right w:val="single" w:sz="4" w:space="0" w:color="auto"/>
            </w:tcBorders>
            <w:shd w:val="clear" w:color="000000" w:fill="D8E4BC"/>
            <w:noWrap/>
            <w:vAlign w:val="bottom"/>
            <w:hideMark/>
          </w:tcPr>
          <w:p w14:paraId="3633AE8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83,90</w:t>
            </w:r>
          </w:p>
        </w:tc>
        <w:tc>
          <w:tcPr>
            <w:tcW w:w="122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BAA9E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3.841.119</w:t>
            </w:r>
          </w:p>
        </w:tc>
        <w:tc>
          <w:tcPr>
            <w:tcW w:w="753" w:type="dxa"/>
            <w:tcBorders>
              <w:top w:val="nil"/>
              <w:left w:val="nil"/>
              <w:bottom w:val="single" w:sz="4" w:space="0" w:color="auto"/>
              <w:right w:val="single" w:sz="8" w:space="0" w:color="auto"/>
            </w:tcBorders>
            <w:shd w:val="clear" w:color="000000" w:fill="D8E4BC"/>
            <w:noWrap/>
            <w:vAlign w:val="bottom"/>
            <w:hideMark/>
          </w:tcPr>
          <w:p w14:paraId="4F16279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40,87</w:t>
            </w:r>
          </w:p>
        </w:tc>
      </w:tr>
      <w:tr w:rsidR="00351F8D" w:rsidRPr="006D225B" w14:paraId="568CDB24" w14:textId="77777777" w:rsidTr="00351F8D">
        <w:trPr>
          <w:trHeight w:val="330"/>
        </w:trPr>
        <w:tc>
          <w:tcPr>
            <w:tcW w:w="1853" w:type="dxa"/>
            <w:shd w:val="clear" w:color="auto" w:fill="538135"/>
            <w:noWrap/>
            <w:vAlign w:val="center"/>
            <w:hideMark/>
          </w:tcPr>
          <w:p w14:paraId="23510E37"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1276"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779B1E6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3.337.727</w:t>
            </w:r>
          </w:p>
        </w:tc>
        <w:tc>
          <w:tcPr>
            <w:tcW w:w="753" w:type="dxa"/>
            <w:tcBorders>
              <w:top w:val="single" w:sz="4" w:space="0" w:color="auto"/>
              <w:left w:val="nil"/>
              <w:bottom w:val="single" w:sz="8" w:space="0" w:color="auto"/>
              <w:right w:val="single" w:sz="4" w:space="0" w:color="auto"/>
            </w:tcBorders>
            <w:shd w:val="clear" w:color="000000" w:fill="D8E4BC"/>
            <w:noWrap/>
            <w:vAlign w:val="center"/>
            <w:hideMark/>
          </w:tcPr>
          <w:p w14:paraId="14E97D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1309" w:type="dxa"/>
            <w:tcBorders>
              <w:top w:val="single" w:sz="4" w:space="0" w:color="auto"/>
              <w:left w:val="nil"/>
              <w:bottom w:val="single" w:sz="8" w:space="0" w:color="auto"/>
              <w:right w:val="single" w:sz="4" w:space="0" w:color="auto"/>
            </w:tcBorders>
            <w:shd w:val="clear" w:color="000000" w:fill="EBF1DE"/>
            <w:noWrap/>
            <w:vAlign w:val="center"/>
            <w:hideMark/>
          </w:tcPr>
          <w:p w14:paraId="5C845B4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1.698.721</w:t>
            </w:r>
          </w:p>
        </w:tc>
        <w:tc>
          <w:tcPr>
            <w:tcW w:w="753" w:type="dxa"/>
            <w:tcBorders>
              <w:top w:val="single" w:sz="4" w:space="0" w:color="auto"/>
              <w:left w:val="nil"/>
              <w:bottom w:val="single" w:sz="8" w:space="0" w:color="auto"/>
              <w:right w:val="single" w:sz="4" w:space="0" w:color="auto"/>
            </w:tcBorders>
            <w:shd w:val="clear" w:color="000000" w:fill="D8E4BC"/>
            <w:noWrap/>
            <w:vAlign w:val="center"/>
            <w:hideMark/>
          </w:tcPr>
          <w:p w14:paraId="5CAEA6E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1215" w:type="dxa"/>
            <w:tcBorders>
              <w:top w:val="single" w:sz="4" w:space="0" w:color="auto"/>
              <w:left w:val="nil"/>
              <w:bottom w:val="single" w:sz="8" w:space="0" w:color="auto"/>
              <w:right w:val="single" w:sz="4" w:space="0" w:color="auto"/>
            </w:tcBorders>
            <w:shd w:val="clear" w:color="000000" w:fill="EBF1DE"/>
            <w:noWrap/>
            <w:vAlign w:val="center"/>
            <w:hideMark/>
          </w:tcPr>
          <w:p w14:paraId="3346E72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4.362.200</w:t>
            </w:r>
          </w:p>
        </w:tc>
        <w:tc>
          <w:tcPr>
            <w:tcW w:w="753" w:type="dxa"/>
            <w:tcBorders>
              <w:top w:val="single" w:sz="4" w:space="0" w:color="auto"/>
              <w:left w:val="nil"/>
              <w:bottom w:val="single" w:sz="8" w:space="0" w:color="auto"/>
              <w:right w:val="single" w:sz="4" w:space="0" w:color="auto"/>
            </w:tcBorders>
            <w:shd w:val="clear" w:color="000000" w:fill="D8E4BC"/>
            <w:noWrap/>
            <w:vAlign w:val="center"/>
            <w:hideMark/>
          </w:tcPr>
          <w:p w14:paraId="421DC1B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1226" w:type="dxa"/>
            <w:tcBorders>
              <w:top w:val="single" w:sz="4" w:space="0" w:color="auto"/>
              <w:left w:val="single" w:sz="4" w:space="0" w:color="auto"/>
              <w:bottom w:val="single" w:sz="8" w:space="0" w:color="auto"/>
              <w:right w:val="single" w:sz="4" w:space="0" w:color="auto"/>
            </w:tcBorders>
            <w:shd w:val="clear" w:color="000000" w:fill="EBF1DE"/>
            <w:noWrap/>
            <w:vAlign w:val="center"/>
            <w:hideMark/>
          </w:tcPr>
          <w:p w14:paraId="0A9C81F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9.398.648</w:t>
            </w:r>
          </w:p>
        </w:tc>
        <w:tc>
          <w:tcPr>
            <w:tcW w:w="753" w:type="dxa"/>
            <w:tcBorders>
              <w:top w:val="single" w:sz="4" w:space="0" w:color="auto"/>
              <w:left w:val="nil"/>
              <w:bottom w:val="single" w:sz="8" w:space="0" w:color="auto"/>
              <w:right w:val="single" w:sz="8" w:space="0" w:color="auto"/>
            </w:tcBorders>
            <w:shd w:val="clear" w:color="000000" w:fill="D8E4BC"/>
            <w:noWrap/>
            <w:vAlign w:val="center"/>
            <w:hideMark/>
          </w:tcPr>
          <w:p w14:paraId="3131977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r>
    </w:tbl>
    <w:p w14:paraId="74BFDA47" w14:textId="77777777" w:rsidR="00351F8D" w:rsidRPr="006D225B" w:rsidRDefault="00351F8D" w:rsidP="00351F8D">
      <w:pPr>
        <w:spacing w:line="276" w:lineRule="auto"/>
        <w:jc w:val="both"/>
        <w:rPr>
          <w:rFonts w:ascii="Calibri" w:eastAsia="Calibri" w:hAnsi="Calibri"/>
          <w:sz w:val="22"/>
          <w:szCs w:val="22"/>
          <w:lang w:val="sl-SI"/>
        </w:rPr>
        <w:sectPr w:rsidR="00351F8D" w:rsidRPr="006D225B" w:rsidSect="00351F8D">
          <w:pgSz w:w="16838" w:h="11906" w:orient="landscape" w:code="9"/>
          <w:pgMar w:top="1418" w:right="1418" w:bottom="1418" w:left="2836" w:header="709" w:footer="0" w:gutter="0"/>
          <w:cols w:space="708"/>
          <w:titlePg/>
          <w:docGrid w:linePitch="360"/>
        </w:sectPr>
      </w:pPr>
    </w:p>
    <w:p w14:paraId="7F25CCB3" w14:textId="5CAC1415" w:rsidR="00351F8D" w:rsidRPr="006D225B" w:rsidRDefault="00351F8D" w:rsidP="00351F8D">
      <w:pPr>
        <w:keepNext/>
        <w:spacing w:after="200" w:line="240" w:lineRule="auto"/>
        <w:jc w:val="both"/>
        <w:rPr>
          <w:rFonts w:ascii="Calibri" w:eastAsia="Calibri" w:hAnsi="Calibri"/>
          <w:iCs/>
          <w:color w:val="000000"/>
          <w:szCs w:val="20"/>
          <w:lang w:val="sl-SI"/>
        </w:rPr>
      </w:pPr>
      <w:bookmarkStart w:id="147" w:name="_Toc61359636"/>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18</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finančna sredstva pristojnega ministrstva (MOP) glede na leto izvajanja programa NUG in vrsto stroškov</w:t>
      </w:r>
      <w:bookmarkEnd w:id="147"/>
      <w:r w:rsidRPr="006D225B">
        <w:rPr>
          <w:rFonts w:ascii="Calibri" w:eastAsia="Calibri" w:hAnsi="Calibri"/>
          <w:iCs/>
          <w:color w:val="000000"/>
          <w:szCs w:val="20"/>
          <w:lang w:val="sl-SI"/>
        </w:rPr>
        <w:t>.</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28"/>
        <w:gridCol w:w="928"/>
        <w:gridCol w:w="928"/>
        <w:gridCol w:w="928"/>
        <w:gridCol w:w="951"/>
        <w:gridCol w:w="1231"/>
      </w:tblGrid>
      <w:tr w:rsidR="00351F8D" w:rsidRPr="006D225B" w14:paraId="0B991234" w14:textId="77777777" w:rsidTr="00351F8D">
        <w:trPr>
          <w:trHeight w:val="300"/>
          <w:jc w:val="center"/>
        </w:trPr>
        <w:tc>
          <w:tcPr>
            <w:tcW w:w="1980" w:type="dxa"/>
            <w:vMerge w:val="restart"/>
            <w:shd w:val="clear" w:color="auto" w:fill="538135"/>
            <w:noWrap/>
            <w:vAlign w:val="bottom"/>
            <w:hideMark/>
          </w:tcPr>
          <w:p w14:paraId="682AF96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VRSTE STROŠKOV </w:t>
            </w:r>
          </w:p>
        </w:tc>
        <w:tc>
          <w:tcPr>
            <w:tcW w:w="5894" w:type="dxa"/>
            <w:gridSpan w:val="6"/>
            <w:shd w:val="clear" w:color="auto" w:fill="538135"/>
            <w:noWrap/>
            <w:vAlign w:val="bottom"/>
            <w:hideMark/>
          </w:tcPr>
          <w:p w14:paraId="53AF6A9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Finančna sredstva MOP po letih (v EUR)</w:t>
            </w:r>
          </w:p>
        </w:tc>
      </w:tr>
      <w:tr w:rsidR="00351F8D" w:rsidRPr="006D225B" w14:paraId="067F805A" w14:textId="77777777" w:rsidTr="00351F8D">
        <w:trPr>
          <w:trHeight w:val="315"/>
          <w:jc w:val="center"/>
        </w:trPr>
        <w:tc>
          <w:tcPr>
            <w:tcW w:w="1980" w:type="dxa"/>
            <w:vMerge/>
            <w:shd w:val="clear" w:color="auto" w:fill="538135"/>
            <w:vAlign w:val="center"/>
            <w:hideMark/>
          </w:tcPr>
          <w:p w14:paraId="0A5C0539" w14:textId="77777777" w:rsidR="00351F8D" w:rsidRPr="006D225B" w:rsidRDefault="00351F8D" w:rsidP="00351F8D">
            <w:pPr>
              <w:spacing w:line="240" w:lineRule="auto"/>
              <w:rPr>
                <w:rFonts w:ascii="Calibri" w:hAnsi="Calibri"/>
                <w:b/>
                <w:color w:val="FFFFFF"/>
                <w:szCs w:val="20"/>
                <w:lang w:val="sl-SI" w:eastAsia="sl-SI"/>
              </w:rPr>
            </w:pPr>
          </w:p>
        </w:tc>
        <w:tc>
          <w:tcPr>
            <w:tcW w:w="928" w:type="dxa"/>
            <w:shd w:val="clear" w:color="auto" w:fill="538135"/>
            <w:noWrap/>
            <w:vAlign w:val="bottom"/>
            <w:hideMark/>
          </w:tcPr>
          <w:p w14:paraId="0741154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28" w:type="dxa"/>
            <w:shd w:val="clear" w:color="auto" w:fill="538135"/>
            <w:noWrap/>
            <w:vAlign w:val="bottom"/>
            <w:hideMark/>
          </w:tcPr>
          <w:p w14:paraId="66D9254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928" w:type="dxa"/>
            <w:shd w:val="clear" w:color="auto" w:fill="538135"/>
            <w:noWrap/>
            <w:vAlign w:val="bottom"/>
            <w:hideMark/>
          </w:tcPr>
          <w:p w14:paraId="3377ACE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28" w:type="dxa"/>
            <w:shd w:val="clear" w:color="auto" w:fill="538135"/>
            <w:noWrap/>
            <w:vAlign w:val="bottom"/>
            <w:hideMark/>
          </w:tcPr>
          <w:p w14:paraId="11319FF2"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951" w:type="dxa"/>
            <w:shd w:val="clear" w:color="auto" w:fill="538135"/>
            <w:noWrap/>
            <w:vAlign w:val="bottom"/>
            <w:hideMark/>
          </w:tcPr>
          <w:p w14:paraId="37D1C1F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231" w:type="dxa"/>
            <w:tcBorders>
              <w:bottom w:val="single" w:sz="4" w:space="0" w:color="auto"/>
            </w:tcBorders>
            <w:shd w:val="clear" w:color="auto" w:fill="538135"/>
            <w:noWrap/>
            <w:vAlign w:val="bottom"/>
            <w:hideMark/>
          </w:tcPr>
          <w:p w14:paraId="050AB2F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7437C778" w14:textId="77777777" w:rsidTr="00351F8D">
        <w:trPr>
          <w:trHeight w:val="315"/>
          <w:jc w:val="center"/>
        </w:trPr>
        <w:tc>
          <w:tcPr>
            <w:tcW w:w="1980" w:type="dxa"/>
            <w:shd w:val="clear" w:color="auto" w:fill="538135"/>
            <w:noWrap/>
            <w:vAlign w:val="bottom"/>
            <w:hideMark/>
          </w:tcPr>
          <w:p w14:paraId="646BA408"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1080AE9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334.898</w:t>
            </w:r>
          </w:p>
        </w:tc>
        <w:tc>
          <w:tcPr>
            <w:tcW w:w="928" w:type="dxa"/>
            <w:tcBorders>
              <w:top w:val="nil"/>
              <w:left w:val="nil"/>
              <w:bottom w:val="single" w:sz="4" w:space="0" w:color="auto"/>
              <w:right w:val="single" w:sz="4" w:space="0" w:color="auto"/>
            </w:tcBorders>
            <w:shd w:val="clear" w:color="000000" w:fill="D8E4BC"/>
            <w:noWrap/>
            <w:vAlign w:val="bottom"/>
            <w:hideMark/>
          </w:tcPr>
          <w:p w14:paraId="33B75922" w14:textId="17E0DD96"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415.</w:t>
            </w:r>
            <w:r w:rsidR="00521AC8">
              <w:rPr>
                <w:rFonts w:ascii="Calibri" w:eastAsia="Calibri" w:hAnsi="Calibri"/>
                <w:color w:val="000000"/>
                <w:szCs w:val="20"/>
                <w:lang w:val="sl-SI"/>
              </w:rPr>
              <w:t>3</w:t>
            </w:r>
            <w:r w:rsidRPr="006D225B">
              <w:rPr>
                <w:rFonts w:ascii="Calibri" w:eastAsia="Calibri" w:hAnsi="Calibri"/>
                <w:color w:val="000000"/>
                <w:szCs w:val="20"/>
                <w:lang w:val="sl-SI"/>
              </w:rPr>
              <w:t>00</w:t>
            </w:r>
          </w:p>
        </w:tc>
        <w:tc>
          <w:tcPr>
            <w:tcW w:w="928" w:type="dxa"/>
            <w:tcBorders>
              <w:top w:val="nil"/>
              <w:left w:val="nil"/>
              <w:bottom w:val="single" w:sz="4" w:space="0" w:color="auto"/>
              <w:right w:val="single" w:sz="4" w:space="0" w:color="auto"/>
            </w:tcBorders>
            <w:shd w:val="clear" w:color="000000" w:fill="EBF1DE"/>
            <w:noWrap/>
            <w:vAlign w:val="bottom"/>
            <w:hideMark/>
          </w:tcPr>
          <w:p w14:paraId="1BE34B9D" w14:textId="561E711A"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51</w:t>
            </w:r>
            <w:r w:rsidR="00521AC8">
              <w:rPr>
                <w:rFonts w:ascii="Calibri" w:eastAsia="Calibri" w:hAnsi="Calibri"/>
                <w:color w:val="000000"/>
                <w:szCs w:val="20"/>
                <w:lang w:val="sl-SI"/>
              </w:rPr>
              <w:t>4</w:t>
            </w:r>
            <w:r w:rsidRPr="006D225B">
              <w:rPr>
                <w:rFonts w:ascii="Calibri" w:eastAsia="Calibri" w:hAnsi="Calibri"/>
                <w:color w:val="000000"/>
                <w:szCs w:val="20"/>
                <w:lang w:val="sl-SI"/>
              </w:rPr>
              <w:t>.</w:t>
            </w:r>
            <w:r w:rsidR="00521AC8">
              <w:rPr>
                <w:rFonts w:ascii="Calibri" w:eastAsia="Calibri" w:hAnsi="Calibri"/>
                <w:color w:val="000000"/>
                <w:szCs w:val="20"/>
                <w:lang w:val="sl-SI"/>
              </w:rPr>
              <w:t>7</w:t>
            </w:r>
            <w:r w:rsidRPr="006D225B">
              <w:rPr>
                <w:rFonts w:ascii="Calibri" w:eastAsia="Calibri" w:hAnsi="Calibri"/>
                <w:color w:val="000000"/>
                <w:szCs w:val="20"/>
                <w:lang w:val="sl-SI"/>
              </w:rPr>
              <w:t>00</w:t>
            </w:r>
          </w:p>
        </w:tc>
        <w:tc>
          <w:tcPr>
            <w:tcW w:w="928" w:type="dxa"/>
            <w:tcBorders>
              <w:top w:val="nil"/>
              <w:left w:val="nil"/>
              <w:bottom w:val="single" w:sz="4" w:space="0" w:color="auto"/>
              <w:right w:val="single" w:sz="4" w:space="0" w:color="auto"/>
            </w:tcBorders>
            <w:shd w:val="clear" w:color="000000" w:fill="D8E4BC"/>
            <w:noWrap/>
            <w:vAlign w:val="bottom"/>
            <w:hideMark/>
          </w:tcPr>
          <w:p w14:paraId="79D88CD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561.500</w:t>
            </w:r>
          </w:p>
        </w:tc>
        <w:tc>
          <w:tcPr>
            <w:tcW w:w="951" w:type="dxa"/>
            <w:tcBorders>
              <w:top w:val="nil"/>
              <w:left w:val="nil"/>
              <w:bottom w:val="single" w:sz="4" w:space="0" w:color="auto"/>
              <w:right w:val="single" w:sz="4" w:space="0" w:color="auto"/>
            </w:tcBorders>
            <w:shd w:val="clear" w:color="000000" w:fill="EBF1DE"/>
            <w:noWrap/>
            <w:vAlign w:val="bottom"/>
            <w:hideMark/>
          </w:tcPr>
          <w:p w14:paraId="03A006E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590.500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2D3563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2.416.898</w:t>
            </w:r>
          </w:p>
        </w:tc>
      </w:tr>
      <w:tr w:rsidR="00351F8D" w:rsidRPr="006D225B" w14:paraId="4334F413" w14:textId="77777777" w:rsidTr="00351F8D">
        <w:trPr>
          <w:trHeight w:val="600"/>
          <w:jc w:val="center"/>
        </w:trPr>
        <w:tc>
          <w:tcPr>
            <w:tcW w:w="1980" w:type="dxa"/>
            <w:shd w:val="clear" w:color="auto" w:fill="538135"/>
            <w:vAlign w:val="bottom"/>
            <w:hideMark/>
          </w:tcPr>
          <w:p w14:paraId="1AEC44DA"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materiala in storitve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751A1537" w14:textId="77777777" w:rsidR="00351F8D" w:rsidRPr="006D225B" w:rsidRDefault="00351F8D" w:rsidP="00351F8D">
            <w:pPr>
              <w:spacing w:line="240" w:lineRule="auto"/>
              <w:ind w:left="257" w:hanging="257"/>
              <w:jc w:val="right"/>
              <w:rPr>
                <w:rFonts w:ascii="Calibri" w:hAnsi="Calibri"/>
                <w:color w:val="000000"/>
                <w:szCs w:val="20"/>
                <w:lang w:val="sl-SI" w:eastAsia="sl-SI"/>
              </w:rPr>
            </w:pPr>
            <w:r w:rsidRPr="006D225B">
              <w:rPr>
                <w:rFonts w:ascii="Calibri" w:eastAsia="Calibri" w:hAnsi="Calibri"/>
                <w:color w:val="000000"/>
                <w:szCs w:val="20"/>
                <w:lang w:val="sl-SI"/>
              </w:rPr>
              <w:t>69.000</w:t>
            </w:r>
          </w:p>
        </w:tc>
        <w:tc>
          <w:tcPr>
            <w:tcW w:w="928" w:type="dxa"/>
            <w:tcBorders>
              <w:top w:val="nil"/>
              <w:left w:val="nil"/>
              <w:bottom w:val="single" w:sz="4" w:space="0" w:color="auto"/>
              <w:right w:val="single" w:sz="4" w:space="0" w:color="auto"/>
            </w:tcBorders>
            <w:shd w:val="clear" w:color="000000" w:fill="D8E4BC"/>
            <w:noWrap/>
            <w:vAlign w:val="bottom"/>
            <w:hideMark/>
          </w:tcPr>
          <w:p w14:paraId="04ACDDC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78.000</w:t>
            </w:r>
          </w:p>
        </w:tc>
        <w:tc>
          <w:tcPr>
            <w:tcW w:w="928" w:type="dxa"/>
            <w:tcBorders>
              <w:top w:val="nil"/>
              <w:left w:val="nil"/>
              <w:bottom w:val="single" w:sz="4" w:space="0" w:color="auto"/>
              <w:right w:val="single" w:sz="4" w:space="0" w:color="auto"/>
            </w:tcBorders>
            <w:shd w:val="clear" w:color="000000" w:fill="EBF1DE"/>
            <w:noWrap/>
            <w:vAlign w:val="bottom"/>
            <w:hideMark/>
          </w:tcPr>
          <w:p w14:paraId="76C4423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80.000</w:t>
            </w:r>
          </w:p>
        </w:tc>
        <w:tc>
          <w:tcPr>
            <w:tcW w:w="928" w:type="dxa"/>
            <w:tcBorders>
              <w:top w:val="nil"/>
              <w:left w:val="nil"/>
              <w:bottom w:val="single" w:sz="4" w:space="0" w:color="auto"/>
              <w:right w:val="single" w:sz="4" w:space="0" w:color="auto"/>
            </w:tcBorders>
            <w:shd w:val="clear" w:color="000000" w:fill="D8E4BC"/>
            <w:noWrap/>
            <w:vAlign w:val="bottom"/>
            <w:hideMark/>
          </w:tcPr>
          <w:p w14:paraId="622C9FD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85.000</w:t>
            </w:r>
          </w:p>
        </w:tc>
        <w:tc>
          <w:tcPr>
            <w:tcW w:w="951" w:type="dxa"/>
            <w:tcBorders>
              <w:top w:val="nil"/>
              <w:left w:val="nil"/>
              <w:bottom w:val="single" w:sz="4" w:space="0" w:color="auto"/>
              <w:right w:val="single" w:sz="4" w:space="0" w:color="auto"/>
            </w:tcBorders>
            <w:shd w:val="clear" w:color="000000" w:fill="EBF1DE"/>
            <w:noWrap/>
            <w:vAlign w:val="bottom"/>
            <w:hideMark/>
          </w:tcPr>
          <w:p w14:paraId="64FD5BD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97.000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66B830C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409.000</w:t>
            </w:r>
          </w:p>
        </w:tc>
      </w:tr>
      <w:tr w:rsidR="00351F8D" w:rsidRPr="006D225B" w14:paraId="55322B26" w14:textId="77777777" w:rsidTr="00351F8D">
        <w:trPr>
          <w:trHeight w:val="315"/>
          <w:jc w:val="center"/>
        </w:trPr>
        <w:tc>
          <w:tcPr>
            <w:tcW w:w="1980" w:type="dxa"/>
            <w:shd w:val="clear" w:color="auto" w:fill="538135"/>
            <w:noWrap/>
            <w:vAlign w:val="bottom"/>
            <w:hideMark/>
          </w:tcPr>
          <w:p w14:paraId="6184614E"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2E95D67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c>
          <w:tcPr>
            <w:tcW w:w="928" w:type="dxa"/>
            <w:tcBorders>
              <w:top w:val="nil"/>
              <w:left w:val="nil"/>
              <w:bottom w:val="single" w:sz="4" w:space="0" w:color="auto"/>
              <w:right w:val="single" w:sz="4" w:space="0" w:color="auto"/>
            </w:tcBorders>
            <w:shd w:val="clear" w:color="000000" w:fill="D8E4BC"/>
            <w:noWrap/>
            <w:vAlign w:val="bottom"/>
            <w:hideMark/>
          </w:tcPr>
          <w:p w14:paraId="455140A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26.000</w:t>
            </w:r>
          </w:p>
        </w:tc>
        <w:tc>
          <w:tcPr>
            <w:tcW w:w="928" w:type="dxa"/>
            <w:tcBorders>
              <w:top w:val="nil"/>
              <w:left w:val="nil"/>
              <w:bottom w:val="single" w:sz="4" w:space="0" w:color="auto"/>
              <w:right w:val="single" w:sz="4" w:space="0" w:color="auto"/>
            </w:tcBorders>
            <w:shd w:val="clear" w:color="000000" w:fill="EBF1DE"/>
            <w:noWrap/>
            <w:vAlign w:val="bottom"/>
            <w:hideMark/>
          </w:tcPr>
          <w:p w14:paraId="592989E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21.900</w:t>
            </w:r>
          </w:p>
        </w:tc>
        <w:tc>
          <w:tcPr>
            <w:tcW w:w="928" w:type="dxa"/>
            <w:tcBorders>
              <w:top w:val="nil"/>
              <w:left w:val="nil"/>
              <w:bottom w:val="single" w:sz="4" w:space="0" w:color="auto"/>
              <w:right w:val="single" w:sz="4" w:space="0" w:color="auto"/>
            </w:tcBorders>
            <w:shd w:val="clear" w:color="000000" w:fill="D8E4BC"/>
            <w:noWrap/>
            <w:vAlign w:val="bottom"/>
            <w:hideMark/>
          </w:tcPr>
          <w:p w14:paraId="299C30D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14.500</w:t>
            </w:r>
          </w:p>
        </w:tc>
        <w:tc>
          <w:tcPr>
            <w:tcW w:w="951" w:type="dxa"/>
            <w:tcBorders>
              <w:top w:val="nil"/>
              <w:left w:val="nil"/>
              <w:bottom w:val="single" w:sz="4" w:space="0" w:color="auto"/>
              <w:right w:val="single" w:sz="4" w:space="0" w:color="auto"/>
            </w:tcBorders>
            <w:shd w:val="clear" w:color="000000" w:fill="EBF1DE"/>
            <w:noWrap/>
            <w:vAlign w:val="bottom"/>
            <w:hideMark/>
          </w:tcPr>
          <w:p w14:paraId="680AA4B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11.000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7B5DB69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83.400</w:t>
            </w:r>
          </w:p>
        </w:tc>
      </w:tr>
      <w:tr w:rsidR="00351F8D" w:rsidRPr="006D225B" w14:paraId="763FE431" w14:textId="77777777" w:rsidTr="00351F8D">
        <w:trPr>
          <w:trHeight w:val="315"/>
          <w:jc w:val="center"/>
        </w:trPr>
        <w:tc>
          <w:tcPr>
            <w:tcW w:w="1980" w:type="dxa"/>
            <w:shd w:val="clear" w:color="auto" w:fill="538135"/>
            <w:noWrap/>
            <w:vAlign w:val="bottom"/>
          </w:tcPr>
          <w:p w14:paraId="00AE337D"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 v grad</w:t>
            </w:r>
          </w:p>
        </w:tc>
        <w:tc>
          <w:tcPr>
            <w:tcW w:w="928" w:type="dxa"/>
            <w:tcBorders>
              <w:top w:val="nil"/>
              <w:left w:val="single" w:sz="4" w:space="0" w:color="auto"/>
              <w:bottom w:val="single" w:sz="4" w:space="0" w:color="auto"/>
              <w:right w:val="single" w:sz="4" w:space="0" w:color="auto"/>
            </w:tcBorders>
            <w:shd w:val="clear" w:color="000000" w:fill="EBF1DE"/>
            <w:noWrap/>
            <w:vAlign w:val="bottom"/>
          </w:tcPr>
          <w:p w14:paraId="35F9FE5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928" w:type="dxa"/>
            <w:tcBorders>
              <w:top w:val="nil"/>
              <w:left w:val="nil"/>
              <w:bottom w:val="single" w:sz="4" w:space="0" w:color="auto"/>
              <w:right w:val="single" w:sz="4" w:space="0" w:color="auto"/>
            </w:tcBorders>
            <w:shd w:val="clear" w:color="000000" w:fill="D8E4BC"/>
            <w:noWrap/>
            <w:vAlign w:val="bottom"/>
          </w:tcPr>
          <w:p w14:paraId="529FA8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40.000</w:t>
            </w:r>
          </w:p>
        </w:tc>
        <w:tc>
          <w:tcPr>
            <w:tcW w:w="928" w:type="dxa"/>
            <w:tcBorders>
              <w:top w:val="nil"/>
              <w:left w:val="nil"/>
              <w:bottom w:val="single" w:sz="4" w:space="0" w:color="auto"/>
              <w:right w:val="single" w:sz="4" w:space="0" w:color="auto"/>
            </w:tcBorders>
            <w:shd w:val="clear" w:color="000000" w:fill="EBF1DE"/>
            <w:noWrap/>
            <w:vAlign w:val="bottom"/>
          </w:tcPr>
          <w:p w14:paraId="5210FC3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100.000</w:t>
            </w:r>
          </w:p>
        </w:tc>
        <w:tc>
          <w:tcPr>
            <w:tcW w:w="928" w:type="dxa"/>
            <w:tcBorders>
              <w:top w:val="nil"/>
              <w:left w:val="nil"/>
              <w:bottom w:val="single" w:sz="4" w:space="0" w:color="auto"/>
              <w:right w:val="single" w:sz="4" w:space="0" w:color="auto"/>
            </w:tcBorders>
            <w:shd w:val="clear" w:color="000000" w:fill="D8E4BC"/>
            <w:noWrap/>
            <w:vAlign w:val="bottom"/>
          </w:tcPr>
          <w:p w14:paraId="70A8942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150.000</w:t>
            </w:r>
          </w:p>
        </w:tc>
        <w:tc>
          <w:tcPr>
            <w:tcW w:w="951" w:type="dxa"/>
            <w:tcBorders>
              <w:top w:val="nil"/>
              <w:left w:val="nil"/>
              <w:bottom w:val="single" w:sz="4" w:space="0" w:color="auto"/>
              <w:right w:val="single" w:sz="4" w:space="0" w:color="auto"/>
            </w:tcBorders>
            <w:shd w:val="clear" w:color="000000" w:fill="EBF1DE"/>
            <w:noWrap/>
            <w:vAlign w:val="bottom"/>
          </w:tcPr>
          <w:p w14:paraId="0E48BBF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300.000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tcPr>
          <w:p w14:paraId="1760C3B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590.000</w:t>
            </w:r>
          </w:p>
        </w:tc>
      </w:tr>
      <w:tr w:rsidR="00351F8D" w:rsidRPr="006D225B" w14:paraId="23D6E006" w14:textId="77777777" w:rsidTr="00351F8D">
        <w:trPr>
          <w:trHeight w:val="330"/>
          <w:jc w:val="center"/>
        </w:trPr>
        <w:tc>
          <w:tcPr>
            <w:tcW w:w="1980" w:type="dxa"/>
            <w:shd w:val="clear" w:color="auto" w:fill="538135"/>
            <w:noWrap/>
            <w:vAlign w:val="bottom"/>
            <w:hideMark/>
          </w:tcPr>
          <w:p w14:paraId="0C2220EB"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928"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1455874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413.898</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30327EB6" w14:textId="68E5C444" w:rsidR="00351F8D" w:rsidRPr="006D225B" w:rsidRDefault="00521AC8" w:rsidP="00351F8D">
            <w:pPr>
              <w:spacing w:line="240" w:lineRule="auto"/>
              <w:jc w:val="right"/>
              <w:rPr>
                <w:rFonts w:ascii="Calibri" w:hAnsi="Calibri"/>
                <w:color w:val="000000"/>
                <w:szCs w:val="20"/>
                <w:lang w:val="sl-SI" w:eastAsia="sl-SI"/>
              </w:rPr>
            </w:pPr>
            <w:r>
              <w:rPr>
                <w:rFonts w:ascii="Calibri" w:eastAsia="Calibri" w:hAnsi="Calibri"/>
                <w:color w:val="000000"/>
                <w:szCs w:val="20"/>
                <w:lang w:val="sl-SI"/>
              </w:rPr>
              <w:t>559.300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1C33EB81" w14:textId="51A74C0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716.</w:t>
            </w:r>
            <w:r w:rsidR="00521AC8">
              <w:rPr>
                <w:rFonts w:ascii="Calibri" w:eastAsia="Calibri" w:hAnsi="Calibri" w:cs="Calibri"/>
                <w:szCs w:val="20"/>
                <w:lang w:val="sl-SI"/>
              </w:rPr>
              <w:t>6</w:t>
            </w:r>
            <w:r w:rsidRPr="006D225B">
              <w:rPr>
                <w:rFonts w:ascii="Calibri" w:eastAsia="Calibri" w:hAnsi="Calibri" w:cs="Calibri"/>
                <w:szCs w:val="20"/>
                <w:lang w:val="sl-SI"/>
              </w:rPr>
              <w:t>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0EDE701C"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811.000</w:t>
            </w:r>
          </w:p>
        </w:tc>
        <w:tc>
          <w:tcPr>
            <w:tcW w:w="951" w:type="dxa"/>
            <w:tcBorders>
              <w:top w:val="single" w:sz="4" w:space="0" w:color="auto"/>
              <w:left w:val="nil"/>
              <w:bottom w:val="single" w:sz="8" w:space="0" w:color="auto"/>
              <w:right w:val="single" w:sz="4" w:space="0" w:color="auto"/>
            </w:tcBorders>
            <w:shd w:val="clear" w:color="000000" w:fill="EBF1DE"/>
            <w:noWrap/>
            <w:vAlign w:val="bottom"/>
            <w:hideMark/>
          </w:tcPr>
          <w:p w14:paraId="067F9726"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998.500</w:t>
            </w:r>
          </w:p>
        </w:tc>
        <w:tc>
          <w:tcPr>
            <w:tcW w:w="1231" w:type="dxa"/>
            <w:tcBorders>
              <w:top w:val="single" w:sz="4" w:space="0" w:color="auto"/>
              <w:left w:val="single" w:sz="4" w:space="0" w:color="auto"/>
              <w:bottom w:val="single" w:sz="8" w:space="0" w:color="auto"/>
              <w:right w:val="single" w:sz="8" w:space="0" w:color="auto"/>
            </w:tcBorders>
            <w:shd w:val="clear" w:color="000000" w:fill="D8E4BC"/>
            <w:noWrap/>
            <w:vAlign w:val="bottom"/>
            <w:hideMark/>
          </w:tcPr>
          <w:p w14:paraId="67D6506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3.499.298</w:t>
            </w:r>
          </w:p>
        </w:tc>
      </w:tr>
    </w:tbl>
    <w:p w14:paraId="055D1BE7" w14:textId="77777777" w:rsidR="00351F8D" w:rsidRPr="006D225B" w:rsidRDefault="00351F8D" w:rsidP="00351F8D">
      <w:pPr>
        <w:spacing w:line="276" w:lineRule="auto"/>
        <w:jc w:val="both"/>
        <w:rPr>
          <w:rFonts w:ascii="Calibri" w:eastAsia="Calibri" w:hAnsi="Calibri"/>
          <w:sz w:val="22"/>
          <w:szCs w:val="22"/>
          <w:lang w:val="sl-SI"/>
        </w:rPr>
      </w:pPr>
    </w:p>
    <w:p w14:paraId="60041899" w14:textId="2C158006" w:rsidR="00351F8D" w:rsidRPr="006D225B" w:rsidRDefault="00351F8D" w:rsidP="00351F8D">
      <w:pPr>
        <w:spacing w:after="200" w:line="240" w:lineRule="auto"/>
        <w:jc w:val="both"/>
        <w:rPr>
          <w:rFonts w:ascii="Calibri" w:eastAsia="Calibri" w:hAnsi="Calibri"/>
          <w:iCs/>
          <w:color w:val="000000"/>
          <w:szCs w:val="20"/>
          <w:lang w:val="sl-SI"/>
        </w:rPr>
      </w:pPr>
      <w:bookmarkStart w:id="148" w:name="_Toc61359637"/>
      <w:r w:rsidRPr="006D225B">
        <w:rPr>
          <w:rFonts w:ascii="Calibri" w:eastAsia="Calibri" w:hAnsi="Calibri" w:cs="Calibri"/>
          <w:b/>
          <w:iCs/>
          <w:szCs w:val="20"/>
          <w:lang w:val="sl-SI"/>
        </w:rPr>
        <w:t xml:space="preserve">Preglednica </w:t>
      </w:r>
      <w:r w:rsidRPr="006D225B">
        <w:rPr>
          <w:rFonts w:ascii="Calibri" w:eastAsia="Calibri" w:hAnsi="Calibri" w:cs="Calibri"/>
          <w:b/>
          <w:iCs/>
          <w:szCs w:val="20"/>
          <w:lang w:val="sl-SI"/>
        </w:rPr>
        <w:fldChar w:fldCharType="begin"/>
      </w:r>
      <w:r w:rsidRPr="006D225B">
        <w:rPr>
          <w:rFonts w:ascii="Calibri" w:eastAsia="Calibri" w:hAnsi="Calibri" w:cs="Calibri"/>
          <w:b/>
          <w:iCs/>
          <w:szCs w:val="20"/>
          <w:lang w:val="sl-SI"/>
        </w:rPr>
        <w:instrText xml:space="preserve"> SEQ Tabela \* ARABIC </w:instrText>
      </w:r>
      <w:r w:rsidRPr="006D225B">
        <w:rPr>
          <w:rFonts w:ascii="Calibri" w:eastAsia="Calibri" w:hAnsi="Calibri" w:cs="Calibri"/>
          <w:b/>
          <w:iCs/>
          <w:szCs w:val="20"/>
          <w:lang w:val="sl-SI"/>
        </w:rPr>
        <w:fldChar w:fldCharType="separate"/>
      </w:r>
      <w:r w:rsidR="00382094">
        <w:rPr>
          <w:rFonts w:ascii="Calibri" w:eastAsia="Calibri" w:hAnsi="Calibri" w:cs="Calibri"/>
          <w:b/>
          <w:iCs/>
          <w:noProof/>
          <w:szCs w:val="20"/>
          <w:lang w:val="sl-SI"/>
        </w:rPr>
        <w:t>19</w:t>
      </w:r>
      <w:r w:rsidRPr="006D225B">
        <w:rPr>
          <w:rFonts w:ascii="Calibri" w:eastAsia="Calibri" w:hAnsi="Calibri" w:cs="Calibri"/>
          <w:b/>
          <w:iCs/>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lastna finančna sredstva glede na leto izvajanja programa NUG in vrsto stroškov</w:t>
      </w:r>
      <w:bookmarkEnd w:id="148"/>
      <w:r w:rsidRPr="006D225B">
        <w:rPr>
          <w:rFonts w:ascii="Calibri" w:eastAsia="Calibri" w:hAnsi="Calibri"/>
          <w:iCs/>
          <w:color w:val="000000"/>
          <w:szCs w:val="20"/>
          <w:lang w:val="sl-SI"/>
        </w:rPr>
        <w:t>.</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28"/>
        <w:gridCol w:w="928"/>
        <w:gridCol w:w="928"/>
        <w:gridCol w:w="928"/>
        <w:gridCol w:w="951"/>
        <w:gridCol w:w="1231"/>
      </w:tblGrid>
      <w:tr w:rsidR="00351F8D" w:rsidRPr="006D225B" w14:paraId="07CF307D" w14:textId="77777777" w:rsidTr="00351F8D">
        <w:trPr>
          <w:trHeight w:val="300"/>
          <w:jc w:val="center"/>
        </w:trPr>
        <w:tc>
          <w:tcPr>
            <w:tcW w:w="1980" w:type="dxa"/>
            <w:vMerge w:val="restart"/>
            <w:shd w:val="clear" w:color="auto" w:fill="538135"/>
            <w:noWrap/>
            <w:vAlign w:val="bottom"/>
            <w:hideMark/>
          </w:tcPr>
          <w:p w14:paraId="1830A1D1"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VRSTE STROŠKOV </w:t>
            </w:r>
          </w:p>
        </w:tc>
        <w:tc>
          <w:tcPr>
            <w:tcW w:w="5894" w:type="dxa"/>
            <w:gridSpan w:val="6"/>
            <w:shd w:val="clear" w:color="auto" w:fill="538135"/>
            <w:noWrap/>
            <w:vAlign w:val="bottom"/>
            <w:hideMark/>
          </w:tcPr>
          <w:p w14:paraId="1CBC888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Lastna sredstva po letih (v EUR)</w:t>
            </w:r>
          </w:p>
        </w:tc>
      </w:tr>
      <w:tr w:rsidR="00351F8D" w:rsidRPr="006D225B" w14:paraId="76ABA7F3" w14:textId="77777777" w:rsidTr="00351F8D">
        <w:trPr>
          <w:trHeight w:val="315"/>
          <w:jc w:val="center"/>
        </w:trPr>
        <w:tc>
          <w:tcPr>
            <w:tcW w:w="1980" w:type="dxa"/>
            <w:vMerge/>
            <w:shd w:val="clear" w:color="auto" w:fill="538135"/>
            <w:vAlign w:val="center"/>
            <w:hideMark/>
          </w:tcPr>
          <w:p w14:paraId="3283E5C8" w14:textId="77777777" w:rsidR="00351F8D" w:rsidRPr="006D225B" w:rsidRDefault="00351F8D" w:rsidP="00351F8D">
            <w:pPr>
              <w:spacing w:line="240" w:lineRule="auto"/>
              <w:rPr>
                <w:rFonts w:ascii="Calibri" w:hAnsi="Calibri"/>
                <w:b/>
                <w:color w:val="FFFFFF"/>
                <w:szCs w:val="20"/>
                <w:lang w:val="sl-SI" w:eastAsia="sl-SI"/>
              </w:rPr>
            </w:pPr>
          </w:p>
        </w:tc>
        <w:tc>
          <w:tcPr>
            <w:tcW w:w="928" w:type="dxa"/>
            <w:shd w:val="clear" w:color="auto" w:fill="538135"/>
            <w:noWrap/>
            <w:vAlign w:val="bottom"/>
            <w:hideMark/>
          </w:tcPr>
          <w:p w14:paraId="0912F03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28" w:type="dxa"/>
            <w:shd w:val="clear" w:color="auto" w:fill="538135"/>
            <w:noWrap/>
            <w:vAlign w:val="bottom"/>
            <w:hideMark/>
          </w:tcPr>
          <w:p w14:paraId="3697320C"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928" w:type="dxa"/>
            <w:shd w:val="clear" w:color="auto" w:fill="538135"/>
            <w:noWrap/>
            <w:vAlign w:val="bottom"/>
            <w:hideMark/>
          </w:tcPr>
          <w:p w14:paraId="6167C0B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28" w:type="dxa"/>
            <w:shd w:val="clear" w:color="auto" w:fill="538135"/>
            <w:noWrap/>
            <w:vAlign w:val="bottom"/>
            <w:hideMark/>
          </w:tcPr>
          <w:p w14:paraId="645800F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951" w:type="dxa"/>
            <w:shd w:val="clear" w:color="auto" w:fill="538135"/>
            <w:noWrap/>
            <w:vAlign w:val="bottom"/>
            <w:hideMark/>
          </w:tcPr>
          <w:p w14:paraId="1F2A0C8D"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231" w:type="dxa"/>
            <w:tcBorders>
              <w:bottom w:val="single" w:sz="4" w:space="0" w:color="auto"/>
            </w:tcBorders>
            <w:shd w:val="clear" w:color="auto" w:fill="538135"/>
            <w:noWrap/>
            <w:vAlign w:val="bottom"/>
            <w:hideMark/>
          </w:tcPr>
          <w:p w14:paraId="2B304AA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4FF4D0ED" w14:textId="77777777" w:rsidTr="00351F8D">
        <w:trPr>
          <w:trHeight w:val="315"/>
          <w:jc w:val="center"/>
        </w:trPr>
        <w:tc>
          <w:tcPr>
            <w:tcW w:w="1980" w:type="dxa"/>
            <w:shd w:val="clear" w:color="auto" w:fill="538135"/>
            <w:noWrap/>
            <w:vAlign w:val="bottom"/>
            <w:hideMark/>
          </w:tcPr>
          <w:p w14:paraId="32570E96"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50D76D5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44.299</w:t>
            </w:r>
          </w:p>
        </w:tc>
        <w:tc>
          <w:tcPr>
            <w:tcW w:w="928" w:type="dxa"/>
            <w:tcBorders>
              <w:top w:val="nil"/>
              <w:left w:val="nil"/>
              <w:bottom w:val="single" w:sz="4" w:space="0" w:color="auto"/>
              <w:right w:val="single" w:sz="4" w:space="0" w:color="auto"/>
            </w:tcBorders>
            <w:shd w:val="clear" w:color="000000" w:fill="D8E4BC"/>
            <w:noWrap/>
            <w:vAlign w:val="bottom"/>
            <w:hideMark/>
          </w:tcPr>
          <w:p w14:paraId="738A0B6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44.300</w:t>
            </w:r>
          </w:p>
        </w:tc>
        <w:tc>
          <w:tcPr>
            <w:tcW w:w="928" w:type="dxa"/>
            <w:tcBorders>
              <w:top w:val="nil"/>
              <w:left w:val="nil"/>
              <w:bottom w:val="single" w:sz="4" w:space="0" w:color="auto"/>
              <w:right w:val="single" w:sz="4" w:space="0" w:color="auto"/>
            </w:tcBorders>
            <w:shd w:val="clear" w:color="000000" w:fill="EBF1DE"/>
            <w:noWrap/>
            <w:vAlign w:val="bottom"/>
            <w:hideMark/>
          </w:tcPr>
          <w:p w14:paraId="11E3563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40.000</w:t>
            </w:r>
          </w:p>
        </w:tc>
        <w:tc>
          <w:tcPr>
            <w:tcW w:w="928" w:type="dxa"/>
            <w:tcBorders>
              <w:top w:val="nil"/>
              <w:left w:val="nil"/>
              <w:bottom w:val="single" w:sz="4" w:space="0" w:color="auto"/>
              <w:right w:val="single" w:sz="4" w:space="0" w:color="auto"/>
            </w:tcBorders>
            <w:shd w:val="clear" w:color="000000" w:fill="D8E4BC"/>
            <w:noWrap/>
            <w:vAlign w:val="bottom"/>
            <w:hideMark/>
          </w:tcPr>
          <w:p w14:paraId="59703F7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40.000</w:t>
            </w:r>
          </w:p>
        </w:tc>
        <w:tc>
          <w:tcPr>
            <w:tcW w:w="951" w:type="dxa"/>
            <w:tcBorders>
              <w:top w:val="nil"/>
              <w:left w:val="nil"/>
              <w:bottom w:val="single" w:sz="4" w:space="0" w:color="auto"/>
              <w:right w:val="single" w:sz="4" w:space="0" w:color="auto"/>
            </w:tcBorders>
            <w:shd w:val="clear" w:color="000000" w:fill="EBF1DE"/>
            <w:noWrap/>
            <w:vAlign w:val="bottom"/>
            <w:hideMark/>
          </w:tcPr>
          <w:p w14:paraId="423ED7B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44.000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7FE6AFD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212.599</w:t>
            </w:r>
          </w:p>
        </w:tc>
      </w:tr>
      <w:tr w:rsidR="00351F8D" w:rsidRPr="006D225B" w14:paraId="4C237B9B" w14:textId="77777777" w:rsidTr="00351F8D">
        <w:trPr>
          <w:trHeight w:val="600"/>
          <w:jc w:val="center"/>
        </w:trPr>
        <w:tc>
          <w:tcPr>
            <w:tcW w:w="1980" w:type="dxa"/>
            <w:shd w:val="clear" w:color="auto" w:fill="538135"/>
            <w:vAlign w:val="bottom"/>
            <w:hideMark/>
          </w:tcPr>
          <w:p w14:paraId="7DFFFDD1"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materiala in storitve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60B94671" w14:textId="77777777" w:rsidR="00351F8D" w:rsidRPr="006D225B" w:rsidRDefault="00351F8D" w:rsidP="00351F8D">
            <w:pPr>
              <w:spacing w:line="240" w:lineRule="auto"/>
              <w:ind w:left="257" w:hanging="257"/>
              <w:jc w:val="right"/>
              <w:rPr>
                <w:rFonts w:ascii="Calibri" w:hAnsi="Calibri"/>
                <w:color w:val="000000"/>
                <w:szCs w:val="20"/>
                <w:lang w:val="sl-SI" w:eastAsia="sl-SI"/>
              </w:rPr>
            </w:pPr>
            <w:r w:rsidRPr="006D225B">
              <w:rPr>
                <w:rFonts w:ascii="Calibri" w:eastAsia="Calibri" w:hAnsi="Calibri"/>
                <w:color w:val="000000"/>
                <w:szCs w:val="20"/>
                <w:lang w:val="sl-SI"/>
              </w:rPr>
              <w:t>55.701</w:t>
            </w:r>
          </w:p>
        </w:tc>
        <w:tc>
          <w:tcPr>
            <w:tcW w:w="928" w:type="dxa"/>
            <w:tcBorders>
              <w:top w:val="nil"/>
              <w:left w:val="nil"/>
              <w:bottom w:val="single" w:sz="4" w:space="0" w:color="auto"/>
              <w:right w:val="single" w:sz="4" w:space="0" w:color="auto"/>
            </w:tcBorders>
            <w:shd w:val="clear" w:color="000000" w:fill="D8E4BC"/>
            <w:noWrap/>
            <w:vAlign w:val="bottom"/>
            <w:hideMark/>
          </w:tcPr>
          <w:p w14:paraId="3ED03F4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57.700</w:t>
            </w:r>
          </w:p>
        </w:tc>
        <w:tc>
          <w:tcPr>
            <w:tcW w:w="928" w:type="dxa"/>
            <w:tcBorders>
              <w:top w:val="nil"/>
              <w:left w:val="nil"/>
              <w:bottom w:val="single" w:sz="4" w:space="0" w:color="auto"/>
              <w:right w:val="single" w:sz="4" w:space="0" w:color="auto"/>
            </w:tcBorders>
            <w:shd w:val="clear" w:color="000000" w:fill="EBF1DE"/>
            <w:noWrap/>
            <w:vAlign w:val="bottom"/>
            <w:hideMark/>
          </w:tcPr>
          <w:p w14:paraId="56188C0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60.000</w:t>
            </w:r>
          </w:p>
        </w:tc>
        <w:tc>
          <w:tcPr>
            <w:tcW w:w="928" w:type="dxa"/>
            <w:tcBorders>
              <w:top w:val="nil"/>
              <w:left w:val="nil"/>
              <w:bottom w:val="single" w:sz="4" w:space="0" w:color="auto"/>
              <w:right w:val="single" w:sz="4" w:space="0" w:color="auto"/>
            </w:tcBorders>
            <w:shd w:val="clear" w:color="000000" w:fill="D8E4BC"/>
            <w:noWrap/>
            <w:vAlign w:val="bottom"/>
            <w:hideMark/>
          </w:tcPr>
          <w:p w14:paraId="06C04DA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60.000</w:t>
            </w:r>
          </w:p>
        </w:tc>
        <w:tc>
          <w:tcPr>
            <w:tcW w:w="951" w:type="dxa"/>
            <w:tcBorders>
              <w:top w:val="nil"/>
              <w:left w:val="nil"/>
              <w:bottom w:val="single" w:sz="4" w:space="0" w:color="auto"/>
              <w:right w:val="single" w:sz="4" w:space="0" w:color="auto"/>
            </w:tcBorders>
            <w:shd w:val="clear" w:color="000000" w:fill="EBF1DE"/>
            <w:noWrap/>
            <w:vAlign w:val="bottom"/>
            <w:hideMark/>
          </w:tcPr>
          <w:p w14:paraId="1A6F84C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4345142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293.401</w:t>
            </w:r>
          </w:p>
        </w:tc>
      </w:tr>
      <w:tr w:rsidR="00351F8D" w:rsidRPr="006D225B" w14:paraId="38319761" w14:textId="77777777" w:rsidTr="00351F8D">
        <w:trPr>
          <w:trHeight w:val="315"/>
          <w:jc w:val="center"/>
        </w:trPr>
        <w:tc>
          <w:tcPr>
            <w:tcW w:w="1980" w:type="dxa"/>
            <w:shd w:val="clear" w:color="auto" w:fill="538135"/>
            <w:noWrap/>
            <w:vAlign w:val="bottom"/>
            <w:hideMark/>
          </w:tcPr>
          <w:p w14:paraId="0849B5D0"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0ED0B18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w:t>
            </w:r>
          </w:p>
        </w:tc>
        <w:tc>
          <w:tcPr>
            <w:tcW w:w="928" w:type="dxa"/>
            <w:tcBorders>
              <w:top w:val="nil"/>
              <w:left w:val="nil"/>
              <w:bottom w:val="single" w:sz="4" w:space="0" w:color="auto"/>
              <w:right w:val="single" w:sz="4" w:space="0" w:color="auto"/>
            </w:tcBorders>
            <w:shd w:val="clear" w:color="000000" w:fill="D8E4BC"/>
            <w:noWrap/>
            <w:vAlign w:val="bottom"/>
            <w:hideMark/>
          </w:tcPr>
          <w:p w14:paraId="7736332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928" w:type="dxa"/>
            <w:tcBorders>
              <w:top w:val="nil"/>
              <w:left w:val="nil"/>
              <w:bottom w:val="single" w:sz="4" w:space="0" w:color="auto"/>
              <w:right w:val="single" w:sz="4" w:space="0" w:color="auto"/>
            </w:tcBorders>
            <w:shd w:val="clear" w:color="000000" w:fill="EBF1DE"/>
            <w:noWrap/>
            <w:vAlign w:val="bottom"/>
            <w:hideMark/>
          </w:tcPr>
          <w:p w14:paraId="7555F73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2.000</w:t>
            </w:r>
          </w:p>
        </w:tc>
        <w:tc>
          <w:tcPr>
            <w:tcW w:w="928" w:type="dxa"/>
            <w:tcBorders>
              <w:top w:val="nil"/>
              <w:left w:val="nil"/>
              <w:bottom w:val="single" w:sz="4" w:space="0" w:color="auto"/>
              <w:right w:val="single" w:sz="4" w:space="0" w:color="auto"/>
            </w:tcBorders>
            <w:shd w:val="clear" w:color="000000" w:fill="D8E4BC"/>
            <w:noWrap/>
            <w:vAlign w:val="bottom"/>
            <w:hideMark/>
          </w:tcPr>
          <w:p w14:paraId="7DFB2B3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4.000</w:t>
            </w:r>
          </w:p>
        </w:tc>
        <w:tc>
          <w:tcPr>
            <w:tcW w:w="951" w:type="dxa"/>
            <w:tcBorders>
              <w:top w:val="nil"/>
              <w:left w:val="nil"/>
              <w:bottom w:val="single" w:sz="4" w:space="0" w:color="auto"/>
              <w:right w:val="single" w:sz="4" w:space="0" w:color="auto"/>
            </w:tcBorders>
            <w:shd w:val="clear" w:color="000000" w:fill="EBF1DE"/>
            <w:noWrap/>
            <w:vAlign w:val="bottom"/>
            <w:hideMark/>
          </w:tcPr>
          <w:p w14:paraId="27B4C1A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5C760F3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10.000</w:t>
            </w:r>
          </w:p>
        </w:tc>
      </w:tr>
      <w:tr w:rsidR="00351F8D" w:rsidRPr="006D225B" w14:paraId="68F6CD59" w14:textId="77777777" w:rsidTr="00351F8D">
        <w:trPr>
          <w:trHeight w:val="330"/>
          <w:jc w:val="center"/>
        </w:trPr>
        <w:tc>
          <w:tcPr>
            <w:tcW w:w="1980" w:type="dxa"/>
            <w:shd w:val="clear" w:color="auto" w:fill="538135"/>
            <w:noWrap/>
            <w:vAlign w:val="bottom"/>
            <w:hideMark/>
          </w:tcPr>
          <w:p w14:paraId="61893024"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928"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6708AEF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104.000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532E1EE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102.000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2B64CC47"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102.000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54FD8E64"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104.000</w:t>
            </w:r>
          </w:p>
        </w:tc>
        <w:tc>
          <w:tcPr>
            <w:tcW w:w="951" w:type="dxa"/>
            <w:tcBorders>
              <w:top w:val="single" w:sz="4" w:space="0" w:color="auto"/>
              <w:left w:val="nil"/>
              <w:bottom w:val="single" w:sz="8" w:space="0" w:color="auto"/>
              <w:right w:val="single" w:sz="4" w:space="0" w:color="auto"/>
            </w:tcBorders>
            <w:shd w:val="clear" w:color="000000" w:fill="EBF1DE"/>
            <w:noWrap/>
            <w:vAlign w:val="bottom"/>
            <w:hideMark/>
          </w:tcPr>
          <w:p w14:paraId="1E4C80ED"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104.000</w:t>
            </w:r>
          </w:p>
        </w:tc>
        <w:tc>
          <w:tcPr>
            <w:tcW w:w="1231" w:type="dxa"/>
            <w:tcBorders>
              <w:top w:val="single" w:sz="4" w:space="0" w:color="auto"/>
              <w:left w:val="single" w:sz="4" w:space="0" w:color="auto"/>
              <w:bottom w:val="single" w:sz="8" w:space="0" w:color="auto"/>
              <w:right w:val="single" w:sz="8" w:space="0" w:color="auto"/>
            </w:tcBorders>
            <w:shd w:val="clear" w:color="000000" w:fill="D8E4BC"/>
            <w:noWrap/>
            <w:vAlign w:val="bottom"/>
            <w:hideMark/>
          </w:tcPr>
          <w:p w14:paraId="77FABB7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516.000</w:t>
            </w:r>
          </w:p>
        </w:tc>
      </w:tr>
    </w:tbl>
    <w:p w14:paraId="5F30B8C1" w14:textId="77777777" w:rsidR="00351F8D" w:rsidRPr="006D225B" w:rsidRDefault="00351F8D" w:rsidP="00351F8D">
      <w:pPr>
        <w:spacing w:line="276" w:lineRule="auto"/>
        <w:jc w:val="both"/>
        <w:rPr>
          <w:rFonts w:ascii="Calibri" w:eastAsia="Calibri" w:hAnsi="Calibri"/>
          <w:sz w:val="22"/>
          <w:szCs w:val="22"/>
          <w:lang w:val="sl-SI"/>
        </w:rPr>
      </w:pPr>
    </w:p>
    <w:p w14:paraId="6B2CB3C1" w14:textId="1CC69A19" w:rsidR="00351F8D" w:rsidRPr="006D225B" w:rsidRDefault="00351F8D" w:rsidP="00351F8D">
      <w:pPr>
        <w:spacing w:after="200" w:line="240" w:lineRule="auto"/>
        <w:jc w:val="both"/>
        <w:rPr>
          <w:rFonts w:ascii="Calibri" w:eastAsia="Calibri" w:hAnsi="Calibri"/>
          <w:iCs/>
          <w:color w:val="000000"/>
          <w:szCs w:val="20"/>
          <w:lang w:val="sl-SI"/>
        </w:rPr>
      </w:pPr>
      <w:bookmarkStart w:id="149" w:name="_Toc61359638"/>
      <w:r w:rsidRPr="006D225B">
        <w:rPr>
          <w:rFonts w:ascii="Calibri" w:eastAsia="Calibri" w:hAnsi="Calibri" w:cs="Calibri"/>
          <w:b/>
          <w:iCs/>
          <w:szCs w:val="20"/>
          <w:lang w:val="sl-SI"/>
        </w:rPr>
        <w:t xml:space="preserve">Preglednica </w:t>
      </w:r>
      <w:r w:rsidRPr="006D225B">
        <w:rPr>
          <w:rFonts w:ascii="Calibri" w:eastAsia="Calibri" w:hAnsi="Calibri" w:cs="Calibri"/>
          <w:b/>
          <w:iCs/>
          <w:szCs w:val="20"/>
          <w:lang w:val="sl-SI"/>
        </w:rPr>
        <w:fldChar w:fldCharType="begin"/>
      </w:r>
      <w:r w:rsidRPr="006D225B">
        <w:rPr>
          <w:rFonts w:ascii="Calibri" w:eastAsia="Calibri" w:hAnsi="Calibri" w:cs="Calibri"/>
          <w:b/>
          <w:iCs/>
          <w:szCs w:val="20"/>
          <w:lang w:val="sl-SI"/>
        </w:rPr>
        <w:instrText xml:space="preserve"> SEQ Tabela \* ARABIC </w:instrText>
      </w:r>
      <w:r w:rsidRPr="006D225B">
        <w:rPr>
          <w:rFonts w:ascii="Calibri" w:eastAsia="Calibri" w:hAnsi="Calibri" w:cs="Calibri"/>
          <w:b/>
          <w:iCs/>
          <w:szCs w:val="20"/>
          <w:lang w:val="sl-SI"/>
        </w:rPr>
        <w:fldChar w:fldCharType="separate"/>
      </w:r>
      <w:r w:rsidR="00382094">
        <w:rPr>
          <w:rFonts w:ascii="Calibri" w:eastAsia="Calibri" w:hAnsi="Calibri" w:cs="Calibri"/>
          <w:b/>
          <w:iCs/>
          <w:noProof/>
          <w:szCs w:val="20"/>
          <w:lang w:val="sl-SI"/>
        </w:rPr>
        <w:t>20</w:t>
      </w:r>
      <w:r w:rsidRPr="006D225B">
        <w:rPr>
          <w:rFonts w:ascii="Calibri" w:eastAsia="Calibri" w:hAnsi="Calibri" w:cs="Calibri"/>
          <w:b/>
          <w:iCs/>
          <w:szCs w:val="20"/>
          <w:lang w:val="sl-SI"/>
        </w:rPr>
        <w:fldChar w:fldCharType="end"/>
      </w:r>
      <w:r w:rsidRPr="006D225B">
        <w:rPr>
          <w:rFonts w:ascii="Calibri" w:eastAsia="Calibri" w:hAnsi="Calibri"/>
          <w:b/>
          <w:iCs/>
          <w:color w:val="000000"/>
          <w:szCs w:val="20"/>
          <w:lang w:val="sl-SI"/>
        </w:rPr>
        <w:t xml:space="preserve">. </w:t>
      </w:r>
      <w:r w:rsidRPr="006D225B">
        <w:rPr>
          <w:rFonts w:ascii="Calibri" w:eastAsia="Calibri" w:hAnsi="Calibri"/>
          <w:iCs/>
          <w:color w:val="000000"/>
          <w:szCs w:val="20"/>
          <w:lang w:val="sl-SI"/>
        </w:rPr>
        <w:t>Predvidena projektna finančna sredstva glede na leto izvajanja programa NUG in vrsto stroškov</w:t>
      </w:r>
      <w:bookmarkEnd w:id="149"/>
      <w:r w:rsidRPr="006D225B">
        <w:rPr>
          <w:rFonts w:ascii="Calibri" w:eastAsia="Calibri" w:hAnsi="Calibri"/>
          <w:iCs/>
          <w:color w:val="000000"/>
          <w:szCs w:val="20"/>
          <w:lang w:val="sl-SI"/>
        </w:rPr>
        <w:t>.</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28"/>
        <w:gridCol w:w="928"/>
        <w:gridCol w:w="928"/>
        <w:gridCol w:w="928"/>
        <w:gridCol w:w="951"/>
        <w:gridCol w:w="1231"/>
      </w:tblGrid>
      <w:tr w:rsidR="00351F8D" w:rsidRPr="006D225B" w14:paraId="2950FC3E" w14:textId="77777777" w:rsidTr="00351F8D">
        <w:trPr>
          <w:trHeight w:val="300"/>
          <w:jc w:val="center"/>
        </w:trPr>
        <w:tc>
          <w:tcPr>
            <w:tcW w:w="1980" w:type="dxa"/>
            <w:vMerge w:val="restart"/>
            <w:shd w:val="clear" w:color="auto" w:fill="538135"/>
            <w:noWrap/>
            <w:vAlign w:val="bottom"/>
            <w:hideMark/>
          </w:tcPr>
          <w:p w14:paraId="2CF8E5AE"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VRSTE STROŠKOV </w:t>
            </w:r>
          </w:p>
        </w:tc>
        <w:tc>
          <w:tcPr>
            <w:tcW w:w="5894" w:type="dxa"/>
            <w:gridSpan w:val="6"/>
            <w:shd w:val="clear" w:color="auto" w:fill="538135"/>
            <w:noWrap/>
            <w:vAlign w:val="bottom"/>
            <w:hideMark/>
          </w:tcPr>
          <w:p w14:paraId="639013B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Projektna sredstva po letih (v EUR)</w:t>
            </w:r>
          </w:p>
        </w:tc>
      </w:tr>
      <w:tr w:rsidR="00351F8D" w:rsidRPr="006D225B" w14:paraId="48C856C9" w14:textId="77777777" w:rsidTr="00351F8D">
        <w:trPr>
          <w:trHeight w:val="315"/>
          <w:jc w:val="center"/>
        </w:trPr>
        <w:tc>
          <w:tcPr>
            <w:tcW w:w="1980" w:type="dxa"/>
            <w:vMerge/>
            <w:shd w:val="clear" w:color="auto" w:fill="538135"/>
            <w:vAlign w:val="center"/>
            <w:hideMark/>
          </w:tcPr>
          <w:p w14:paraId="22E9A92C" w14:textId="77777777" w:rsidR="00351F8D" w:rsidRPr="006D225B" w:rsidRDefault="00351F8D" w:rsidP="00351F8D">
            <w:pPr>
              <w:spacing w:line="240" w:lineRule="auto"/>
              <w:rPr>
                <w:rFonts w:ascii="Calibri" w:hAnsi="Calibri"/>
                <w:b/>
                <w:color w:val="FFFFFF"/>
                <w:szCs w:val="20"/>
                <w:lang w:val="sl-SI" w:eastAsia="sl-SI"/>
              </w:rPr>
            </w:pPr>
          </w:p>
        </w:tc>
        <w:tc>
          <w:tcPr>
            <w:tcW w:w="928" w:type="dxa"/>
            <w:shd w:val="clear" w:color="auto" w:fill="538135"/>
            <w:noWrap/>
            <w:vAlign w:val="bottom"/>
            <w:hideMark/>
          </w:tcPr>
          <w:p w14:paraId="790BBDD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28" w:type="dxa"/>
            <w:shd w:val="clear" w:color="auto" w:fill="538135"/>
            <w:noWrap/>
            <w:vAlign w:val="bottom"/>
            <w:hideMark/>
          </w:tcPr>
          <w:p w14:paraId="527FF96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928" w:type="dxa"/>
            <w:shd w:val="clear" w:color="auto" w:fill="538135"/>
            <w:noWrap/>
            <w:vAlign w:val="bottom"/>
            <w:hideMark/>
          </w:tcPr>
          <w:p w14:paraId="128F420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28" w:type="dxa"/>
            <w:shd w:val="clear" w:color="auto" w:fill="538135"/>
            <w:noWrap/>
            <w:vAlign w:val="bottom"/>
            <w:hideMark/>
          </w:tcPr>
          <w:p w14:paraId="1CE4D213"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951" w:type="dxa"/>
            <w:shd w:val="clear" w:color="auto" w:fill="538135"/>
            <w:noWrap/>
            <w:vAlign w:val="bottom"/>
            <w:hideMark/>
          </w:tcPr>
          <w:p w14:paraId="115BD9FA"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231" w:type="dxa"/>
            <w:tcBorders>
              <w:bottom w:val="single" w:sz="4" w:space="0" w:color="auto"/>
            </w:tcBorders>
            <w:shd w:val="clear" w:color="auto" w:fill="538135"/>
            <w:noWrap/>
            <w:vAlign w:val="bottom"/>
            <w:hideMark/>
          </w:tcPr>
          <w:p w14:paraId="0BC612B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2204FBEB" w14:textId="77777777" w:rsidTr="00351F8D">
        <w:trPr>
          <w:trHeight w:val="315"/>
          <w:jc w:val="center"/>
        </w:trPr>
        <w:tc>
          <w:tcPr>
            <w:tcW w:w="1980" w:type="dxa"/>
            <w:shd w:val="clear" w:color="auto" w:fill="538135"/>
            <w:noWrap/>
            <w:vAlign w:val="bottom"/>
            <w:hideMark/>
          </w:tcPr>
          <w:p w14:paraId="48B63D3A"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dela</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1257BC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157.860</w:t>
            </w:r>
          </w:p>
        </w:tc>
        <w:tc>
          <w:tcPr>
            <w:tcW w:w="928" w:type="dxa"/>
            <w:tcBorders>
              <w:top w:val="nil"/>
              <w:left w:val="nil"/>
              <w:bottom w:val="single" w:sz="4" w:space="0" w:color="auto"/>
              <w:right w:val="single" w:sz="4" w:space="0" w:color="auto"/>
            </w:tcBorders>
            <w:shd w:val="clear" w:color="000000" w:fill="D8E4BC"/>
            <w:noWrap/>
            <w:vAlign w:val="bottom"/>
            <w:hideMark/>
          </w:tcPr>
          <w:p w14:paraId="4AEB345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167.300</w:t>
            </w:r>
          </w:p>
        </w:tc>
        <w:tc>
          <w:tcPr>
            <w:tcW w:w="928" w:type="dxa"/>
            <w:tcBorders>
              <w:top w:val="nil"/>
              <w:left w:val="nil"/>
              <w:bottom w:val="single" w:sz="4" w:space="0" w:color="auto"/>
              <w:right w:val="single" w:sz="4" w:space="0" w:color="auto"/>
            </w:tcBorders>
            <w:shd w:val="clear" w:color="000000" w:fill="EBF1DE"/>
            <w:noWrap/>
            <w:vAlign w:val="bottom"/>
            <w:hideMark/>
          </w:tcPr>
          <w:p w14:paraId="3C42CF2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144.700</w:t>
            </w:r>
          </w:p>
        </w:tc>
        <w:tc>
          <w:tcPr>
            <w:tcW w:w="928" w:type="dxa"/>
            <w:tcBorders>
              <w:top w:val="nil"/>
              <w:left w:val="nil"/>
              <w:bottom w:val="single" w:sz="4" w:space="0" w:color="auto"/>
              <w:right w:val="single" w:sz="4" w:space="0" w:color="auto"/>
            </w:tcBorders>
            <w:shd w:val="clear" w:color="000000" w:fill="D8E4BC"/>
            <w:noWrap/>
            <w:vAlign w:val="bottom"/>
            <w:hideMark/>
          </w:tcPr>
          <w:p w14:paraId="6A111EA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144.700</w:t>
            </w:r>
          </w:p>
        </w:tc>
        <w:tc>
          <w:tcPr>
            <w:tcW w:w="951" w:type="dxa"/>
            <w:tcBorders>
              <w:top w:val="nil"/>
              <w:left w:val="nil"/>
              <w:bottom w:val="single" w:sz="4" w:space="0" w:color="auto"/>
              <w:right w:val="single" w:sz="4" w:space="0" w:color="auto"/>
            </w:tcBorders>
            <w:shd w:val="clear" w:color="000000" w:fill="EBF1DE"/>
            <w:noWrap/>
            <w:vAlign w:val="bottom"/>
            <w:hideMark/>
          </w:tcPr>
          <w:p w14:paraId="2DD285B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30.000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0060F0D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644.560</w:t>
            </w:r>
          </w:p>
        </w:tc>
      </w:tr>
      <w:tr w:rsidR="00351F8D" w:rsidRPr="006D225B" w14:paraId="5671E7CF" w14:textId="77777777" w:rsidTr="00351F8D">
        <w:trPr>
          <w:trHeight w:val="600"/>
          <w:jc w:val="center"/>
        </w:trPr>
        <w:tc>
          <w:tcPr>
            <w:tcW w:w="1980" w:type="dxa"/>
            <w:shd w:val="clear" w:color="auto" w:fill="538135"/>
            <w:vAlign w:val="bottom"/>
            <w:hideMark/>
          </w:tcPr>
          <w:p w14:paraId="3441319A"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stroški materiala in storitve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4418B0E5" w14:textId="77777777" w:rsidR="00351F8D" w:rsidRPr="006D225B" w:rsidRDefault="00351F8D" w:rsidP="00351F8D">
            <w:pPr>
              <w:spacing w:line="240" w:lineRule="auto"/>
              <w:ind w:left="257" w:hanging="257"/>
              <w:jc w:val="right"/>
              <w:rPr>
                <w:rFonts w:ascii="Calibri" w:hAnsi="Calibri"/>
                <w:color w:val="000000"/>
                <w:szCs w:val="20"/>
                <w:lang w:val="sl-SI" w:eastAsia="sl-SI"/>
              </w:rPr>
            </w:pPr>
            <w:r w:rsidRPr="006D225B">
              <w:rPr>
                <w:rFonts w:ascii="Calibri" w:eastAsia="Calibri" w:hAnsi="Calibri"/>
                <w:color w:val="000000"/>
                <w:szCs w:val="20"/>
                <w:lang w:val="sl-SI"/>
              </w:rPr>
              <w:t>474.970</w:t>
            </w:r>
          </w:p>
        </w:tc>
        <w:tc>
          <w:tcPr>
            <w:tcW w:w="928" w:type="dxa"/>
            <w:tcBorders>
              <w:top w:val="nil"/>
              <w:left w:val="nil"/>
              <w:bottom w:val="single" w:sz="4" w:space="0" w:color="auto"/>
              <w:right w:val="single" w:sz="4" w:space="0" w:color="auto"/>
            </w:tcBorders>
            <w:shd w:val="clear" w:color="000000" w:fill="D8E4BC"/>
            <w:noWrap/>
            <w:vAlign w:val="bottom"/>
            <w:hideMark/>
          </w:tcPr>
          <w:p w14:paraId="024713C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171.000</w:t>
            </w:r>
          </w:p>
        </w:tc>
        <w:tc>
          <w:tcPr>
            <w:tcW w:w="928" w:type="dxa"/>
            <w:tcBorders>
              <w:top w:val="nil"/>
              <w:left w:val="nil"/>
              <w:bottom w:val="single" w:sz="4" w:space="0" w:color="auto"/>
              <w:right w:val="single" w:sz="4" w:space="0" w:color="auto"/>
            </w:tcBorders>
            <w:shd w:val="clear" w:color="000000" w:fill="EBF1DE"/>
            <w:noWrap/>
            <w:vAlign w:val="bottom"/>
            <w:hideMark/>
          </w:tcPr>
          <w:p w14:paraId="7BCE001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143.000</w:t>
            </w:r>
          </w:p>
        </w:tc>
        <w:tc>
          <w:tcPr>
            <w:tcW w:w="928" w:type="dxa"/>
            <w:tcBorders>
              <w:top w:val="nil"/>
              <w:left w:val="nil"/>
              <w:bottom w:val="single" w:sz="4" w:space="0" w:color="auto"/>
              <w:right w:val="single" w:sz="4" w:space="0" w:color="auto"/>
            </w:tcBorders>
            <w:shd w:val="clear" w:color="000000" w:fill="D8E4BC"/>
            <w:noWrap/>
            <w:vAlign w:val="bottom"/>
            <w:hideMark/>
          </w:tcPr>
          <w:p w14:paraId="28E78EC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68.900</w:t>
            </w:r>
          </w:p>
        </w:tc>
        <w:tc>
          <w:tcPr>
            <w:tcW w:w="951" w:type="dxa"/>
            <w:tcBorders>
              <w:top w:val="nil"/>
              <w:left w:val="nil"/>
              <w:bottom w:val="single" w:sz="4" w:space="0" w:color="auto"/>
              <w:right w:val="single" w:sz="4" w:space="0" w:color="auto"/>
            </w:tcBorders>
            <w:shd w:val="clear" w:color="000000" w:fill="EBF1DE"/>
            <w:noWrap/>
            <w:vAlign w:val="bottom"/>
            <w:hideMark/>
          </w:tcPr>
          <w:p w14:paraId="565CB62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26.450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3DC5559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884.320</w:t>
            </w:r>
          </w:p>
        </w:tc>
      </w:tr>
      <w:tr w:rsidR="00351F8D" w:rsidRPr="006D225B" w14:paraId="1E927C38" w14:textId="77777777" w:rsidTr="00351F8D">
        <w:trPr>
          <w:trHeight w:val="315"/>
          <w:jc w:val="center"/>
        </w:trPr>
        <w:tc>
          <w:tcPr>
            <w:tcW w:w="1980" w:type="dxa"/>
            <w:shd w:val="clear" w:color="auto" w:fill="538135"/>
            <w:noWrap/>
            <w:vAlign w:val="bottom"/>
            <w:hideMark/>
          </w:tcPr>
          <w:p w14:paraId="6AD6DB7F"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investicije</w:t>
            </w:r>
          </w:p>
        </w:tc>
        <w:tc>
          <w:tcPr>
            <w:tcW w:w="928" w:type="dxa"/>
            <w:tcBorders>
              <w:top w:val="nil"/>
              <w:left w:val="single" w:sz="4" w:space="0" w:color="auto"/>
              <w:bottom w:val="single" w:sz="4" w:space="0" w:color="auto"/>
              <w:right w:val="single" w:sz="4" w:space="0" w:color="auto"/>
            </w:tcBorders>
            <w:shd w:val="clear" w:color="000000" w:fill="EBF1DE"/>
            <w:noWrap/>
            <w:vAlign w:val="bottom"/>
            <w:hideMark/>
          </w:tcPr>
          <w:p w14:paraId="4FAF752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54.600</w:t>
            </w:r>
          </w:p>
        </w:tc>
        <w:tc>
          <w:tcPr>
            <w:tcW w:w="928" w:type="dxa"/>
            <w:tcBorders>
              <w:top w:val="nil"/>
              <w:left w:val="nil"/>
              <w:bottom w:val="single" w:sz="4" w:space="0" w:color="auto"/>
              <w:right w:val="single" w:sz="4" w:space="0" w:color="auto"/>
            </w:tcBorders>
            <w:shd w:val="clear" w:color="000000" w:fill="D8E4BC"/>
            <w:noWrap/>
            <w:vAlign w:val="bottom"/>
            <w:hideMark/>
          </w:tcPr>
          <w:p w14:paraId="192EF15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325.000</w:t>
            </w:r>
          </w:p>
        </w:tc>
        <w:tc>
          <w:tcPr>
            <w:tcW w:w="928" w:type="dxa"/>
            <w:tcBorders>
              <w:top w:val="nil"/>
              <w:left w:val="nil"/>
              <w:bottom w:val="single" w:sz="4" w:space="0" w:color="auto"/>
              <w:right w:val="single" w:sz="4" w:space="0" w:color="auto"/>
            </w:tcBorders>
            <w:shd w:val="clear" w:color="000000" w:fill="EBF1DE"/>
            <w:noWrap/>
            <w:vAlign w:val="bottom"/>
            <w:hideMark/>
          </w:tcPr>
          <w:p w14:paraId="38ECDCE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155.000</w:t>
            </w:r>
          </w:p>
        </w:tc>
        <w:tc>
          <w:tcPr>
            <w:tcW w:w="928" w:type="dxa"/>
            <w:tcBorders>
              <w:top w:val="nil"/>
              <w:left w:val="nil"/>
              <w:bottom w:val="single" w:sz="4" w:space="0" w:color="auto"/>
              <w:right w:val="single" w:sz="4" w:space="0" w:color="auto"/>
            </w:tcBorders>
            <w:shd w:val="clear" w:color="000000" w:fill="D8E4BC"/>
            <w:noWrap/>
            <w:vAlign w:val="bottom"/>
            <w:hideMark/>
          </w:tcPr>
          <w:p w14:paraId="71E3B5B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71.200</w:t>
            </w:r>
          </w:p>
        </w:tc>
        <w:tc>
          <w:tcPr>
            <w:tcW w:w="951" w:type="dxa"/>
            <w:tcBorders>
              <w:top w:val="nil"/>
              <w:left w:val="nil"/>
              <w:bottom w:val="single" w:sz="4" w:space="0" w:color="auto"/>
              <w:right w:val="single" w:sz="4" w:space="0" w:color="auto"/>
            </w:tcBorders>
            <w:shd w:val="clear" w:color="000000" w:fill="EBF1DE"/>
            <w:noWrap/>
            <w:vAlign w:val="bottom"/>
            <w:hideMark/>
          </w:tcPr>
          <w:p w14:paraId="47BF8DA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0</w:t>
            </w:r>
          </w:p>
        </w:tc>
        <w:tc>
          <w:tcPr>
            <w:tcW w:w="1231" w:type="dxa"/>
            <w:tcBorders>
              <w:top w:val="single" w:sz="4" w:space="0" w:color="auto"/>
              <w:left w:val="single" w:sz="4" w:space="0" w:color="auto"/>
              <w:bottom w:val="single" w:sz="4" w:space="0" w:color="auto"/>
              <w:right w:val="single" w:sz="8" w:space="0" w:color="auto"/>
            </w:tcBorders>
            <w:shd w:val="clear" w:color="000000" w:fill="D8E4BC"/>
            <w:noWrap/>
            <w:vAlign w:val="bottom"/>
            <w:hideMark/>
          </w:tcPr>
          <w:p w14:paraId="1AAA9E9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605.800</w:t>
            </w:r>
          </w:p>
        </w:tc>
      </w:tr>
      <w:tr w:rsidR="00351F8D" w:rsidRPr="006D225B" w14:paraId="29DB25E3" w14:textId="77777777" w:rsidTr="00351F8D">
        <w:trPr>
          <w:trHeight w:val="330"/>
          <w:jc w:val="center"/>
        </w:trPr>
        <w:tc>
          <w:tcPr>
            <w:tcW w:w="1980" w:type="dxa"/>
            <w:shd w:val="clear" w:color="auto" w:fill="538135"/>
            <w:noWrap/>
            <w:vAlign w:val="bottom"/>
            <w:hideMark/>
          </w:tcPr>
          <w:p w14:paraId="74B42BC2"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928" w:type="dxa"/>
            <w:tcBorders>
              <w:top w:val="single" w:sz="4" w:space="0" w:color="auto"/>
              <w:left w:val="single" w:sz="4" w:space="0" w:color="auto"/>
              <w:bottom w:val="single" w:sz="8" w:space="0" w:color="auto"/>
              <w:right w:val="single" w:sz="4" w:space="0" w:color="auto"/>
            </w:tcBorders>
            <w:shd w:val="clear" w:color="000000" w:fill="EBF1DE"/>
            <w:noWrap/>
            <w:vAlign w:val="bottom"/>
            <w:hideMark/>
          </w:tcPr>
          <w:p w14:paraId="3EFFB341"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687.430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728C8F2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663.300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155D3433"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442.700</w:t>
            </w:r>
          </w:p>
        </w:tc>
        <w:tc>
          <w:tcPr>
            <w:tcW w:w="928" w:type="dxa"/>
            <w:tcBorders>
              <w:top w:val="single" w:sz="4" w:space="0" w:color="auto"/>
              <w:left w:val="nil"/>
              <w:bottom w:val="single" w:sz="8" w:space="0" w:color="auto"/>
              <w:right w:val="single" w:sz="4" w:space="0" w:color="auto"/>
            </w:tcBorders>
            <w:shd w:val="clear" w:color="000000" w:fill="EBF1DE"/>
            <w:noWrap/>
            <w:vAlign w:val="bottom"/>
            <w:hideMark/>
          </w:tcPr>
          <w:p w14:paraId="33A83868"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284.800</w:t>
            </w:r>
          </w:p>
        </w:tc>
        <w:tc>
          <w:tcPr>
            <w:tcW w:w="951" w:type="dxa"/>
            <w:tcBorders>
              <w:top w:val="single" w:sz="4" w:space="0" w:color="auto"/>
              <w:left w:val="nil"/>
              <w:bottom w:val="single" w:sz="8" w:space="0" w:color="auto"/>
              <w:right w:val="single" w:sz="4" w:space="0" w:color="auto"/>
            </w:tcBorders>
            <w:shd w:val="clear" w:color="000000" w:fill="EBF1DE"/>
            <w:noWrap/>
            <w:vAlign w:val="bottom"/>
            <w:hideMark/>
          </w:tcPr>
          <w:p w14:paraId="5788CA3E" w14:textId="77777777" w:rsidR="00351F8D" w:rsidRPr="006D225B" w:rsidRDefault="00351F8D" w:rsidP="00351F8D">
            <w:pPr>
              <w:spacing w:line="240" w:lineRule="auto"/>
              <w:jc w:val="right"/>
              <w:rPr>
                <w:rFonts w:ascii="Calibri" w:hAnsi="Calibri" w:cs="Calibri"/>
                <w:color w:val="000000"/>
                <w:szCs w:val="20"/>
                <w:lang w:val="sl-SI" w:eastAsia="sl-SI"/>
              </w:rPr>
            </w:pPr>
            <w:r w:rsidRPr="006D225B">
              <w:rPr>
                <w:rFonts w:ascii="Calibri" w:eastAsia="Calibri" w:hAnsi="Calibri" w:cs="Calibri"/>
                <w:szCs w:val="20"/>
                <w:lang w:val="sl-SI"/>
              </w:rPr>
              <w:t>56.450</w:t>
            </w:r>
          </w:p>
        </w:tc>
        <w:tc>
          <w:tcPr>
            <w:tcW w:w="1231" w:type="dxa"/>
            <w:tcBorders>
              <w:top w:val="single" w:sz="4" w:space="0" w:color="auto"/>
              <w:left w:val="single" w:sz="4" w:space="0" w:color="auto"/>
              <w:bottom w:val="single" w:sz="8" w:space="0" w:color="auto"/>
              <w:right w:val="single" w:sz="8" w:space="0" w:color="auto"/>
            </w:tcBorders>
            <w:shd w:val="clear" w:color="000000" w:fill="D8E4BC"/>
            <w:noWrap/>
            <w:vAlign w:val="bottom"/>
            <w:hideMark/>
          </w:tcPr>
          <w:p w14:paraId="35C38BE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eastAsia="Calibri" w:hAnsi="Calibri"/>
                <w:color w:val="000000"/>
                <w:szCs w:val="20"/>
                <w:lang w:val="sl-SI"/>
              </w:rPr>
              <w:t>2.134.680</w:t>
            </w:r>
          </w:p>
        </w:tc>
      </w:tr>
    </w:tbl>
    <w:p w14:paraId="574950CD" w14:textId="77777777" w:rsidR="00351F8D" w:rsidRPr="006D225B" w:rsidRDefault="00351F8D" w:rsidP="00351F8D">
      <w:pPr>
        <w:spacing w:line="276" w:lineRule="auto"/>
        <w:jc w:val="both"/>
        <w:rPr>
          <w:rFonts w:ascii="Calibri" w:eastAsia="Calibri" w:hAnsi="Calibri"/>
          <w:sz w:val="22"/>
          <w:szCs w:val="22"/>
          <w:lang w:val="sl-SI"/>
        </w:rPr>
      </w:pPr>
    </w:p>
    <w:p w14:paraId="32ADB26C" w14:textId="77777777" w:rsidR="00351F8D" w:rsidRPr="006D225B" w:rsidRDefault="00351F8D" w:rsidP="00351F8D">
      <w:pPr>
        <w:spacing w:line="276" w:lineRule="auto"/>
        <w:jc w:val="both"/>
        <w:rPr>
          <w:rFonts w:ascii="Calibri" w:eastAsia="Calibri" w:hAnsi="Calibri"/>
          <w:sz w:val="22"/>
          <w:szCs w:val="22"/>
          <w:lang w:val="sl-SI"/>
        </w:rPr>
      </w:pPr>
    </w:p>
    <w:p w14:paraId="4CA2ACEE" w14:textId="77777777" w:rsidR="00351F8D" w:rsidRPr="006D225B" w:rsidRDefault="00351F8D" w:rsidP="00351F8D">
      <w:pPr>
        <w:spacing w:after="160" w:line="259" w:lineRule="auto"/>
        <w:rPr>
          <w:rFonts w:ascii="Calibri" w:eastAsia="Calibri" w:hAnsi="Calibri"/>
          <w:b/>
          <w:iCs/>
          <w:sz w:val="18"/>
          <w:szCs w:val="18"/>
          <w:lang w:val="sl-SI"/>
        </w:rPr>
      </w:pPr>
      <w:r w:rsidRPr="006D225B">
        <w:rPr>
          <w:rFonts w:ascii="Calibri" w:eastAsia="Calibri" w:hAnsi="Calibri"/>
          <w:b/>
          <w:i/>
          <w:sz w:val="22"/>
          <w:szCs w:val="22"/>
          <w:lang w:val="sl-SI"/>
        </w:rPr>
        <w:br w:type="page"/>
      </w:r>
    </w:p>
    <w:p w14:paraId="17D0FC2F" w14:textId="4DD2DE52" w:rsidR="00351F8D" w:rsidRPr="006D225B" w:rsidRDefault="00351F8D" w:rsidP="00351F8D">
      <w:pPr>
        <w:keepNext/>
        <w:spacing w:after="200" w:line="240" w:lineRule="auto"/>
        <w:jc w:val="both"/>
        <w:rPr>
          <w:rFonts w:ascii="Calibri" w:eastAsia="Calibri" w:hAnsi="Calibri"/>
          <w:iCs/>
          <w:szCs w:val="20"/>
          <w:lang w:val="sl-SI"/>
        </w:rPr>
      </w:pPr>
      <w:bookmarkStart w:id="150" w:name="_Toc61359639"/>
      <w:r w:rsidRPr="006D225B">
        <w:rPr>
          <w:rFonts w:ascii="Calibri" w:eastAsia="Calibri" w:hAnsi="Calibri"/>
          <w:b/>
          <w:iCs/>
          <w:szCs w:val="20"/>
          <w:lang w:val="sl-SI"/>
        </w:rPr>
        <w:lastRenderedPageBreak/>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21</w:t>
      </w:r>
      <w:r w:rsidRPr="006D225B">
        <w:rPr>
          <w:rFonts w:ascii="Calibri" w:eastAsia="Calibri" w:hAnsi="Calibri"/>
          <w:b/>
          <w:iCs/>
          <w:szCs w:val="20"/>
          <w:lang w:val="sl-SI"/>
        </w:rPr>
        <w:fldChar w:fldCharType="end"/>
      </w:r>
      <w:r w:rsidRPr="006D225B">
        <w:rPr>
          <w:rFonts w:ascii="Calibri" w:eastAsia="Calibri" w:hAnsi="Calibri"/>
          <w:iCs/>
          <w:szCs w:val="20"/>
          <w:lang w:val="sl-SI"/>
        </w:rPr>
        <w:t>. Predvidena finančna sredstva drugih proračunskih sredstev glede na leto izvajanja NUG in vrsto stroška</w:t>
      </w:r>
      <w:bookmarkEnd w:id="150"/>
      <w:r w:rsidRPr="006D225B">
        <w:rPr>
          <w:rFonts w:ascii="Calibri" w:eastAsia="Calibri" w:hAnsi="Calibri"/>
          <w:iCs/>
          <w:szCs w:val="20"/>
          <w:lang w:val="sl-SI"/>
        </w:rPr>
        <w:t>.</w:t>
      </w:r>
    </w:p>
    <w:tbl>
      <w:tblPr>
        <w:tblW w:w="7966" w:type="dxa"/>
        <w:tblInd w:w="615" w:type="dxa"/>
        <w:tblCellMar>
          <w:left w:w="70" w:type="dxa"/>
          <w:right w:w="70" w:type="dxa"/>
        </w:tblCellMar>
        <w:tblLook w:val="04A0" w:firstRow="1" w:lastRow="0" w:firstColumn="1" w:lastColumn="0" w:noHBand="0" w:noVBand="1"/>
      </w:tblPr>
      <w:tblGrid>
        <w:gridCol w:w="1980"/>
        <w:gridCol w:w="1019"/>
        <w:gridCol w:w="992"/>
        <w:gridCol w:w="851"/>
        <w:gridCol w:w="992"/>
        <w:gridCol w:w="1032"/>
        <w:gridCol w:w="1100"/>
      </w:tblGrid>
      <w:tr w:rsidR="00351F8D" w:rsidRPr="006D225B" w14:paraId="3B9029F4" w14:textId="77777777" w:rsidTr="00351F8D">
        <w:trPr>
          <w:trHeight w:val="300"/>
        </w:trPr>
        <w:tc>
          <w:tcPr>
            <w:tcW w:w="1980" w:type="dxa"/>
            <w:vMerge w:val="restar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476742C2"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VRSTE STROŠKOV</w:t>
            </w:r>
          </w:p>
        </w:tc>
        <w:tc>
          <w:tcPr>
            <w:tcW w:w="5986" w:type="dxa"/>
            <w:gridSpan w:val="6"/>
            <w:tcBorders>
              <w:top w:val="single" w:sz="8" w:space="0" w:color="auto"/>
              <w:left w:val="nil"/>
              <w:bottom w:val="single" w:sz="4" w:space="0" w:color="auto"/>
              <w:right w:val="single" w:sz="8" w:space="0" w:color="000000"/>
            </w:tcBorders>
            <w:shd w:val="clear" w:color="auto" w:fill="538135"/>
            <w:noWrap/>
            <w:vAlign w:val="center"/>
            <w:hideMark/>
          </w:tcPr>
          <w:p w14:paraId="5F78E25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DPS po letih</w:t>
            </w:r>
          </w:p>
        </w:tc>
      </w:tr>
      <w:tr w:rsidR="00351F8D" w:rsidRPr="006D225B" w14:paraId="53A36CE6" w14:textId="77777777" w:rsidTr="00351F8D">
        <w:trPr>
          <w:trHeight w:val="315"/>
        </w:trPr>
        <w:tc>
          <w:tcPr>
            <w:tcW w:w="1980" w:type="dxa"/>
            <w:vMerge/>
            <w:tcBorders>
              <w:top w:val="single" w:sz="8" w:space="0" w:color="auto"/>
              <w:left w:val="single" w:sz="8" w:space="0" w:color="auto"/>
              <w:bottom w:val="single" w:sz="4" w:space="0" w:color="auto"/>
              <w:right w:val="single" w:sz="4" w:space="0" w:color="auto"/>
            </w:tcBorders>
            <w:shd w:val="clear" w:color="auto" w:fill="538135"/>
            <w:vAlign w:val="center"/>
            <w:hideMark/>
          </w:tcPr>
          <w:p w14:paraId="24A64345" w14:textId="77777777" w:rsidR="00351F8D" w:rsidRPr="006D225B" w:rsidRDefault="00351F8D" w:rsidP="00351F8D">
            <w:pPr>
              <w:spacing w:line="240" w:lineRule="auto"/>
              <w:rPr>
                <w:rFonts w:ascii="Calibri" w:hAnsi="Calibri"/>
                <w:b/>
                <w:color w:val="FFFFFF"/>
                <w:szCs w:val="20"/>
                <w:lang w:val="sl-SI" w:eastAsia="sl-SI"/>
              </w:rPr>
            </w:pPr>
          </w:p>
        </w:tc>
        <w:tc>
          <w:tcPr>
            <w:tcW w:w="1019" w:type="dxa"/>
            <w:tcBorders>
              <w:top w:val="nil"/>
              <w:left w:val="nil"/>
              <w:bottom w:val="single" w:sz="4" w:space="0" w:color="auto"/>
              <w:right w:val="single" w:sz="4" w:space="0" w:color="auto"/>
            </w:tcBorders>
            <w:shd w:val="clear" w:color="auto" w:fill="538135"/>
            <w:noWrap/>
            <w:vAlign w:val="bottom"/>
            <w:hideMark/>
          </w:tcPr>
          <w:p w14:paraId="196F687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2021</w:t>
            </w:r>
          </w:p>
        </w:tc>
        <w:tc>
          <w:tcPr>
            <w:tcW w:w="992" w:type="dxa"/>
            <w:tcBorders>
              <w:top w:val="nil"/>
              <w:left w:val="nil"/>
              <w:bottom w:val="single" w:sz="4" w:space="0" w:color="auto"/>
              <w:right w:val="single" w:sz="4" w:space="0" w:color="auto"/>
            </w:tcBorders>
            <w:shd w:val="clear" w:color="auto" w:fill="538135"/>
            <w:noWrap/>
            <w:vAlign w:val="bottom"/>
            <w:hideMark/>
          </w:tcPr>
          <w:p w14:paraId="6206574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2022</w:t>
            </w:r>
          </w:p>
        </w:tc>
        <w:tc>
          <w:tcPr>
            <w:tcW w:w="851" w:type="dxa"/>
            <w:tcBorders>
              <w:top w:val="nil"/>
              <w:left w:val="nil"/>
              <w:bottom w:val="single" w:sz="4" w:space="0" w:color="auto"/>
              <w:right w:val="single" w:sz="4" w:space="0" w:color="auto"/>
            </w:tcBorders>
            <w:shd w:val="clear" w:color="auto" w:fill="538135"/>
            <w:noWrap/>
            <w:vAlign w:val="bottom"/>
            <w:hideMark/>
          </w:tcPr>
          <w:p w14:paraId="284ECFF4"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2023</w:t>
            </w:r>
          </w:p>
        </w:tc>
        <w:tc>
          <w:tcPr>
            <w:tcW w:w="992" w:type="dxa"/>
            <w:tcBorders>
              <w:top w:val="nil"/>
              <w:left w:val="nil"/>
              <w:bottom w:val="single" w:sz="4" w:space="0" w:color="auto"/>
              <w:right w:val="single" w:sz="4" w:space="0" w:color="auto"/>
            </w:tcBorders>
            <w:shd w:val="clear" w:color="auto" w:fill="538135"/>
            <w:noWrap/>
            <w:vAlign w:val="bottom"/>
            <w:hideMark/>
          </w:tcPr>
          <w:p w14:paraId="728C8DF7"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2024</w:t>
            </w:r>
          </w:p>
        </w:tc>
        <w:tc>
          <w:tcPr>
            <w:tcW w:w="1032" w:type="dxa"/>
            <w:tcBorders>
              <w:top w:val="nil"/>
              <w:left w:val="nil"/>
              <w:bottom w:val="single" w:sz="4" w:space="0" w:color="auto"/>
              <w:right w:val="single" w:sz="4" w:space="0" w:color="auto"/>
            </w:tcBorders>
            <w:shd w:val="clear" w:color="auto" w:fill="538135"/>
            <w:noWrap/>
            <w:vAlign w:val="bottom"/>
            <w:hideMark/>
          </w:tcPr>
          <w:p w14:paraId="152F4421"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2025</w:t>
            </w:r>
          </w:p>
        </w:tc>
        <w:tc>
          <w:tcPr>
            <w:tcW w:w="1100" w:type="dxa"/>
            <w:tcBorders>
              <w:top w:val="nil"/>
              <w:left w:val="nil"/>
              <w:bottom w:val="single" w:sz="4" w:space="0" w:color="auto"/>
              <w:right w:val="single" w:sz="8" w:space="0" w:color="auto"/>
            </w:tcBorders>
            <w:shd w:val="clear" w:color="auto" w:fill="538135"/>
            <w:noWrap/>
            <w:vAlign w:val="bottom"/>
            <w:hideMark/>
          </w:tcPr>
          <w:p w14:paraId="5155622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skupaj</w:t>
            </w:r>
          </w:p>
        </w:tc>
      </w:tr>
      <w:tr w:rsidR="00351F8D" w:rsidRPr="006D225B" w14:paraId="3CBEF519" w14:textId="77777777" w:rsidTr="00351F8D">
        <w:trPr>
          <w:trHeight w:val="587"/>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3F95A1A0"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stroški dela </w:t>
            </w:r>
          </w:p>
          <w:p w14:paraId="6A664A71"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color w:val="FFFFFF"/>
                <w:szCs w:val="20"/>
                <w:lang w:val="sl-SI" w:eastAsia="sl-SI"/>
              </w:rPr>
              <w:t>(APZ -program javnih del, Sklad za podnebne spremembe, druga sredstva)</w:t>
            </w:r>
          </w:p>
        </w:tc>
        <w:tc>
          <w:tcPr>
            <w:tcW w:w="1019" w:type="dxa"/>
            <w:tcBorders>
              <w:top w:val="single" w:sz="4" w:space="0" w:color="auto"/>
              <w:left w:val="nil"/>
              <w:bottom w:val="single" w:sz="4" w:space="0" w:color="auto"/>
              <w:right w:val="single" w:sz="4" w:space="0" w:color="auto"/>
            </w:tcBorders>
            <w:shd w:val="clear" w:color="000000" w:fill="EBF1DE"/>
            <w:noWrap/>
            <w:vAlign w:val="center"/>
            <w:hideMark/>
          </w:tcPr>
          <w:p w14:paraId="7142D0A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32.470</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14:paraId="2B4B7D5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20.000</w:t>
            </w:r>
          </w:p>
        </w:tc>
        <w:tc>
          <w:tcPr>
            <w:tcW w:w="851" w:type="dxa"/>
            <w:tcBorders>
              <w:top w:val="single" w:sz="4" w:space="0" w:color="auto"/>
              <w:left w:val="nil"/>
              <w:bottom w:val="single" w:sz="4" w:space="0" w:color="auto"/>
              <w:right w:val="single" w:sz="4" w:space="0" w:color="auto"/>
            </w:tcBorders>
            <w:shd w:val="clear" w:color="000000" w:fill="EBF1DE"/>
            <w:noWrap/>
            <w:vAlign w:val="center"/>
            <w:hideMark/>
          </w:tcPr>
          <w:p w14:paraId="0A1386F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11.200</w:t>
            </w:r>
          </w:p>
        </w:tc>
        <w:tc>
          <w:tcPr>
            <w:tcW w:w="992" w:type="dxa"/>
            <w:tcBorders>
              <w:top w:val="single" w:sz="4" w:space="0" w:color="auto"/>
              <w:left w:val="nil"/>
              <w:bottom w:val="single" w:sz="4" w:space="0" w:color="auto"/>
              <w:right w:val="single" w:sz="4" w:space="0" w:color="auto"/>
            </w:tcBorders>
            <w:shd w:val="clear" w:color="000000" w:fill="D8E4BC"/>
            <w:noWrap/>
            <w:vAlign w:val="center"/>
            <w:hideMark/>
          </w:tcPr>
          <w:p w14:paraId="2A2C57F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032" w:type="dxa"/>
            <w:tcBorders>
              <w:top w:val="single" w:sz="4" w:space="0" w:color="auto"/>
              <w:left w:val="nil"/>
              <w:bottom w:val="single" w:sz="4" w:space="0" w:color="auto"/>
              <w:right w:val="single" w:sz="4" w:space="0" w:color="auto"/>
            </w:tcBorders>
            <w:shd w:val="clear" w:color="000000" w:fill="EBF1DE"/>
            <w:noWrap/>
            <w:vAlign w:val="center"/>
            <w:hideMark/>
          </w:tcPr>
          <w:p w14:paraId="02386499"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1100"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14:paraId="4877F35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63.670</w:t>
            </w:r>
          </w:p>
        </w:tc>
      </w:tr>
      <w:tr w:rsidR="00351F8D" w:rsidRPr="006D225B" w14:paraId="3F23E575" w14:textId="77777777" w:rsidTr="00351F8D">
        <w:trPr>
          <w:trHeight w:val="985"/>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04CD9C2C"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stroški materiala in storitev </w:t>
            </w:r>
            <w:r w:rsidRPr="006D225B">
              <w:rPr>
                <w:rFonts w:ascii="Calibri" w:hAnsi="Calibri"/>
                <w:color w:val="FFFFFF"/>
                <w:szCs w:val="20"/>
                <w:lang w:val="sl-SI" w:eastAsia="sl-SI"/>
              </w:rPr>
              <w:t>(Sklad za podnebne spremembe*, sredstva SKZG ali druga sredstva)</w:t>
            </w:r>
          </w:p>
        </w:tc>
        <w:tc>
          <w:tcPr>
            <w:tcW w:w="1019" w:type="dxa"/>
            <w:tcBorders>
              <w:top w:val="nil"/>
              <w:left w:val="nil"/>
              <w:bottom w:val="single" w:sz="4" w:space="0" w:color="auto"/>
              <w:right w:val="single" w:sz="4" w:space="0" w:color="auto"/>
            </w:tcBorders>
            <w:shd w:val="clear" w:color="000000" w:fill="EBF1DE"/>
            <w:noWrap/>
            <w:vAlign w:val="center"/>
            <w:hideMark/>
          </w:tcPr>
          <w:p w14:paraId="5EED0086"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32.000</w:t>
            </w:r>
          </w:p>
        </w:tc>
        <w:tc>
          <w:tcPr>
            <w:tcW w:w="992" w:type="dxa"/>
            <w:tcBorders>
              <w:top w:val="nil"/>
              <w:left w:val="nil"/>
              <w:bottom w:val="single" w:sz="4" w:space="0" w:color="auto"/>
              <w:right w:val="single" w:sz="4" w:space="0" w:color="auto"/>
            </w:tcBorders>
            <w:shd w:val="clear" w:color="000000" w:fill="D8E4BC"/>
            <w:noWrap/>
            <w:vAlign w:val="center"/>
            <w:hideMark/>
          </w:tcPr>
          <w:p w14:paraId="453A0BE4"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32.000</w:t>
            </w:r>
          </w:p>
        </w:tc>
        <w:tc>
          <w:tcPr>
            <w:tcW w:w="851" w:type="dxa"/>
            <w:tcBorders>
              <w:top w:val="nil"/>
              <w:left w:val="nil"/>
              <w:bottom w:val="single" w:sz="4" w:space="0" w:color="auto"/>
              <w:right w:val="single" w:sz="4" w:space="0" w:color="auto"/>
            </w:tcBorders>
            <w:shd w:val="clear" w:color="000000" w:fill="EBF1DE"/>
            <w:noWrap/>
            <w:vAlign w:val="center"/>
            <w:hideMark/>
          </w:tcPr>
          <w:p w14:paraId="5EE7034A"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16.000</w:t>
            </w:r>
          </w:p>
        </w:tc>
        <w:tc>
          <w:tcPr>
            <w:tcW w:w="992" w:type="dxa"/>
            <w:tcBorders>
              <w:top w:val="nil"/>
              <w:left w:val="nil"/>
              <w:bottom w:val="single" w:sz="4" w:space="0" w:color="auto"/>
              <w:right w:val="single" w:sz="4" w:space="0" w:color="auto"/>
            </w:tcBorders>
            <w:shd w:val="clear" w:color="000000" w:fill="D8E4BC"/>
            <w:noWrap/>
            <w:vAlign w:val="center"/>
            <w:hideMark/>
          </w:tcPr>
          <w:p w14:paraId="5F762970"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16.000</w:t>
            </w:r>
          </w:p>
        </w:tc>
        <w:tc>
          <w:tcPr>
            <w:tcW w:w="1032" w:type="dxa"/>
            <w:tcBorders>
              <w:top w:val="nil"/>
              <w:left w:val="nil"/>
              <w:bottom w:val="single" w:sz="4" w:space="0" w:color="auto"/>
              <w:right w:val="single" w:sz="4" w:space="0" w:color="auto"/>
            </w:tcBorders>
            <w:shd w:val="clear" w:color="000000" w:fill="EBF1DE"/>
            <w:noWrap/>
            <w:vAlign w:val="center"/>
            <w:hideMark/>
          </w:tcPr>
          <w:p w14:paraId="53209BA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16.000</w:t>
            </w:r>
          </w:p>
        </w:tc>
        <w:tc>
          <w:tcPr>
            <w:tcW w:w="1100" w:type="dxa"/>
            <w:tcBorders>
              <w:top w:val="nil"/>
              <w:left w:val="single" w:sz="4" w:space="0" w:color="auto"/>
              <w:bottom w:val="single" w:sz="4" w:space="0" w:color="auto"/>
              <w:right w:val="single" w:sz="8" w:space="0" w:color="auto"/>
            </w:tcBorders>
            <w:shd w:val="clear" w:color="000000" w:fill="D8E4BC"/>
            <w:noWrap/>
            <w:vAlign w:val="center"/>
            <w:hideMark/>
          </w:tcPr>
          <w:p w14:paraId="250154EE"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112.000</w:t>
            </w:r>
          </w:p>
        </w:tc>
      </w:tr>
      <w:tr w:rsidR="00351F8D" w:rsidRPr="006D225B" w14:paraId="7FBC8CDB" w14:textId="77777777" w:rsidTr="00351F8D">
        <w:trPr>
          <w:trHeight w:val="985"/>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5F269FC8"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 xml:space="preserve">investicije </w:t>
            </w:r>
            <w:r w:rsidRPr="006D225B">
              <w:rPr>
                <w:rFonts w:ascii="Calibri" w:hAnsi="Calibri"/>
                <w:color w:val="FFFFFF"/>
                <w:szCs w:val="20"/>
                <w:lang w:val="sl-SI" w:eastAsia="sl-SI"/>
              </w:rPr>
              <w:t>(Sklad za podnebne spremembe ali druga sredstva)</w:t>
            </w:r>
          </w:p>
        </w:tc>
        <w:tc>
          <w:tcPr>
            <w:tcW w:w="1019" w:type="dxa"/>
            <w:tcBorders>
              <w:top w:val="nil"/>
              <w:left w:val="nil"/>
              <w:bottom w:val="single" w:sz="4" w:space="0" w:color="auto"/>
              <w:right w:val="single" w:sz="4" w:space="0" w:color="auto"/>
            </w:tcBorders>
            <w:shd w:val="clear" w:color="000000" w:fill="EBF1DE"/>
            <w:noWrap/>
            <w:vAlign w:val="center"/>
            <w:hideMark/>
          </w:tcPr>
          <w:p w14:paraId="67CC932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3.000</w:t>
            </w:r>
          </w:p>
        </w:tc>
        <w:tc>
          <w:tcPr>
            <w:tcW w:w="992" w:type="dxa"/>
            <w:tcBorders>
              <w:top w:val="nil"/>
              <w:left w:val="nil"/>
              <w:bottom w:val="single" w:sz="4" w:space="0" w:color="auto"/>
              <w:right w:val="single" w:sz="4" w:space="0" w:color="auto"/>
            </w:tcBorders>
            <w:shd w:val="clear" w:color="000000" w:fill="D8E4BC"/>
            <w:noWrap/>
            <w:vAlign w:val="center"/>
            <w:hideMark/>
          </w:tcPr>
          <w:p w14:paraId="2E36DED2"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851" w:type="dxa"/>
            <w:tcBorders>
              <w:top w:val="nil"/>
              <w:left w:val="nil"/>
              <w:bottom w:val="single" w:sz="4" w:space="0" w:color="auto"/>
              <w:right w:val="single" w:sz="4" w:space="0" w:color="auto"/>
            </w:tcBorders>
            <w:shd w:val="clear" w:color="000000" w:fill="EBF1DE"/>
            <w:noWrap/>
            <w:vAlign w:val="center"/>
            <w:hideMark/>
          </w:tcPr>
          <w:p w14:paraId="0A0EDDF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992" w:type="dxa"/>
            <w:tcBorders>
              <w:top w:val="nil"/>
              <w:left w:val="nil"/>
              <w:bottom w:val="single" w:sz="4" w:space="0" w:color="auto"/>
              <w:right w:val="single" w:sz="4" w:space="0" w:color="auto"/>
            </w:tcBorders>
            <w:shd w:val="clear" w:color="000000" w:fill="D8E4BC"/>
            <w:noWrap/>
            <w:vAlign w:val="center"/>
            <w:hideMark/>
          </w:tcPr>
          <w:p w14:paraId="7766A8C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1.000.000</w:t>
            </w:r>
          </w:p>
        </w:tc>
        <w:tc>
          <w:tcPr>
            <w:tcW w:w="1032" w:type="dxa"/>
            <w:tcBorders>
              <w:top w:val="nil"/>
              <w:left w:val="nil"/>
              <w:bottom w:val="single" w:sz="4" w:space="0" w:color="auto"/>
              <w:right w:val="single" w:sz="4" w:space="0" w:color="auto"/>
            </w:tcBorders>
            <w:shd w:val="clear" w:color="000000" w:fill="EBF1DE"/>
            <w:noWrap/>
            <w:vAlign w:val="center"/>
            <w:hideMark/>
          </w:tcPr>
          <w:p w14:paraId="38665FF1" w14:textId="77777777" w:rsidR="00351F8D" w:rsidRPr="006D225B" w:rsidRDefault="00351F8D" w:rsidP="00351F8D">
            <w:pPr>
              <w:spacing w:line="240" w:lineRule="auto"/>
              <w:jc w:val="right"/>
              <w:rPr>
                <w:rFonts w:ascii="Calibri" w:hAnsi="Calibri"/>
                <w:color w:val="000000"/>
                <w:szCs w:val="20"/>
                <w:lang w:val="sl-SI" w:eastAsia="sl-SI"/>
              </w:rPr>
            </w:pPr>
          </w:p>
        </w:tc>
        <w:tc>
          <w:tcPr>
            <w:tcW w:w="1100" w:type="dxa"/>
            <w:tcBorders>
              <w:top w:val="nil"/>
              <w:left w:val="single" w:sz="4" w:space="0" w:color="auto"/>
              <w:bottom w:val="single" w:sz="4" w:space="0" w:color="auto"/>
              <w:right w:val="single" w:sz="8" w:space="0" w:color="auto"/>
            </w:tcBorders>
            <w:shd w:val="clear" w:color="000000" w:fill="D8E4BC"/>
            <w:noWrap/>
            <w:vAlign w:val="center"/>
            <w:hideMark/>
          </w:tcPr>
          <w:p w14:paraId="4A7B857B"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1.003.000</w:t>
            </w:r>
          </w:p>
        </w:tc>
      </w:tr>
      <w:tr w:rsidR="00351F8D" w:rsidRPr="006D225B" w14:paraId="2CEDB0ED" w14:textId="77777777" w:rsidTr="00351F8D">
        <w:trPr>
          <w:trHeight w:val="405"/>
        </w:trPr>
        <w:tc>
          <w:tcPr>
            <w:tcW w:w="1980" w:type="dxa"/>
            <w:tcBorders>
              <w:top w:val="nil"/>
              <w:left w:val="single" w:sz="8" w:space="0" w:color="auto"/>
              <w:bottom w:val="single" w:sz="4" w:space="0" w:color="auto"/>
              <w:right w:val="single" w:sz="4" w:space="0" w:color="auto"/>
            </w:tcBorders>
            <w:shd w:val="clear" w:color="auto" w:fill="538135"/>
            <w:vAlign w:val="center"/>
            <w:hideMark/>
          </w:tcPr>
          <w:p w14:paraId="7F74B134"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color w:val="FFFFFF"/>
                <w:szCs w:val="20"/>
                <w:lang w:val="sl-SI" w:eastAsia="sl-SI"/>
              </w:rPr>
              <w:t>investicije v grajski kompleks (po ZZSDNPK**) ali druga sredstva</w:t>
            </w:r>
          </w:p>
        </w:tc>
        <w:tc>
          <w:tcPr>
            <w:tcW w:w="1019" w:type="dxa"/>
            <w:tcBorders>
              <w:top w:val="nil"/>
              <w:left w:val="nil"/>
              <w:bottom w:val="single" w:sz="4" w:space="0" w:color="auto"/>
              <w:right w:val="single" w:sz="4" w:space="0" w:color="auto"/>
            </w:tcBorders>
            <w:shd w:val="clear" w:color="000000" w:fill="EBF1DE"/>
            <w:noWrap/>
            <w:vAlign w:val="center"/>
            <w:hideMark/>
          </w:tcPr>
          <w:p w14:paraId="3ABF1DA3"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992" w:type="dxa"/>
            <w:tcBorders>
              <w:top w:val="nil"/>
              <w:left w:val="nil"/>
              <w:bottom w:val="single" w:sz="4" w:space="0" w:color="auto"/>
              <w:right w:val="single" w:sz="4" w:space="0" w:color="auto"/>
            </w:tcBorders>
            <w:shd w:val="clear" w:color="000000" w:fill="D8E4BC"/>
            <w:noWrap/>
            <w:vAlign w:val="center"/>
            <w:hideMark/>
          </w:tcPr>
          <w:p w14:paraId="50E0D8E5"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0</w:t>
            </w:r>
          </w:p>
        </w:tc>
        <w:tc>
          <w:tcPr>
            <w:tcW w:w="851" w:type="dxa"/>
            <w:tcBorders>
              <w:top w:val="nil"/>
              <w:left w:val="nil"/>
              <w:bottom w:val="single" w:sz="4" w:space="0" w:color="auto"/>
              <w:right w:val="single" w:sz="4" w:space="0" w:color="auto"/>
            </w:tcBorders>
            <w:shd w:val="clear" w:color="000000" w:fill="EBF1DE"/>
            <w:noWrap/>
            <w:vAlign w:val="center"/>
            <w:hideMark/>
          </w:tcPr>
          <w:p w14:paraId="5CEDAB7F"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120.000</w:t>
            </w:r>
          </w:p>
        </w:tc>
        <w:tc>
          <w:tcPr>
            <w:tcW w:w="992" w:type="dxa"/>
            <w:tcBorders>
              <w:top w:val="nil"/>
              <w:left w:val="nil"/>
              <w:bottom w:val="single" w:sz="4" w:space="0" w:color="auto"/>
              <w:right w:val="single" w:sz="4" w:space="0" w:color="auto"/>
            </w:tcBorders>
            <w:shd w:val="clear" w:color="000000" w:fill="D8E4BC"/>
            <w:noWrap/>
            <w:vAlign w:val="center"/>
            <w:hideMark/>
          </w:tcPr>
          <w:p w14:paraId="24D90CF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500.000</w:t>
            </w:r>
          </w:p>
        </w:tc>
        <w:tc>
          <w:tcPr>
            <w:tcW w:w="1032" w:type="dxa"/>
            <w:tcBorders>
              <w:top w:val="nil"/>
              <w:left w:val="nil"/>
              <w:bottom w:val="single" w:sz="4" w:space="0" w:color="auto"/>
              <w:right w:val="single" w:sz="4" w:space="0" w:color="auto"/>
            </w:tcBorders>
            <w:shd w:val="clear" w:color="000000" w:fill="EBF1DE"/>
            <w:noWrap/>
            <w:vAlign w:val="center"/>
            <w:hideMark/>
          </w:tcPr>
          <w:p w14:paraId="35D333CD"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1.450.000</w:t>
            </w:r>
          </w:p>
        </w:tc>
        <w:tc>
          <w:tcPr>
            <w:tcW w:w="1100" w:type="dxa"/>
            <w:tcBorders>
              <w:top w:val="nil"/>
              <w:left w:val="single" w:sz="4" w:space="0" w:color="auto"/>
              <w:bottom w:val="single" w:sz="4" w:space="0" w:color="auto"/>
              <w:right w:val="single" w:sz="8" w:space="0" w:color="auto"/>
            </w:tcBorders>
            <w:shd w:val="clear" w:color="000000" w:fill="D8E4BC"/>
            <w:noWrap/>
            <w:vAlign w:val="center"/>
            <w:hideMark/>
          </w:tcPr>
          <w:p w14:paraId="027711A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2.070.000</w:t>
            </w:r>
          </w:p>
        </w:tc>
      </w:tr>
      <w:tr w:rsidR="00351F8D" w:rsidRPr="006D225B" w14:paraId="4C0F0789" w14:textId="77777777" w:rsidTr="00351F8D">
        <w:trPr>
          <w:trHeight w:val="330"/>
        </w:trPr>
        <w:tc>
          <w:tcPr>
            <w:tcW w:w="1980" w:type="dxa"/>
            <w:tcBorders>
              <w:top w:val="single" w:sz="4" w:space="0" w:color="auto"/>
              <w:left w:val="single" w:sz="8" w:space="0" w:color="auto"/>
              <w:bottom w:val="single" w:sz="8" w:space="0" w:color="auto"/>
              <w:right w:val="single" w:sz="4" w:space="0" w:color="auto"/>
            </w:tcBorders>
            <w:shd w:val="clear" w:color="auto" w:fill="538135"/>
            <w:noWrap/>
            <w:vAlign w:val="center"/>
            <w:hideMark/>
          </w:tcPr>
          <w:p w14:paraId="35A94BD8" w14:textId="77777777" w:rsidR="00351F8D" w:rsidRPr="006D225B" w:rsidRDefault="00351F8D" w:rsidP="00351F8D">
            <w:pPr>
              <w:spacing w:line="240" w:lineRule="auto"/>
              <w:rPr>
                <w:rFonts w:ascii="Calibri" w:hAnsi="Calibri"/>
                <w:b/>
                <w:color w:val="FFFFFF"/>
                <w:szCs w:val="20"/>
                <w:lang w:val="sl-SI" w:eastAsia="sl-SI"/>
              </w:rPr>
            </w:pPr>
            <w:r w:rsidRPr="006D225B">
              <w:rPr>
                <w:rFonts w:ascii="Calibri" w:hAnsi="Calibri"/>
                <w:b/>
                <w:color w:val="FFFFFF"/>
                <w:szCs w:val="20"/>
                <w:lang w:val="sl-SI" w:eastAsia="sl-SI"/>
              </w:rPr>
              <w:t>SKUPAJ</w:t>
            </w:r>
          </w:p>
        </w:tc>
        <w:tc>
          <w:tcPr>
            <w:tcW w:w="1019" w:type="dxa"/>
            <w:tcBorders>
              <w:top w:val="single" w:sz="4" w:space="0" w:color="auto"/>
              <w:left w:val="nil"/>
              <w:bottom w:val="single" w:sz="8" w:space="0" w:color="auto"/>
              <w:right w:val="single" w:sz="4" w:space="0" w:color="auto"/>
            </w:tcBorders>
            <w:shd w:val="clear" w:color="000000" w:fill="EBF1DE"/>
            <w:noWrap/>
            <w:vAlign w:val="center"/>
            <w:hideMark/>
          </w:tcPr>
          <w:p w14:paraId="3ACF5C7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67.470</w:t>
            </w:r>
          </w:p>
        </w:tc>
        <w:tc>
          <w:tcPr>
            <w:tcW w:w="992" w:type="dxa"/>
            <w:tcBorders>
              <w:top w:val="single" w:sz="4" w:space="0" w:color="auto"/>
              <w:left w:val="nil"/>
              <w:bottom w:val="single" w:sz="8" w:space="0" w:color="auto"/>
              <w:right w:val="single" w:sz="4" w:space="0" w:color="auto"/>
            </w:tcBorders>
            <w:shd w:val="clear" w:color="000000" w:fill="EBF1DE"/>
            <w:noWrap/>
            <w:vAlign w:val="center"/>
            <w:hideMark/>
          </w:tcPr>
          <w:p w14:paraId="401BD1A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52.000</w:t>
            </w:r>
          </w:p>
        </w:tc>
        <w:tc>
          <w:tcPr>
            <w:tcW w:w="851" w:type="dxa"/>
            <w:tcBorders>
              <w:top w:val="single" w:sz="4" w:space="0" w:color="auto"/>
              <w:left w:val="nil"/>
              <w:bottom w:val="single" w:sz="8" w:space="0" w:color="auto"/>
              <w:right w:val="single" w:sz="4" w:space="0" w:color="auto"/>
            </w:tcBorders>
            <w:shd w:val="clear" w:color="000000" w:fill="EBF1DE"/>
            <w:noWrap/>
            <w:vAlign w:val="center"/>
            <w:hideMark/>
          </w:tcPr>
          <w:p w14:paraId="0647780C"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147.200</w:t>
            </w:r>
          </w:p>
        </w:tc>
        <w:tc>
          <w:tcPr>
            <w:tcW w:w="992" w:type="dxa"/>
            <w:tcBorders>
              <w:top w:val="single" w:sz="4" w:space="0" w:color="auto"/>
              <w:left w:val="nil"/>
              <w:bottom w:val="single" w:sz="8" w:space="0" w:color="auto"/>
              <w:right w:val="single" w:sz="4" w:space="0" w:color="auto"/>
            </w:tcBorders>
            <w:shd w:val="clear" w:color="000000" w:fill="EBF1DE"/>
            <w:noWrap/>
            <w:vAlign w:val="center"/>
            <w:hideMark/>
          </w:tcPr>
          <w:p w14:paraId="7ED51F8D" w14:textId="56BE27D1" w:rsidR="00351F8D" w:rsidRPr="006D225B" w:rsidRDefault="00351F8D" w:rsidP="00204118">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1.516.</w:t>
            </w:r>
            <w:r w:rsidR="00204118">
              <w:rPr>
                <w:rFonts w:ascii="Calibri" w:hAnsi="Calibri"/>
                <w:color w:val="000000"/>
                <w:szCs w:val="20"/>
                <w:lang w:val="sl-SI" w:eastAsia="sl-SI"/>
              </w:rPr>
              <w:t>0</w:t>
            </w:r>
            <w:r w:rsidRPr="006D225B">
              <w:rPr>
                <w:rFonts w:ascii="Calibri" w:hAnsi="Calibri"/>
                <w:color w:val="000000"/>
                <w:szCs w:val="20"/>
                <w:lang w:val="sl-SI" w:eastAsia="sl-SI"/>
              </w:rPr>
              <w:t>00</w:t>
            </w:r>
          </w:p>
        </w:tc>
        <w:tc>
          <w:tcPr>
            <w:tcW w:w="1032" w:type="dxa"/>
            <w:tcBorders>
              <w:top w:val="single" w:sz="4" w:space="0" w:color="auto"/>
              <w:left w:val="nil"/>
              <w:bottom w:val="single" w:sz="8" w:space="0" w:color="auto"/>
              <w:right w:val="single" w:sz="4" w:space="0" w:color="auto"/>
            </w:tcBorders>
            <w:shd w:val="clear" w:color="000000" w:fill="EBF1DE"/>
            <w:noWrap/>
            <w:vAlign w:val="center"/>
            <w:hideMark/>
          </w:tcPr>
          <w:p w14:paraId="51285118"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1.466.000</w:t>
            </w:r>
          </w:p>
        </w:tc>
        <w:tc>
          <w:tcPr>
            <w:tcW w:w="1100" w:type="dxa"/>
            <w:tcBorders>
              <w:top w:val="single" w:sz="4" w:space="0" w:color="auto"/>
              <w:left w:val="single" w:sz="4" w:space="0" w:color="auto"/>
              <w:bottom w:val="single" w:sz="8" w:space="0" w:color="auto"/>
              <w:right w:val="single" w:sz="8" w:space="0" w:color="auto"/>
            </w:tcBorders>
            <w:shd w:val="clear" w:color="000000" w:fill="D8E4BC"/>
            <w:noWrap/>
            <w:vAlign w:val="center"/>
            <w:hideMark/>
          </w:tcPr>
          <w:p w14:paraId="12BBDCB7" w14:textId="77777777" w:rsidR="00351F8D" w:rsidRPr="006D225B" w:rsidRDefault="00351F8D" w:rsidP="00351F8D">
            <w:pPr>
              <w:spacing w:line="240" w:lineRule="auto"/>
              <w:jc w:val="right"/>
              <w:rPr>
                <w:rFonts w:ascii="Calibri" w:hAnsi="Calibri"/>
                <w:color w:val="000000"/>
                <w:szCs w:val="20"/>
                <w:lang w:val="sl-SI" w:eastAsia="sl-SI"/>
              </w:rPr>
            </w:pPr>
            <w:r w:rsidRPr="006D225B">
              <w:rPr>
                <w:rFonts w:ascii="Calibri" w:hAnsi="Calibri"/>
                <w:color w:val="000000"/>
                <w:szCs w:val="20"/>
                <w:lang w:val="sl-SI" w:eastAsia="sl-SI"/>
              </w:rPr>
              <w:t>3.248.670</w:t>
            </w:r>
          </w:p>
        </w:tc>
      </w:tr>
    </w:tbl>
    <w:p w14:paraId="77A0EF4E" w14:textId="77777777" w:rsidR="00351F8D" w:rsidRPr="006D225B" w:rsidRDefault="00351F8D" w:rsidP="00351F8D">
      <w:pPr>
        <w:spacing w:line="276" w:lineRule="auto"/>
        <w:jc w:val="both"/>
        <w:rPr>
          <w:rFonts w:ascii="Calibri" w:eastAsia="Calibri" w:hAnsi="Calibri"/>
          <w:sz w:val="22"/>
          <w:szCs w:val="22"/>
          <w:lang w:val="sl-SI"/>
        </w:rPr>
      </w:pPr>
    </w:p>
    <w:p w14:paraId="740969AF" w14:textId="77777777" w:rsidR="00351F8D" w:rsidRPr="006D225B" w:rsidRDefault="00351F8D" w:rsidP="00351F8D">
      <w:pPr>
        <w:spacing w:line="276" w:lineRule="auto"/>
        <w:jc w:val="both"/>
        <w:rPr>
          <w:rFonts w:ascii="Calibri" w:eastAsia="Calibri" w:hAnsi="Calibri"/>
          <w:sz w:val="22"/>
          <w:szCs w:val="22"/>
          <w:lang w:val="sl-SI"/>
        </w:rPr>
      </w:pPr>
    </w:p>
    <w:p w14:paraId="28286393"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cs="Calibri"/>
          <w:color w:val="000000"/>
          <w:sz w:val="22"/>
          <w:szCs w:val="22"/>
          <w:lang w:val="sl-SI" w:eastAsia="sl-SI"/>
        </w:rPr>
      </w:pPr>
      <w:r w:rsidRPr="006D225B">
        <w:rPr>
          <w:rFonts w:ascii="Calibri" w:eastAsia="Calibri" w:hAnsi="Calibri"/>
          <w:sz w:val="22"/>
          <w:szCs w:val="22"/>
          <w:lang w:val="sl-SI"/>
        </w:rPr>
        <w:t>*</w:t>
      </w:r>
      <w:r w:rsidRPr="006D225B">
        <w:rPr>
          <w:rFonts w:ascii="Calibri" w:eastAsia="Calibri" w:hAnsi="Calibri" w:cs="Helv"/>
          <w:color w:val="000000"/>
          <w:sz w:val="22"/>
          <w:szCs w:val="20"/>
          <w:lang w:val="sl-SI" w:eastAsia="sl-SI"/>
        </w:rPr>
        <w:t xml:space="preserve">Pogoj za črpanje teh sredstev je vključitev aktivnosti javnega zavoda v vsakokratni Program porabe </w:t>
      </w:r>
      <w:r w:rsidRPr="006D225B">
        <w:rPr>
          <w:rFonts w:ascii="Calibri" w:eastAsia="Calibri" w:hAnsi="Calibri" w:cs="Calibri"/>
          <w:color w:val="000000"/>
          <w:sz w:val="22"/>
          <w:szCs w:val="22"/>
          <w:lang w:val="sl-SI" w:eastAsia="sl-SI"/>
        </w:rPr>
        <w:t>sredstev Sklada za podnebne spremembe in sklenitev pogodbe med javnim zavodom in Ministrstvom za okolje in prostor za njihovo izvajanje.</w:t>
      </w:r>
    </w:p>
    <w:p w14:paraId="3080C1C4" w14:textId="77777777" w:rsidR="00351F8D" w:rsidRPr="006D225B" w:rsidRDefault="00351F8D" w:rsidP="00351F8D">
      <w:pPr>
        <w:spacing w:line="259" w:lineRule="auto"/>
        <w:jc w:val="both"/>
        <w:rPr>
          <w:rFonts w:ascii="Calibri" w:eastAsia="Calibri" w:hAnsi="Calibri"/>
          <w:sz w:val="22"/>
          <w:szCs w:val="22"/>
          <w:lang w:val="sl-SI"/>
        </w:rPr>
      </w:pPr>
      <w:r w:rsidRPr="006D225B">
        <w:rPr>
          <w:rFonts w:ascii="Calibri" w:eastAsia="Calibri" w:hAnsi="Calibri" w:cs="Calibri"/>
          <w:color w:val="000000"/>
          <w:sz w:val="22"/>
          <w:szCs w:val="22"/>
          <w:lang w:val="sl-SI" w:eastAsia="sl-SI"/>
        </w:rPr>
        <w:t>**</w:t>
      </w:r>
      <w:r w:rsidRPr="006D225B">
        <w:rPr>
          <w:rFonts w:ascii="Calibri" w:eastAsia="Calibri" w:hAnsi="Calibri"/>
          <w:sz w:val="22"/>
          <w:szCs w:val="22"/>
          <w:lang w:val="sl-SI"/>
        </w:rPr>
        <w:t>Pogoj za črpanje sredstev po ZZSDNPK so zagotovljena proračunska sredstva za izvajanje ZZSDNPK v programu: obnova najbolj ogroženih in najpomembnejših kulturnih spomenikov in vključitev v letni finančni načrt, ki ga sprejme minister, pristojen za kulturo, v skladu s pogoji in merili (izdelana projektna dokumentacija, ogroženost v skladu s strokovnimi merili Javnega zavoda Republike Slovenije za varstvo kulturne dediščine, pomen spomenika v skladu z zakonom, ki ureja varstvo kulturne dediščine, dokončanje začete investicije, znana namembnost).</w:t>
      </w:r>
    </w:p>
    <w:p w14:paraId="56963AFE"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cs="Helv"/>
          <w:color w:val="000000"/>
          <w:sz w:val="22"/>
          <w:szCs w:val="20"/>
          <w:lang w:val="sl-SI" w:eastAsia="sl-SI"/>
        </w:rPr>
      </w:pPr>
    </w:p>
    <w:p w14:paraId="5C62045A" w14:textId="77777777" w:rsidR="00351F8D" w:rsidRPr="006D225B" w:rsidRDefault="00351F8D" w:rsidP="00351F8D">
      <w:pPr>
        <w:spacing w:line="276" w:lineRule="auto"/>
        <w:contextualSpacing/>
        <w:jc w:val="both"/>
        <w:rPr>
          <w:rFonts w:ascii="Calibri" w:eastAsia="Calibri" w:hAnsi="Calibri"/>
          <w:sz w:val="22"/>
          <w:szCs w:val="22"/>
          <w:lang w:val="sl-SI"/>
        </w:rPr>
      </w:pPr>
      <w:r w:rsidRPr="006D225B">
        <w:rPr>
          <w:rFonts w:ascii="Calibri" w:eastAsia="Calibri" w:hAnsi="Calibri"/>
          <w:sz w:val="22"/>
          <w:szCs w:val="22"/>
          <w:lang w:val="sl-SI"/>
        </w:rPr>
        <w:t>Podrobni finančni načrt se opredeli v letnih programih dela, saj zaradi petletnega obdobja veljavnosti NUG ni mogoče zanesljivo in natančno oceniti in predvideti vseh virov in stroškov. Poleg tega so proračunska sredstva dodeljena javnemu zavodu na podlagi letnih izhodišč, ki jih resorno ministrstvo pripravi v skladu s sprejetim proračunom RS.</w:t>
      </w:r>
    </w:p>
    <w:p w14:paraId="374DE7FB" w14:textId="77777777" w:rsidR="00351F8D" w:rsidRPr="006D225B" w:rsidRDefault="00351F8D" w:rsidP="00351F8D">
      <w:pPr>
        <w:spacing w:after="160" w:line="276" w:lineRule="auto"/>
        <w:contextualSpacing/>
        <w:jc w:val="both"/>
        <w:rPr>
          <w:rFonts w:ascii="Calibri" w:eastAsia="Calibri" w:hAnsi="Calibri"/>
          <w:sz w:val="22"/>
          <w:szCs w:val="22"/>
          <w:lang w:val="sl-SI"/>
        </w:rPr>
      </w:pPr>
    </w:p>
    <w:p w14:paraId="42C9689E" w14:textId="77777777" w:rsidR="00351F8D" w:rsidRPr="006D225B" w:rsidRDefault="00351F8D" w:rsidP="00351F8D">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eastAsia="Calibri" w:hAnsi="Calibri" w:cs="Helv"/>
          <w:color w:val="000000"/>
          <w:sz w:val="22"/>
          <w:szCs w:val="20"/>
          <w:lang w:val="sl-SI" w:eastAsia="sl-SI"/>
        </w:rPr>
      </w:pPr>
    </w:p>
    <w:p w14:paraId="43BF4679"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r w:rsidRPr="006D225B">
        <w:rPr>
          <w:rFonts w:ascii="Calibri" w:hAnsi="Calibri"/>
          <w:b/>
          <w:color w:val="385623"/>
          <w:sz w:val="24"/>
          <w:lang w:val="sl-SI"/>
        </w:rPr>
        <w:br w:type="page"/>
      </w:r>
      <w:bookmarkStart w:id="151" w:name="_Toc70665680"/>
      <w:r w:rsidRPr="006D225B">
        <w:rPr>
          <w:rFonts w:ascii="Calibri" w:hAnsi="Calibri"/>
          <w:b/>
          <w:color w:val="385623"/>
          <w:sz w:val="24"/>
          <w:lang w:val="sl-SI"/>
        </w:rPr>
        <w:lastRenderedPageBreak/>
        <w:t>6.8. Kadrovski načrt za izvajanje NUG v obdobju 2021‒2025.</w:t>
      </w:r>
      <w:bookmarkEnd w:id="151"/>
    </w:p>
    <w:p w14:paraId="1BFF57F7" w14:textId="77777777" w:rsidR="00351F8D" w:rsidRPr="006D225B" w:rsidRDefault="00351F8D" w:rsidP="00351F8D">
      <w:pPr>
        <w:spacing w:line="276" w:lineRule="auto"/>
        <w:jc w:val="both"/>
        <w:rPr>
          <w:rFonts w:ascii="Calibri" w:hAnsi="Calibri" w:cs="Calibri"/>
          <w:color w:val="000000"/>
          <w:sz w:val="22"/>
          <w:szCs w:val="22"/>
          <w:lang w:val="sl-SI"/>
        </w:rPr>
      </w:pPr>
      <w:r w:rsidRPr="006D225B">
        <w:rPr>
          <w:rFonts w:ascii="Calibri" w:eastAsia="Calibri" w:hAnsi="Calibri"/>
          <w:color w:val="000000"/>
          <w:sz w:val="22"/>
          <w:szCs w:val="22"/>
          <w:lang w:val="sl-SI"/>
        </w:rPr>
        <w:t>Iz obsega nalog in aktivnosti v NUG je razvidno, da bo za uspešno uresničevanje programa skozi celotno obdobje izvajanja NUG treba povečevati število zaposlenih za opravljanje nalog javne službe (preglednica 20). JZ KPG bo prvi dve leti izvajanja NUG kandidiral na javno povabilo ZRSZ za izvajalca javnih del ali drugih oblik zaposlitve, a je uspešnost pridobitve programov zelo negotova. Sorazmerno z zniževanjem zaposlovanja iz programov APZ se bodo kadrovske potrebe nadomeščale s povečevanjem števila redno zaposlenih</w:t>
      </w:r>
      <w:r w:rsidRPr="006D225B">
        <w:rPr>
          <w:rFonts w:ascii="Calibri" w:hAnsi="Calibri" w:cs="Calibri"/>
          <w:color w:val="000000"/>
          <w:sz w:val="22"/>
          <w:szCs w:val="22"/>
          <w:lang w:val="sl-SI"/>
        </w:rPr>
        <w:t xml:space="preserve">. V letu </w:t>
      </w:r>
      <w:r w:rsidRPr="006D225B">
        <w:rPr>
          <w:rFonts w:ascii="Calibri" w:eastAsia="Calibri" w:hAnsi="Calibri"/>
          <w:sz w:val="22"/>
          <w:szCs w:val="22"/>
          <w:lang w:val="sl-SI"/>
        </w:rPr>
        <w:t>2022 je načrtovana zaposlitev dodatnega delavca (naravovarstveni sodelavec V) za opravljanje varstvenih</w:t>
      </w:r>
      <w:r w:rsidRPr="006D225B">
        <w:rPr>
          <w:rFonts w:ascii="Calibri" w:hAnsi="Calibri" w:cs="Calibri"/>
          <w:color w:val="000000"/>
          <w:sz w:val="22"/>
          <w:szCs w:val="22"/>
          <w:lang w:val="sl-SI"/>
        </w:rPr>
        <w:t xml:space="preserve"> ukrepov na terenu (predvsem aktivnosti in naloge 1.1, 2.1, 2.2, 2.3), vzdrževanje opreme in urejanje grajskega parka. Za opravljanje strokovnih nalog, kot so spremljanje naravnih vrednot in stanja kvalifikacijskih vrst Nature 2000 in zavarovanih vrst ter druge naravovarstvene naloge, se bo v letu 2023 zaposlil naravovarstveni svetnik. V letu 2024 se bo zaposlil dodatni delavec (višji naravovarstveni svetovalec) za izvajanje obsežnih varstvenih nalog. </w:t>
      </w:r>
    </w:p>
    <w:p w14:paraId="2DDE6790" w14:textId="77777777" w:rsidR="00351F8D" w:rsidRPr="006D225B" w:rsidRDefault="00351F8D" w:rsidP="00351F8D">
      <w:pPr>
        <w:spacing w:line="276" w:lineRule="auto"/>
        <w:jc w:val="both"/>
        <w:rPr>
          <w:rFonts w:ascii="Calibri" w:eastAsia="Calibri" w:hAnsi="Calibri"/>
          <w:color w:val="000000"/>
          <w:sz w:val="22"/>
          <w:szCs w:val="22"/>
          <w:lang w:val="sl-SI"/>
        </w:rPr>
      </w:pPr>
    </w:p>
    <w:p w14:paraId="4837C811" w14:textId="77777777" w:rsidR="00351F8D" w:rsidRPr="006D225B" w:rsidRDefault="00351F8D" w:rsidP="00351F8D">
      <w:pPr>
        <w:spacing w:line="276" w:lineRule="auto"/>
        <w:jc w:val="both"/>
        <w:rPr>
          <w:rFonts w:ascii="Calibri" w:hAnsi="Calibri" w:cs="Calibri"/>
          <w:color w:val="000000"/>
          <w:sz w:val="22"/>
          <w:szCs w:val="22"/>
          <w:lang w:val="sl-SI"/>
        </w:rPr>
      </w:pPr>
      <w:r w:rsidRPr="006D225B">
        <w:rPr>
          <w:rFonts w:ascii="Calibri" w:hAnsi="Calibri" w:cs="Calibri"/>
          <w:color w:val="000000"/>
          <w:sz w:val="22"/>
          <w:szCs w:val="22"/>
          <w:lang w:val="sl-SI"/>
        </w:rPr>
        <w:t xml:space="preserve">Povečanje števila naravovarstvenih nadzornikov je podrobneje analizirano v poglavju 6.2. Za izvajanje neposrednega nadzora v naravi in neposrednih varstvenih aktivnosti v okviru javne službe tudi zaradi povečevanja obiska v času izvajanja NUG se trajnost zaposlitve spremeni pri enem (označeno v preglednici z *) od zdajšnjih nadzornikov in se v letih 2022 in 2023 zaposlita dva dodatna naravovarstvena nadzornika. Glavna naloga enega od novih nadzornikov bo nadzor nad izvajanjem projektnih zavez, določenih v pogodbah o varstvu in skrbništvu, še pet let po končanju projekta. S štirimi zaposlenimi nadzorniki se omogoči vsaj minimalni standard neposrednega nadzora v naravi na tako obsežnem območju močno razdrobljenih habitatov. </w:t>
      </w:r>
    </w:p>
    <w:p w14:paraId="1F031C54" w14:textId="77777777" w:rsidR="00351F8D" w:rsidRPr="006D225B" w:rsidRDefault="00351F8D" w:rsidP="00351F8D">
      <w:pPr>
        <w:spacing w:line="276" w:lineRule="auto"/>
        <w:jc w:val="both"/>
        <w:rPr>
          <w:rFonts w:ascii="Calibri" w:hAnsi="Calibri" w:cs="Calibri"/>
          <w:color w:val="000000"/>
          <w:sz w:val="22"/>
          <w:szCs w:val="22"/>
          <w:lang w:val="sl-SI"/>
        </w:rPr>
      </w:pPr>
    </w:p>
    <w:p w14:paraId="5562886C" w14:textId="77777777" w:rsidR="00351F8D" w:rsidRPr="006D225B" w:rsidRDefault="00351F8D" w:rsidP="00351F8D">
      <w:pPr>
        <w:spacing w:line="276" w:lineRule="auto"/>
        <w:jc w:val="both"/>
        <w:rPr>
          <w:rFonts w:ascii="Calibri" w:hAnsi="Calibri" w:cs="Calibri"/>
          <w:color w:val="000000"/>
          <w:sz w:val="22"/>
          <w:szCs w:val="22"/>
          <w:lang w:val="sl-SI"/>
        </w:rPr>
      </w:pPr>
      <w:r w:rsidRPr="006D225B">
        <w:rPr>
          <w:rFonts w:ascii="Calibri" w:hAnsi="Calibri" w:cs="Calibri"/>
          <w:color w:val="000000"/>
          <w:sz w:val="22"/>
          <w:szCs w:val="22"/>
          <w:lang w:val="sl-SI"/>
        </w:rPr>
        <w:t xml:space="preserve">V prihodnjem obdobju je pričakovano naraščanje števila obiskovalcev središča za obiskovalce KPG in gradu Grad, ker je naraščanje v preteklem petletnem obdobju znašalo od pet do 10 % na leto, zato je zaposlitev dodatnega vodnika leta 2022 v zavarovanem območju nujna za zagotavljanje delovanja središča za obiskovalce KPG, usmerjanje obiskovalcev v zavarovanem območju ter njihovo ozaveščanje. Vodnikom so do leta 2024 v podporo delavci iz programov APZ. </w:t>
      </w:r>
    </w:p>
    <w:p w14:paraId="40188322" w14:textId="77777777" w:rsidR="00351F8D" w:rsidRPr="006D225B" w:rsidRDefault="00351F8D" w:rsidP="00351F8D">
      <w:pPr>
        <w:spacing w:line="276" w:lineRule="auto"/>
        <w:jc w:val="both"/>
        <w:rPr>
          <w:rFonts w:ascii="Calibri" w:hAnsi="Calibri" w:cs="Calibri"/>
          <w:color w:val="002060"/>
          <w:sz w:val="24"/>
          <w:szCs w:val="22"/>
          <w:lang w:val="sl-SI"/>
        </w:rPr>
      </w:pPr>
    </w:p>
    <w:p w14:paraId="076B7869"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 xml:space="preserve">Za učinkovito in uspešno opravljanje vseh varstvenih, upravljavskih in nadzornih nalog se bo z letom 2023 zaposlil koordinator, čigar naloge bodo obsegale tako pomoč pri splošnih nalogah, kot je pomoč pri finančnem poslovanju, kot tudi ozaveščanje in pomoč v središču za obiskovalce. Med najpomembnejšimi nalogami koordinatorja bodo razvoj in predstavljanje kolektivne blagovne znamke KPG ob sodelovanju s ponudniki ter organizacija gostovanj ponudnikov na prireditvah drugih </w:t>
      </w:r>
      <w:r w:rsidRPr="006D225B">
        <w:rPr>
          <w:rFonts w:ascii="Calibri" w:hAnsi="Calibri" w:cs="Calibri"/>
          <w:color w:val="000000"/>
          <w:sz w:val="22"/>
          <w:szCs w:val="22"/>
          <w:lang w:val="sl-SI"/>
        </w:rPr>
        <w:t>zavarovanih območij</w:t>
      </w:r>
      <w:r w:rsidRPr="006D225B">
        <w:rPr>
          <w:rFonts w:ascii="Calibri" w:eastAsia="Calibri" w:hAnsi="Calibri"/>
          <w:color w:val="000000"/>
          <w:sz w:val="22"/>
          <w:szCs w:val="22"/>
          <w:lang w:val="sl-SI"/>
        </w:rPr>
        <w:t xml:space="preserve">. </w:t>
      </w:r>
    </w:p>
    <w:p w14:paraId="40F70B71" w14:textId="77777777" w:rsidR="00351F8D" w:rsidRPr="006D225B" w:rsidRDefault="00351F8D" w:rsidP="00351F8D">
      <w:pPr>
        <w:spacing w:line="276" w:lineRule="auto"/>
        <w:jc w:val="both"/>
        <w:rPr>
          <w:rFonts w:ascii="Calibri" w:eastAsia="Calibri" w:hAnsi="Calibri"/>
          <w:color w:val="000000"/>
          <w:sz w:val="22"/>
          <w:szCs w:val="22"/>
          <w:lang w:val="sl-SI"/>
        </w:rPr>
      </w:pPr>
    </w:p>
    <w:p w14:paraId="607EC9D6" w14:textId="77777777" w:rsidR="00351F8D" w:rsidRPr="006D225B" w:rsidRDefault="00351F8D" w:rsidP="00351F8D">
      <w:pPr>
        <w:spacing w:line="276" w:lineRule="auto"/>
        <w:jc w:val="both"/>
        <w:rPr>
          <w:rFonts w:ascii="Calibri" w:hAnsi="Calibri" w:cs="Calibri"/>
          <w:color w:val="000000"/>
          <w:sz w:val="24"/>
          <w:szCs w:val="22"/>
          <w:lang w:val="sl-SI"/>
        </w:rPr>
      </w:pPr>
      <w:r w:rsidRPr="006D225B">
        <w:rPr>
          <w:rFonts w:ascii="Calibri" w:eastAsia="Calibri" w:hAnsi="Calibri"/>
          <w:color w:val="000000"/>
          <w:sz w:val="22"/>
          <w:szCs w:val="22"/>
          <w:lang w:val="sl-SI"/>
        </w:rPr>
        <w:t>Z razvojem parka in pridobivanjem večjih evropskih sredstev za projekte so nekateri zaposleni dobili dodatne naloge in odgovornosti. Posledično sta se tem zaposlenim znatno povečali količina in zahtevnost dela. Trije delavci se zato v letu 2022 prerazporedijo na delovna mesta, ki ustrezajo nalogam, ki jih opravljajo.</w:t>
      </w:r>
      <w:r w:rsidRPr="006D225B">
        <w:rPr>
          <w:rFonts w:ascii="Calibri" w:hAnsi="Calibri" w:cs="Calibri"/>
          <w:color w:val="000000"/>
          <w:sz w:val="24"/>
          <w:szCs w:val="22"/>
          <w:lang w:val="sl-SI"/>
        </w:rPr>
        <w:t xml:space="preserve"> </w:t>
      </w:r>
    </w:p>
    <w:p w14:paraId="7B120422" w14:textId="77777777" w:rsidR="00351F8D" w:rsidRPr="006D225B" w:rsidRDefault="00351F8D" w:rsidP="00351F8D">
      <w:pPr>
        <w:spacing w:line="276" w:lineRule="auto"/>
        <w:jc w:val="both"/>
        <w:rPr>
          <w:rFonts w:ascii="Calibri" w:hAnsi="Calibri" w:cs="Calibri"/>
          <w:color w:val="002060"/>
          <w:sz w:val="24"/>
          <w:szCs w:val="22"/>
          <w:lang w:val="sl-SI"/>
        </w:rPr>
      </w:pPr>
    </w:p>
    <w:p w14:paraId="7D35940B"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Z letom 2025 se v JZ KPG za učinkovitejše opravljanje nalog vzpostavijo štiri organizacijske enote:</w:t>
      </w:r>
    </w:p>
    <w:p w14:paraId="0B7D6867"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služba za ohranjanje narave</w:t>
      </w:r>
      <w:r w:rsidRPr="006D225B">
        <w:rPr>
          <w:rFonts w:ascii="Calibri" w:eastAsia="Calibri" w:hAnsi="Calibri"/>
          <w:color w:val="000000"/>
          <w:sz w:val="22"/>
          <w:szCs w:val="22"/>
          <w:lang w:val="sl-SI"/>
        </w:rPr>
        <w:t>, ki bo pristojna predvsem za naravovarstvene in upravljavske naloge ter izvajanje projektov s ciljem ohranjanja narave, biotske raznovrstnosti in krajinske pestrosti,</w:t>
      </w:r>
    </w:p>
    <w:p w14:paraId="651AFB60"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nadzorna služba</w:t>
      </w:r>
      <w:r w:rsidRPr="006D225B">
        <w:rPr>
          <w:rFonts w:ascii="Calibri" w:eastAsia="Calibri" w:hAnsi="Calibri"/>
          <w:color w:val="000000"/>
          <w:sz w:val="22"/>
          <w:szCs w:val="22"/>
          <w:lang w:val="sl-SI"/>
        </w:rPr>
        <w:t>, ki bo pristojna za opravljanje neposrednega nadzora v naravi,</w:t>
      </w:r>
    </w:p>
    <w:p w14:paraId="572A8869"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služba za ozaveščanje in trajnostni razvoj</w:t>
      </w:r>
      <w:r w:rsidRPr="006D225B">
        <w:rPr>
          <w:rFonts w:ascii="Calibri" w:eastAsia="Calibri" w:hAnsi="Calibri"/>
          <w:color w:val="000000"/>
          <w:sz w:val="22"/>
          <w:szCs w:val="22"/>
          <w:lang w:val="sl-SI"/>
        </w:rPr>
        <w:t xml:space="preserve">, ki bo pristojna za ozaveščanje in izvajanje naravi prijaznega obiska KPG, upravljanje središča za obiskovalce, spodbujanje razvoja v okviru kolektivne blagovne znamke in </w:t>
      </w:r>
      <w:proofErr w:type="spellStart"/>
      <w:r w:rsidRPr="006D225B">
        <w:rPr>
          <w:rFonts w:ascii="Calibri" w:eastAsia="Calibri" w:hAnsi="Calibri"/>
          <w:color w:val="000000"/>
          <w:sz w:val="22"/>
          <w:szCs w:val="22"/>
          <w:lang w:val="sl-SI"/>
        </w:rPr>
        <w:t>kulturnovarstvene</w:t>
      </w:r>
      <w:proofErr w:type="spellEnd"/>
      <w:r w:rsidRPr="006D225B">
        <w:rPr>
          <w:rFonts w:ascii="Calibri" w:eastAsia="Calibri" w:hAnsi="Calibri"/>
          <w:color w:val="000000"/>
          <w:sz w:val="22"/>
          <w:szCs w:val="22"/>
          <w:lang w:val="sl-SI"/>
        </w:rPr>
        <w:t xml:space="preserve"> naloge,</w:t>
      </w:r>
    </w:p>
    <w:p w14:paraId="15C00BA0" w14:textId="77777777" w:rsidR="00351F8D" w:rsidRPr="006D225B" w:rsidRDefault="00351F8D" w:rsidP="00D36535">
      <w:pPr>
        <w:numPr>
          <w:ilvl w:val="0"/>
          <w:numId w:val="31"/>
        </w:numPr>
        <w:spacing w:after="160" w:line="259" w:lineRule="auto"/>
        <w:ind w:left="567" w:hanging="283"/>
        <w:contextualSpacing/>
        <w:jc w:val="both"/>
        <w:rPr>
          <w:rFonts w:ascii="Calibri" w:eastAsia="Calibri" w:hAnsi="Calibri"/>
          <w:color w:val="000000"/>
          <w:sz w:val="22"/>
          <w:szCs w:val="22"/>
          <w:lang w:val="sl-SI"/>
        </w:rPr>
      </w:pPr>
      <w:r w:rsidRPr="006D225B">
        <w:rPr>
          <w:rFonts w:ascii="Calibri" w:eastAsia="Calibri" w:hAnsi="Calibri"/>
          <w:b/>
          <w:color w:val="000000"/>
          <w:sz w:val="22"/>
          <w:szCs w:val="22"/>
          <w:lang w:val="sl-SI"/>
        </w:rPr>
        <w:t>splošna služba</w:t>
      </w:r>
      <w:r w:rsidRPr="006D225B">
        <w:rPr>
          <w:rFonts w:ascii="Calibri" w:eastAsia="Calibri" w:hAnsi="Calibri"/>
          <w:color w:val="000000"/>
          <w:sz w:val="22"/>
          <w:szCs w:val="22"/>
          <w:lang w:val="sl-SI"/>
        </w:rPr>
        <w:t xml:space="preserve">, ki je podpora vsem trem službam in je nujna za uspešno izvajanje vseh nadzornih, varstvenih in upravljavskih nalog. </w:t>
      </w:r>
    </w:p>
    <w:p w14:paraId="038AA6AF" w14:textId="77777777" w:rsidR="00351F8D" w:rsidRPr="006D225B" w:rsidRDefault="00351F8D" w:rsidP="00351F8D">
      <w:pPr>
        <w:spacing w:line="276" w:lineRule="auto"/>
        <w:ind w:left="720"/>
        <w:contextualSpacing/>
        <w:jc w:val="both"/>
        <w:rPr>
          <w:rFonts w:ascii="Calibri" w:eastAsia="Calibri" w:hAnsi="Calibri"/>
          <w:color w:val="002060"/>
          <w:sz w:val="22"/>
          <w:szCs w:val="22"/>
          <w:lang w:val="sl-SI"/>
        </w:rPr>
      </w:pPr>
    </w:p>
    <w:p w14:paraId="79294BD5" w14:textId="77777777" w:rsidR="00351F8D" w:rsidRPr="006D225B" w:rsidRDefault="00351F8D" w:rsidP="00351F8D">
      <w:pPr>
        <w:spacing w:line="276" w:lineRule="auto"/>
        <w:jc w:val="both"/>
        <w:rPr>
          <w:rFonts w:ascii="Calibri" w:eastAsia="Calibri" w:hAnsi="Calibri" w:cs="Calibri"/>
          <w:color w:val="000000"/>
          <w:sz w:val="22"/>
          <w:szCs w:val="22"/>
          <w:lang w:val="sl-SI"/>
        </w:rPr>
      </w:pPr>
      <w:r w:rsidRPr="006D225B">
        <w:rPr>
          <w:rFonts w:ascii="Calibri" w:eastAsia="Calibri" w:hAnsi="Calibri" w:cs="Calibri"/>
          <w:color w:val="000000"/>
          <w:sz w:val="22"/>
          <w:szCs w:val="22"/>
          <w:lang w:val="sl-SI"/>
        </w:rPr>
        <w:t>Notranja reorganizacija JZ KPG bo izboljšala učinkovitost dela ter prerazporedila odgovornosti in organizacijo na vodje služb. Ob pričakovanem povečanem obsegu nalog in dejavnosti bo notranja organizacija omogočila boljše razmere za izvedbo nalog.</w:t>
      </w:r>
    </w:p>
    <w:p w14:paraId="404F166D" w14:textId="77777777" w:rsidR="00351F8D" w:rsidRPr="006D225B" w:rsidRDefault="00351F8D" w:rsidP="00351F8D">
      <w:pPr>
        <w:spacing w:line="276" w:lineRule="auto"/>
        <w:jc w:val="both"/>
        <w:rPr>
          <w:rFonts w:ascii="Calibri" w:eastAsia="Calibri" w:hAnsi="Calibri" w:cs="Calibri"/>
          <w:color w:val="000000"/>
          <w:sz w:val="22"/>
          <w:szCs w:val="22"/>
          <w:lang w:val="sl-SI"/>
        </w:rPr>
      </w:pPr>
    </w:p>
    <w:p w14:paraId="351C2ABE" w14:textId="77777777" w:rsidR="00351F8D" w:rsidRPr="006D225B" w:rsidRDefault="00351F8D" w:rsidP="00351F8D">
      <w:pPr>
        <w:spacing w:line="276" w:lineRule="auto"/>
        <w:jc w:val="both"/>
        <w:rPr>
          <w:rFonts w:ascii="Calibri" w:hAnsi="Calibri" w:cs="Calibri"/>
          <w:color w:val="000000"/>
          <w:sz w:val="24"/>
          <w:szCs w:val="22"/>
          <w:lang w:val="sl-SI"/>
        </w:rPr>
      </w:pPr>
      <w:r w:rsidRPr="006D225B">
        <w:rPr>
          <w:rFonts w:ascii="Calibri" w:eastAsia="Calibri" w:hAnsi="Calibri" w:cs="Calibri"/>
          <w:color w:val="000000"/>
          <w:sz w:val="22"/>
          <w:szCs w:val="22"/>
          <w:lang w:val="sl-SI"/>
        </w:rPr>
        <w:t>V preglednicah 22 in 23 so prikazane obstoječe redne in projektne zaposlitve ter predvidene dodatne (načrtovane) redne in projektne zaposlitve. V petletnem obdobju izvajanja NUG se bo število zaposlenih z 11,5 postopno povečalo na 19 redno zaposlenih s polnim delovnim časom</w:t>
      </w:r>
      <w:r w:rsidRPr="006D225B">
        <w:rPr>
          <w:rFonts w:ascii="Calibri" w:hAnsi="Calibri" w:cs="Calibri"/>
          <w:color w:val="000000"/>
          <w:sz w:val="24"/>
          <w:szCs w:val="22"/>
          <w:lang w:val="sl-SI"/>
        </w:rPr>
        <w:t>.</w:t>
      </w:r>
    </w:p>
    <w:p w14:paraId="14A07805" w14:textId="77777777" w:rsidR="00351F8D" w:rsidRPr="006D225B" w:rsidRDefault="00351F8D" w:rsidP="00351F8D">
      <w:pPr>
        <w:spacing w:line="276" w:lineRule="auto"/>
        <w:jc w:val="both"/>
        <w:rPr>
          <w:rFonts w:ascii="Calibri" w:hAnsi="Calibri" w:cs="Calibri"/>
          <w:color w:val="000000"/>
          <w:sz w:val="24"/>
          <w:szCs w:val="22"/>
          <w:lang w:val="sl-SI"/>
        </w:rPr>
      </w:pPr>
    </w:p>
    <w:p w14:paraId="6B2905BF" w14:textId="77777777" w:rsidR="00351F8D" w:rsidRPr="006D225B" w:rsidRDefault="00351F8D" w:rsidP="00351F8D">
      <w:pPr>
        <w:spacing w:line="276" w:lineRule="auto"/>
        <w:jc w:val="both"/>
        <w:rPr>
          <w:rFonts w:ascii="Calibri" w:eastAsia="Calibri" w:hAnsi="Calibri"/>
          <w:color w:val="000000"/>
          <w:sz w:val="22"/>
          <w:szCs w:val="22"/>
          <w:lang w:val="sl-SI"/>
        </w:rPr>
      </w:pPr>
      <w:r w:rsidRPr="006D225B">
        <w:rPr>
          <w:rFonts w:ascii="Calibri" w:eastAsia="Calibri" w:hAnsi="Calibri"/>
          <w:color w:val="000000"/>
          <w:sz w:val="22"/>
          <w:szCs w:val="22"/>
          <w:lang w:val="sl-SI"/>
        </w:rPr>
        <w:t>Uresničitev kadrovskega načrta je odvisna od letnih izhodišč, ki jih pripravi resorno ministrstvo, in odobrenih sredstev iz državnega proračuna ter drugih virov financiranja.</w:t>
      </w:r>
    </w:p>
    <w:p w14:paraId="1FCE577E" w14:textId="77777777" w:rsidR="00351F8D" w:rsidRPr="006D225B" w:rsidRDefault="00351F8D" w:rsidP="00351F8D">
      <w:pPr>
        <w:spacing w:line="276" w:lineRule="auto"/>
        <w:jc w:val="both"/>
        <w:rPr>
          <w:rFonts w:ascii="Calibri" w:eastAsia="Calibri" w:hAnsi="Calibri" w:cs="Calibri"/>
          <w:color w:val="000000"/>
          <w:sz w:val="22"/>
          <w:szCs w:val="22"/>
          <w:lang w:val="sl-SI"/>
        </w:rPr>
        <w:sectPr w:rsidR="00351F8D" w:rsidRPr="006D225B" w:rsidSect="00351F8D">
          <w:pgSz w:w="11906" w:h="16838" w:code="9"/>
          <w:pgMar w:top="1418" w:right="1418" w:bottom="2836" w:left="1418" w:header="709" w:footer="0" w:gutter="0"/>
          <w:cols w:space="708"/>
          <w:titlePg/>
          <w:docGrid w:linePitch="360"/>
        </w:sectPr>
      </w:pPr>
    </w:p>
    <w:p w14:paraId="49FF2DDA" w14:textId="370205A0" w:rsidR="00351F8D" w:rsidRPr="006D225B" w:rsidRDefault="00351F8D" w:rsidP="00351F8D">
      <w:pPr>
        <w:keepNext/>
        <w:spacing w:after="200" w:line="240" w:lineRule="auto"/>
        <w:jc w:val="both"/>
        <w:rPr>
          <w:rFonts w:ascii="Calibri" w:eastAsia="Calibri" w:hAnsi="Calibri"/>
          <w:iCs/>
          <w:color w:val="000000"/>
          <w:szCs w:val="20"/>
          <w:lang w:val="sl-SI"/>
        </w:rPr>
      </w:pPr>
      <w:bookmarkStart w:id="152" w:name="_Toc61359640"/>
      <w:r w:rsidRPr="006D225B">
        <w:rPr>
          <w:rFonts w:ascii="Calibri" w:eastAsia="Calibri" w:hAnsi="Calibri"/>
          <w:b/>
          <w:iCs/>
          <w:color w:val="000000"/>
          <w:szCs w:val="20"/>
          <w:lang w:val="sl-SI"/>
        </w:rPr>
        <w:lastRenderedPageBreak/>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22</w:t>
      </w:r>
      <w:r w:rsidRPr="006D225B">
        <w:rPr>
          <w:rFonts w:ascii="Calibri" w:eastAsia="Calibri" w:hAnsi="Calibri"/>
          <w:b/>
          <w:iCs/>
          <w:color w:val="000000"/>
          <w:szCs w:val="20"/>
          <w:lang w:val="sl-SI"/>
        </w:rPr>
        <w:fldChar w:fldCharType="end"/>
      </w:r>
      <w:r w:rsidRPr="006D225B">
        <w:rPr>
          <w:rFonts w:ascii="Calibri" w:eastAsia="Calibri" w:hAnsi="Calibri"/>
          <w:iCs/>
          <w:color w:val="000000"/>
          <w:szCs w:val="20"/>
          <w:lang w:val="sl-SI"/>
        </w:rPr>
        <w:t>. Kadrovski načrt za izvajanje programa NUG v obdobju 2021‒2025 (z belo barvo so označena obstoječa DM, z modro barvo predvidene nove zaposlitve</w:t>
      </w:r>
      <w:bookmarkEnd w:id="152"/>
      <w:r w:rsidRPr="006D225B">
        <w:rPr>
          <w:rFonts w:ascii="Calibri" w:eastAsia="Calibri" w:hAnsi="Calibri"/>
          <w:iCs/>
          <w:color w:val="000000"/>
          <w:szCs w:val="20"/>
          <w:lang w:val="sl-SI"/>
        </w:rPr>
        <w:t>).</w:t>
      </w:r>
    </w:p>
    <w:tbl>
      <w:tblPr>
        <w:tblW w:w="12280" w:type="dxa"/>
        <w:tblLayout w:type="fixed"/>
        <w:tblCellMar>
          <w:left w:w="70" w:type="dxa"/>
          <w:right w:w="70" w:type="dxa"/>
        </w:tblCellMar>
        <w:tblLook w:val="04A0" w:firstRow="1" w:lastRow="0" w:firstColumn="1" w:lastColumn="0" w:noHBand="0" w:noVBand="1"/>
      </w:tblPr>
      <w:tblGrid>
        <w:gridCol w:w="2583"/>
        <w:gridCol w:w="1098"/>
        <w:gridCol w:w="1134"/>
        <w:gridCol w:w="1134"/>
        <w:gridCol w:w="1134"/>
        <w:gridCol w:w="1134"/>
        <w:gridCol w:w="1134"/>
        <w:gridCol w:w="1051"/>
        <w:gridCol w:w="1878"/>
      </w:tblGrid>
      <w:tr w:rsidR="00351F8D" w:rsidRPr="006D225B" w14:paraId="2BC70022" w14:textId="77777777" w:rsidTr="00351F8D">
        <w:trPr>
          <w:trHeight w:val="1539"/>
        </w:trPr>
        <w:tc>
          <w:tcPr>
            <w:tcW w:w="2583" w:type="dxa"/>
            <w:tcBorders>
              <w:top w:val="single" w:sz="4" w:space="0" w:color="auto"/>
              <w:left w:val="single" w:sz="4" w:space="0" w:color="auto"/>
              <w:bottom w:val="single" w:sz="4" w:space="0" w:color="auto"/>
              <w:right w:val="single" w:sz="4" w:space="0" w:color="auto"/>
            </w:tcBorders>
            <w:shd w:val="clear" w:color="auto" w:fill="70AD47"/>
            <w:vAlign w:val="center"/>
            <w:hideMark/>
          </w:tcPr>
          <w:p w14:paraId="5D8EDD0F"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Naziv DM</w:t>
            </w:r>
          </w:p>
        </w:tc>
        <w:tc>
          <w:tcPr>
            <w:tcW w:w="1098" w:type="dxa"/>
            <w:tcBorders>
              <w:top w:val="single" w:sz="4" w:space="0" w:color="auto"/>
              <w:left w:val="nil"/>
              <w:bottom w:val="single" w:sz="4" w:space="0" w:color="auto"/>
              <w:right w:val="single" w:sz="4" w:space="0" w:color="auto"/>
            </w:tcBorders>
            <w:shd w:val="clear" w:color="auto" w:fill="70AD47"/>
            <w:vAlign w:val="center"/>
            <w:hideMark/>
          </w:tcPr>
          <w:p w14:paraId="4CC3729F"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Izhodiščno stanje zasedenih DM na dan 31. 12. 2020</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0111265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2021</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09F98725"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2022</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44C24340"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2023</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6B9AC50D"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2024</w:t>
            </w:r>
          </w:p>
        </w:tc>
        <w:tc>
          <w:tcPr>
            <w:tcW w:w="1134" w:type="dxa"/>
            <w:tcBorders>
              <w:top w:val="single" w:sz="4" w:space="0" w:color="auto"/>
              <w:left w:val="nil"/>
              <w:bottom w:val="single" w:sz="4" w:space="0" w:color="auto"/>
              <w:right w:val="single" w:sz="4" w:space="0" w:color="auto"/>
            </w:tcBorders>
            <w:shd w:val="clear" w:color="auto" w:fill="70AD47"/>
            <w:vAlign w:val="center"/>
            <w:hideMark/>
          </w:tcPr>
          <w:p w14:paraId="2B86814E"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Predvideno število zasedenih DM leta 2025</w:t>
            </w:r>
          </w:p>
        </w:tc>
        <w:tc>
          <w:tcPr>
            <w:tcW w:w="1051" w:type="dxa"/>
            <w:tcBorders>
              <w:top w:val="single" w:sz="4" w:space="0" w:color="auto"/>
              <w:left w:val="nil"/>
              <w:bottom w:val="single" w:sz="4" w:space="0" w:color="auto"/>
              <w:right w:val="single" w:sz="4" w:space="0" w:color="auto"/>
            </w:tcBorders>
            <w:shd w:val="clear" w:color="auto" w:fill="70AD47"/>
            <w:vAlign w:val="center"/>
            <w:hideMark/>
          </w:tcPr>
          <w:p w14:paraId="621B514B"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Trajanje zaposlitve</w:t>
            </w:r>
          </w:p>
        </w:tc>
        <w:tc>
          <w:tcPr>
            <w:tcW w:w="1878" w:type="dxa"/>
            <w:tcBorders>
              <w:top w:val="single" w:sz="4" w:space="0" w:color="auto"/>
              <w:left w:val="nil"/>
              <w:bottom w:val="single" w:sz="4" w:space="0" w:color="auto"/>
              <w:right w:val="single" w:sz="4" w:space="0" w:color="auto"/>
            </w:tcBorders>
            <w:shd w:val="clear" w:color="auto" w:fill="70AD47"/>
            <w:vAlign w:val="center"/>
            <w:hideMark/>
          </w:tcPr>
          <w:p w14:paraId="4D0AA0C8" w14:textId="77777777" w:rsidR="00351F8D" w:rsidRPr="006D225B" w:rsidRDefault="00351F8D" w:rsidP="00351F8D">
            <w:pPr>
              <w:spacing w:line="240" w:lineRule="auto"/>
              <w:jc w:val="center"/>
              <w:rPr>
                <w:rFonts w:ascii="Calibri" w:hAnsi="Calibri"/>
                <w:b/>
                <w:color w:val="FFFFFF"/>
                <w:szCs w:val="20"/>
                <w:lang w:val="sl-SI" w:eastAsia="sl-SI"/>
              </w:rPr>
            </w:pPr>
            <w:r w:rsidRPr="006D225B">
              <w:rPr>
                <w:rFonts w:ascii="Calibri" w:hAnsi="Calibri"/>
                <w:b/>
                <w:color w:val="FFFFFF"/>
                <w:szCs w:val="20"/>
                <w:lang w:val="sl-SI" w:eastAsia="sl-SI"/>
              </w:rPr>
              <w:t>Finančni viri</w:t>
            </w:r>
          </w:p>
        </w:tc>
      </w:tr>
      <w:tr w:rsidR="00351F8D" w:rsidRPr="006D225B" w14:paraId="4C54950B"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C5CEC4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direktor</w:t>
            </w:r>
          </w:p>
        </w:tc>
        <w:tc>
          <w:tcPr>
            <w:tcW w:w="1098" w:type="dxa"/>
            <w:tcBorders>
              <w:top w:val="nil"/>
              <w:left w:val="nil"/>
              <w:bottom w:val="single" w:sz="4" w:space="0" w:color="auto"/>
              <w:right w:val="single" w:sz="4" w:space="0" w:color="auto"/>
            </w:tcBorders>
            <w:shd w:val="clear" w:color="auto" w:fill="auto"/>
            <w:vAlign w:val="center"/>
            <w:hideMark/>
          </w:tcPr>
          <w:p w14:paraId="63E0FDB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97134F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170A7E8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8A5498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80382C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9BC32D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53F6CD80"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 xml:space="preserve">dol. čas </w:t>
            </w:r>
          </w:p>
        </w:tc>
        <w:tc>
          <w:tcPr>
            <w:tcW w:w="1878" w:type="dxa"/>
            <w:tcBorders>
              <w:top w:val="nil"/>
              <w:left w:val="nil"/>
              <w:bottom w:val="single" w:sz="4" w:space="0" w:color="auto"/>
              <w:right w:val="single" w:sz="4" w:space="0" w:color="auto"/>
            </w:tcBorders>
            <w:shd w:val="clear" w:color="auto" w:fill="auto"/>
            <w:vAlign w:val="center"/>
            <w:hideMark/>
          </w:tcPr>
          <w:p w14:paraId="3E36833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23728F5F" w14:textId="77777777" w:rsidTr="00351F8D">
        <w:trPr>
          <w:trHeight w:val="447"/>
        </w:trPr>
        <w:tc>
          <w:tcPr>
            <w:tcW w:w="12280" w:type="dxa"/>
            <w:gridSpan w:val="9"/>
            <w:tcBorders>
              <w:top w:val="single" w:sz="4" w:space="0" w:color="auto"/>
              <w:left w:val="single" w:sz="4" w:space="0" w:color="auto"/>
              <w:bottom w:val="single" w:sz="4" w:space="0" w:color="auto"/>
              <w:right w:val="single" w:sz="4" w:space="0" w:color="auto"/>
            </w:tcBorders>
            <w:shd w:val="clear" w:color="auto" w:fill="70AD47"/>
            <w:vAlign w:val="center"/>
            <w:hideMark/>
          </w:tcPr>
          <w:p w14:paraId="63E6AC72" w14:textId="77777777" w:rsidR="00351F8D" w:rsidRPr="006D225B" w:rsidRDefault="00351F8D" w:rsidP="00351F8D">
            <w:pPr>
              <w:spacing w:line="240" w:lineRule="auto"/>
              <w:jc w:val="both"/>
              <w:rPr>
                <w:rFonts w:ascii="Calibri" w:hAnsi="Calibri"/>
                <w:b/>
                <w:color w:val="FFFFFF"/>
                <w:szCs w:val="20"/>
                <w:lang w:val="sl-SI" w:eastAsia="sl-SI"/>
              </w:rPr>
            </w:pPr>
            <w:r w:rsidRPr="006D225B">
              <w:rPr>
                <w:rFonts w:ascii="Calibri" w:hAnsi="Calibri"/>
                <w:b/>
                <w:color w:val="FFFFFF"/>
                <w:szCs w:val="20"/>
                <w:lang w:val="sl-SI" w:eastAsia="sl-SI"/>
              </w:rPr>
              <w:t xml:space="preserve">SLUŽBA ZA OHRANJANJE NARAVE </w:t>
            </w:r>
          </w:p>
        </w:tc>
      </w:tr>
      <w:tr w:rsidR="00351F8D" w:rsidRPr="006D225B" w14:paraId="41BAFD1F" w14:textId="77777777" w:rsidTr="00351F8D">
        <w:trPr>
          <w:trHeight w:val="495"/>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7CF2EFF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visoki naravovarstveni svetnik</w:t>
            </w:r>
          </w:p>
        </w:tc>
        <w:tc>
          <w:tcPr>
            <w:tcW w:w="1098" w:type="dxa"/>
            <w:tcBorders>
              <w:top w:val="nil"/>
              <w:left w:val="nil"/>
              <w:bottom w:val="single" w:sz="4" w:space="0" w:color="auto"/>
              <w:right w:val="single" w:sz="4" w:space="0" w:color="auto"/>
            </w:tcBorders>
            <w:shd w:val="clear" w:color="auto" w:fill="auto"/>
            <w:vAlign w:val="center"/>
            <w:hideMark/>
          </w:tcPr>
          <w:p w14:paraId="0EEC1F36"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1,5</w:t>
            </w:r>
          </w:p>
        </w:tc>
        <w:tc>
          <w:tcPr>
            <w:tcW w:w="1134" w:type="dxa"/>
            <w:tcBorders>
              <w:top w:val="nil"/>
              <w:left w:val="nil"/>
              <w:bottom w:val="single" w:sz="4" w:space="0" w:color="auto"/>
              <w:right w:val="single" w:sz="4" w:space="0" w:color="auto"/>
            </w:tcBorders>
            <w:shd w:val="clear" w:color="auto" w:fill="auto"/>
            <w:vAlign w:val="center"/>
            <w:hideMark/>
          </w:tcPr>
          <w:p w14:paraId="13761DA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1,5</w:t>
            </w:r>
          </w:p>
        </w:tc>
        <w:tc>
          <w:tcPr>
            <w:tcW w:w="1134" w:type="dxa"/>
            <w:tcBorders>
              <w:top w:val="nil"/>
              <w:left w:val="nil"/>
              <w:bottom w:val="single" w:sz="4" w:space="0" w:color="auto"/>
              <w:right w:val="single" w:sz="4" w:space="0" w:color="auto"/>
            </w:tcBorders>
            <w:shd w:val="clear" w:color="auto" w:fill="auto"/>
            <w:vAlign w:val="center"/>
            <w:hideMark/>
          </w:tcPr>
          <w:p w14:paraId="355D657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5B0B5EF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5E476C3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7510750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051" w:type="dxa"/>
            <w:tcBorders>
              <w:top w:val="nil"/>
              <w:left w:val="nil"/>
              <w:bottom w:val="single" w:sz="4" w:space="0" w:color="auto"/>
              <w:right w:val="single" w:sz="4" w:space="0" w:color="auto"/>
            </w:tcBorders>
            <w:shd w:val="clear" w:color="auto" w:fill="auto"/>
            <w:vAlign w:val="center"/>
            <w:hideMark/>
          </w:tcPr>
          <w:p w14:paraId="1366FDC4"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712208D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0A00523B"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D8D6B6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 xml:space="preserve">naravovarstveni svetnik </w:t>
            </w:r>
          </w:p>
        </w:tc>
        <w:tc>
          <w:tcPr>
            <w:tcW w:w="1098" w:type="dxa"/>
            <w:tcBorders>
              <w:top w:val="nil"/>
              <w:left w:val="nil"/>
              <w:bottom w:val="single" w:sz="4" w:space="0" w:color="auto"/>
              <w:right w:val="single" w:sz="4" w:space="0" w:color="auto"/>
            </w:tcBorders>
            <w:shd w:val="clear" w:color="auto" w:fill="auto"/>
            <w:vAlign w:val="center"/>
            <w:hideMark/>
          </w:tcPr>
          <w:p w14:paraId="755DF96D"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auto"/>
            <w:vAlign w:val="center"/>
          </w:tcPr>
          <w:p w14:paraId="3136AE7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auto"/>
            <w:vAlign w:val="center"/>
          </w:tcPr>
          <w:p w14:paraId="19D05D1B"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hideMark/>
          </w:tcPr>
          <w:p w14:paraId="6990A60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6D3E56D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0B96A9C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DEEAF6"/>
            <w:vAlign w:val="center"/>
            <w:hideMark/>
          </w:tcPr>
          <w:p w14:paraId="2DFC4DA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hideMark/>
          </w:tcPr>
          <w:p w14:paraId="433CAE87"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45B9C299"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DEEAF6"/>
            <w:vAlign w:val="center"/>
          </w:tcPr>
          <w:p w14:paraId="495F4519"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sodelavec V</w:t>
            </w:r>
          </w:p>
        </w:tc>
        <w:tc>
          <w:tcPr>
            <w:tcW w:w="1098" w:type="dxa"/>
            <w:tcBorders>
              <w:top w:val="nil"/>
              <w:left w:val="nil"/>
              <w:bottom w:val="single" w:sz="4" w:space="0" w:color="auto"/>
              <w:right w:val="single" w:sz="4" w:space="0" w:color="auto"/>
            </w:tcBorders>
            <w:shd w:val="clear" w:color="auto" w:fill="DEEAF6"/>
            <w:vAlign w:val="center"/>
          </w:tcPr>
          <w:p w14:paraId="66EABB9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562BF5E2"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6F84D15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5560DD1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000D877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2212426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DEEAF6"/>
            <w:vAlign w:val="center"/>
          </w:tcPr>
          <w:p w14:paraId="318A84BF"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tcPr>
          <w:p w14:paraId="2A13694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3CE8A456"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DEEAF6"/>
            <w:vAlign w:val="center"/>
          </w:tcPr>
          <w:p w14:paraId="026B3536"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višji naravovarstveni svetovalec</w:t>
            </w:r>
          </w:p>
        </w:tc>
        <w:tc>
          <w:tcPr>
            <w:tcW w:w="1098" w:type="dxa"/>
            <w:tcBorders>
              <w:top w:val="nil"/>
              <w:left w:val="nil"/>
              <w:bottom w:val="single" w:sz="4" w:space="0" w:color="auto"/>
              <w:right w:val="single" w:sz="4" w:space="0" w:color="auto"/>
            </w:tcBorders>
            <w:shd w:val="clear" w:color="auto" w:fill="DEEAF6"/>
            <w:vAlign w:val="center"/>
          </w:tcPr>
          <w:p w14:paraId="65E512FC"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20163A7F"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0FCEE8A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0FC08306"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tcPr>
          <w:p w14:paraId="676F38A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tcPr>
          <w:p w14:paraId="30DE00D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DEEAF6"/>
            <w:vAlign w:val="center"/>
          </w:tcPr>
          <w:p w14:paraId="4FD40B1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tcPr>
          <w:p w14:paraId="14B9F495"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362B992E" w14:textId="77777777" w:rsidTr="00351F8D">
        <w:trPr>
          <w:trHeight w:val="402"/>
        </w:trPr>
        <w:tc>
          <w:tcPr>
            <w:tcW w:w="12280" w:type="dxa"/>
            <w:gridSpan w:val="9"/>
            <w:tcBorders>
              <w:top w:val="nil"/>
              <w:left w:val="single" w:sz="4" w:space="0" w:color="auto"/>
              <w:bottom w:val="single" w:sz="4" w:space="0" w:color="auto"/>
              <w:right w:val="single" w:sz="4" w:space="0" w:color="auto"/>
            </w:tcBorders>
            <w:shd w:val="clear" w:color="auto" w:fill="70AD47"/>
            <w:vAlign w:val="center"/>
          </w:tcPr>
          <w:p w14:paraId="43F55786" w14:textId="77777777" w:rsidR="00351F8D" w:rsidRPr="006D225B" w:rsidRDefault="00351F8D" w:rsidP="00351F8D">
            <w:pPr>
              <w:spacing w:line="240" w:lineRule="auto"/>
              <w:jc w:val="both"/>
              <w:rPr>
                <w:rFonts w:ascii="Calibri" w:hAnsi="Calibri"/>
                <w:b/>
                <w:color w:val="FFFFFF"/>
                <w:szCs w:val="20"/>
                <w:lang w:val="sl-SI" w:eastAsia="sl-SI"/>
              </w:rPr>
            </w:pPr>
            <w:r w:rsidRPr="006D225B">
              <w:rPr>
                <w:rFonts w:ascii="Calibri" w:hAnsi="Calibri"/>
                <w:b/>
                <w:color w:val="FFFFFF"/>
                <w:szCs w:val="20"/>
                <w:lang w:val="sl-SI" w:eastAsia="sl-SI"/>
              </w:rPr>
              <w:t>NADZORNA SLUŽBA</w:t>
            </w:r>
          </w:p>
        </w:tc>
      </w:tr>
      <w:tr w:rsidR="00351F8D" w:rsidRPr="006D225B" w14:paraId="22EB9BAC"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tcPr>
          <w:p w14:paraId="41A049F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nadzornik I</w:t>
            </w:r>
          </w:p>
        </w:tc>
        <w:tc>
          <w:tcPr>
            <w:tcW w:w="1098" w:type="dxa"/>
            <w:tcBorders>
              <w:top w:val="nil"/>
              <w:left w:val="nil"/>
              <w:bottom w:val="single" w:sz="4" w:space="0" w:color="auto"/>
              <w:right w:val="single" w:sz="4" w:space="0" w:color="auto"/>
            </w:tcBorders>
            <w:shd w:val="clear" w:color="auto" w:fill="auto"/>
            <w:vAlign w:val="center"/>
          </w:tcPr>
          <w:p w14:paraId="3D422A7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2E634D9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32A3EB6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558A909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3FD9668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tcPr>
          <w:p w14:paraId="123EAD3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tcPr>
          <w:p w14:paraId="098914D2"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tcPr>
          <w:p w14:paraId="6AF061F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C496D41" w14:textId="77777777" w:rsidTr="00351F8D">
        <w:trPr>
          <w:trHeight w:val="453"/>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43BFE608"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nadzornik II</w:t>
            </w:r>
          </w:p>
        </w:tc>
        <w:tc>
          <w:tcPr>
            <w:tcW w:w="1098" w:type="dxa"/>
            <w:tcBorders>
              <w:top w:val="nil"/>
              <w:left w:val="nil"/>
              <w:bottom w:val="single" w:sz="4" w:space="0" w:color="auto"/>
              <w:right w:val="single" w:sz="4" w:space="0" w:color="auto"/>
            </w:tcBorders>
            <w:shd w:val="clear" w:color="auto" w:fill="auto"/>
            <w:vAlign w:val="center"/>
            <w:hideMark/>
          </w:tcPr>
          <w:p w14:paraId="33E8A4DD"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7F09719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2857E71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F48C4B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35AF107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1816C43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3C71A9C0"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6F8A00B1"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08CDB6C7"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DEEAF6"/>
            <w:vAlign w:val="center"/>
            <w:hideMark/>
          </w:tcPr>
          <w:p w14:paraId="47F1204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naravovarstveni nadzornik III</w:t>
            </w:r>
          </w:p>
        </w:tc>
        <w:tc>
          <w:tcPr>
            <w:tcW w:w="1098" w:type="dxa"/>
            <w:tcBorders>
              <w:top w:val="nil"/>
              <w:left w:val="nil"/>
              <w:bottom w:val="single" w:sz="4" w:space="0" w:color="auto"/>
              <w:right w:val="single" w:sz="4" w:space="0" w:color="auto"/>
            </w:tcBorders>
            <w:shd w:val="clear" w:color="auto" w:fill="DEEAF6"/>
            <w:vAlign w:val="center"/>
            <w:hideMark/>
          </w:tcPr>
          <w:p w14:paraId="086FBFC0"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hideMark/>
          </w:tcPr>
          <w:p w14:paraId="421BE392"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nil"/>
              <w:left w:val="nil"/>
              <w:bottom w:val="single" w:sz="4" w:space="0" w:color="auto"/>
              <w:right w:val="single" w:sz="4" w:space="0" w:color="auto"/>
            </w:tcBorders>
            <w:shd w:val="clear" w:color="auto" w:fill="DEEAF6"/>
            <w:vAlign w:val="center"/>
            <w:hideMark/>
          </w:tcPr>
          <w:p w14:paraId="42F6221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7785D1B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DEEAF6"/>
            <w:vAlign w:val="center"/>
            <w:hideMark/>
          </w:tcPr>
          <w:p w14:paraId="63CA8C9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DEEAF6"/>
            <w:vAlign w:val="center"/>
            <w:hideMark/>
          </w:tcPr>
          <w:p w14:paraId="6C80E25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051" w:type="dxa"/>
            <w:tcBorders>
              <w:top w:val="nil"/>
              <w:left w:val="nil"/>
              <w:bottom w:val="single" w:sz="4" w:space="0" w:color="auto"/>
              <w:right w:val="single" w:sz="4" w:space="0" w:color="auto"/>
            </w:tcBorders>
            <w:shd w:val="clear" w:color="auto" w:fill="DEEAF6"/>
            <w:vAlign w:val="center"/>
            <w:hideMark/>
          </w:tcPr>
          <w:p w14:paraId="2778CB46"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DEEAF6"/>
            <w:vAlign w:val="center"/>
            <w:hideMark/>
          </w:tcPr>
          <w:p w14:paraId="601B0CF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5E02B9CE" w14:textId="77777777" w:rsidTr="00351F8D">
        <w:trPr>
          <w:trHeight w:val="360"/>
        </w:trPr>
        <w:tc>
          <w:tcPr>
            <w:tcW w:w="12280" w:type="dxa"/>
            <w:gridSpan w:val="9"/>
            <w:tcBorders>
              <w:top w:val="single" w:sz="4" w:space="0" w:color="auto"/>
              <w:left w:val="single" w:sz="4" w:space="0" w:color="auto"/>
              <w:bottom w:val="single" w:sz="4" w:space="0" w:color="auto"/>
              <w:right w:val="single" w:sz="4" w:space="0" w:color="auto"/>
            </w:tcBorders>
            <w:shd w:val="clear" w:color="auto" w:fill="70AD47"/>
            <w:vAlign w:val="center"/>
            <w:hideMark/>
          </w:tcPr>
          <w:p w14:paraId="56E9AF9B" w14:textId="77777777" w:rsidR="00351F8D" w:rsidRPr="006D225B" w:rsidRDefault="00351F8D" w:rsidP="00351F8D">
            <w:pPr>
              <w:spacing w:line="276" w:lineRule="auto"/>
              <w:jc w:val="both"/>
              <w:rPr>
                <w:rFonts w:ascii="Calibri" w:hAnsi="Calibri"/>
                <w:b/>
                <w:color w:val="FFFFFF"/>
                <w:szCs w:val="20"/>
                <w:lang w:val="sl-SI" w:eastAsia="sl-SI"/>
              </w:rPr>
            </w:pPr>
            <w:r w:rsidRPr="006D225B">
              <w:rPr>
                <w:rFonts w:ascii="Calibri" w:hAnsi="Calibri"/>
                <w:b/>
                <w:color w:val="FFFFFF"/>
                <w:szCs w:val="20"/>
                <w:lang w:val="sl-SI" w:eastAsia="sl-SI"/>
              </w:rPr>
              <w:t>SLUŽBA ZA OZAVEŠČANJE IN TRAJNOSTNI RAZVOJ</w:t>
            </w:r>
          </w:p>
        </w:tc>
      </w:tr>
      <w:tr w:rsidR="00351F8D" w:rsidRPr="006D225B" w14:paraId="7926DC2A"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99EEE47" w14:textId="77777777" w:rsidR="00351F8D" w:rsidRPr="006D225B" w:rsidRDefault="00351F8D" w:rsidP="00351F8D">
            <w:pPr>
              <w:spacing w:line="240" w:lineRule="auto"/>
              <w:ind w:firstLineChars="2" w:firstLine="4"/>
              <w:rPr>
                <w:rFonts w:ascii="Calibri" w:hAnsi="Calibri"/>
                <w:color w:val="000000"/>
                <w:szCs w:val="20"/>
                <w:lang w:val="sl-SI" w:eastAsia="sl-SI"/>
              </w:rPr>
            </w:pPr>
            <w:r w:rsidRPr="006D225B">
              <w:rPr>
                <w:rFonts w:ascii="Calibri" w:hAnsi="Calibri"/>
                <w:color w:val="000000"/>
                <w:szCs w:val="20"/>
                <w:lang w:val="sl-SI" w:eastAsia="sl-SI"/>
              </w:rPr>
              <w:t>višji naravovarstveni svetovalec</w:t>
            </w:r>
            <w:r w:rsidRPr="006D225B">
              <w:rPr>
                <w:rFonts w:ascii="Calibri" w:hAnsi="Calibri"/>
                <w:color w:val="000000"/>
                <w:szCs w:val="20"/>
                <w:vertAlign w:val="superscript"/>
                <w:lang w:val="sl-SI" w:eastAsia="sl-SI"/>
              </w:rPr>
              <w:footnoteReference w:id="54"/>
            </w:r>
          </w:p>
        </w:tc>
        <w:tc>
          <w:tcPr>
            <w:tcW w:w="1098" w:type="dxa"/>
            <w:tcBorders>
              <w:top w:val="nil"/>
              <w:left w:val="nil"/>
              <w:bottom w:val="single" w:sz="4" w:space="0" w:color="auto"/>
              <w:right w:val="single" w:sz="4" w:space="0" w:color="auto"/>
            </w:tcBorders>
            <w:shd w:val="clear" w:color="auto" w:fill="auto"/>
            <w:vAlign w:val="center"/>
            <w:hideMark/>
          </w:tcPr>
          <w:p w14:paraId="5127D67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05C31D6"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BF0899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5DBAEE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7D12FE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F26966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56654BE1"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071CDBB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9AE149D"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62D936C9" w14:textId="77777777" w:rsidR="00351F8D" w:rsidRPr="006D225B" w:rsidRDefault="00351F8D" w:rsidP="00351F8D">
            <w:pPr>
              <w:spacing w:line="240" w:lineRule="auto"/>
              <w:ind w:firstLineChars="2" w:firstLine="4"/>
              <w:rPr>
                <w:rFonts w:ascii="Calibri" w:hAnsi="Calibri"/>
                <w:color w:val="000000"/>
                <w:szCs w:val="20"/>
                <w:lang w:val="sl-SI" w:eastAsia="sl-SI"/>
              </w:rPr>
            </w:pPr>
            <w:r w:rsidRPr="006D225B">
              <w:rPr>
                <w:rFonts w:ascii="Calibri" w:hAnsi="Calibri"/>
                <w:color w:val="000000"/>
                <w:szCs w:val="20"/>
                <w:lang w:val="sl-SI" w:eastAsia="sl-SI"/>
              </w:rPr>
              <w:t>vodnik v zavarovanem območju III</w:t>
            </w:r>
          </w:p>
        </w:tc>
        <w:tc>
          <w:tcPr>
            <w:tcW w:w="1098" w:type="dxa"/>
            <w:tcBorders>
              <w:top w:val="nil"/>
              <w:left w:val="nil"/>
              <w:bottom w:val="single" w:sz="4" w:space="0" w:color="auto"/>
              <w:right w:val="single" w:sz="4" w:space="0" w:color="auto"/>
            </w:tcBorders>
            <w:shd w:val="clear" w:color="auto" w:fill="auto"/>
            <w:vAlign w:val="center"/>
            <w:hideMark/>
          </w:tcPr>
          <w:p w14:paraId="42179CD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1EE93D4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DEEAF6"/>
            <w:vAlign w:val="center"/>
            <w:hideMark/>
          </w:tcPr>
          <w:p w14:paraId="74DF82D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FFFFFF"/>
            <w:vAlign w:val="center"/>
            <w:hideMark/>
          </w:tcPr>
          <w:p w14:paraId="3DAC1E1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0F0C49D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65791731"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051" w:type="dxa"/>
            <w:tcBorders>
              <w:top w:val="nil"/>
              <w:left w:val="nil"/>
              <w:bottom w:val="single" w:sz="4" w:space="0" w:color="auto"/>
              <w:right w:val="single" w:sz="4" w:space="0" w:color="auto"/>
            </w:tcBorders>
            <w:shd w:val="clear" w:color="auto" w:fill="auto"/>
            <w:vAlign w:val="center"/>
            <w:hideMark/>
          </w:tcPr>
          <w:p w14:paraId="717B901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2C537B4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DBEB85D"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46598421" w14:textId="77777777" w:rsidR="00351F8D" w:rsidRPr="006D225B" w:rsidRDefault="00351F8D" w:rsidP="00351F8D">
            <w:pPr>
              <w:spacing w:line="240" w:lineRule="auto"/>
              <w:ind w:firstLineChars="2" w:firstLine="4"/>
              <w:rPr>
                <w:rFonts w:ascii="Calibri" w:hAnsi="Calibri"/>
                <w:color w:val="000000"/>
                <w:szCs w:val="20"/>
                <w:lang w:val="sl-SI" w:eastAsia="sl-SI"/>
              </w:rPr>
            </w:pPr>
            <w:r w:rsidRPr="006D225B">
              <w:rPr>
                <w:rFonts w:ascii="Calibri" w:hAnsi="Calibri"/>
                <w:color w:val="000000"/>
                <w:szCs w:val="20"/>
                <w:lang w:val="sl-SI" w:eastAsia="sl-SI"/>
              </w:rPr>
              <w:t>vodnik v zavarovanem območju V</w:t>
            </w:r>
          </w:p>
        </w:tc>
        <w:tc>
          <w:tcPr>
            <w:tcW w:w="1098" w:type="dxa"/>
            <w:tcBorders>
              <w:top w:val="nil"/>
              <w:left w:val="nil"/>
              <w:bottom w:val="single" w:sz="4" w:space="0" w:color="auto"/>
              <w:right w:val="single" w:sz="4" w:space="0" w:color="auto"/>
            </w:tcBorders>
            <w:shd w:val="clear" w:color="auto" w:fill="auto"/>
            <w:vAlign w:val="center"/>
            <w:hideMark/>
          </w:tcPr>
          <w:p w14:paraId="732ECF8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5DD9E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02178B5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C4A655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2D1DE24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E7E35A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7ADC1CAE"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69452C3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5C667EA7" w14:textId="77777777" w:rsidTr="00351F8D">
        <w:trPr>
          <w:trHeight w:val="402"/>
        </w:trPr>
        <w:tc>
          <w:tcPr>
            <w:tcW w:w="12280" w:type="dxa"/>
            <w:gridSpan w:val="9"/>
            <w:tcBorders>
              <w:top w:val="single" w:sz="4" w:space="0" w:color="auto"/>
              <w:left w:val="single" w:sz="4" w:space="0" w:color="auto"/>
              <w:bottom w:val="single" w:sz="4" w:space="0" w:color="auto"/>
              <w:right w:val="single" w:sz="4" w:space="0" w:color="auto"/>
            </w:tcBorders>
            <w:shd w:val="clear" w:color="auto" w:fill="70AD47"/>
            <w:vAlign w:val="center"/>
            <w:hideMark/>
          </w:tcPr>
          <w:p w14:paraId="38B394F6" w14:textId="77777777" w:rsidR="00351F8D" w:rsidRPr="006D225B" w:rsidRDefault="00351F8D" w:rsidP="00351F8D">
            <w:pPr>
              <w:spacing w:line="276" w:lineRule="auto"/>
              <w:jc w:val="both"/>
              <w:rPr>
                <w:rFonts w:ascii="Calibri" w:hAnsi="Calibri"/>
                <w:b/>
                <w:color w:val="FFFFFF"/>
                <w:szCs w:val="20"/>
                <w:lang w:val="sl-SI" w:eastAsia="sl-SI"/>
              </w:rPr>
            </w:pPr>
            <w:r w:rsidRPr="006D225B">
              <w:rPr>
                <w:rFonts w:ascii="Calibri" w:hAnsi="Calibri"/>
                <w:b/>
                <w:color w:val="FFFFFF"/>
                <w:szCs w:val="20"/>
                <w:lang w:val="sl-SI" w:eastAsia="sl-SI"/>
              </w:rPr>
              <w:lastRenderedPageBreak/>
              <w:t xml:space="preserve">SPLOŠNA SLUŽBA </w:t>
            </w:r>
          </w:p>
        </w:tc>
      </w:tr>
      <w:tr w:rsidR="00351F8D" w:rsidRPr="006D225B" w14:paraId="1F5120DC" w14:textId="77777777" w:rsidTr="00351F8D">
        <w:trPr>
          <w:trHeight w:val="449"/>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6315ABFA"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samostojni svetovalec VII/2</w:t>
            </w:r>
            <w:r w:rsidRPr="006D225B">
              <w:rPr>
                <w:rFonts w:ascii="Calibri" w:hAnsi="Calibri"/>
                <w:color w:val="000000"/>
                <w:szCs w:val="20"/>
                <w:vertAlign w:val="superscript"/>
                <w:lang w:val="sl-SI" w:eastAsia="sl-SI"/>
              </w:rPr>
              <w:footnoteReference w:id="55"/>
            </w:r>
            <w:r w:rsidRPr="006D225B">
              <w:rPr>
                <w:rFonts w:ascii="Calibri" w:hAnsi="Calibri"/>
                <w:color w:val="000000"/>
                <w:szCs w:val="20"/>
                <w:lang w:val="sl-SI" w:eastAsia="sl-SI"/>
              </w:rPr>
              <w:t xml:space="preserve"> </w:t>
            </w:r>
          </w:p>
        </w:tc>
        <w:tc>
          <w:tcPr>
            <w:tcW w:w="1098" w:type="dxa"/>
            <w:tcBorders>
              <w:top w:val="nil"/>
              <w:left w:val="nil"/>
              <w:bottom w:val="single" w:sz="4" w:space="0" w:color="auto"/>
              <w:right w:val="single" w:sz="4" w:space="0" w:color="auto"/>
            </w:tcBorders>
            <w:shd w:val="clear" w:color="auto" w:fill="auto"/>
            <w:vAlign w:val="center"/>
            <w:hideMark/>
          </w:tcPr>
          <w:p w14:paraId="5173717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4D474F6"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7597EAF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01CF6C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233A7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22AEB63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2391437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16D5B36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24E8CBF3" w14:textId="77777777" w:rsidTr="00351F8D">
        <w:trPr>
          <w:trHeight w:val="402"/>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6665D9C"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finančnik VII/2 (I)</w:t>
            </w:r>
          </w:p>
        </w:tc>
        <w:tc>
          <w:tcPr>
            <w:tcW w:w="1098" w:type="dxa"/>
            <w:tcBorders>
              <w:top w:val="nil"/>
              <w:left w:val="nil"/>
              <w:bottom w:val="single" w:sz="4" w:space="0" w:color="auto"/>
              <w:right w:val="single" w:sz="4" w:space="0" w:color="auto"/>
            </w:tcBorders>
            <w:shd w:val="clear" w:color="auto" w:fill="auto"/>
            <w:vAlign w:val="center"/>
            <w:hideMark/>
          </w:tcPr>
          <w:p w14:paraId="2021DA4D"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DC09164"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6F9685DD"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7C9A55A2"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47D42CD9"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31C96A8F" w14:textId="77777777" w:rsidR="00351F8D" w:rsidRPr="006D225B" w:rsidRDefault="00351F8D" w:rsidP="00351F8D">
            <w:pPr>
              <w:spacing w:line="240" w:lineRule="auto"/>
              <w:jc w:val="center"/>
              <w:rPr>
                <w:rFonts w:ascii="Calibri" w:hAnsi="Calibri"/>
                <w:szCs w:val="20"/>
                <w:lang w:val="sl-SI" w:eastAsia="sl-SI"/>
              </w:rPr>
            </w:pPr>
            <w:r w:rsidRPr="006D225B">
              <w:rPr>
                <w:rFonts w:ascii="Calibri" w:hAnsi="Calibri"/>
                <w:szCs w:val="20"/>
                <w:lang w:val="sl-SI" w:eastAsia="sl-SI"/>
              </w:rPr>
              <w:t>1</w:t>
            </w:r>
          </w:p>
        </w:tc>
        <w:tc>
          <w:tcPr>
            <w:tcW w:w="1051" w:type="dxa"/>
            <w:tcBorders>
              <w:top w:val="nil"/>
              <w:left w:val="nil"/>
              <w:bottom w:val="single" w:sz="4" w:space="0" w:color="auto"/>
              <w:right w:val="single" w:sz="4" w:space="0" w:color="auto"/>
            </w:tcBorders>
            <w:shd w:val="clear" w:color="auto" w:fill="auto"/>
            <w:vAlign w:val="center"/>
            <w:hideMark/>
          </w:tcPr>
          <w:p w14:paraId="1709AEBE"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nil"/>
              <w:left w:val="nil"/>
              <w:bottom w:val="single" w:sz="4" w:space="0" w:color="auto"/>
              <w:right w:val="single" w:sz="4" w:space="0" w:color="auto"/>
            </w:tcBorders>
            <w:shd w:val="clear" w:color="auto" w:fill="auto"/>
            <w:vAlign w:val="center"/>
            <w:hideMark/>
          </w:tcPr>
          <w:p w14:paraId="69816AB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15D06AA5" w14:textId="77777777" w:rsidTr="00351F8D">
        <w:trPr>
          <w:trHeight w:val="402"/>
        </w:trPr>
        <w:tc>
          <w:tcPr>
            <w:tcW w:w="2583" w:type="dxa"/>
            <w:tcBorders>
              <w:top w:val="single" w:sz="4" w:space="0" w:color="auto"/>
              <w:left w:val="single" w:sz="4" w:space="0" w:color="auto"/>
              <w:bottom w:val="single" w:sz="2" w:space="0" w:color="auto"/>
              <w:right w:val="single" w:sz="4" w:space="0" w:color="auto"/>
            </w:tcBorders>
            <w:shd w:val="clear" w:color="auto" w:fill="DEEAF6"/>
            <w:vAlign w:val="center"/>
            <w:hideMark/>
          </w:tcPr>
          <w:p w14:paraId="11E4E35A"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koordinator VII/1</w:t>
            </w:r>
          </w:p>
        </w:tc>
        <w:tc>
          <w:tcPr>
            <w:tcW w:w="1098" w:type="dxa"/>
            <w:tcBorders>
              <w:top w:val="single" w:sz="4" w:space="0" w:color="auto"/>
              <w:left w:val="nil"/>
              <w:bottom w:val="single" w:sz="2" w:space="0" w:color="auto"/>
              <w:right w:val="single" w:sz="4" w:space="0" w:color="auto"/>
            </w:tcBorders>
            <w:shd w:val="clear" w:color="auto" w:fill="DEEAF6"/>
            <w:vAlign w:val="center"/>
            <w:hideMark/>
          </w:tcPr>
          <w:p w14:paraId="14F29E68"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3AB3C3CA"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1D6AE537" w14:textId="77777777" w:rsidR="00351F8D" w:rsidRPr="006D225B" w:rsidRDefault="00351F8D" w:rsidP="00351F8D">
            <w:pPr>
              <w:spacing w:line="240" w:lineRule="auto"/>
              <w:jc w:val="center"/>
              <w:rPr>
                <w:rFonts w:ascii="Calibri" w:hAnsi="Calibri"/>
                <w:color w:val="000000"/>
                <w:szCs w:val="20"/>
                <w:lang w:val="sl-SI" w:eastAsia="sl-SI"/>
              </w:rPr>
            </w:pP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28E837B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6FAF0F7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2" w:space="0" w:color="auto"/>
              <w:right w:val="single" w:sz="4" w:space="0" w:color="auto"/>
            </w:tcBorders>
            <w:shd w:val="clear" w:color="auto" w:fill="DEEAF6"/>
            <w:vAlign w:val="center"/>
            <w:hideMark/>
          </w:tcPr>
          <w:p w14:paraId="29F074B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single" w:sz="4" w:space="0" w:color="auto"/>
              <w:left w:val="nil"/>
              <w:bottom w:val="single" w:sz="2" w:space="0" w:color="auto"/>
              <w:right w:val="single" w:sz="4" w:space="0" w:color="auto"/>
            </w:tcBorders>
            <w:shd w:val="clear" w:color="auto" w:fill="DEEAF6"/>
            <w:vAlign w:val="center"/>
            <w:hideMark/>
          </w:tcPr>
          <w:p w14:paraId="08B9498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single" w:sz="4" w:space="0" w:color="auto"/>
              <w:left w:val="nil"/>
              <w:bottom w:val="single" w:sz="2" w:space="0" w:color="auto"/>
              <w:right w:val="single" w:sz="4" w:space="0" w:color="auto"/>
            </w:tcBorders>
            <w:shd w:val="clear" w:color="auto" w:fill="DEEAF6"/>
            <w:vAlign w:val="center"/>
            <w:hideMark/>
          </w:tcPr>
          <w:p w14:paraId="47474FE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MOP, nejavni viri </w:t>
            </w:r>
          </w:p>
        </w:tc>
      </w:tr>
      <w:tr w:rsidR="00351F8D" w:rsidRPr="006D225B" w14:paraId="18FC3396" w14:textId="77777777" w:rsidTr="00351F8D">
        <w:trPr>
          <w:trHeight w:val="402"/>
        </w:trPr>
        <w:tc>
          <w:tcPr>
            <w:tcW w:w="2583"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7797F1B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tehnični delavec V (I)</w:t>
            </w:r>
            <w:r w:rsidRPr="006D225B">
              <w:rPr>
                <w:rFonts w:ascii="Calibri" w:hAnsi="Calibri"/>
                <w:color w:val="000000"/>
                <w:szCs w:val="20"/>
                <w:vertAlign w:val="superscript"/>
                <w:lang w:val="sl-SI" w:eastAsia="sl-SI"/>
              </w:rPr>
              <w:t xml:space="preserve"> </w:t>
            </w:r>
            <w:r w:rsidRPr="006D225B">
              <w:rPr>
                <w:rFonts w:ascii="Calibri" w:hAnsi="Calibri"/>
                <w:color w:val="000000"/>
                <w:szCs w:val="20"/>
                <w:vertAlign w:val="superscript"/>
                <w:lang w:val="sl-SI" w:eastAsia="sl-SI"/>
              </w:rPr>
              <w:footnoteReference w:id="56"/>
            </w:r>
          </w:p>
        </w:tc>
        <w:tc>
          <w:tcPr>
            <w:tcW w:w="1098" w:type="dxa"/>
            <w:tcBorders>
              <w:top w:val="single" w:sz="2" w:space="0" w:color="auto"/>
              <w:left w:val="nil"/>
              <w:bottom w:val="single" w:sz="4" w:space="0" w:color="auto"/>
              <w:right w:val="single" w:sz="4" w:space="0" w:color="auto"/>
            </w:tcBorders>
            <w:shd w:val="clear" w:color="auto" w:fill="auto"/>
            <w:vAlign w:val="center"/>
            <w:hideMark/>
          </w:tcPr>
          <w:p w14:paraId="1B21C98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7A3D5991"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1EA216D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4B53506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563F995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2" w:space="0" w:color="auto"/>
              <w:left w:val="nil"/>
              <w:bottom w:val="single" w:sz="4" w:space="0" w:color="auto"/>
              <w:right w:val="single" w:sz="4" w:space="0" w:color="auto"/>
            </w:tcBorders>
            <w:shd w:val="clear" w:color="auto" w:fill="auto"/>
            <w:vAlign w:val="center"/>
            <w:hideMark/>
          </w:tcPr>
          <w:p w14:paraId="60EB75D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single" w:sz="2" w:space="0" w:color="auto"/>
              <w:left w:val="nil"/>
              <w:bottom w:val="single" w:sz="4" w:space="0" w:color="auto"/>
              <w:right w:val="single" w:sz="4" w:space="0" w:color="auto"/>
            </w:tcBorders>
            <w:shd w:val="clear" w:color="auto" w:fill="auto"/>
            <w:vAlign w:val="center"/>
            <w:hideMark/>
          </w:tcPr>
          <w:p w14:paraId="441509B5"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single" w:sz="2" w:space="0" w:color="auto"/>
              <w:left w:val="nil"/>
              <w:bottom w:val="single" w:sz="4" w:space="0" w:color="auto"/>
              <w:right w:val="single" w:sz="4" w:space="0" w:color="auto"/>
            </w:tcBorders>
            <w:shd w:val="clear" w:color="auto" w:fill="auto"/>
            <w:vAlign w:val="center"/>
            <w:hideMark/>
          </w:tcPr>
          <w:p w14:paraId="7622329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4C166D82" w14:textId="77777777" w:rsidTr="00351F8D">
        <w:trPr>
          <w:trHeight w:val="402"/>
        </w:trPr>
        <w:tc>
          <w:tcPr>
            <w:tcW w:w="258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E53BBD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čistilka II</w:t>
            </w:r>
          </w:p>
        </w:tc>
        <w:tc>
          <w:tcPr>
            <w:tcW w:w="1098" w:type="dxa"/>
            <w:tcBorders>
              <w:top w:val="single" w:sz="4" w:space="0" w:color="auto"/>
              <w:left w:val="nil"/>
              <w:bottom w:val="single" w:sz="12" w:space="0" w:color="auto"/>
              <w:right w:val="single" w:sz="4" w:space="0" w:color="auto"/>
            </w:tcBorders>
            <w:shd w:val="clear" w:color="auto" w:fill="auto"/>
            <w:vAlign w:val="center"/>
            <w:hideMark/>
          </w:tcPr>
          <w:p w14:paraId="0D5AD3D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707EC98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4B06571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4D483B1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6710A9F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055642AE"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051" w:type="dxa"/>
            <w:tcBorders>
              <w:top w:val="single" w:sz="4" w:space="0" w:color="auto"/>
              <w:left w:val="nil"/>
              <w:bottom w:val="single" w:sz="12" w:space="0" w:color="auto"/>
              <w:right w:val="single" w:sz="4" w:space="0" w:color="auto"/>
            </w:tcBorders>
            <w:shd w:val="clear" w:color="auto" w:fill="auto"/>
            <w:vAlign w:val="center"/>
            <w:hideMark/>
          </w:tcPr>
          <w:p w14:paraId="5948B2AD"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ned. čas</w:t>
            </w:r>
          </w:p>
        </w:tc>
        <w:tc>
          <w:tcPr>
            <w:tcW w:w="1878" w:type="dxa"/>
            <w:tcBorders>
              <w:top w:val="single" w:sz="4" w:space="0" w:color="auto"/>
              <w:left w:val="nil"/>
              <w:bottom w:val="single" w:sz="12" w:space="0" w:color="auto"/>
              <w:right w:val="single" w:sz="4" w:space="0" w:color="auto"/>
            </w:tcBorders>
            <w:shd w:val="clear" w:color="auto" w:fill="auto"/>
            <w:vAlign w:val="center"/>
            <w:hideMark/>
          </w:tcPr>
          <w:p w14:paraId="54FB69C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MOP, nejavni viri</w:t>
            </w:r>
          </w:p>
        </w:tc>
      </w:tr>
      <w:tr w:rsidR="00351F8D" w:rsidRPr="006D225B" w14:paraId="5B84CAF8" w14:textId="77777777" w:rsidTr="00351F8D">
        <w:trPr>
          <w:trHeight w:val="450"/>
        </w:trPr>
        <w:tc>
          <w:tcPr>
            <w:tcW w:w="2583" w:type="dxa"/>
            <w:tcBorders>
              <w:top w:val="single" w:sz="12" w:space="0" w:color="auto"/>
              <w:left w:val="single" w:sz="4" w:space="0" w:color="auto"/>
              <w:bottom w:val="single" w:sz="4" w:space="0" w:color="auto"/>
              <w:right w:val="single" w:sz="4" w:space="0" w:color="auto"/>
            </w:tcBorders>
            <w:shd w:val="clear" w:color="000000" w:fill="D8E4BC"/>
            <w:vAlign w:val="center"/>
          </w:tcPr>
          <w:p w14:paraId="1373E920" w14:textId="77777777" w:rsidR="00351F8D" w:rsidRPr="006D225B" w:rsidRDefault="00351F8D" w:rsidP="00351F8D">
            <w:pPr>
              <w:spacing w:line="240" w:lineRule="auto"/>
              <w:jc w:val="both"/>
              <w:rPr>
                <w:rFonts w:ascii="Calibri" w:hAnsi="Calibri"/>
                <w:b/>
                <w:color w:val="000000"/>
                <w:szCs w:val="20"/>
                <w:lang w:val="sl-SI" w:eastAsia="sl-SI"/>
              </w:rPr>
            </w:pPr>
            <w:r w:rsidRPr="006D225B">
              <w:rPr>
                <w:rFonts w:ascii="Calibri" w:hAnsi="Calibri"/>
                <w:b/>
                <w:color w:val="000000"/>
                <w:szCs w:val="20"/>
                <w:lang w:val="sl-SI" w:eastAsia="sl-SI"/>
              </w:rPr>
              <w:t>skupaj</w:t>
            </w:r>
          </w:p>
        </w:tc>
        <w:tc>
          <w:tcPr>
            <w:tcW w:w="1098" w:type="dxa"/>
            <w:tcBorders>
              <w:top w:val="single" w:sz="12" w:space="0" w:color="auto"/>
              <w:left w:val="nil"/>
              <w:bottom w:val="single" w:sz="4" w:space="0" w:color="auto"/>
              <w:right w:val="single" w:sz="4" w:space="0" w:color="auto"/>
            </w:tcBorders>
            <w:shd w:val="clear" w:color="000000" w:fill="D8E4BC"/>
            <w:vAlign w:val="center"/>
          </w:tcPr>
          <w:p w14:paraId="60C31C62"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11,5</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3824B870"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11,5</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73C47C8C"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15</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53EAFB39"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18</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78B496FD"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19</w:t>
            </w:r>
          </w:p>
        </w:tc>
        <w:tc>
          <w:tcPr>
            <w:tcW w:w="1134" w:type="dxa"/>
            <w:tcBorders>
              <w:top w:val="single" w:sz="12" w:space="0" w:color="auto"/>
              <w:left w:val="nil"/>
              <w:bottom w:val="single" w:sz="4" w:space="0" w:color="auto"/>
              <w:right w:val="single" w:sz="4" w:space="0" w:color="auto"/>
            </w:tcBorders>
            <w:shd w:val="clear" w:color="000000" w:fill="D8E4BC"/>
            <w:vAlign w:val="center"/>
          </w:tcPr>
          <w:p w14:paraId="43116D95" w14:textId="77777777" w:rsidR="00351F8D" w:rsidRPr="006D225B" w:rsidRDefault="00351F8D" w:rsidP="00351F8D">
            <w:pPr>
              <w:spacing w:line="240" w:lineRule="auto"/>
              <w:jc w:val="center"/>
              <w:rPr>
                <w:rFonts w:ascii="Calibri" w:hAnsi="Calibri"/>
                <w:b/>
                <w:color w:val="000000"/>
                <w:szCs w:val="20"/>
                <w:lang w:val="sl-SI" w:eastAsia="sl-SI"/>
              </w:rPr>
            </w:pPr>
            <w:r w:rsidRPr="006D225B">
              <w:rPr>
                <w:rFonts w:ascii="Calibri" w:hAnsi="Calibri"/>
                <w:b/>
                <w:color w:val="000000"/>
                <w:szCs w:val="20"/>
                <w:lang w:val="sl-SI" w:eastAsia="sl-SI"/>
              </w:rPr>
              <w:t>19</w:t>
            </w:r>
          </w:p>
        </w:tc>
        <w:tc>
          <w:tcPr>
            <w:tcW w:w="1051" w:type="dxa"/>
            <w:tcBorders>
              <w:top w:val="single" w:sz="12" w:space="0" w:color="auto"/>
              <w:left w:val="nil"/>
              <w:bottom w:val="single" w:sz="4" w:space="0" w:color="auto"/>
              <w:right w:val="single" w:sz="4" w:space="0" w:color="auto"/>
            </w:tcBorders>
            <w:shd w:val="clear" w:color="000000" w:fill="D8E4BC"/>
            <w:vAlign w:val="center"/>
          </w:tcPr>
          <w:p w14:paraId="0EA5C8C5" w14:textId="77777777" w:rsidR="00351F8D" w:rsidRPr="006D225B" w:rsidRDefault="00351F8D" w:rsidP="00351F8D">
            <w:pPr>
              <w:spacing w:line="240" w:lineRule="auto"/>
              <w:rPr>
                <w:rFonts w:ascii="Calibri" w:hAnsi="Calibri"/>
                <w:b/>
                <w:color w:val="000000"/>
                <w:szCs w:val="20"/>
                <w:lang w:val="sl-SI" w:eastAsia="sl-SI"/>
              </w:rPr>
            </w:pPr>
          </w:p>
        </w:tc>
        <w:tc>
          <w:tcPr>
            <w:tcW w:w="1878" w:type="dxa"/>
            <w:tcBorders>
              <w:top w:val="single" w:sz="12" w:space="0" w:color="auto"/>
              <w:left w:val="nil"/>
              <w:bottom w:val="single" w:sz="4" w:space="0" w:color="auto"/>
              <w:right w:val="single" w:sz="4" w:space="0" w:color="auto"/>
            </w:tcBorders>
            <w:shd w:val="clear" w:color="000000" w:fill="D8E4BC"/>
            <w:vAlign w:val="center"/>
          </w:tcPr>
          <w:p w14:paraId="0913E6AA" w14:textId="77777777" w:rsidR="00351F8D" w:rsidRPr="006D225B" w:rsidRDefault="00351F8D" w:rsidP="00351F8D">
            <w:pPr>
              <w:spacing w:line="240" w:lineRule="auto"/>
              <w:rPr>
                <w:rFonts w:ascii="Calibri" w:hAnsi="Calibri"/>
                <w:b/>
                <w:color w:val="000000"/>
                <w:szCs w:val="20"/>
                <w:lang w:val="sl-SI" w:eastAsia="sl-SI"/>
              </w:rPr>
            </w:pPr>
          </w:p>
        </w:tc>
      </w:tr>
      <w:tr w:rsidR="00351F8D" w:rsidRPr="006D225B" w14:paraId="3478E9CE" w14:textId="77777777" w:rsidTr="00351F8D">
        <w:trPr>
          <w:trHeight w:val="450"/>
        </w:trPr>
        <w:tc>
          <w:tcPr>
            <w:tcW w:w="2583" w:type="dxa"/>
            <w:tcBorders>
              <w:top w:val="nil"/>
              <w:left w:val="single" w:sz="4" w:space="0" w:color="auto"/>
              <w:bottom w:val="single" w:sz="4" w:space="0" w:color="auto"/>
              <w:right w:val="single" w:sz="4" w:space="0" w:color="auto"/>
            </w:tcBorders>
            <w:shd w:val="clear" w:color="000000" w:fill="D8E4BC"/>
            <w:vAlign w:val="center"/>
            <w:hideMark/>
          </w:tcPr>
          <w:p w14:paraId="106B6350" w14:textId="77777777" w:rsidR="00351F8D" w:rsidRPr="006D225B" w:rsidRDefault="00351F8D" w:rsidP="00351F8D">
            <w:pPr>
              <w:spacing w:line="240" w:lineRule="auto"/>
              <w:jc w:val="both"/>
              <w:rPr>
                <w:rFonts w:ascii="Calibri" w:hAnsi="Calibri"/>
                <w:color w:val="000000"/>
                <w:szCs w:val="20"/>
                <w:lang w:val="sl-SI" w:eastAsia="sl-SI"/>
              </w:rPr>
            </w:pPr>
            <w:r w:rsidRPr="006D225B">
              <w:rPr>
                <w:rFonts w:ascii="Calibri" w:hAnsi="Calibri"/>
                <w:color w:val="000000"/>
                <w:szCs w:val="20"/>
                <w:lang w:val="sl-SI" w:eastAsia="sl-SI"/>
              </w:rPr>
              <w:t>program javnih del in druge oblike zaposlitev</w:t>
            </w:r>
            <w:r w:rsidRPr="006D225B">
              <w:rPr>
                <w:rFonts w:ascii="Calibri" w:hAnsi="Calibri"/>
                <w:color w:val="000000"/>
                <w:szCs w:val="20"/>
                <w:vertAlign w:val="superscript"/>
                <w:lang w:val="sl-SI" w:eastAsia="sl-SI"/>
              </w:rPr>
              <w:footnoteReference w:id="57"/>
            </w:r>
          </w:p>
        </w:tc>
        <w:tc>
          <w:tcPr>
            <w:tcW w:w="1098" w:type="dxa"/>
            <w:tcBorders>
              <w:top w:val="nil"/>
              <w:left w:val="nil"/>
              <w:bottom w:val="single" w:sz="4" w:space="0" w:color="auto"/>
              <w:right w:val="single" w:sz="4" w:space="0" w:color="auto"/>
            </w:tcBorders>
            <w:shd w:val="clear" w:color="000000" w:fill="D8E4BC"/>
            <w:vAlign w:val="center"/>
            <w:hideMark/>
          </w:tcPr>
          <w:p w14:paraId="02CDB80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4</w:t>
            </w:r>
          </w:p>
        </w:tc>
        <w:tc>
          <w:tcPr>
            <w:tcW w:w="1134" w:type="dxa"/>
            <w:tcBorders>
              <w:top w:val="nil"/>
              <w:left w:val="nil"/>
              <w:bottom w:val="single" w:sz="4" w:space="0" w:color="auto"/>
              <w:right w:val="single" w:sz="4" w:space="0" w:color="auto"/>
            </w:tcBorders>
            <w:shd w:val="clear" w:color="000000" w:fill="D8E4BC"/>
            <w:vAlign w:val="center"/>
            <w:hideMark/>
          </w:tcPr>
          <w:p w14:paraId="29198E5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4</w:t>
            </w:r>
          </w:p>
        </w:tc>
        <w:tc>
          <w:tcPr>
            <w:tcW w:w="1134" w:type="dxa"/>
            <w:tcBorders>
              <w:top w:val="nil"/>
              <w:left w:val="nil"/>
              <w:bottom w:val="single" w:sz="4" w:space="0" w:color="auto"/>
              <w:right w:val="single" w:sz="4" w:space="0" w:color="auto"/>
            </w:tcBorders>
            <w:shd w:val="clear" w:color="000000" w:fill="D8E4BC"/>
            <w:vAlign w:val="center"/>
            <w:hideMark/>
          </w:tcPr>
          <w:p w14:paraId="5476FA2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134" w:type="dxa"/>
            <w:tcBorders>
              <w:top w:val="nil"/>
              <w:left w:val="nil"/>
              <w:bottom w:val="single" w:sz="4" w:space="0" w:color="auto"/>
              <w:right w:val="single" w:sz="4" w:space="0" w:color="auto"/>
            </w:tcBorders>
            <w:shd w:val="clear" w:color="000000" w:fill="D8E4BC"/>
            <w:vAlign w:val="center"/>
            <w:hideMark/>
          </w:tcPr>
          <w:p w14:paraId="736854E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134" w:type="dxa"/>
            <w:tcBorders>
              <w:top w:val="nil"/>
              <w:left w:val="nil"/>
              <w:bottom w:val="single" w:sz="4" w:space="0" w:color="auto"/>
              <w:right w:val="single" w:sz="4" w:space="0" w:color="auto"/>
            </w:tcBorders>
            <w:shd w:val="clear" w:color="000000" w:fill="D8E4BC"/>
            <w:vAlign w:val="center"/>
            <w:hideMark/>
          </w:tcPr>
          <w:p w14:paraId="048E29D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1134" w:type="dxa"/>
            <w:tcBorders>
              <w:top w:val="nil"/>
              <w:left w:val="nil"/>
              <w:bottom w:val="single" w:sz="4" w:space="0" w:color="auto"/>
              <w:right w:val="single" w:sz="4" w:space="0" w:color="auto"/>
            </w:tcBorders>
            <w:shd w:val="clear" w:color="000000" w:fill="D8E4BC"/>
            <w:vAlign w:val="center"/>
            <w:hideMark/>
          </w:tcPr>
          <w:p w14:paraId="5CE7E3C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1051" w:type="dxa"/>
            <w:tcBorders>
              <w:top w:val="nil"/>
              <w:left w:val="nil"/>
              <w:bottom w:val="single" w:sz="4" w:space="0" w:color="auto"/>
              <w:right w:val="single" w:sz="4" w:space="0" w:color="auto"/>
            </w:tcBorders>
            <w:shd w:val="clear" w:color="000000" w:fill="D8E4BC"/>
            <w:vAlign w:val="center"/>
            <w:hideMark/>
          </w:tcPr>
          <w:p w14:paraId="471994B1"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dol. čas </w:t>
            </w:r>
          </w:p>
          <w:p w14:paraId="3B6A36D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(8 mes/leto)</w:t>
            </w:r>
          </w:p>
        </w:tc>
        <w:tc>
          <w:tcPr>
            <w:tcW w:w="1878" w:type="dxa"/>
            <w:tcBorders>
              <w:top w:val="nil"/>
              <w:left w:val="nil"/>
              <w:bottom w:val="single" w:sz="4" w:space="0" w:color="auto"/>
              <w:right w:val="single" w:sz="4" w:space="0" w:color="auto"/>
            </w:tcBorders>
            <w:shd w:val="clear" w:color="000000" w:fill="D8E4BC"/>
            <w:vAlign w:val="center"/>
            <w:hideMark/>
          </w:tcPr>
          <w:p w14:paraId="74C7EA6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drugi javni viri, nejavni viri</w:t>
            </w:r>
          </w:p>
        </w:tc>
      </w:tr>
    </w:tbl>
    <w:p w14:paraId="1DAE6312" w14:textId="77777777" w:rsidR="00351F8D" w:rsidRPr="006D225B" w:rsidRDefault="00351F8D" w:rsidP="00351F8D">
      <w:pPr>
        <w:spacing w:line="276" w:lineRule="auto"/>
        <w:rPr>
          <w:rFonts w:ascii="Calibri" w:eastAsia="Calibri" w:hAnsi="Calibri"/>
          <w:color w:val="000000"/>
          <w:szCs w:val="20"/>
          <w:lang w:val="sl-SI"/>
        </w:rPr>
      </w:pPr>
    </w:p>
    <w:p w14:paraId="461B7E35" w14:textId="1A7C91B3" w:rsidR="00351F8D" w:rsidRPr="006D225B" w:rsidRDefault="00351F8D" w:rsidP="00351F8D">
      <w:pPr>
        <w:keepNext/>
        <w:spacing w:after="200" w:line="240" w:lineRule="auto"/>
        <w:jc w:val="both"/>
        <w:rPr>
          <w:rFonts w:ascii="Calibri" w:eastAsia="Calibri" w:hAnsi="Calibri"/>
          <w:iCs/>
          <w:color w:val="000000"/>
          <w:szCs w:val="20"/>
          <w:lang w:val="sl-SI"/>
        </w:rPr>
      </w:pPr>
      <w:bookmarkStart w:id="153" w:name="_Toc61359641"/>
      <w:r w:rsidRPr="006D225B">
        <w:rPr>
          <w:rFonts w:ascii="Calibri" w:eastAsia="Calibri" w:hAnsi="Calibri"/>
          <w:b/>
          <w:iCs/>
          <w:color w:val="000000"/>
          <w:szCs w:val="20"/>
          <w:lang w:val="sl-SI"/>
        </w:rPr>
        <w:t xml:space="preserve">Preglednica </w:t>
      </w:r>
      <w:r w:rsidRPr="006D225B">
        <w:rPr>
          <w:rFonts w:ascii="Calibri" w:eastAsia="Calibri" w:hAnsi="Calibri"/>
          <w:b/>
          <w:iCs/>
          <w:color w:val="000000"/>
          <w:szCs w:val="20"/>
          <w:lang w:val="sl-SI"/>
        </w:rPr>
        <w:fldChar w:fldCharType="begin"/>
      </w:r>
      <w:r w:rsidRPr="006D225B">
        <w:rPr>
          <w:rFonts w:ascii="Calibri" w:eastAsia="Calibri" w:hAnsi="Calibri"/>
          <w:b/>
          <w:iCs/>
          <w:color w:val="000000"/>
          <w:szCs w:val="20"/>
          <w:lang w:val="sl-SI"/>
        </w:rPr>
        <w:instrText xml:space="preserve"> SEQ Tabela \* ARABIC </w:instrText>
      </w:r>
      <w:r w:rsidRPr="006D225B">
        <w:rPr>
          <w:rFonts w:ascii="Calibri" w:eastAsia="Calibri" w:hAnsi="Calibri"/>
          <w:b/>
          <w:iCs/>
          <w:color w:val="000000"/>
          <w:szCs w:val="20"/>
          <w:lang w:val="sl-SI"/>
        </w:rPr>
        <w:fldChar w:fldCharType="separate"/>
      </w:r>
      <w:r w:rsidR="00382094">
        <w:rPr>
          <w:rFonts w:ascii="Calibri" w:eastAsia="Calibri" w:hAnsi="Calibri"/>
          <w:b/>
          <w:iCs/>
          <w:noProof/>
          <w:color w:val="000000"/>
          <w:szCs w:val="20"/>
          <w:lang w:val="sl-SI"/>
        </w:rPr>
        <w:t>23</w:t>
      </w:r>
      <w:r w:rsidRPr="006D225B">
        <w:rPr>
          <w:rFonts w:ascii="Calibri" w:eastAsia="Calibri" w:hAnsi="Calibri"/>
          <w:b/>
          <w:iCs/>
          <w:color w:val="000000"/>
          <w:szCs w:val="20"/>
          <w:lang w:val="sl-SI"/>
        </w:rPr>
        <w:fldChar w:fldCharType="end"/>
      </w:r>
      <w:r w:rsidRPr="006D225B">
        <w:rPr>
          <w:rFonts w:ascii="Calibri" w:eastAsia="Calibri" w:hAnsi="Calibri"/>
          <w:b/>
          <w:iCs/>
          <w:color w:val="000000"/>
          <w:szCs w:val="20"/>
          <w:lang w:val="sl-SI"/>
        </w:rPr>
        <w:t>.</w:t>
      </w:r>
      <w:r w:rsidRPr="006D225B">
        <w:rPr>
          <w:rFonts w:ascii="Calibri" w:eastAsia="Calibri" w:hAnsi="Calibri"/>
          <w:iCs/>
          <w:color w:val="000000"/>
          <w:szCs w:val="20"/>
          <w:lang w:val="sl-SI"/>
        </w:rPr>
        <w:t xml:space="preserve"> Projektne zaposlitve v obdobju izvajanja NUG.</w:t>
      </w:r>
      <w:bookmarkEnd w:id="153"/>
    </w:p>
    <w:tbl>
      <w:tblPr>
        <w:tblW w:w="12469" w:type="dxa"/>
        <w:shd w:val="clear" w:color="auto" w:fill="70AD47"/>
        <w:tblLayout w:type="fixed"/>
        <w:tblCellMar>
          <w:left w:w="70" w:type="dxa"/>
          <w:right w:w="70" w:type="dxa"/>
        </w:tblCellMar>
        <w:tblLook w:val="04A0" w:firstRow="1" w:lastRow="0" w:firstColumn="1" w:lastColumn="0" w:noHBand="0" w:noVBand="1"/>
      </w:tblPr>
      <w:tblGrid>
        <w:gridCol w:w="2405"/>
        <w:gridCol w:w="1134"/>
        <w:gridCol w:w="1276"/>
        <w:gridCol w:w="1276"/>
        <w:gridCol w:w="1134"/>
        <w:gridCol w:w="1134"/>
        <w:gridCol w:w="1067"/>
        <w:gridCol w:w="992"/>
        <w:gridCol w:w="2051"/>
      </w:tblGrid>
      <w:tr w:rsidR="00351F8D" w:rsidRPr="006D225B" w14:paraId="03624334" w14:textId="77777777" w:rsidTr="00351F8D">
        <w:trPr>
          <w:trHeight w:val="402"/>
        </w:trPr>
        <w:tc>
          <w:tcPr>
            <w:tcW w:w="2405" w:type="dxa"/>
            <w:tcBorders>
              <w:top w:val="single" w:sz="4" w:space="0" w:color="auto"/>
              <w:left w:val="single" w:sz="4" w:space="0" w:color="auto"/>
              <w:bottom w:val="single" w:sz="4" w:space="0" w:color="auto"/>
              <w:right w:val="single" w:sz="4" w:space="0" w:color="auto"/>
            </w:tcBorders>
            <w:shd w:val="clear" w:color="auto" w:fill="70AD47"/>
            <w:vAlign w:val="center"/>
          </w:tcPr>
          <w:p w14:paraId="27C59AD6"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Izhodiščno stanje zasedenih DM na dan 31. 12. 2019</w:t>
            </w:r>
          </w:p>
        </w:tc>
        <w:tc>
          <w:tcPr>
            <w:tcW w:w="1134" w:type="dxa"/>
            <w:tcBorders>
              <w:top w:val="single" w:sz="4" w:space="0" w:color="auto"/>
              <w:left w:val="nil"/>
              <w:bottom w:val="single" w:sz="4" w:space="0" w:color="auto"/>
              <w:right w:val="single" w:sz="4" w:space="0" w:color="auto"/>
            </w:tcBorders>
            <w:shd w:val="clear" w:color="auto" w:fill="70AD47"/>
          </w:tcPr>
          <w:p w14:paraId="62D1C694" w14:textId="77777777" w:rsidR="00351F8D" w:rsidRPr="006D225B" w:rsidRDefault="00351F8D" w:rsidP="00351F8D">
            <w:pPr>
              <w:spacing w:line="240" w:lineRule="auto"/>
              <w:jc w:val="center"/>
              <w:rPr>
                <w:rFonts w:ascii="Calibri" w:eastAsia="Calibri" w:hAnsi="Calibri"/>
                <w:b/>
                <w:color w:val="FFFFFF"/>
                <w:sz w:val="18"/>
                <w:szCs w:val="18"/>
                <w:lang w:val="sl-SI"/>
              </w:rPr>
            </w:pPr>
            <w:r w:rsidRPr="006D225B">
              <w:rPr>
                <w:rFonts w:ascii="Calibri" w:eastAsia="Calibri" w:hAnsi="Calibri"/>
                <w:b/>
                <w:color w:val="FFFFFF"/>
                <w:sz w:val="18"/>
                <w:szCs w:val="18"/>
                <w:lang w:val="sl-SI"/>
              </w:rPr>
              <w:t>Izhodiščno stanje zasedenih DM na dan 31. 12. 2020</w:t>
            </w:r>
          </w:p>
        </w:tc>
        <w:tc>
          <w:tcPr>
            <w:tcW w:w="1276" w:type="dxa"/>
            <w:tcBorders>
              <w:top w:val="single" w:sz="4" w:space="0" w:color="auto"/>
              <w:left w:val="single" w:sz="4" w:space="0" w:color="auto"/>
              <w:bottom w:val="single" w:sz="4" w:space="0" w:color="auto"/>
              <w:right w:val="single" w:sz="4" w:space="0" w:color="auto"/>
            </w:tcBorders>
            <w:shd w:val="clear" w:color="auto" w:fill="70AD47"/>
            <w:vAlign w:val="center"/>
          </w:tcPr>
          <w:p w14:paraId="24BBF681"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2021</w:t>
            </w:r>
          </w:p>
        </w:tc>
        <w:tc>
          <w:tcPr>
            <w:tcW w:w="1276" w:type="dxa"/>
            <w:tcBorders>
              <w:top w:val="single" w:sz="4" w:space="0" w:color="auto"/>
              <w:left w:val="nil"/>
              <w:bottom w:val="single" w:sz="4" w:space="0" w:color="auto"/>
              <w:right w:val="single" w:sz="4" w:space="0" w:color="auto"/>
            </w:tcBorders>
            <w:shd w:val="clear" w:color="auto" w:fill="70AD47"/>
            <w:vAlign w:val="center"/>
          </w:tcPr>
          <w:p w14:paraId="59EC8B6D"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2022</w:t>
            </w:r>
          </w:p>
        </w:tc>
        <w:tc>
          <w:tcPr>
            <w:tcW w:w="1134" w:type="dxa"/>
            <w:tcBorders>
              <w:top w:val="single" w:sz="4" w:space="0" w:color="auto"/>
              <w:left w:val="nil"/>
              <w:bottom w:val="single" w:sz="4" w:space="0" w:color="auto"/>
              <w:right w:val="single" w:sz="4" w:space="0" w:color="auto"/>
            </w:tcBorders>
            <w:shd w:val="clear" w:color="auto" w:fill="70AD47"/>
            <w:vAlign w:val="center"/>
          </w:tcPr>
          <w:p w14:paraId="62ADC942"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2023</w:t>
            </w:r>
          </w:p>
        </w:tc>
        <w:tc>
          <w:tcPr>
            <w:tcW w:w="1134" w:type="dxa"/>
            <w:tcBorders>
              <w:top w:val="single" w:sz="4" w:space="0" w:color="auto"/>
              <w:left w:val="nil"/>
              <w:bottom w:val="single" w:sz="4" w:space="0" w:color="auto"/>
              <w:right w:val="single" w:sz="4" w:space="0" w:color="auto"/>
            </w:tcBorders>
            <w:shd w:val="clear" w:color="auto" w:fill="70AD47"/>
            <w:vAlign w:val="center"/>
          </w:tcPr>
          <w:p w14:paraId="400EE210"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2024</w:t>
            </w:r>
          </w:p>
        </w:tc>
        <w:tc>
          <w:tcPr>
            <w:tcW w:w="1067" w:type="dxa"/>
            <w:tcBorders>
              <w:top w:val="single" w:sz="4" w:space="0" w:color="auto"/>
              <w:left w:val="nil"/>
              <w:bottom w:val="single" w:sz="4" w:space="0" w:color="auto"/>
              <w:right w:val="single" w:sz="4" w:space="0" w:color="auto"/>
            </w:tcBorders>
            <w:shd w:val="clear" w:color="auto" w:fill="70AD47"/>
            <w:vAlign w:val="center"/>
          </w:tcPr>
          <w:p w14:paraId="160347AC"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Predvideno število zasedenih DM leta 2025</w:t>
            </w:r>
          </w:p>
        </w:tc>
        <w:tc>
          <w:tcPr>
            <w:tcW w:w="992" w:type="dxa"/>
            <w:tcBorders>
              <w:top w:val="single" w:sz="4" w:space="0" w:color="auto"/>
              <w:left w:val="nil"/>
              <w:bottom w:val="single" w:sz="4" w:space="0" w:color="auto"/>
              <w:right w:val="single" w:sz="4" w:space="0" w:color="auto"/>
            </w:tcBorders>
            <w:shd w:val="clear" w:color="auto" w:fill="70AD47"/>
            <w:vAlign w:val="center"/>
          </w:tcPr>
          <w:p w14:paraId="16E14C61"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Trajanje zaposlitve</w:t>
            </w:r>
          </w:p>
        </w:tc>
        <w:tc>
          <w:tcPr>
            <w:tcW w:w="2051" w:type="dxa"/>
            <w:tcBorders>
              <w:top w:val="single" w:sz="4" w:space="0" w:color="auto"/>
              <w:left w:val="nil"/>
              <w:bottom w:val="single" w:sz="4" w:space="0" w:color="auto"/>
              <w:right w:val="single" w:sz="4" w:space="0" w:color="auto"/>
            </w:tcBorders>
            <w:shd w:val="clear" w:color="auto" w:fill="70AD47"/>
            <w:vAlign w:val="center"/>
          </w:tcPr>
          <w:p w14:paraId="5C3BF63C" w14:textId="77777777" w:rsidR="00351F8D" w:rsidRPr="006D225B" w:rsidRDefault="00351F8D" w:rsidP="00351F8D">
            <w:pPr>
              <w:spacing w:line="240" w:lineRule="auto"/>
              <w:jc w:val="center"/>
              <w:rPr>
                <w:rFonts w:ascii="Calibri" w:hAnsi="Calibri"/>
                <w:b/>
                <w:color w:val="FFFFFF"/>
                <w:sz w:val="18"/>
                <w:szCs w:val="18"/>
                <w:lang w:val="sl-SI" w:eastAsia="sl-SI"/>
              </w:rPr>
            </w:pPr>
            <w:r w:rsidRPr="006D225B">
              <w:rPr>
                <w:rFonts w:ascii="Calibri" w:eastAsia="Calibri" w:hAnsi="Calibri"/>
                <w:b/>
                <w:color w:val="FFFFFF"/>
                <w:sz w:val="18"/>
                <w:szCs w:val="18"/>
                <w:lang w:val="sl-SI"/>
              </w:rPr>
              <w:t>Finančni viri</w:t>
            </w:r>
          </w:p>
        </w:tc>
      </w:tr>
      <w:tr w:rsidR="00351F8D" w:rsidRPr="006D225B" w14:paraId="627E27F4"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hideMark/>
          </w:tcPr>
          <w:p w14:paraId="6BB8C87A"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sodelavec V</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EFDF11"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4F4D54A2"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hideMark/>
          </w:tcPr>
          <w:p w14:paraId="64B4B34D"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tcPr>
          <w:p w14:paraId="034F72C2"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tcPr>
          <w:p w14:paraId="19F23187"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067" w:type="dxa"/>
            <w:tcBorders>
              <w:top w:val="nil"/>
              <w:left w:val="nil"/>
              <w:bottom w:val="single" w:sz="4" w:space="0" w:color="auto"/>
              <w:right w:val="single" w:sz="4" w:space="0" w:color="auto"/>
            </w:tcBorders>
            <w:shd w:val="clear" w:color="auto" w:fill="FFFFFF"/>
            <w:vAlign w:val="center"/>
          </w:tcPr>
          <w:p w14:paraId="7B62D298"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val="restart"/>
            <w:tcBorders>
              <w:top w:val="nil"/>
              <w:left w:val="nil"/>
              <w:right w:val="single" w:sz="4" w:space="0" w:color="auto"/>
            </w:tcBorders>
            <w:shd w:val="clear" w:color="auto" w:fill="FFFFFF"/>
            <w:vAlign w:val="center"/>
          </w:tcPr>
          <w:p w14:paraId="19361E29"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vMerge w:val="restart"/>
            <w:tcBorders>
              <w:top w:val="nil"/>
              <w:left w:val="nil"/>
              <w:right w:val="single" w:sz="4" w:space="0" w:color="auto"/>
            </w:tcBorders>
            <w:shd w:val="clear" w:color="auto" w:fill="FFFFFF"/>
            <w:vAlign w:val="center"/>
            <w:hideMark/>
          </w:tcPr>
          <w:p w14:paraId="4C2FD7FF"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(100 %)</w:t>
            </w:r>
          </w:p>
        </w:tc>
      </w:tr>
      <w:tr w:rsidR="00351F8D" w:rsidRPr="006D225B" w14:paraId="63B5AF4A"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hideMark/>
          </w:tcPr>
          <w:p w14:paraId="1CCF9F13"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sodelavec III</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1650CD"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4726AB74"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nil"/>
              <w:bottom w:val="single" w:sz="4" w:space="0" w:color="auto"/>
              <w:right w:val="single" w:sz="4" w:space="0" w:color="auto"/>
            </w:tcBorders>
            <w:shd w:val="clear" w:color="auto" w:fill="FFFFFF"/>
            <w:vAlign w:val="center"/>
            <w:hideMark/>
          </w:tcPr>
          <w:p w14:paraId="318C58F5"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hideMark/>
          </w:tcPr>
          <w:p w14:paraId="703D8458"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hideMark/>
          </w:tcPr>
          <w:p w14:paraId="030B1FE7"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067" w:type="dxa"/>
            <w:tcBorders>
              <w:top w:val="nil"/>
              <w:left w:val="nil"/>
              <w:bottom w:val="single" w:sz="4" w:space="0" w:color="auto"/>
              <w:right w:val="single" w:sz="4" w:space="0" w:color="auto"/>
            </w:tcBorders>
            <w:shd w:val="clear" w:color="auto" w:fill="FFFFFF"/>
            <w:vAlign w:val="center"/>
            <w:hideMark/>
          </w:tcPr>
          <w:p w14:paraId="5CD3A52D"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tcBorders>
              <w:left w:val="nil"/>
              <w:bottom w:val="single" w:sz="4" w:space="0" w:color="auto"/>
              <w:right w:val="single" w:sz="4" w:space="0" w:color="auto"/>
            </w:tcBorders>
            <w:shd w:val="clear" w:color="auto" w:fill="FFFFFF"/>
            <w:vAlign w:val="center"/>
            <w:hideMark/>
          </w:tcPr>
          <w:p w14:paraId="3E749B66"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2051" w:type="dxa"/>
            <w:vMerge/>
            <w:tcBorders>
              <w:left w:val="nil"/>
              <w:bottom w:val="single" w:sz="4" w:space="0" w:color="auto"/>
              <w:right w:val="single" w:sz="4" w:space="0" w:color="auto"/>
            </w:tcBorders>
            <w:shd w:val="clear" w:color="auto" w:fill="FFFFFF"/>
            <w:vAlign w:val="center"/>
          </w:tcPr>
          <w:p w14:paraId="1A7A5FB0" w14:textId="77777777" w:rsidR="00351F8D" w:rsidRPr="006D225B" w:rsidRDefault="00351F8D" w:rsidP="00351F8D">
            <w:pPr>
              <w:spacing w:line="240" w:lineRule="auto"/>
              <w:jc w:val="both"/>
              <w:rPr>
                <w:rFonts w:ascii="Calibri" w:hAnsi="Calibri"/>
                <w:color w:val="000000"/>
                <w:sz w:val="18"/>
                <w:szCs w:val="18"/>
                <w:lang w:val="sl-SI" w:eastAsia="sl-SI"/>
              </w:rPr>
            </w:pPr>
          </w:p>
        </w:tc>
      </w:tr>
      <w:tr w:rsidR="00351F8D" w:rsidRPr="006D225B" w14:paraId="0B6C085B"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4C12873E"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sodelavec III</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DDB3BCC"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5E91FEFD"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tcPr>
          <w:p w14:paraId="21F00FBF"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1198D214"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FFFFFF"/>
            <w:vAlign w:val="center"/>
          </w:tcPr>
          <w:p w14:paraId="2EC00BE1"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1067" w:type="dxa"/>
            <w:tcBorders>
              <w:top w:val="nil"/>
              <w:left w:val="nil"/>
              <w:bottom w:val="single" w:sz="4" w:space="0" w:color="auto"/>
              <w:right w:val="single" w:sz="4" w:space="0" w:color="auto"/>
            </w:tcBorders>
            <w:shd w:val="clear" w:color="auto" w:fill="FFFFFF"/>
            <w:vAlign w:val="center"/>
          </w:tcPr>
          <w:p w14:paraId="18947C93"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tcBorders>
              <w:top w:val="nil"/>
              <w:left w:val="nil"/>
              <w:bottom w:val="single" w:sz="4" w:space="0" w:color="auto"/>
              <w:right w:val="single" w:sz="4" w:space="0" w:color="auto"/>
            </w:tcBorders>
            <w:shd w:val="clear" w:color="auto" w:fill="FFFFFF"/>
            <w:vAlign w:val="center"/>
          </w:tcPr>
          <w:p w14:paraId="137BD1F8"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tcBorders>
              <w:top w:val="nil"/>
              <w:left w:val="nil"/>
              <w:bottom w:val="single" w:sz="4" w:space="0" w:color="auto"/>
              <w:right w:val="single" w:sz="4" w:space="0" w:color="auto"/>
            </w:tcBorders>
            <w:shd w:val="clear" w:color="auto" w:fill="FFFFFF"/>
            <w:vAlign w:val="center"/>
          </w:tcPr>
          <w:p w14:paraId="1032E446"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(70%), lastna sredstva (30%)</w:t>
            </w:r>
          </w:p>
        </w:tc>
      </w:tr>
      <w:tr w:rsidR="00351F8D" w:rsidRPr="006D225B" w14:paraId="309A9E8D"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4A894401"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naravovarstveni svetnik </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F02B601"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760CFD75"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tcPr>
          <w:p w14:paraId="6B645B1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0406E590"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17A169F5"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067" w:type="dxa"/>
            <w:tcBorders>
              <w:top w:val="nil"/>
              <w:left w:val="nil"/>
              <w:bottom w:val="single" w:sz="4" w:space="0" w:color="auto"/>
              <w:right w:val="single" w:sz="4" w:space="0" w:color="auto"/>
            </w:tcBorders>
            <w:shd w:val="clear" w:color="auto" w:fill="FFFFFF"/>
            <w:vAlign w:val="center"/>
          </w:tcPr>
          <w:p w14:paraId="266A88AA"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val="restart"/>
            <w:tcBorders>
              <w:top w:val="nil"/>
              <w:left w:val="nil"/>
              <w:right w:val="single" w:sz="4" w:space="0" w:color="auto"/>
            </w:tcBorders>
            <w:shd w:val="clear" w:color="auto" w:fill="FFFFFF"/>
            <w:vAlign w:val="center"/>
          </w:tcPr>
          <w:p w14:paraId="60099F1F"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vMerge w:val="restart"/>
            <w:tcBorders>
              <w:top w:val="nil"/>
              <w:left w:val="nil"/>
              <w:right w:val="single" w:sz="4" w:space="0" w:color="auto"/>
            </w:tcBorders>
            <w:shd w:val="clear" w:color="auto" w:fill="FFFFFF"/>
            <w:vAlign w:val="center"/>
          </w:tcPr>
          <w:p w14:paraId="6C2A5F65"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(100 %)</w:t>
            </w:r>
            <w:r w:rsidRPr="006D225B">
              <w:rPr>
                <w:rFonts w:ascii="Calibri" w:hAnsi="Calibri"/>
                <w:color w:val="000000"/>
                <w:sz w:val="18"/>
                <w:szCs w:val="18"/>
                <w:vertAlign w:val="superscript"/>
                <w:lang w:val="sl-SI" w:eastAsia="sl-SI"/>
              </w:rPr>
              <w:footnoteReference w:id="58"/>
            </w:r>
          </w:p>
        </w:tc>
      </w:tr>
      <w:tr w:rsidR="00351F8D" w:rsidRPr="006D225B" w14:paraId="6CBB2E60"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36C1609D"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naravovarstveni svetovalec</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A4354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3D9C1718"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276" w:type="dxa"/>
            <w:tcBorders>
              <w:top w:val="nil"/>
              <w:left w:val="nil"/>
              <w:bottom w:val="single" w:sz="4" w:space="0" w:color="auto"/>
              <w:right w:val="single" w:sz="4" w:space="0" w:color="auto"/>
            </w:tcBorders>
            <w:shd w:val="clear" w:color="auto" w:fill="FFFFFF"/>
            <w:vAlign w:val="center"/>
          </w:tcPr>
          <w:p w14:paraId="282EBFB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134" w:type="dxa"/>
            <w:tcBorders>
              <w:top w:val="nil"/>
              <w:left w:val="nil"/>
              <w:bottom w:val="single" w:sz="4" w:space="0" w:color="auto"/>
              <w:right w:val="single" w:sz="4" w:space="0" w:color="auto"/>
            </w:tcBorders>
            <w:shd w:val="clear" w:color="auto" w:fill="FFFFFF"/>
            <w:vAlign w:val="center"/>
          </w:tcPr>
          <w:p w14:paraId="247CF08C"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134" w:type="dxa"/>
            <w:tcBorders>
              <w:top w:val="nil"/>
              <w:left w:val="nil"/>
              <w:bottom w:val="single" w:sz="4" w:space="0" w:color="auto"/>
              <w:right w:val="single" w:sz="4" w:space="0" w:color="auto"/>
            </w:tcBorders>
            <w:shd w:val="clear" w:color="auto" w:fill="FFFFFF"/>
            <w:vAlign w:val="center"/>
          </w:tcPr>
          <w:p w14:paraId="6824FF60"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3</w:t>
            </w:r>
          </w:p>
        </w:tc>
        <w:tc>
          <w:tcPr>
            <w:tcW w:w="1067" w:type="dxa"/>
            <w:tcBorders>
              <w:top w:val="nil"/>
              <w:left w:val="nil"/>
              <w:bottom w:val="single" w:sz="4" w:space="0" w:color="auto"/>
              <w:right w:val="single" w:sz="4" w:space="0" w:color="auto"/>
            </w:tcBorders>
            <w:shd w:val="clear" w:color="auto" w:fill="FFFFFF"/>
            <w:vAlign w:val="center"/>
          </w:tcPr>
          <w:p w14:paraId="6E6601E1"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992" w:type="dxa"/>
            <w:vMerge/>
            <w:tcBorders>
              <w:left w:val="nil"/>
              <w:bottom w:val="single" w:sz="4" w:space="0" w:color="auto"/>
              <w:right w:val="single" w:sz="4" w:space="0" w:color="auto"/>
            </w:tcBorders>
            <w:shd w:val="clear" w:color="auto" w:fill="FFFFFF"/>
            <w:vAlign w:val="center"/>
          </w:tcPr>
          <w:p w14:paraId="5A63062E" w14:textId="77777777" w:rsidR="00351F8D" w:rsidRPr="006D225B" w:rsidRDefault="00351F8D" w:rsidP="00351F8D">
            <w:pPr>
              <w:spacing w:line="240" w:lineRule="auto"/>
              <w:jc w:val="center"/>
              <w:rPr>
                <w:rFonts w:ascii="Calibri" w:hAnsi="Calibri"/>
                <w:color w:val="000000"/>
                <w:sz w:val="18"/>
                <w:szCs w:val="18"/>
                <w:lang w:val="sl-SI" w:eastAsia="sl-SI"/>
              </w:rPr>
            </w:pPr>
          </w:p>
        </w:tc>
        <w:tc>
          <w:tcPr>
            <w:tcW w:w="2051" w:type="dxa"/>
            <w:vMerge/>
            <w:tcBorders>
              <w:left w:val="nil"/>
              <w:bottom w:val="single" w:sz="4" w:space="0" w:color="auto"/>
              <w:right w:val="single" w:sz="4" w:space="0" w:color="auto"/>
            </w:tcBorders>
            <w:shd w:val="clear" w:color="auto" w:fill="FFFFFF"/>
            <w:vAlign w:val="center"/>
          </w:tcPr>
          <w:p w14:paraId="23F0ECDA" w14:textId="77777777" w:rsidR="00351F8D" w:rsidRPr="006D225B" w:rsidRDefault="00351F8D" w:rsidP="00351F8D">
            <w:pPr>
              <w:spacing w:line="240" w:lineRule="auto"/>
              <w:jc w:val="both"/>
              <w:rPr>
                <w:rFonts w:ascii="Calibri" w:hAnsi="Calibri"/>
                <w:color w:val="000000"/>
                <w:sz w:val="18"/>
                <w:szCs w:val="18"/>
                <w:lang w:val="sl-SI" w:eastAsia="sl-SI"/>
              </w:rPr>
            </w:pPr>
          </w:p>
        </w:tc>
      </w:tr>
      <w:tr w:rsidR="00351F8D" w:rsidRPr="006D225B" w14:paraId="37EFD5CC" w14:textId="77777777" w:rsidTr="00351F8D">
        <w:trPr>
          <w:trHeight w:val="402"/>
        </w:trPr>
        <w:tc>
          <w:tcPr>
            <w:tcW w:w="2405" w:type="dxa"/>
            <w:tcBorders>
              <w:top w:val="nil"/>
              <w:left w:val="single" w:sz="4" w:space="0" w:color="auto"/>
              <w:bottom w:val="single" w:sz="4" w:space="0" w:color="auto"/>
              <w:right w:val="single" w:sz="4" w:space="0" w:color="auto"/>
            </w:tcBorders>
            <w:shd w:val="clear" w:color="auto" w:fill="FFFFFF"/>
            <w:vAlign w:val="center"/>
          </w:tcPr>
          <w:p w14:paraId="63EF0824"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naravovarstveni svetovalec</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18433D"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single" w:sz="4" w:space="0" w:color="auto"/>
              <w:bottom w:val="single" w:sz="4" w:space="0" w:color="auto"/>
              <w:right w:val="single" w:sz="4" w:space="0" w:color="auto"/>
            </w:tcBorders>
            <w:shd w:val="clear" w:color="auto" w:fill="FFFFFF"/>
            <w:vAlign w:val="center"/>
          </w:tcPr>
          <w:p w14:paraId="11D86629"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276" w:type="dxa"/>
            <w:tcBorders>
              <w:top w:val="nil"/>
              <w:left w:val="nil"/>
              <w:bottom w:val="single" w:sz="4" w:space="0" w:color="auto"/>
              <w:right w:val="single" w:sz="4" w:space="0" w:color="auto"/>
            </w:tcBorders>
            <w:shd w:val="clear" w:color="auto" w:fill="FFFFFF"/>
            <w:vAlign w:val="center"/>
          </w:tcPr>
          <w:p w14:paraId="35D3F50F"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1F6D02D7"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134" w:type="dxa"/>
            <w:tcBorders>
              <w:top w:val="nil"/>
              <w:left w:val="nil"/>
              <w:bottom w:val="single" w:sz="4" w:space="0" w:color="auto"/>
              <w:right w:val="single" w:sz="4" w:space="0" w:color="auto"/>
            </w:tcBorders>
            <w:shd w:val="clear" w:color="auto" w:fill="FFFFFF"/>
            <w:vAlign w:val="center"/>
          </w:tcPr>
          <w:p w14:paraId="3412A309"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1067" w:type="dxa"/>
            <w:tcBorders>
              <w:top w:val="nil"/>
              <w:left w:val="nil"/>
              <w:bottom w:val="single" w:sz="4" w:space="0" w:color="auto"/>
              <w:right w:val="single" w:sz="4" w:space="0" w:color="auto"/>
            </w:tcBorders>
            <w:shd w:val="clear" w:color="auto" w:fill="FFFFFF"/>
            <w:vAlign w:val="center"/>
          </w:tcPr>
          <w:p w14:paraId="4A055B33"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1</w:t>
            </w:r>
          </w:p>
        </w:tc>
        <w:tc>
          <w:tcPr>
            <w:tcW w:w="992" w:type="dxa"/>
            <w:tcBorders>
              <w:top w:val="nil"/>
              <w:left w:val="nil"/>
              <w:bottom w:val="single" w:sz="4" w:space="0" w:color="auto"/>
              <w:right w:val="single" w:sz="4" w:space="0" w:color="auto"/>
            </w:tcBorders>
            <w:shd w:val="clear" w:color="auto" w:fill="FFFFFF"/>
            <w:vAlign w:val="center"/>
          </w:tcPr>
          <w:p w14:paraId="4A887F94" w14:textId="77777777" w:rsidR="00351F8D" w:rsidRPr="006D225B" w:rsidRDefault="00351F8D" w:rsidP="00351F8D">
            <w:pPr>
              <w:spacing w:line="240" w:lineRule="auto"/>
              <w:jc w:val="center"/>
              <w:rPr>
                <w:rFonts w:ascii="Calibri" w:hAnsi="Calibri"/>
                <w:color w:val="000000"/>
                <w:sz w:val="18"/>
                <w:szCs w:val="18"/>
                <w:lang w:val="sl-SI" w:eastAsia="sl-SI"/>
              </w:rPr>
            </w:pPr>
            <w:r w:rsidRPr="006D225B">
              <w:rPr>
                <w:rFonts w:ascii="Calibri" w:hAnsi="Calibri"/>
                <w:color w:val="000000"/>
                <w:sz w:val="18"/>
                <w:szCs w:val="18"/>
                <w:lang w:val="sl-SI" w:eastAsia="sl-SI"/>
              </w:rPr>
              <w:t>dol. čas</w:t>
            </w:r>
          </w:p>
        </w:tc>
        <w:tc>
          <w:tcPr>
            <w:tcW w:w="2051" w:type="dxa"/>
            <w:tcBorders>
              <w:top w:val="nil"/>
              <w:left w:val="nil"/>
              <w:bottom w:val="single" w:sz="4" w:space="0" w:color="auto"/>
              <w:right w:val="single" w:sz="4" w:space="0" w:color="auto"/>
            </w:tcBorders>
            <w:shd w:val="clear" w:color="auto" w:fill="FFFFFF"/>
            <w:vAlign w:val="center"/>
          </w:tcPr>
          <w:p w14:paraId="7193389D"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projektna sredstva (70 %), lastna sredstva (30 %)</w:t>
            </w:r>
          </w:p>
        </w:tc>
      </w:tr>
    </w:tbl>
    <w:p w14:paraId="06E9C935" w14:textId="77777777" w:rsidR="00351F8D" w:rsidRPr="006D225B" w:rsidRDefault="00351F8D" w:rsidP="00351F8D">
      <w:pPr>
        <w:spacing w:line="276" w:lineRule="auto"/>
        <w:jc w:val="both"/>
        <w:rPr>
          <w:rFonts w:ascii="Calibri" w:hAnsi="Calibri"/>
          <w:b/>
          <w:color w:val="385623"/>
          <w:szCs w:val="20"/>
          <w:lang w:val="sl-SI"/>
        </w:rPr>
        <w:sectPr w:rsidR="00351F8D" w:rsidRPr="006D225B" w:rsidSect="00351F8D">
          <w:pgSz w:w="16838" w:h="11906" w:orient="landscape" w:code="9"/>
          <w:pgMar w:top="1276" w:right="1560" w:bottom="1417" w:left="1276" w:header="708" w:footer="0" w:gutter="0"/>
          <w:cols w:space="708"/>
          <w:titlePg/>
          <w:docGrid w:linePitch="360"/>
        </w:sectPr>
      </w:pPr>
    </w:p>
    <w:p w14:paraId="51D89E6A"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154" w:name="_Toc515541313"/>
      <w:bookmarkStart w:id="155" w:name="_Toc70665681"/>
      <w:r w:rsidRPr="006D225B">
        <w:rPr>
          <w:rFonts w:ascii="Calibri Light" w:hAnsi="Calibri Light"/>
          <w:b/>
          <w:caps/>
          <w:color w:val="385623"/>
          <w:sz w:val="24"/>
          <w:szCs w:val="26"/>
          <w:lang w:val="sl-SI"/>
        </w:rPr>
        <w:lastRenderedPageBreak/>
        <w:t>PODROBNA VSEBINSKA IN PROSTORSKA OPREDELITEV VARSTVENIH REŽIMOV</w:t>
      </w:r>
      <w:bookmarkEnd w:id="154"/>
      <w:bookmarkEnd w:id="155"/>
    </w:p>
    <w:p w14:paraId="7E423021"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56" w:name="_Toc70665682"/>
      <w:r w:rsidRPr="006D225B">
        <w:rPr>
          <w:rFonts w:ascii="Calibri" w:hAnsi="Calibri"/>
          <w:b/>
          <w:color w:val="385623"/>
          <w:sz w:val="24"/>
          <w:lang w:val="sl-SI"/>
        </w:rPr>
        <w:t>7.1. Pravni okvir za določitev varstvenih režimov</w:t>
      </w:r>
      <w:bookmarkEnd w:id="156"/>
    </w:p>
    <w:p w14:paraId="4C3D6A35" w14:textId="77777777" w:rsidR="00351F8D" w:rsidRPr="006D225B" w:rsidRDefault="00351F8D" w:rsidP="00351F8D">
      <w:pPr>
        <w:shd w:val="clear" w:color="auto" w:fill="FFFFFF"/>
        <w:spacing w:line="276" w:lineRule="auto"/>
        <w:jc w:val="both"/>
        <w:rPr>
          <w:rFonts w:ascii="Calibri" w:eastAsia="Calibri" w:hAnsi="Calibri"/>
          <w:sz w:val="22"/>
          <w:szCs w:val="22"/>
          <w:lang w:val="sl-SI"/>
        </w:rPr>
      </w:pPr>
      <w:r w:rsidRPr="006D225B">
        <w:rPr>
          <w:rFonts w:ascii="Calibri" w:hAnsi="Calibri"/>
          <w:sz w:val="22"/>
          <w:szCs w:val="22"/>
          <w:lang w:val="sl-SI" w:eastAsia="sl-SI"/>
        </w:rPr>
        <w:t xml:space="preserve">Uredba v 8. členu določa, da se varstveni režimi v načrtu upravljanja parka podrobneje opredelijo in umestijo v prostor. </w:t>
      </w:r>
      <w:r w:rsidRPr="006D225B">
        <w:rPr>
          <w:rFonts w:ascii="Calibri" w:eastAsia="Calibri" w:hAnsi="Calibri"/>
          <w:sz w:val="22"/>
          <w:szCs w:val="22"/>
          <w:lang w:val="sl-SI"/>
        </w:rPr>
        <w:t xml:space="preserve">Varstveni režimi se podrobneje določijo za ogrožene in mednarodno varovane vrste in habitate, za katere pripravljavci NUG na podlagi dostopnih podatkov ocenjujejo kot prednostno potrebo po podrobnejši opredelitvi režimov glede na razpoložljivost podatkov o razširjenosti vrst in habitatov ter kadrovske in finančne zmožnosti. </w:t>
      </w:r>
      <w:r w:rsidRPr="006D225B">
        <w:rPr>
          <w:rFonts w:ascii="Calibri" w:hAnsi="Calibri"/>
          <w:sz w:val="22"/>
          <w:szCs w:val="22"/>
          <w:lang w:val="sl-SI" w:eastAsia="sl-SI"/>
        </w:rPr>
        <w:t>V času izvajanja NUG se na območjih varstvenih režimov z varstvenimi režimi ohranja ugodna ohranjenost vrst in habitatnih tipov. Režimi so nadrobneje opredmeteni na podlagi dostopnih podatkov in znanih dejstev o razširjenosti vrst in habitatnih tipov</w:t>
      </w:r>
      <w:r w:rsidRPr="006D225B" w:rsidDel="00BA4AD5">
        <w:rPr>
          <w:rFonts w:ascii="Calibri" w:hAnsi="Calibri"/>
          <w:sz w:val="22"/>
          <w:szCs w:val="22"/>
          <w:lang w:val="sl-SI" w:eastAsia="sl-SI"/>
        </w:rPr>
        <w:t xml:space="preserve"> </w:t>
      </w:r>
      <w:r w:rsidRPr="006D225B">
        <w:rPr>
          <w:rFonts w:ascii="Calibri" w:hAnsi="Calibri"/>
          <w:sz w:val="22"/>
          <w:szCs w:val="22"/>
          <w:lang w:val="sl-SI" w:eastAsia="sl-SI"/>
        </w:rPr>
        <w:t>glede na stanje v letu 2018. Nova spoznanja med izvajanjem NUG lahko vplivajo na spremembe režimov in območij režimov, zato se karte nanašajo na stanje in spoznanja na dan 31. decembra 2018.</w:t>
      </w:r>
    </w:p>
    <w:p w14:paraId="6B2055C8" w14:textId="77777777" w:rsidR="00351F8D" w:rsidRPr="006D225B" w:rsidRDefault="00351F8D" w:rsidP="00351F8D">
      <w:pPr>
        <w:spacing w:line="276" w:lineRule="auto"/>
        <w:jc w:val="both"/>
        <w:rPr>
          <w:rFonts w:ascii="Calibri" w:eastAsia="Calibri" w:hAnsi="Calibri"/>
          <w:szCs w:val="20"/>
          <w:lang w:val="sl-SI"/>
        </w:rPr>
      </w:pPr>
    </w:p>
    <w:p w14:paraId="5287D463"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57" w:name="_Toc70665683"/>
      <w:r w:rsidRPr="006D225B">
        <w:rPr>
          <w:rFonts w:ascii="Calibri" w:hAnsi="Calibri"/>
          <w:b/>
          <w:color w:val="385623"/>
          <w:sz w:val="24"/>
          <w:lang w:val="sl-SI"/>
        </w:rPr>
        <w:t>7.2. Podrobna vsebinska in prostorska opredelitev varstvenih režimov</w:t>
      </w:r>
      <w:bookmarkEnd w:id="157"/>
    </w:p>
    <w:p w14:paraId="3FEBC82F"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cs="Arial"/>
          <w:color w:val="000000"/>
          <w:sz w:val="22"/>
          <w:szCs w:val="22"/>
          <w:shd w:val="clear" w:color="auto" w:fill="FFFFFF"/>
          <w:lang w:val="sl-SI"/>
        </w:rPr>
        <w:t>8. člen uredbe določa varstvene režime: »</w:t>
      </w:r>
      <w:r w:rsidRPr="006D225B">
        <w:rPr>
          <w:rFonts w:ascii="Calibri" w:eastAsia="Calibri" w:hAnsi="Calibri" w:cs="Arial"/>
          <w:i/>
          <w:color w:val="000000"/>
          <w:sz w:val="22"/>
          <w:szCs w:val="22"/>
          <w:shd w:val="clear" w:color="auto" w:fill="FFFFFF"/>
          <w:lang w:val="sl-SI"/>
        </w:rPr>
        <w:t>Na območju parka se ne izvajajo posegi, opravljajo dejavnosti ali se ne ravna v obsegu in na način, ki bi lahko ogrozil namen ustanovitve parka oziroma škodljivo vplival na naravne vrednote v taki meri, da bi se bistveno spremenile tiste lastnosti, ki so pomembne za njihovo ohranitev, biotsko raznovrstnost in krajinsko pestrost v parku, ter pomembneje ogrožal njegovo ekološko, biotsko ali krajinsko vrednost, zlasti pa ni dovoljeno«</w:t>
      </w:r>
      <w:r w:rsidRPr="006D225B">
        <w:rPr>
          <w:rFonts w:ascii="Calibri" w:eastAsia="Calibri" w:hAnsi="Calibri" w:cs="Arial"/>
          <w:color w:val="000000"/>
          <w:sz w:val="22"/>
          <w:szCs w:val="22"/>
          <w:shd w:val="clear" w:color="auto" w:fill="FFFFFF"/>
          <w:lang w:val="sl-SI"/>
        </w:rPr>
        <w:t>:</w:t>
      </w:r>
    </w:p>
    <w:p w14:paraId="536B9455"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t xml:space="preserve"> </w:t>
      </w:r>
    </w:p>
    <w:tbl>
      <w:tblPr>
        <w:tblStyle w:val="Tabelamrea1"/>
        <w:tblW w:w="0" w:type="auto"/>
        <w:tblLook w:val="04A0" w:firstRow="1" w:lastRow="0" w:firstColumn="1" w:lastColumn="0" w:noHBand="0" w:noVBand="1"/>
      </w:tblPr>
      <w:tblGrid>
        <w:gridCol w:w="8786"/>
      </w:tblGrid>
      <w:tr w:rsidR="00351F8D" w:rsidRPr="006D225B" w14:paraId="161FE5C7"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612651E0"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b/>
                <w:sz w:val="20"/>
                <w:szCs w:val="20"/>
                <w:lang w:val="sl-SI" w:eastAsia="sl-SI"/>
              </w:rPr>
              <w:t xml:space="preserve">7.2.1. </w:t>
            </w:r>
            <w:r w:rsidRPr="006D225B">
              <w:rPr>
                <w:rFonts w:ascii="Calibri" w:hAnsi="Calibri"/>
                <w:b/>
                <w:sz w:val="20"/>
                <w:szCs w:val="20"/>
                <w:lang w:val="sl-SI"/>
              </w:rPr>
              <w:t xml:space="preserve">Podrobna opredelitev in umestitev v prostor varstvenega režima »… </w:t>
            </w:r>
            <w:r w:rsidRPr="006D225B">
              <w:rPr>
                <w:rFonts w:ascii="Calibri" w:hAnsi="Calibri" w:cs="Arial"/>
                <w:b/>
                <w:i/>
                <w:sz w:val="20"/>
                <w:szCs w:val="20"/>
                <w:lang w:val="sl-SI" w:eastAsia="sl-SI"/>
              </w:rPr>
              <w:t>zlasti pa ni dovoljeno posegati v življenjske prostore ogroženih oziroma mednarodno varovanih rastlinskih in živalskih vrst na način, ki bi poslabšal njihovo ugodno stanje</w:t>
            </w:r>
            <w:r w:rsidRPr="006D225B">
              <w:rPr>
                <w:rFonts w:ascii="Calibri" w:hAnsi="Calibri" w:cs="Arial"/>
                <w:b/>
                <w:sz w:val="20"/>
                <w:szCs w:val="20"/>
                <w:lang w:val="sl-SI" w:eastAsia="sl-SI"/>
              </w:rPr>
              <w:t>«.</w:t>
            </w:r>
          </w:p>
        </w:tc>
      </w:tr>
      <w:tr w:rsidR="00351F8D" w:rsidRPr="006D225B" w14:paraId="3841E12D"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60BED03E"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7.2.1.1. Grmičasti dišeči volčin (</w:t>
            </w:r>
            <w:proofErr w:type="spellStart"/>
            <w:r w:rsidRPr="006D225B">
              <w:rPr>
                <w:rFonts w:ascii="Calibri" w:hAnsi="Calibri" w:cs="Arial"/>
                <w:b/>
                <w:i/>
                <w:sz w:val="20"/>
                <w:szCs w:val="20"/>
                <w:lang w:val="sl-SI" w:eastAsia="sl-SI"/>
              </w:rPr>
              <w:t>Daphne</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cneorum</w:t>
            </w:r>
            <w:proofErr w:type="spellEnd"/>
            <w:r w:rsidRPr="006D225B">
              <w:rPr>
                <w:rFonts w:ascii="Calibri" w:hAnsi="Calibri" w:cs="Arial"/>
                <w:b/>
                <w:i/>
                <w:sz w:val="20"/>
                <w:szCs w:val="20"/>
                <w:lang w:val="sl-SI" w:eastAsia="sl-SI"/>
              </w:rPr>
              <w:t xml:space="preserve"> L</w:t>
            </w:r>
            <w:r w:rsidRPr="006D225B">
              <w:rPr>
                <w:rFonts w:ascii="Calibri" w:hAnsi="Calibri" w:cs="Arial"/>
                <w:b/>
                <w:sz w:val="20"/>
                <w:szCs w:val="20"/>
                <w:lang w:val="sl-SI" w:eastAsia="sl-SI"/>
              </w:rPr>
              <w:t>.)</w:t>
            </w:r>
          </w:p>
          <w:p w14:paraId="1347C945"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V </w:t>
            </w:r>
            <w:r w:rsidRPr="006D225B">
              <w:rPr>
                <w:rFonts w:ascii="Calibri" w:hAnsi="Calibri" w:cs="Arial"/>
                <w:b/>
                <w:sz w:val="20"/>
                <w:szCs w:val="20"/>
                <w:lang w:val="sl-SI" w:eastAsia="sl-SI"/>
              </w:rPr>
              <w:t>prilogi 2.1</w:t>
            </w:r>
            <w:r w:rsidRPr="006D225B">
              <w:rPr>
                <w:rFonts w:ascii="Calibri" w:hAnsi="Calibri" w:cs="Arial"/>
                <w:sz w:val="20"/>
                <w:szCs w:val="20"/>
                <w:lang w:val="sl-SI" w:eastAsia="sl-SI"/>
              </w:rPr>
              <w:t xml:space="preserve"> so označena območja, trenutno (za obdobje petih let) prepoznana kot rastišča rastlinske vrste grmičasti dišeči volčin (pretežno gozdni robovi), kjer niso dovoljena kmetijska in vzdrževalna dela, s katerimi bi popolnoma uničili vse rastline, oziroma mora nedotaknjeno ostati vsaj 30 % rastišča in se more delo izvajati brez agresivnega mulčenja, s čimer bi se poškodoval koreninski sistem. </w:t>
            </w:r>
          </w:p>
          <w:p w14:paraId="44012160" w14:textId="77777777" w:rsidR="00351F8D" w:rsidRPr="006D225B" w:rsidRDefault="00351F8D" w:rsidP="00351F8D">
            <w:pPr>
              <w:spacing w:line="276" w:lineRule="auto"/>
              <w:rPr>
                <w:rFonts w:ascii="Calibri" w:hAnsi="Calibri" w:cs="Arial"/>
                <w:sz w:val="20"/>
                <w:szCs w:val="20"/>
                <w:lang w:val="sl-SI" w:eastAsia="sl-SI"/>
              </w:rPr>
            </w:pPr>
          </w:p>
          <w:p w14:paraId="7A6A3A63"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7.2.1.2. Gorski narcis (</w:t>
            </w:r>
            <w:proofErr w:type="spellStart"/>
            <w:r w:rsidRPr="006D225B">
              <w:rPr>
                <w:rFonts w:ascii="Calibri" w:hAnsi="Calibri" w:cs="Arial"/>
                <w:b/>
                <w:i/>
                <w:sz w:val="20"/>
                <w:szCs w:val="20"/>
                <w:lang w:val="sl-SI" w:eastAsia="sl-SI"/>
              </w:rPr>
              <w:t>Narcissus</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poeticus</w:t>
            </w:r>
            <w:proofErr w:type="spellEnd"/>
            <w:r w:rsidRPr="006D225B">
              <w:rPr>
                <w:rFonts w:ascii="Calibri" w:hAnsi="Calibri" w:cs="Arial"/>
                <w:b/>
                <w:i/>
                <w:sz w:val="20"/>
                <w:szCs w:val="20"/>
                <w:lang w:val="sl-SI" w:eastAsia="sl-SI"/>
              </w:rPr>
              <w:t xml:space="preserve"> L.</w:t>
            </w:r>
            <w:r w:rsidRPr="006D225B">
              <w:rPr>
                <w:rFonts w:ascii="Calibri" w:hAnsi="Calibri" w:cs="Arial"/>
                <w:b/>
                <w:sz w:val="20"/>
                <w:szCs w:val="20"/>
                <w:lang w:val="sl-SI" w:eastAsia="sl-SI"/>
              </w:rPr>
              <w:t>)</w:t>
            </w:r>
          </w:p>
          <w:p w14:paraId="584ED1FD"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2.2</w:t>
            </w:r>
            <w:r w:rsidRPr="006D225B">
              <w:rPr>
                <w:rFonts w:ascii="Calibri" w:hAnsi="Calibri" w:cs="Arial"/>
                <w:sz w:val="20"/>
                <w:szCs w:val="20"/>
                <w:lang w:val="sl-SI" w:eastAsia="sl-SI"/>
              </w:rPr>
              <w:t xml:space="preserve"> so označena območja, prepoznana kot najpomembnejša rastišča zavarovane rastlinske vrste gorski narcis, na katerih ni dovoljena uporaba anorganskih gnojil ali gnojenje z organskimi gnojili s količino, večjo od 40 kg/ha, saj to povzroči izginotje te vrste. </w:t>
            </w:r>
          </w:p>
          <w:p w14:paraId="62DAB1A6" w14:textId="77777777" w:rsidR="00351F8D" w:rsidRPr="006D225B" w:rsidRDefault="00351F8D" w:rsidP="00351F8D">
            <w:pPr>
              <w:spacing w:line="276" w:lineRule="auto"/>
              <w:rPr>
                <w:rFonts w:ascii="Calibri" w:hAnsi="Calibri" w:cs="Arial"/>
                <w:b/>
                <w:sz w:val="20"/>
                <w:szCs w:val="20"/>
                <w:lang w:val="sl-SI" w:eastAsia="sl-SI"/>
              </w:rPr>
            </w:pPr>
          </w:p>
          <w:p w14:paraId="7ADE05DE"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7.2.1.3. Smrdokavra (</w:t>
            </w:r>
            <w:proofErr w:type="spellStart"/>
            <w:r w:rsidRPr="006D225B">
              <w:rPr>
                <w:rFonts w:ascii="Calibri" w:hAnsi="Calibri" w:cs="Arial"/>
                <w:b/>
                <w:i/>
                <w:sz w:val="20"/>
                <w:szCs w:val="20"/>
                <w:lang w:val="sl-SI" w:eastAsia="sl-SI"/>
              </w:rPr>
              <w:t>Upupa</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epops</w:t>
            </w:r>
            <w:proofErr w:type="spellEnd"/>
            <w:r w:rsidRPr="006D225B">
              <w:rPr>
                <w:rFonts w:ascii="Calibri" w:hAnsi="Calibri" w:cs="Arial"/>
                <w:b/>
                <w:sz w:val="20"/>
                <w:szCs w:val="20"/>
                <w:lang w:val="sl-SI" w:eastAsia="sl-SI"/>
              </w:rPr>
              <w:t>)</w:t>
            </w:r>
          </w:p>
          <w:p w14:paraId="32940A50"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Za ohranjanje stanja zavarovane vrste živali in kvalifikacijske vrste Nature 2000, smrdokavre, ni dovoljeno izsekati oziroma odstraniti sadnega drevja z znanimi gnezdilnimi dupli smrdokavre, ki so prikazana v </w:t>
            </w:r>
            <w:r w:rsidRPr="006D225B">
              <w:rPr>
                <w:rFonts w:ascii="Calibri" w:hAnsi="Calibri" w:cs="Arial"/>
                <w:b/>
                <w:sz w:val="20"/>
                <w:szCs w:val="20"/>
                <w:lang w:val="sl-SI" w:eastAsia="sl-SI"/>
              </w:rPr>
              <w:t>prilogi 2.3</w:t>
            </w:r>
            <w:r w:rsidRPr="006D225B">
              <w:rPr>
                <w:rFonts w:ascii="Calibri" w:hAnsi="Calibri" w:cs="Arial"/>
                <w:sz w:val="20"/>
                <w:szCs w:val="20"/>
                <w:lang w:val="sl-SI" w:eastAsia="sl-SI"/>
              </w:rPr>
              <w:t xml:space="preserve">. Odstranitev drevesa je mogoča le v primeru, ko drevo ogroža zdravje ali premoženje ljudi, vendar šele po predhodnem dogovoru z JZ KPG. V tem primeru mora lastnik izvesti izravnalni ukrep namestitev primerne gnezdilnice za smrdokavro, namesti se na mesto, ki ga lastnik določi skupaj z JZ KPG. </w:t>
            </w:r>
          </w:p>
          <w:p w14:paraId="745C71DB" w14:textId="77777777" w:rsidR="00351F8D" w:rsidRPr="006D225B" w:rsidRDefault="00351F8D" w:rsidP="00351F8D">
            <w:pPr>
              <w:spacing w:line="276" w:lineRule="auto"/>
              <w:rPr>
                <w:rFonts w:ascii="Calibri" w:hAnsi="Calibri" w:cs="Arial"/>
                <w:sz w:val="20"/>
                <w:szCs w:val="20"/>
                <w:lang w:val="sl-SI" w:eastAsia="sl-SI"/>
              </w:rPr>
            </w:pPr>
          </w:p>
          <w:p w14:paraId="1988D3C0"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7.2.1.4. Vodomec (</w:t>
            </w:r>
            <w:proofErr w:type="spellStart"/>
            <w:r w:rsidRPr="006D225B">
              <w:rPr>
                <w:rFonts w:ascii="Calibri" w:hAnsi="Calibri" w:cs="Arial"/>
                <w:b/>
                <w:i/>
                <w:sz w:val="20"/>
                <w:szCs w:val="20"/>
                <w:lang w:val="sl-SI" w:eastAsia="sl-SI"/>
              </w:rPr>
              <w:t>Alcedo</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atthis</w:t>
            </w:r>
            <w:proofErr w:type="spellEnd"/>
            <w:r w:rsidRPr="006D225B">
              <w:rPr>
                <w:rFonts w:ascii="Calibri" w:hAnsi="Calibri" w:cs="Arial"/>
                <w:b/>
                <w:sz w:val="20"/>
                <w:szCs w:val="20"/>
                <w:lang w:val="sl-SI" w:eastAsia="sl-SI"/>
              </w:rPr>
              <w:t>)</w:t>
            </w:r>
          </w:p>
          <w:p w14:paraId="31302386"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2.4</w:t>
            </w:r>
            <w:r w:rsidRPr="006D225B">
              <w:rPr>
                <w:rFonts w:ascii="Calibri" w:hAnsi="Calibri" w:cs="Arial"/>
                <w:sz w:val="20"/>
                <w:szCs w:val="20"/>
                <w:lang w:val="sl-SI" w:eastAsia="sl-SI"/>
              </w:rPr>
              <w:t xml:space="preserve"> so označena območja, prepoznana kot najpomembnejša območja za zavarovano vrsto vodomec, kjer ni dovoljeno utrjevati brežin s </w:t>
            </w:r>
            <w:proofErr w:type="spellStart"/>
            <w:r w:rsidRPr="006D225B">
              <w:rPr>
                <w:rFonts w:ascii="Calibri" w:hAnsi="Calibri" w:cs="Arial"/>
                <w:sz w:val="20"/>
                <w:szCs w:val="20"/>
                <w:lang w:val="sl-SI" w:eastAsia="sl-SI"/>
              </w:rPr>
              <w:t>kamnometi</w:t>
            </w:r>
            <w:proofErr w:type="spellEnd"/>
            <w:r w:rsidRPr="006D225B">
              <w:rPr>
                <w:rFonts w:ascii="Calibri" w:hAnsi="Calibri" w:cs="Arial"/>
                <w:sz w:val="20"/>
                <w:szCs w:val="20"/>
                <w:lang w:val="sl-SI" w:eastAsia="sl-SI"/>
              </w:rPr>
              <w:t xml:space="preserve">, betonskimi utrditvami in drugimi načini utrjevanja brežin, zaradi katerih bi se uničil gnezditveni habitat. V primeru uničenja gnezditvenega </w:t>
            </w:r>
            <w:r w:rsidRPr="006D225B">
              <w:rPr>
                <w:rFonts w:ascii="Calibri" w:hAnsi="Calibri" w:cs="Arial"/>
                <w:sz w:val="20"/>
                <w:szCs w:val="20"/>
                <w:lang w:val="sl-SI" w:eastAsia="sl-SI"/>
              </w:rPr>
              <w:lastRenderedPageBreak/>
              <w:t xml:space="preserve">habitata zaradi varovanja javne infrastrukture mora izvajalec del zagotoviti ustrezen gnezditveni habitat za to vrsto v bližini uničenega habitata. </w:t>
            </w:r>
          </w:p>
          <w:p w14:paraId="1ECF9D0E" w14:textId="77777777" w:rsidR="00351F8D" w:rsidRPr="006D225B" w:rsidRDefault="00351F8D" w:rsidP="00351F8D">
            <w:pPr>
              <w:spacing w:line="276" w:lineRule="auto"/>
              <w:rPr>
                <w:rFonts w:ascii="Calibri" w:hAnsi="Calibri" w:cs="Arial"/>
                <w:b/>
                <w:sz w:val="20"/>
                <w:szCs w:val="20"/>
                <w:lang w:val="sl-SI" w:eastAsia="sl-SI"/>
              </w:rPr>
            </w:pPr>
          </w:p>
          <w:p w14:paraId="1DC8DF9B"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7.2.1.5. Bičja trstnica (</w:t>
            </w:r>
            <w:proofErr w:type="spellStart"/>
            <w:r w:rsidRPr="006D225B">
              <w:rPr>
                <w:rFonts w:ascii="Calibri" w:hAnsi="Calibri"/>
                <w:b/>
                <w:i/>
                <w:sz w:val="20"/>
                <w:szCs w:val="20"/>
                <w:lang w:val="sl-SI"/>
              </w:rPr>
              <w:t>Acrocephalus</w:t>
            </w:r>
            <w:proofErr w:type="spellEnd"/>
            <w:r w:rsidRPr="006D225B">
              <w:rPr>
                <w:rFonts w:ascii="Calibri" w:hAnsi="Calibri"/>
                <w:b/>
                <w:i/>
                <w:sz w:val="20"/>
                <w:szCs w:val="20"/>
                <w:lang w:val="sl-SI"/>
              </w:rPr>
              <w:t xml:space="preserve"> </w:t>
            </w:r>
            <w:proofErr w:type="spellStart"/>
            <w:r w:rsidRPr="006D225B">
              <w:rPr>
                <w:rFonts w:ascii="Calibri" w:hAnsi="Calibri"/>
                <w:b/>
                <w:i/>
                <w:sz w:val="20"/>
                <w:szCs w:val="20"/>
                <w:lang w:val="sl-SI"/>
              </w:rPr>
              <w:t>schoenobaenus</w:t>
            </w:r>
            <w:proofErr w:type="spellEnd"/>
            <w:r w:rsidRPr="006D225B">
              <w:rPr>
                <w:rFonts w:ascii="Calibri" w:hAnsi="Calibri"/>
                <w:b/>
                <w:sz w:val="20"/>
                <w:szCs w:val="20"/>
                <w:lang w:val="sl-SI"/>
              </w:rPr>
              <w:t>)</w:t>
            </w:r>
          </w:p>
          <w:p w14:paraId="3E36F5A8"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2.5</w:t>
            </w:r>
            <w:r w:rsidRPr="006D225B">
              <w:rPr>
                <w:rFonts w:ascii="Calibri" w:hAnsi="Calibri" w:cs="Arial"/>
                <w:sz w:val="20"/>
                <w:szCs w:val="20"/>
                <w:lang w:val="sl-SI" w:eastAsia="sl-SI"/>
              </w:rPr>
              <w:t xml:space="preserve"> sta označeni območji, prepoznani kot najpomembnejši območji za zavarovano in kvalifikacijsko vrsto Nature 2000 bičja trstnica, zato tam ni dovoljeno izsekavati več kot 10 % obstoječih posamičnih dreves (belih vrb) ali grmišč (pretežno bele in pepelnatosive vrbe) znotraj varstvenega območja. Prav tako na območju ni dovoljeno za več kot 20 % zmanjšati obsega visokega šašja oziroma morajo biti posegi izvedeni tako, da se košnja šašja opravi mozaično, pri čemer se ohrani vsaj 70 % sklenjenega obsega visokega šašja (predeli visokega šašja so označeni na karti v prilogi 2.5). </w:t>
            </w:r>
          </w:p>
          <w:p w14:paraId="5D7AF849" w14:textId="77777777" w:rsidR="00351F8D" w:rsidRPr="006D225B" w:rsidRDefault="00351F8D" w:rsidP="00351F8D">
            <w:pPr>
              <w:spacing w:line="276" w:lineRule="auto"/>
              <w:rPr>
                <w:rFonts w:ascii="Calibri" w:hAnsi="Calibri" w:cs="Arial"/>
                <w:sz w:val="20"/>
                <w:szCs w:val="20"/>
                <w:lang w:val="sl-SI" w:eastAsia="sl-SI"/>
              </w:rPr>
            </w:pPr>
          </w:p>
          <w:p w14:paraId="5193E295"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7.2.1.6. Hribski škrjanec (</w:t>
            </w:r>
            <w:proofErr w:type="spellStart"/>
            <w:r w:rsidRPr="006D225B">
              <w:rPr>
                <w:rFonts w:ascii="Calibri" w:hAnsi="Calibri" w:cs="Arial"/>
                <w:b/>
                <w:i/>
                <w:sz w:val="20"/>
                <w:szCs w:val="20"/>
                <w:lang w:val="sl-SI" w:eastAsia="sl-SI"/>
              </w:rPr>
              <w:t>Lullula</w:t>
            </w:r>
            <w:proofErr w:type="spellEnd"/>
            <w:r w:rsidRPr="006D225B">
              <w:rPr>
                <w:rFonts w:ascii="Calibri" w:hAnsi="Calibri" w:cs="Arial"/>
                <w:b/>
                <w:i/>
                <w:sz w:val="20"/>
                <w:szCs w:val="20"/>
                <w:lang w:val="sl-SI" w:eastAsia="sl-SI"/>
              </w:rPr>
              <w:t xml:space="preserve"> </w:t>
            </w:r>
            <w:proofErr w:type="spellStart"/>
            <w:r w:rsidRPr="006D225B">
              <w:rPr>
                <w:rFonts w:ascii="Calibri" w:hAnsi="Calibri" w:cs="Arial"/>
                <w:b/>
                <w:i/>
                <w:sz w:val="20"/>
                <w:szCs w:val="20"/>
                <w:lang w:val="sl-SI" w:eastAsia="sl-SI"/>
              </w:rPr>
              <w:t>arborea</w:t>
            </w:r>
            <w:proofErr w:type="spellEnd"/>
            <w:r w:rsidRPr="006D225B">
              <w:rPr>
                <w:rFonts w:ascii="Calibri" w:hAnsi="Calibri" w:cs="Arial"/>
                <w:b/>
                <w:sz w:val="20"/>
                <w:szCs w:val="20"/>
                <w:lang w:val="sl-SI" w:eastAsia="sl-SI"/>
              </w:rPr>
              <w:t>)</w:t>
            </w:r>
          </w:p>
          <w:p w14:paraId="316854B5"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2.6</w:t>
            </w:r>
            <w:r w:rsidRPr="006D225B">
              <w:rPr>
                <w:rFonts w:ascii="Calibri" w:hAnsi="Calibri" w:cs="Arial"/>
                <w:sz w:val="20"/>
                <w:szCs w:val="20"/>
                <w:lang w:val="sl-SI" w:eastAsia="sl-SI"/>
              </w:rPr>
              <w:t xml:space="preserve"> so označena območja, prepoznana kot najpomembnejša območja za zavarovano in kvalifikacijsko vrsto Nature 2000 hribskega škrjanca, zato tam ni dovoljeno zmanjšanje varovanih travniških habitatov kot prehranjevalnega habitata hribskega škrjanca za več kot 15‒20 % na posamezno območje.</w:t>
            </w:r>
          </w:p>
          <w:p w14:paraId="0A8670C9" w14:textId="77777777" w:rsidR="00351F8D" w:rsidRPr="006D225B" w:rsidRDefault="00351F8D" w:rsidP="00351F8D">
            <w:pPr>
              <w:spacing w:line="276" w:lineRule="auto"/>
              <w:rPr>
                <w:rFonts w:ascii="Calibri" w:hAnsi="Calibri" w:cs="Arial"/>
                <w:sz w:val="20"/>
                <w:szCs w:val="20"/>
                <w:lang w:val="sl-SI" w:eastAsia="sl-SI"/>
              </w:rPr>
            </w:pPr>
          </w:p>
          <w:p w14:paraId="62A17801"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7.2.1.7. Netopirji (</w:t>
            </w:r>
            <w:proofErr w:type="spellStart"/>
            <w:r w:rsidRPr="006D225B">
              <w:rPr>
                <w:rFonts w:ascii="Calibri" w:hAnsi="Calibri" w:cs="Arial"/>
                <w:b/>
                <w:sz w:val="20"/>
                <w:szCs w:val="20"/>
                <w:lang w:val="sl-SI" w:eastAsia="sl-SI"/>
              </w:rPr>
              <w:t>Chiroptera</w:t>
            </w:r>
            <w:proofErr w:type="spellEnd"/>
            <w:r w:rsidRPr="006D225B">
              <w:rPr>
                <w:rFonts w:ascii="Calibri" w:hAnsi="Calibri" w:cs="Arial"/>
                <w:b/>
                <w:sz w:val="20"/>
                <w:szCs w:val="20"/>
                <w:lang w:val="sl-SI" w:eastAsia="sl-SI"/>
              </w:rPr>
              <w:t>)</w:t>
            </w:r>
          </w:p>
          <w:p w14:paraId="6785A5E9"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2.7</w:t>
            </w:r>
            <w:r w:rsidRPr="006D225B">
              <w:rPr>
                <w:rFonts w:ascii="Calibri" w:hAnsi="Calibri" w:cs="Arial"/>
                <w:sz w:val="20"/>
                <w:szCs w:val="20"/>
                <w:lang w:val="sl-SI" w:eastAsia="sl-SI"/>
              </w:rPr>
              <w:t xml:space="preserve"> so s točkami označene stavbe, ki so prepoznane kot zatočišča, kotišča ali počivališča (v nadaljnjem besedilu: zatočišča) zavarovanih vrst netopirjev, predvsem navadnega netopirja (</w:t>
            </w:r>
            <w:proofErr w:type="spellStart"/>
            <w:r w:rsidRPr="006D225B">
              <w:rPr>
                <w:rFonts w:ascii="Calibri" w:hAnsi="Calibri" w:cs="Arial"/>
                <w:i/>
                <w:sz w:val="20"/>
                <w:szCs w:val="20"/>
                <w:lang w:val="sl-SI" w:eastAsia="sl-SI"/>
              </w:rPr>
              <w:t>Myotis</w:t>
            </w:r>
            <w:proofErr w:type="spellEnd"/>
            <w:r w:rsidRPr="006D225B">
              <w:rPr>
                <w:rFonts w:ascii="Calibri" w:hAnsi="Calibri" w:cs="Arial"/>
                <w:i/>
                <w:sz w:val="20"/>
                <w:szCs w:val="20"/>
                <w:lang w:val="sl-SI" w:eastAsia="sl-SI"/>
              </w:rPr>
              <w:t xml:space="preserve"> </w:t>
            </w:r>
            <w:proofErr w:type="spellStart"/>
            <w:r w:rsidRPr="006D225B">
              <w:rPr>
                <w:rFonts w:ascii="Calibri" w:hAnsi="Calibri" w:cs="Arial"/>
                <w:i/>
                <w:sz w:val="20"/>
                <w:szCs w:val="20"/>
                <w:lang w:val="sl-SI" w:eastAsia="sl-SI"/>
              </w:rPr>
              <w:t>myotis</w:t>
            </w:r>
            <w:proofErr w:type="spellEnd"/>
            <w:r w:rsidRPr="006D225B">
              <w:rPr>
                <w:rFonts w:ascii="Calibri" w:hAnsi="Calibri" w:cs="Arial"/>
                <w:i/>
                <w:sz w:val="20"/>
                <w:szCs w:val="20"/>
                <w:lang w:val="sl-SI" w:eastAsia="sl-SI"/>
              </w:rPr>
              <w:t>)</w:t>
            </w:r>
            <w:r w:rsidRPr="006D225B">
              <w:rPr>
                <w:rFonts w:ascii="Calibri" w:hAnsi="Calibri" w:cs="Arial"/>
                <w:sz w:val="20"/>
                <w:szCs w:val="20"/>
                <w:lang w:val="sl-SI" w:eastAsia="sl-SI"/>
              </w:rPr>
              <w:t xml:space="preserve"> in malega podkovnjaka (</w:t>
            </w:r>
            <w:proofErr w:type="spellStart"/>
            <w:r w:rsidRPr="006D225B">
              <w:rPr>
                <w:rFonts w:ascii="Calibri" w:hAnsi="Calibri" w:cs="Arial"/>
                <w:i/>
                <w:sz w:val="20"/>
                <w:szCs w:val="20"/>
                <w:lang w:val="sl-SI" w:eastAsia="sl-SI"/>
              </w:rPr>
              <w:t>Rhinolophus</w:t>
            </w:r>
            <w:proofErr w:type="spellEnd"/>
            <w:r w:rsidRPr="006D225B">
              <w:rPr>
                <w:rFonts w:ascii="Calibri" w:hAnsi="Calibri" w:cs="Arial"/>
                <w:i/>
                <w:sz w:val="20"/>
                <w:szCs w:val="20"/>
                <w:lang w:val="sl-SI" w:eastAsia="sl-SI"/>
              </w:rPr>
              <w:t xml:space="preserve"> </w:t>
            </w:r>
            <w:proofErr w:type="spellStart"/>
            <w:r w:rsidRPr="006D225B">
              <w:rPr>
                <w:rFonts w:ascii="Calibri" w:hAnsi="Calibri" w:cs="Arial"/>
                <w:i/>
                <w:sz w:val="20"/>
                <w:szCs w:val="20"/>
                <w:lang w:val="sl-SI" w:eastAsia="sl-SI"/>
              </w:rPr>
              <w:t>hipposideros</w:t>
            </w:r>
            <w:proofErr w:type="spellEnd"/>
            <w:r w:rsidRPr="006D225B">
              <w:rPr>
                <w:rFonts w:ascii="Calibri" w:hAnsi="Calibri" w:cs="Arial"/>
                <w:sz w:val="20"/>
                <w:szCs w:val="20"/>
                <w:lang w:val="sl-SI" w:eastAsia="sl-SI"/>
              </w:rPr>
              <w:t>). Na teh točkah zaradi varstva netopirjev ni dovoljeno popolnoma zamrežiti preletnih odprtin. Zaradi preprečevanja dostopa drugih prosto živečih živali v stavbe se lahko namestijo ustrezna varovala, kot so naoknice ali ustrezne rešetke, ki netopirjem omogočajo normalen dostop do zatočišč. Prav tako v okolico stavb, v katerih so znana zatočišča netopirjev, ni dovoljeno nameščati svetilk za osvetljevanje stavb z zatočišči tako, da bi svetila osvetljevala preletne odprtine. Svetila, nameščena za osvetljevanje stavb, prepoznanih kot zatočišča netopirjev, se morajo med 23. uro zvečer in peto uro zjutraj ugašati.</w:t>
            </w:r>
          </w:p>
          <w:p w14:paraId="0D3ADCE6" w14:textId="77777777" w:rsidR="00351F8D" w:rsidRPr="006D225B" w:rsidRDefault="00351F8D" w:rsidP="00351F8D">
            <w:pPr>
              <w:spacing w:line="276" w:lineRule="auto"/>
              <w:rPr>
                <w:rFonts w:ascii="Calibri" w:hAnsi="Calibri" w:cs="Arial"/>
                <w:sz w:val="20"/>
                <w:szCs w:val="20"/>
                <w:lang w:val="sl-SI" w:eastAsia="sl-SI"/>
              </w:rPr>
            </w:pPr>
          </w:p>
          <w:p w14:paraId="263923B2"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b/>
                <w:sz w:val="20"/>
                <w:szCs w:val="20"/>
                <w:lang w:val="sl-SI" w:eastAsia="sl-SI"/>
              </w:rPr>
              <w:t>7.2.1.8. Puščavnik (</w:t>
            </w:r>
            <w:proofErr w:type="spellStart"/>
            <w:r w:rsidRPr="006D225B">
              <w:rPr>
                <w:rFonts w:ascii="Calibri" w:hAnsi="Calibri" w:cs="Arial"/>
                <w:b/>
                <w:i/>
                <w:sz w:val="20"/>
                <w:szCs w:val="20"/>
                <w:lang w:val="sl-SI" w:eastAsia="sl-SI"/>
              </w:rPr>
              <w:t>Osmoderma</w:t>
            </w:r>
            <w:proofErr w:type="spellEnd"/>
            <w:r w:rsidRPr="006D225B">
              <w:rPr>
                <w:rFonts w:ascii="Calibri" w:hAnsi="Calibri" w:cs="Arial"/>
                <w:b/>
                <w:i/>
                <w:sz w:val="20"/>
                <w:szCs w:val="20"/>
                <w:lang w:val="sl-SI" w:eastAsia="sl-SI"/>
              </w:rPr>
              <w:t xml:space="preserve"> eremita</w:t>
            </w:r>
            <w:r w:rsidRPr="006D225B">
              <w:rPr>
                <w:rFonts w:ascii="Calibri" w:hAnsi="Calibri" w:cs="Arial"/>
                <w:b/>
                <w:sz w:val="20"/>
                <w:szCs w:val="20"/>
                <w:lang w:val="sl-SI" w:eastAsia="sl-SI"/>
              </w:rPr>
              <w:t>)</w:t>
            </w:r>
          </w:p>
          <w:p w14:paraId="791B29B8" w14:textId="77777777" w:rsidR="00351F8D" w:rsidRPr="006D225B" w:rsidRDefault="00351F8D" w:rsidP="00351F8D">
            <w:pPr>
              <w:spacing w:line="276" w:lineRule="auto"/>
              <w:rPr>
                <w:rFonts w:ascii="Calibri" w:hAnsi="Calibri" w:cs="Arial"/>
                <w:b/>
                <w:sz w:val="20"/>
                <w:szCs w:val="20"/>
                <w:lang w:val="sl-SI" w:eastAsia="sl-SI"/>
              </w:rPr>
            </w:pPr>
            <w:r w:rsidRPr="006D225B">
              <w:rPr>
                <w:rFonts w:ascii="Calibri" w:hAnsi="Calibri" w:cs="Arial"/>
                <w:sz w:val="20"/>
                <w:szCs w:val="20"/>
                <w:lang w:val="sl-SI" w:eastAsia="sl-SI"/>
              </w:rPr>
              <w:t xml:space="preserve">Na karti v </w:t>
            </w:r>
            <w:r w:rsidRPr="006D225B">
              <w:rPr>
                <w:rFonts w:ascii="Calibri" w:hAnsi="Calibri" w:cs="Arial"/>
                <w:b/>
                <w:sz w:val="20"/>
                <w:szCs w:val="20"/>
                <w:lang w:val="sl-SI" w:eastAsia="sl-SI"/>
              </w:rPr>
              <w:t>prilogi 2.8</w:t>
            </w:r>
            <w:r w:rsidRPr="006D225B">
              <w:rPr>
                <w:rFonts w:ascii="Calibri" w:hAnsi="Calibri" w:cs="Arial"/>
                <w:sz w:val="20"/>
                <w:szCs w:val="20"/>
                <w:lang w:val="sl-SI" w:eastAsia="sl-SI"/>
              </w:rPr>
              <w:t xml:space="preserve"> so označena območja z drevesi vrste bela vrba (</w:t>
            </w:r>
            <w:proofErr w:type="spellStart"/>
            <w:r w:rsidRPr="006D225B">
              <w:rPr>
                <w:rFonts w:ascii="Calibri" w:hAnsi="Calibri" w:cs="Arial"/>
                <w:i/>
                <w:sz w:val="20"/>
                <w:szCs w:val="20"/>
                <w:lang w:val="sl-SI" w:eastAsia="sl-SI"/>
              </w:rPr>
              <w:t>Salix</w:t>
            </w:r>
            <w:proofErr w:type="spellEnd"/>
            <w:r w:rsidRPr="006D225B">
              <w:rPr>
                <w:rFonts w:ascii="Calibri" w:hAnsi="Calibri" w:cs="Arial"/>
                <w:i/>
                <w:sz w:val="20"/>
                <w:szCs w:val="20"/>
                <w:lang w:val="sl-SI" w:eastAsia="sl-SI"/>
              </w:rPr>
              <w:t xml:space="preserve"> alba</w:t>
            </w:r>
            <w:r w:rsidRPr="006D225B">
              <w:rPr>
                <w:rFonts w:ascii="Calibri" w:hAnsi="Calibri" w:cs="Arial"/>
                <w:sz w:val="20"/>
                <w:szCs w:val="20"/>
                <w:lang w:val="sl-SI" w:eastAsia="sl-SI"/>
              </w:rPr>
              <w:t xml:space="preserve">), ki so bila prepoznana kot habitat zavarovane in kvalifikacijske vrste Nature 2000 puščavnik. Na posameznem območju ni dovoljeno zmanjšati števila dreves za več kot 10 % dreves, pri čemer se ne sme ustvariti vrzel brez dreves v radiju, večjem od 250 metrov zračne razdalje. Odstranitev dreves je mogoča le v primeru ogrožanja zdravja ali premoženja ljudi, pri čemer se mora obvestiti JZ KPG. </w:t>
            </w:r>
          </w:p>
          <w:p w14:paraId="221C71AE" w14:textId="77777777" w:rsidR="00351F8D" w:rsidRPr="006D225B" w:rsidRDefault="00351F8D" w:rsidP="00351F8D">
            <w:pPr>
              <w:spacing w:line="276" w:lineRule="auto"/>
              <w:rPr>
                <w:rFonts w:ascii="Calibri" w:hAnsi="Calibri" w:cs="Arial"/>
                <w:b/>
                <w:sz w:val="20"/>
                <w:szCs w:val="20"/>
                <w:lang w:val="sl-SI" w:eastAsia="sl-SI"/>
              </w:rPr>
            </w:pPr>
          </w:p>
        </w:tc>
      </w:tr>
      <w:tr w:rsidR="00351F8D" w:rsidRPr="006D225B" w14:paraId="049F2662"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52684154"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b/>
                <w:sz w:val="20"/>
                <w:szCs w:val="20"/>
                <w:lang w:val="sl-SI" w:eastAsia="sl-SI"/>
              </w:rPr>
              <w:lastRenderedPageBreak/>
              <w:t xml:space="preserve">7.2.2. </w:t>
            </w:r>
            <w:r w:rsidRPr="006D225B">
              <w:rPr>
                <w:rFonts w:ascii="Calibri" w:hAnsi="Calibri"/>
                <w:b/>
                <w:sz w:val="20"/>
                <w:szCs w:val="20"/>
                <w:lang w:val="sl-SI"/>
              </w:rPr>
              <w:t xml:space="preserve">Podrobna opredelitev in umestitev v prostor varstvenega režima »… </w:t>
            </w:r>
            <w:r w:rsidRPr="006D225B">
              <w:rPr>
                <w:rFonts w:ascii="Calibri" w:hAnsi="Calibri" w:cs="Arial"/>
                <w:b/>
                <w:i/>
                <w:sz w:val="20"/>
                <w:szCs w:val="20"/>
                <w:lang w:val="sl-SI" w:eastAsia="sl-SI"/>
              </w:rPr>
              <w:t>zlasti pa ni dovoljeno posegati v habitatne tipe, ki se prednostno ohranjajo v ugodnem stanju tako, da bi se krnila njihova ekosistemska vrednost in funkcija ali povzročila fragmentacija sklenjenih površin</w:t>
            </w:r>
            <w:r w:rsidRPr="006D225B">
              <w:rPr>
                <w:rFonts w:ascii="Calibri" w:hAnsi="Calibri" w:cs="Arial"/>
                <w:b/>
                <w:sz w:val="20"/>
                <w:szCs w:val="20"/>
                <w:lang w:val="sl-SI" w:eastAsia="sl-SI"/>
              </w:rPr>
              <w:t>«.</w:t>
            </w:r>
          </w:p>
        </w:tc>
      </w:tr>
      <w:tr w:rsidR="00351F8D" w:rsidRPr="006D225B" w14:paraId="63101C0B"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68904289"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b/>
                <w:sz w:val="20"/>
                <w:szCs w:val="20"/>
                <w:lang w:val="sl-SI"/>
              </w:rPr>
              <w:t xml:space="preserve">7.2.2.1. </w:t>
            </w:r>
            <w:r w:rsidRPr="006D225B">
              <w:rPr>
                <w:rFonts w:ascii="Calibri" w:hAnsi="Calibri" w:cs="Calibri"/>
                <w:sz w:val="20"/>
                <w:szCs w:val="20"/>
                <w:lang w:val="sl-SI"/>
              </w:rPr>
              <w:t xml:space="preserve">Na kartah v </w:t>
            </w:r>
            <w:r w:rsidRPr="006D225B">
              <w:rPr>
                <w:rFonts w:ascii="Calibri" w:hAnsi="Calibri" w:cs="Calibri"/>
                <w:b/>
                <w:sz w:val="20"/>
                <w:szCs w:val="20"/>
                <w:lang w:val="sl-SI"/>
              </w:rPr>
              <w:t>prilogi 2.9 (območja A-J)</w:t>
            </w:r>
            <w:r w:rsidRPr="006D225B">
              <w:rPr>
                <w:rFonts w:ascii="Calibri" w:hAnsi="Calibri" w:cs="Calibri"/>
                <w:sz w:val="20"/>
                <w:szCs w:val="20"/>
                <w:lang w:val="sl-SI"/>
              </w:rPr>
              <w:t xml:space="preserve"> so označena območja, ki so prepoznana kot najpomembnejša območja varovanih travniških kvalifikacijskih </w:t>
            </w:r>
            <w:r w:rsidRPr="006D225B">
              <w:rPr>
                <w:rFonts w:ascii="Calibri" w:hAnsi="Calibri"/>
                <w:lang w:val="sl-SI"/>
              </w:rPr>
              <w:t>habitatnih tipov</w:t>
            </w:r>
            <w:r w:rsidRPr="006D225B">
              <w:rPr>
                <w:rFonts w:ascii="Calibri" w:hAnsi="Calibri" w:cs="Calibri"/>
                <w:sz w:val="20"/>
                <w:szCs w:val="20"/>
                <w:lang w:val="sl-SI"/>
              </w:rPr>
              <w:t xml:space="preserve"> Nature 2000, na katerih zaradi ohranjanja njihove ekosistemske vrednosti in funkcije veljajo naslednja pravila ravnanja na vseh travniških površinah v uporabi znotraj teh območij:</w:t>
            </w:r>
          </w:p>
          <w:p w14:paraId="01555FCF"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xml:space="preserve">‒ travniške površine je prepovedano mulčiti, izjemoma je mulčenje dovoljeno le prvo in drugo sezono po vzpostavitvi režima v primerih </w:t>
            </w:r>
            <w:proofErr w:type="spellStart"/>
            <w:r w:rsidRPr="006D225B">
              <w:rPr>
                <w:rFonts w:ascii="Calibri" w:hAnsi="Calibri" w:cs="Calibri"/>
                <w:sz w:val="20"/>
                <w:szCs w:val="20"/>
                <w:lang w:val="sl-SI"/>
              </w:rPr>
              <w:t>rekultivacije</w:t>
            </w:r>
            <w:proofErr w:type="spellEnd"/>
            <w:r w:rsidRPr="006D225B">
              <w:rPr>
                <w:rFonts w:ascii="Calibri" w:hAnsi="Calibri" w:cs="Calibri"/>
                <w:sz w:val="20"/>
                <w:szCs w:val="20"/>
                <w:lang w:val="sl-SI"/>
              </w:rPr>
              <w:t xml:space="preserve"> zaraščajočih površin nazaj v travniške površine ob predhodnem soglasju strokovne službe za varstvo narave; </w:t>
            </w:r>
          </w:p>
          <w:p w14:paraId="43493A1A"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število dovoljenih košenj se navzgor omeji na tri košnje v tekočem koledarskem letu, spravilo odkošene biomase je obvezno, odkošena biomasa mora odležati na travniški površini vsaj 24 ur;</w:t>
            </w:r>
          </w:p>
          <w:p w14:paraId="6B46D03C"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xml:space="preserve">‒ na travniški površini, veliki 0,1 ha ali več, se mora ob vsaki košnji v koledarskem letu pustiti najmanj 5‒15 % travnika nepokošenega, pri čemer se nepokošeni del ob vsaki košnji lahko pusti na drugem delu </w:t>
            </w:r>
            <w:r w:rsidRPr="006D225B">
              <w:rPr>
                <w:rFonts w:ascii="Calibri" w:hAnsi="Calibri" w:cs="Calibri"/>
                <w:sz w:val="20"/>
                <w:szCs w:val="20"/>
                <w:lang w:val="sl-SI"/>
              </w:rPr>
              <w:lastRenderedPageBreak/>
              <w:t>travniške površine. Nepokošeni del travnika, ki je bil puščen ob zadnji košnji v prejšnjem koledarskem letu, je nujno treba pokositi ob prvi košnji v naslednjem koledarskem letu;</w:t>
            </w:r>
          </w:p>
          <w:p w14:paraId="16AF7C78"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na travniški površini in v nepokošenem delu se morajo invazivne tujerodne vrste odstranjevati pred cvetenjem;</w:t>
            </w:r>
          </w:p>
          <w:p w14:paraId="6546C602" w14:textId="77777777" w:rsidR="00351F8D" w:rsidRPr="006D225B" w:rsidRDefault="00351F8D" w:rsidP="00351F8D">
            <w:pPr>
              <w:spacing w:line="276" w:lineRule="auto"/>
              <w:rPr>
                <w:rFonts w:ascii="Calibri" w:hAnsi="Calibri" w:cs="Calibri"/>
                <w:sz w:val="20"/>
                <w:szCs w:val="20"/>
                <w:lang w:val="sl-SI"/>
              </w:rPr>
            </w:pPr>
            <w:r w:rsidRPr="006D225B">
              <w:rPr>
                <w:rFonts w:ascii="Calibri" w:hAnsi="Calibri" w:cs="Calibri"/>
                <w:sz w:val="20"/>
                <w:szCs w:val="20"/>
                <w:lang w:val="sl-SI"/>
              </w:rPr>
              <w:t>‒ obvezna je košnja od roba do roba travniške površine ali od sredine navzven v primeru, ko je površina večja od 0,5 ha; sicer je ta določba priporočljiva.</w:t>
            </w:r>
          </w:p>
          <w:p w14:paraId="67272054" w14:textId="77777777" w:rsidR="00351F8D" w:rsidRPr="006D225B" w:rsidRDefault="00351F8D" w:rsidP="00351F8D">
            <w:pPr>
              <w:spacing w:line="276" w:lineRule="auto"/>
              <w:rPr>
                <w:rFonts w:ascii="Calibri" w:hAnsi="Calibri" w:cs="Calibri"/>
                <w:sz w:val="20"/>
                <w:szCs w:val="20"/>
                <w:lang w:val="sl-SI"/>
              </w:rPr>
            </w:pPr>
          </w:p>
        </w:tc>
      </w:tr>
      <w:tr w:rsidR="00351F8D" w:rsidRPr="006D225B" w14:paraId="27521A45"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7C10B08D"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b/>
                <w:sz w:val="20"/>
                <w:szCs w:val="20"/>
                <w:lang w:val="sl-SI" w:eastAsia="sl-SI"/>
              </w:rPr>
              <w:lastRenderedPageBreak/>
              <w:t xml:space="preserve">7.2.3. </w:t>
            </w:r>
            <w:r w:rsidRPr="006D225B">
              <w:rPr>
                <w:rFonts w:ascii="Calibri" w:hAnsi="Calibri"/>
                <w:b/>
                <w:sz w:val="20"/>
                <w:szCs w:val="20"/>
                <w:lang w:val="sl-SI"/>
              </w:rPr>
              <w:t xml:space="preserve">Podrobna opredelitev in umestitev v prostor varstvenega režima »… </w:t>
            </w:r>
            <w:r w:rsidRPr="006D225B">
              <w:rPr>
                <w:rFonts w:ascii="Calibri" w:hAnsi="Calibri" w:cs="Arial"/>
                <w:b/>
                <w:i/>
                <w:sz w:val="20"/>
                <w:szCs w:val="20"/>
                <w:lang w:val="sl-SI" w:eastAsia="sl-SI"/>
              </w:rPr>
              <w:t>zlasti pa ni dovoljeno izvajati ukrepe, ki bi spreminjali vodni režim, obliko struge ali stanje priobalnih zemljišč tako, da se poslabšajo ekološke razmere, razen za potrebe oskrbe s pitno vodo, za varstvo pred škodljivim delovanjem voda ter za potrebe kmetijstva na način, ki v največji možni meri ohranja ugodne ekološke razmere</w:t>
            </w:r>
            <w:r w:rsidRPr="006D225B">
              <w:rPr>
                <w:rFonts w:ascii="Calibri" w:hAnsi="Calibri" w:cs="Arial"/>
                <w:b/>
                <w:sz w:val="20"/>
                <w:szCs w:val="20"/>
                <w:lang w:val="sl-SI" w:eastAsia="sl-SI"/>
              </w:rPr>
              <w:t>«.</w:t>
            </w:r>
          </w:p>
        </w:tc>
      </w:tr>
      <w:tr w:rsidR="00351F8D" w:rsidRPr="006D225B" w14:paraId="24AF1C8C"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13C68516"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Na karti v </w:t>
            </w:r>
            <w:r w:rsidRPr="006D225B">
              <w:rPr>
                <w:rFonts w:ascii="Calibri" w:hAnsi="Calibri"/>
                <w:b/>
                <w:sz w:val="20"/>
                <w:szCs w:val="20"/>
                <w:lang w:val="sl-SI"/>
              </w:rPr>
              <w:t>prilogi 2.10</w:t>
            </w:r>
            <w:r w:rsidRPr="006D225B">
              <w:rPr>
                <w:rFonts w:ascii="Calibri" w:hAnsi="Calibri"/>
                <w:sz w:val="20"/>
                <w:szCs w:val="20"/>
                <w:lang w:val="sl-SI"/>
              </w:rPr>
              <w:t xml:space="preserve"> so označena območja vodotokov, ki so prepoznana kot najpomembnejša območja za ohranjanje ugodnih ekoloških razmer za zavarovane in varovane habitate in vrste, zato na teh območjih ni dovoljeno utrjevati brežin s </w:t>
            </w:r>
            <w:proofErr w:type="spellStart"/>
            <w:r w:rsidRPr="006D225B">
              <w:rPr>
                <w:rFonts w:ascii="Calibri" w:hAnsi="Calibri"/>
                <w:sz w:val="20"/>
                <w:szCs w:val="20"/>
                <w:lang w:val="sl-SI"/>
              </w:rPr>
              <w:t>kamnometi</w:t>
            </w:r>
            <w:proofErr w:type="spellEnd"/>
            <w:r w:rsidRPr="006D225B">
              <w:rPr>
                <w:rFonts w:ascii="Calibri" w:hAnsi="Calibri"/>
                <w:sz w:val="20"/>
                <w:szCs w:val="20"/>
                <w:lang w:val="sl-SI"/>
              </w:rPr>
              <w:t xml:space="preserve">, betonskimi utrditvami in drugimi </w:t>
            </w:r>
            <w:proofErr w:type="spellStart"/>
            <w:r w:rsidRPr="006D225B">
              <w:rPr>
                <w:rFonts w:ascii="Calibri" w:hAnsi="Calibri"/>
                <w:sz w:val="20"/>
                <w:szCs w:val="20"/>
                <w:lang w:val="sl-SI"/>
              </w:rPr>
              <w:t>nesonaravnimi</w:t>
            </w:r>
            <w:proofErr w:type="spellEnd"/>
            <w:r w:rsidRPr="006D225B">
              <w:rPr>
                <w:rFonts w:ascii="Calibri" w:hAnsi="Calibri"/>
                <w:sz w:val="20"/>
                <w:szCs w:val="20"/>
                <w:lang w:val="sl-SI"/>
              </w:rPr>
              <w:t xml:space="preserve"> načini utrjevanja brežin, razen na območjih cestne in železniške infrastrukture, kot so mostovi za zagotavljanje varnosti in zdravja uporabnikov cest, na dolžini največ 100 metrov absolutne dolžine struge. </w:t>
            </w:r>
          </w:p>
          <w:p w14:paraId="41EC636D" w14:textId="77777777" w:rsidR="00351F8D" w:rsidRPr="006D225B" w:rsidRDefault="00351F8D" w:rsidP="00351F8D">
            <w:pPr>
              <w:spacing w:line="276" w:lineRule="auto"/>
              <w:rPr>
                <w:rFonts w:ascii="Calibri" w:hAnsi="Calibri"/>
                <w:sz w:val="20"/>
                <w:szCs w:val="20"/>
                <w:lang w:val="sl-SI"/>
              </w:rPr>
            </w:pPr>
          </w:p>
        </w:tc>
      </w:tr>
      <w:tr w:rsidR="00351F8D" w:rsidRPr="006D225B" w14:paraId="73FBD13E"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6CE6F96E"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7.2.4. Podrobna opredelitev in umestitev v prostor varstvenega režima »… </w:t>
            </w:r>
            <w:r w:rsidRPr="006D225B">
              <w:rPr>
                <w:rFonts w:ascii="Calibri" w:hAnsi="Calibri"/>
                <w:b/>
                <w:i/>
                <w:sz w:val="20"/>
                <w:szCs w:val="20"/>
                <w:lang w:val="sl-SI"/>
              </w:rPr>
              <w:t>zlasti pa ni dovoljeno ograjevati zemljišča izven naselij tako, da bi to preprečilo ali bistveno otežilo migracijo prosto živečih živali razen, kadar je ukrep namenjen preprečitvi škode, ki jo povzroča divjad</w:t>
            </w:r>
            <w:r w:rsidRPr="006D225B">
              <w:rPr>
                <w:rFonts w:ascii="Calibri" w:hAnsi="Calibri"/>
                <w:b/>
                <w:sz w:val="20"/>
                <w:szCs w:val="20"/>
                <w:lang w:val="sl-SI"/>
              </w:rPr>
              <w:t>«.</w:t>
            </w:r>
          </w:p>
        </w:tc>
      </w:tr>
      <w:tr w:rsidR="00351F8D" w:rsidRPr="006D225B" w14:paraId="1D6B94CE" w14:textId="77777777" w:rsidTr="00351F8D">
        <w:tc>
          <w:tcPr>
            <w:tcW w:w="8786" w:type="dxa"/>
            <w:tcBorders>
              <w:top w:val="single" w:sz="18" w:space="0" w:color="538135"/>
              <w:left w:val="single" w:sz="18" w:space="0" w:color="538135"/>
              <w:bottom w:val="single" w:sz="18" w:space="0" w:color="538135"/>
              <w:right w:val="single" w:sz="18" w:space="0" w:color="538135"/>
            </w:tcBorders>
          </w:tcPr>
          <w:p w14:paraId="1E97211A"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sz w:val="20"/>
                <w:szCs w:val="20"/>
                <w:lang w:val="sl-SI"/>
              </w:rPr>
              <w:t>7.2.4.1.</w:t>
            </w:r>
            <w:r w:rsidRPr="006D225B">
              <w:rPr>
                <w:rFonts w:ascii="Calibri" w:hAnsi="Calibri"/>
                <w:sz w:val="20"/>
                <w:szCs w:val="20"/>
                <w:lang w:val="sl-SI"/>
              </w:rPr>
              <w:t xml:space="preserve"> Varstveni režim velja na celotnem območju KPG. Pri ograjevanju kmetijskih, gozdnih ali vodnih zemljišč zaradi preprečitve škode, ki jo povzroča divjad, je ograjevanje treba izvesti tako, da ne vključuje ograjevanja dovoznih poti, kolovozov, vlak ali dostopa do vodnih virov, s čimer se ohranja možnost migracije prostoživečih živali.</w:t>
            </w:r>
          </w:p>
          <w:p w14:paraId="26DD9360" w14:textId="77777777" w:rsidR="00351F8D" w:rsidRPr="006D225B" w:rsidRDefault="00351F8D" w:rsidP="00351F8D">
            <w:pPr>
              <w:spacing w:line="276" w:lineRule="auto"/>
              <w:rPr>
                <w:rFonts w:ascii="Calibri" w:hAnsi="Calibri"/>
                <w:b/>
                <w:sz w:val="20"/>
                <w:szCs w:val="20"/>
                <w:lang w:val="sl-SI"/>
              </w:rPr>
            </w:pPr>
          </w:p>
        </w:tc>
      </w:tr>
      <w:tr w:rsidR="00351F8D" w:rsidRPr="006D225B" w14:paraId="6702E250"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43386EE3"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7.2.5. Podrobna opredelitev in umestitev v prostor varstvenega režima »… </w:t>
            </w:r>
            <w:r w:rsidRPr="006D225B">
              <w:rPr>
                <w:rFonts w:ascii="Calibri" w:hAnsi="Calibri"/>
                <w:b/>
                <w:i/>
                <w:sz w:val="20"/>
                <w:szCs w:val="20"/>
                <w:lang w:val="sl-SI"/>
              </w:rPr>
              <w:t>zlasti pa ni dovoljeno izkoriščati mineralne surovine na način, ki ogroža naravne vrednote oziroma življenjske prostore ogroženih oziroma mednarodno varovanih rastlinskih in živalskih vrst</w:t>
            </w:r>
            <w:r w:rsidRPr="006D225B">
              <w:rPr>
                <w:rFonts w:ascii="Calibri" w:hAnsi="Calibri"/>
                <w:b/>
                <w:sz w:val="20"/>
                <w:szCs w:val="20"/>
                <w:lang w:val="sl-SI"/>
              </w:rPr>
              <w:t>«.</w:t>
            </w:r>
          </w:p>
        </w:tc>
      </w:tr>
      <w:tr w:rsidR="00351F8D" w:rsidRPr="006D225B" w14:paraId="644780BF" w14:textId="77777777" w:rsidTr="00351F8D">
        <w:tc>
          <w:tcPr>
            <w:tcW w:w="8786" w:type="dxa"/>
            <w:tcBorders>
              <w:top w:val="single" w:sz="18" w:space="0" w:color="538135"/>
              <w:left w:val="single" w:sz="18" w:space="0" w:color="538135"/>
              <w:bottom w:val="nil"/>
              <w:right w:val="single" w:sz="18" w:space="0" w:color="538135"/>
            </w:tcBorders>
          </w:tcPr>
          <w:p w14:paraId="74B10DD2"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sz w:val="20"/>
                <w:szCs w:val="20"/>
                <w:lang w:val="sl-SI"/>
              </w:rPr>
              <w:t>7.2.5.1. NV Sotinski breg (EŠ 7531)</w:t>
            </w:r>
            <w:r w:rsidRPr="006D225B">
              <w:rPr>
                <w:rFonts w:ascii="Calibri" w:hAnsi="Calibri"/>
                <w:sz w:val="20"/>
                <w:szCs w:val="20"/>
                <w:lang w:val="sl-SI"/>
              </w:rPr>
              <w:t>.</w:t>
            </w:r>
          </w:p>
          <w:p w14:paraId="476C2DAB"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Na karti v </w:t>
            </w:r>
            <w:r w:rsidRPr="006D225B">
              <w:rPr>
                <w:rFonts w:ascii="Calibri" w:hAnsi="Calibri"/>
                <w:b/>
                <w:sz w:val="20"/>
                <w:szCs w:val="20"/>
                <w:lang w:val="sl-SI"/>
              </w:rPr>
              <w:t>prilogi 2.11</w:t>
            </w:r>
            <w:r w:rsidRPr="006D225B">
              <w:rPr>
                <w:rFonts w:ascii="Calibri" w:hAnsi="Calibri"/>
                <w:sz w:val="20"/>
                <w:szCs w:val="20"/>
                <w:lang w:val="sl-SI"/>
              </w:rPr>
              <w:t xml:space="preserve"> prikazano območje, kjer zaradi varstva NV državnega pomena geomorfološke zvrsti (krajinsko in geomorfološko pomemben hrib na skrajnem severnem delu Goričkega, ob meji z Avstrijo) pri izkoriščanju mineralne surovine tehnični kamen – </w:t>
            </w:r>
            <w:proofErr w:type="spellStart"/>
            <w:r w:rsidRPr="006D225B">
              <w:rPr>
                <w:rFonts w:ascii="Calibri" w:hAnsi="Calibri"/>
                <w:sz w:val="20"/>
                <w:szCs w:val="20"/>
                <w:lang w:val="sl-SI"/>
              </w:rPr>
              <w:t>filitni</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skilavec</w:t>
            </w:r>
            <w:proofErr w:type="spellEnd"/>
            <w:r w:rsidRPr="006D225B">
              <w:rPr>
                <w:rFonts w:ascii="Calibri" w:hAnsi="Calibri"/>
                <w:sz w:val="20"/>
                <w:szCs w:val="20"/>
                <w:lang w:val="sl-SI"/>
              </w:rPr>
              <w:t xml:space="preserve"> v pridobivalnem prostoru Sotina 3 (Ur. list RS, št. 60/18) ni dovoljeno izkoriščati mineralne surovine v nasprotju z naravovarstvenimi smernicami ZRSVN številka 4-III-872/2-O-17/MB z dne 1. septembra 2017. </w:t>
            </w:r>
          </w:p>
          <w:p w14:paraId="1C20E70B" w14:textId="77777777" w:rsidR="00351F8D" w:rsidRPr="006D225B" w:rsidRDefault="00351F8D" w:rsidP="00351F8D">
            <w:pPr>
              <w:spacing w:line="276" w:lineRule="auto"/>
              <w:rPr>
                <w:rFonts w:ascii="Calibri" w:hAnsi="Calibri"/>
                <w:sz w:val="20"/>
                <w:szCs w:val="20"/>
                <w:lang w:val="sl-SI"/>
              </w:rPr>
            </w:pPr>
          </w:p>
          <w:p w14:paraId="354C5661" w14:textId="77777777" w:rsidR="00351F8D" w:rsidRPr="006D225B" w:rsidRDefault="00351F8D" w:rsidP="00351F8D">
            <w:pPr>
              <w:spacing w:line="276" w:lineRule="auto"/>
              <w:rPr>
                <w:rFonts w:ascii="Calibri" w:hAnsi="Calibri"/>
                <w:sz w:val="20"/>
                <w:szCs w:val="20"/>
                <w:lang w:val="sl-SI"/>
              </w:rPr>
            </w:pPr>
            <w:r w:rsidRPr="006D225B">
              <w:rPr>
                <w:rFonts w:ascii="Calibri" w:hAnsi="Calibri"/>
                <w:b/>
                <w:sz w:val="20"/>
                <w:szCs w:val="20"/>
                <w:lang w:val="sl-SI"/>
              </w:rPr>
              <w:t>7.2.5.2</w:t>
            </w:r>
            <w:r w:rsidRPr="006D225B">
              <w:rPr>
                <w:rFonts w:ascii="Calibri" w:hAnsi="Calibri"/>
                <w:sz w:val="20"/>
                <w:szCs w:val="20"/>
                <w:lang w:val="sl-SI"/>
              </w:rPr>
              <w:t xml:space="preserve">. </w:t>
            </w:r>
            <w:r w:rsidRPr="006D225B">
              <w:rPr>
                <w:rFonts w:ascii="Calibri" w:hAnsi="Calibri"/>
                <w:b/>
                <w:sz w:val="20"/>
                <w:szCs w:val="20"/>
                <w:lang w:val="sl-SI"/>
              </w:rPr>
              <w:t xml:space="preserve">NV Grad – nahajališče bazalta in </w:t>
            </w:r>
            <w:proofErr w:type="spellStart"/>
            <w:r w:rsidRPr="006D225B">
              <w:rPr>
                <w:rFonts w:ascii="Calibri" w:hAnsi="Calibri"/>
                <w:b/>
                <w:sz w:val="20"/>
                <w:szCs w:val="20"/>
                <w:lang w:val="sl-SI"/>
              </w:rPr>
              <w:t>piroklastitov</w:t>
            </w:r>
            <w:proofErr w:type="spellEnd"/>
            <w:r w:rsidRPr="006D225B">
              <w:rPr>
                <w:rFonts w:ascii="Calibri" w:hAnsi="Calibri"/>
                <w:b/>
                <w:sz w:val="20"/>
                <w:szCs w:val="20"/>
                <w:lang w:val="sl-SI"/>
              </w:rPr>
              <w:t xml:space="preserve"> (EŠ 7338).</w:t>
            </w:r>
          </w:p>
          <w:p w14:paraId="4C9AA8B8" w14:textId="77777777" w:rsidR="00351F8D" w:rsidRPr="006D225B" w:rsidRDefault="00351F8D" w:rsidP="00351F8D">
            <w:pPr>
              <w:spacing w:line="276" w:lineRule="auto"/>
              <w:rPr>
                <w:rFonts w:ascii="Calibri" w:hAnsi="Calibri"/>
                <w:sz w:val="20"/>
                <w:szCs w:val="20"/>
                <w:lang w:val="sl-SI"/>
              </w:rPr>
            </w:pPr>
            <w:r w:rsidRPr="006D225B">
              <w:rPr>
                <w:rFonts w:ascii="Calibri" w:hAnsi="Calibri"/>
                <w:sz w:val="20"/>
                <w:szCs w:val="20"/>
                <w:lang w:val="sl-SI"/>
              </w:rPr>
              <w:t xml:space="preserve">Na karti v </w:t>
            </w:r>
            <w:r w:rsidRPr="006D225B">
              <w:rPr>
                <w:rFonts w:ascii="Calibri" w:hAnsi="Calibri"/>
                <w:b/>
                <w:sz w:val="20"/>
                <w:szCs w:val="20"/>
                <w:lang w:val="sl-SI"/>
              </w:rPr>
              <w:t xml:space="preserve">prilogi 2.12 </w:t>
            </w:r>
            <w:r w:rsidRPr="006D225B">
              <w:rPr>
                <w:rFonts w:ascii="Calibri" w:hAnsi="Calibri"/>
                <w:sz w:val="20"/>
                <w:szCs w:val="20"/>
                <w:lang w:val="sl-SI"/>
              </w:rPr>
              <w:t xml:space="preserve">je prikazano območje okoli </w:t>
            </w:r>
            <w:proofErr w:type="spellStart"/>
            <w:r w:rsidRPr="006D225B">
              <w:rPr>
                <w:rFonts w:ascii="Calibri" w:hAnsi="Calibri"/>
                <w:sz w:val="20"/>
                <w:szCs w:val="20"/>
                <w:lang w:val="sl-SI"/>
              </w:rPr>
              <w:t>centroida</w:t>
            </w:r>
            <w:proofErr w:type="spellEnd"/>
            <w:r w:rsidRPr="006D225B">
              <w:rPr>
                <w:rFonts w:ascii="Calibri" w:hAnsi="Calibri"/>
                <w:sz w:val="20"/>
                <w:szCs w:val="20"/>
                <w:lang w:val="sl-SI"/>
              </w:rPr>
              <w:t xml:space="preserve">, kjer zaradi varstva NV državnega pomena geološke zvrsti (nahajališče </w:t>
            </w:r>
            <w:proofErr w:type="spellStart"/>
            <w:r w:rsidRPr="006D225B">
              <w:rPr>
                <w:rFonts w:ascii="Calibri" w:hAnsi="Calibri"/>
                <w:sz w:val="20"/>
                <w:szCs w:val="20"/>
                <w:lang w:val="sl-SI"/>
              </w:rPr>
              <w:t>olivinovih</w:t>
            </w:r>
            <w:proofErr w:type="spellEnd"/>
            <w:r w:rsidRPr="006D225B">
              <w:rPr>
                <w:rFonts w:ascii="Calibri" w:hAnsi="Calibri"/>
                <w:sz w:val="20"/>
                <w:szCs w:val="20"/>
                <w:lang w:val="sl-SI"/>
              </w:rPr>
              <w:t xml:space="preserve"> </w:t>
            </w:r>
            <w:proofErr w:type="spellStart"/>
            <w:r w:rsidRPr="006D225B">
              <w:rPr>
                <w:rFonts w:ascii="Calibri" w:hAnsi="Calibri"/>
                <w:sz w:val="20"/>
                <w:szCs w:val="20"/>
                <w:lang w:val="sl-SI"/>
              </w:rPr>
              <w:t>nodul</w:t>
            </w:r>
            <w:proofErr w:type="spellEnd"/>
            <w:r w:rsidRPr="006D225B">
              <w:rPr>
                <w:rFonts w:ascii="Calibri" w:hAnsi="Calibri"/>
                <w:sz w:val="20"/>
                <w:szCs w:val="20"/>
                <w:lang w:val="sl-SI"/>
              </w:rPr>
              <w:t xml:space="preserve"> v bazaltu in </w:t>
            </w:r>
            <w:proofErr w:type="spellStart"/>
            <w:r w:rsidRPr="006D225B">
              <w:rPr>
                <w:rFonts w:ascii="Calibri" w:hAnsi="Calibri"/>
                <w:sz w:val="20"/>
                <w:szCs w:val="20"/>
                <w:lang w:val="sl-SI"/>
              </w:rPr>
              <w:t>piroklastitih</w:t>
            </w:r>
            <w:proofErr w:type="spellEnd"/>
            <w:r w:rsidRPr="006D225B">
              <w:rPr>
                <w:rFonts w:ascii="Calibri" w:hAnsi="Calibri"/>
                <w:sz w:val="20"/>
                <w:szCs w:val="20"/>
                <w:lang w:val="sl-SI"/>
              </w:rPr>
              <w:t xml:space="preserve"> v opuščenem kamnolomu severno od Grada na Goričkem), ni dovoljeno na kakršen koli način posegati v steno opuščenega kamnoloma, razen v primeru, ko bi stena pomenila nevarnost za življenje in zdravje obiskovalcev NV ob predhodno pridobljenih naravovarstvenih smernicah za sanacijo stene, ki jih da organizacija, pristojna za ohranjanje narave. Ob tem zaradi varnosti obiskovalcev in varstva NV ni dovoljeno plezati po steni kamnoloma. </w:t>
            </w:r>
          </w:p>
        </w:tc>
      </w:tr>
      <w:tr w:rsidR="00351F8D" w:rsidRPr="006D225B" w14:paraId="26EDF5AD" w14:textId="77777777" w:rsidTr="00351F8D">
        <w:trPr>
          <w:trHeight w:val="80"/>
        </w:trPr>
        <w:tc>
          <w:tcPr>
            <w:tcW w:w="8786" w:type="dxa"/>
            <w:tcBorders>
              <w:top w:val="nil"/>
              <w:left w:val="single" w:sz="18" w:space="0" w:color="538135"/>
              <w:bottom w:val="single" w:sz="18" w:space="0" w:color="538135"/>
              <w:right w:val="single" w:sz="18" w:space="0" w:color="538135"/>
            </w:tcBorders>
          </w:tcPr>
          <w:p w14:paraId="2622FA6D" w14:textId="77777777" w:rsidR="00351F8D" w:rsidRPr="006D225B" w:rsidRDefault="00351F8D" w:rsidP="00351F8D">
            <w:pPr>
              <w:spacing w:line="276" w:lineRule="auto"/>
              <w:rPr>
                <w:rFonts w:ascii="Calibri" w:hAnsi="Calibri"/>
                <w:b/>
                <w:sz w:val="20"/>
                <w:szCs w:val="20"/>
                <w:lang w:val="sl-SI"/>
              </w:rPr>
            </w:pPr>
          </w:p>
        </w:tc>
      </w:tr>
      <w:tr w:rsidR="00351F8D" w:rsidRPr="006D225B" w14:paraId="3F246CFA"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11F6ABAB"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7.2.6. Podrobna opredelitev in umestitev v prostor varstvenega režima »… </w:t>
            </w:r>
            <w:r w:rsidRPr="006D225B">
              <w:rPr>
                <w:rFonts w:ascii="Calibri" w:hAnsi="Calibri"/>
                <w:b/>
                <w:i/>
                <w:sz w:val="20"/>
                <w:szCs w:val="20"/>
                <w:lang w:val="sl-SI"/>
              </w:rPr>
              <w:t>zlasti pa ni dovoljeno zunaj območij naselij prirejati športne, kulturne in druge javne prireditve izven za to določenih območij</w:t>
            </w:r>
            <w:r w:rsidRPr="006D225B">
              <w:rPr>
                <w:rFonts w:ascii="Calibri" w:hAnsi="Calibri"/>
                <w:b/>
                <w:sz w:val="20"/>
                <w:szCs w:val="20"/>
                <w:lang w:val="sl-SI"/>
              </w:rPr>
              <w:t>«.</w:t>
            </w:r>
          </w:p>
        </w:tc>
      </w:tr>
      <w:tr w:rsidR="00351F8D" w:rsidRPr="006D225B" w14:paraId="5DB813AD" w14:textId="77777777" w:rsidTr="00351F8D">
        <w:tc>
          <w:tcPr>
            <w:tcW w:w="8786" w:type="dxa"/>
            <w:tcBorders>
              <w:top w:val="single" w:sz="18" w:space="0" w:color="538135"/>
              <w:left w:val="single" w:sz="18" w:space="0" w:color="538135"/>
              <w:bottom w:val="single" w:sz="18" w:space="0" w:color="538135"/>
              <w:right w:val="single" w:sz="18" w:space="0" w:color="538135"/>
            </w:tcBorders>
          </w:tcPr>
          <w:p w14:paraId="737592F3"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b/>
                <w:sz w:val="20"/>
                <w:szCs w:val="20"/>
                <w:lang w:val="sl-SI" w:eastAsia="sl-SI"/>
              </w:rPr>
              <w:t>7.2.6.1</w:t>
            </w:r>
            <w:r w:rsidRPr="006D225B">
              <w:rPr>
                <w:rFonts w:ascii="Calibri" w:hAnsi="Calibri" w:cs="Arial"/>
                <w:sz w:val="20"/>
                <w:szCs w:val="20"/>
                <w:lang w:val="sl-SI" w:eastAsia="sl-SI"/>
              </w:rPr>
              <w:t xml:space="preserve">. Varstveni režim velja na celotnem območju KPG. Območje naselja obsega le zemljišča, namenjena pozidavi. Dovoljeno je prirejati športne, kulturne in druge javne prireditve na območju naselij </w:t>
            </w:r>
            <w:r w:rsidRPr="006D225B">
              <w:rPr>
                <w:rFonts w:ascii="Calibri" w:hAnsi="Calibri" w:cs="Arial"/>
                <w:sz w:val="20"/>
                <w:szCs w:val="20"/>
                <w:lang w:val="sl-SI" w:eastAsia="sl-SI"/>
              </w:rPr>
              <w:lastRenderedPageBreak/>
              <w:t>ali na v prostorskih aktih za te namene določenih območjih zunaj območij naselij, kot so rekreacijske površine.</w:t>
            </w:r>
          </w:p>
          <w:p w14:paraId="00937635"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sz w:val="20"/>
                <w:szCs w:val="20"/>
                <w:lang w:val="sl-SI" w:eastAsia="sl-SI"/>
              </w:rPr>
              <w:t>Za javne prireditve na območju kmetijskih, gozdnih ali vodnih zemljišč, pri katerih ne gre za javno prireditev vožnje z vozili na motorni pogon v naravnem okolju, je izjemoma dovoljeno prirejati javne prireditve v največ 25-metrskem pasu od območja naselja</w:t>
            </w:r>
            <w:r w:rsidRPr="006D225B">
              <w:rPr>
                <w:rFonts w:ascii="Calibri" w:hAnsi="Calibri" w:cs="Arial"/>
                <w:sz w:val="20"/>
                <w:szCs w:val="20"/>
                <w:vertAlign w:val="superscript"/>
                <w:lang w:val="sl-SI" w:eastAsia="sl-SI"/>
              </w:rPr>
              <w:footnoteReference w:id="59"/>
            </w:r>
            <w:r w:rsidRPr="006D225B">
              <w:rPr>
                <w:rFonts w:ascii="Calibri" w:hAnsi="Calibri" w:cs="Arial"/>
                <w:sz w:val="20"/>
                <w:szCs w:val="20"/>
                <w:lang w:val="sl-SI" w:eastAsia="sl-SI"/>
              </w:rPr>
              <w:t xml:space="preserve"> ali za te namene določenih površin. </w:t>
            </w:r>
          </w:p>
          <w:p w14:paraId="342A8188"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cs="Arial"/>
                <w:sz w:val="20"/>
                <w:szCs w:val="20"/>
                <w:lang w:val="sl-SI" w:eastAsia="sl-SI"/>
              </w:rPr>
              <w:t xml:space="preserve">Izjema so rekreacijske prireditve, kot so pohodi, tekaške prireditve ali vodenja po naravi, ko prireditev poteka na širšem območju, zato se te prireditve izvajajo na območju utrjenih poti v naravi. </w:t>
            </w:r>
          </w:p>
        </w:tc>
      </w:tr>
      <w:tr w:rsidR="00351F8D" w:rsidRPr="006D225B" w14:paraId="62391A31"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79D7ADF2"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lastRenderedPageBreak/>
              <w:t xml:space="preserve">7.2.7. Podrobna opredelitev in umestitev v prostor varstvenega režima »… </w:t>
            </w:r>
            <w:r w:rsidRPr="006D225B">
              <w:rPr>
                <w:rFonts w:ascii="Calibri" w:hAnsi="Calibri"/>
                <w:b/>
                <w:i/>
                <w:sz w:val="20"/>
                <w:szCs w:val="20"/>
                <w:lang w:val="sl-SI"/>
              </w:rPr>
              <w:t>zlasti pa ni dovoljeno zunaj območij naselij taboriti, postavljati šotore ali bivalne prikolice oziroma druga začasna bivalna vozila izven za to določenih območi</w:t>
            </w:r>
            <w:r w:rsidRPr="006D225B">
              <w:rPr>
                <w:rFonts w:ascii="Calibri" w:hAnsi="Calibri"/>
                <w:b/>
                <w:sz w:val="20"/>
                <w:szCs w:val="20"/>
                <w:lang w:val="sl-SI"/>
              </w:rPr>
              <w:t>j«.</w:t>
            </w:r>
          </w:p>
        </w:tc>
      </w:tr>
      <w:tr w:rsidR="00351F8D" w:rsidRPr="006D225B" w14:paraId="47240547" w14:textId="77777777" w:rsidTr="00351F8D">
        <w:tc>
          <w:tcPr>
            <w:tcW w:w="8786" w:type="dxa"/>
            <w:tcBorders>
              <w:top w:val="single" w:sz="18" w:space="0" w:color="538135"/>
              <w:left w:val="single" w:sz="18" w:space="0" w:color="538135"/>
              <w:bottom w:val="single" w:sz="18" w:space="0" w:color="538135"/>
              <w:right w:val="single" w:sz="18" w:space="0" w:color="538135"/>
            </w:tcBorders>
          </w:tcPr>
          <w:p w14:paraId="43AEBE9D"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b/>
                <w:sz w:val="20"/>
                <w:szCs w:val="20"/>
                <w:lang w:val="sl-SI" w:eastAsia="sl-SI"/>
              </w:rPr>
              <w:t>7.2.7.1.</w:t>
            </w:r>
            <w:r w:rsidRPr="006D225B">
              <w:rPr>
                <w:rFonts w:ascii="Calibri" w:hAnsi="Calibri" w:cs="Arial"/>
                <w:sz w:val="20"/>
                <w:szCs w:val="20"/>
                <w:lang w:val="sl-SI" w:eastAsia="sl-SI"/>
              </w:rPr>
              <w:t xml:space="preserve"> Varstveni režim velja na celotnem območju KPG. Tako ni dovoljeno taboriti, postavljati šotorov ali bivalnih prikolic oziroma drugih začasnih bivalnih vozil v radiju, večjem od 25 metrov od najbližje stavbe</w:t>
            </w:r>
            <w:r w:rsidRPr="006D225B">
              <w:rPr>
                <w:rFonts w:ascii="Calibri" w:hAnsi="Calibri" w:cs="Arial"/>
                <w:sz w:val="20"/>
                <w:szCs w:val="20"/>
                <w:vertAlign w:val="superscript"/>
                <w:lang w:val="sl-SI" w:eastAsia="sl-SI"/>
              </w:rPr>
              <w:footnoteReference w:id="60"/>
            </w:r>
            <w:r w:rsidRPr="006D225B">
              <w:rPr>
                <w:rFonts w:ascii="Calibri" w:hAnsi="Calibri" w:cs="Arial"/>
                <w:sz w:val="20"/>
                <w:szCs w:val="20"/>
                <w:lang w:val="sl-SI" w:eastAsia="sl-SI"/>
              </w:rPr>
              <w:t xml:space="preserve">, na zasebnem zemljišču tudi ob predhodnem soglasju lastnika zunaj območju naselij. Za javne površine se uporabljajo določbe področnega zakona o javnem redu in miru. </w:t>
            </w:r>
          </w:p>
          <w:p w14:paraId="21D36DB2" w14:textId="77777777" w:rsidR="00351F8D" w:rsidRPr="006D225B" w:rsidRDefault="00351F8D" w:rsidP="00351F8D">
            <w:pPr>
              <w:spacing w:line="276" w:lineRule="auto"/>
              <w:rPr>
                <w:rFonts w:ascii="Calibri" w:hAnsi="Calibri"/>
                <w:b/>
                <w:sz w:val="20"/>
                <w:szCs w:val="20"/>
                <w:lang w:val="sl-SI"/>
              </w:rPr>
            </w:pPr>
          </w:p>
        </w:tc>
      </w:tr>
      <w:tr w:rsidR="00351F8D" w:rsidRPr="006D225B" w14:paraId="1E6DC06E"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E2EFD9"/>
          </w:tcPr>
          <w:p w14:paraId="4BEB56CC" w14:textId="77777777" w:rsidR="00351F8D" w:rsidRPr="006D225B" w:rsidRDefault="00351F8D" w:rsidP="00351F8D">
            <w:pPr>
              <w:spacing w:line="276" w:lineRule="auto"/>
              <w:rPr>
                <w:rFonts w:ascii="Calibri" w:hAnsi="Calibri"/>
                <w:b/>
                <w:sz w:val="20"/>
                <w:szCs w:val="20"/>
                <w:lang w:val="sl-SI"/>
              </w:rPr>
            </w:pPr>
            <w:r w:rsidRPr="006D225B">
              <w:rPr>
                <w:rFonts w:ascii="Calibri" w:hAnsi="Calibri"/>
                <w:b/>
                <w:sz w:val="20"/>
                <w:szCs w:val="20"/>
                <w:lang w:val="sl-SI"/>
              </w:rPr>
              <w:t xml:space="preserve">7.2.9. Podrobna opredelitev in umestitev v prostor varstvenega režima »… </w:t>
            </w:r>
            <w:r w:rsidRPr="006D225B">
              <w:rPr>
                <w:rFonts w:ascii="Calibri" w:hAnsi="Calibri" w:cs="Arial"/>
                <w:b/>
                <w:i/>
                <w:sz w:val="20"/>
                <w:szCs w:val="20"/>
                <w:lang w:val="sl-SI" w:eastAsia="sl-SI"/>
              </w:rPr>
              <w:t>zlasti pa ni dovoljeno sproščati gensko spremenjene organizme v okolje</w:t>
            </w:r>
            <w:r w:rsidRPr="006D225B">
              <w:rPr>
                <w:rFonts w:ascii="Calibri" w:hAnsi="Calibri" w:cs="Arial"/>
                <w:b/>
                <w:sz w:val="20"/>
                <w:szCs w:val="20"/>
                <w:lang w:val="sl-SI" w:eastAsia="sl-SI"/>
              </w:rPr>
              <w:t>«.</w:t>
            </w:r>
          </w:p>
        </w:tc>
      </w:tr>
      <w:tr w:rsidR="00351F8D" w:rsidRPr="006D225B" w14:paraId="6FCE6240" w14:textId="77777777" w:rsidTr="00351F8D">
        <w:tc>
          <w:tcPr>
            <w:tcW w:w="8786" w:type="dxa"/>
            <w:tcBorders>
              <w:top w:val="single" w:sz="18" w:space="0" w:color="538135"/>
              <w:left w:val="single" w:sz="18" w:space="0" w:color="538135"/>
              <w:bottom w:val="single" w:sz="18" w:space="0" w:color="538135"/>
              <w:right w:val="single" w:sz="18" w:space="0" w:color="538135"/>
            </w:tcBorders>
            <w:shd w:val="clear" w:color="auto" w:fill="FFFFFF"/>
          </w:tcPr>
          <w:p w14:paraId="737BFA26" w14:textId="77777777" w:rsidR="00351F8D" w:rsidRPr="006D225B" w:rsidRDefault="00351F8D" w:rsidP="00351F8D">
            <w:pPr>
              <w:spacing w:line="276" w:lineRule="auto"/>
              <w:rPr>
                <w:rFonts w:ascii="Calibri" w:hAnsi="Calibri" w:cs="Arial"/>
                <w:sz w:val="20"/>
                <w:szCs w:val="20"/>
                <w:lang w:val="sl-SI" w:eastAsia="sl-SI"/>
              </w:rPr>
            </w:pPr>
            <w:r w:rsidRPr="006D225B">
              <w:rPr>
                <w:rFonts w:ascii="Calibri" w:hAnsi="Calibri" w:cs="Arial"/>
                <w:b/>
                <w:sz w:val="20"/>
                <w:szCs w:val="20"/>
                <w:lang w:val="sl-SI" w:eastAsia="sl-SI"/>
              </w:rPr>
              <w:t>7.2.9.1.</w:t>
            </w:r>
            <w:r w:rsidRPr="006D225B">
              <w:rPr>
                <w:rFonts w:ascii="Calibri" w:hAnsi="Calibri" w:cs="Arial"/>
                <w:sz w:val="20"/>
                <w:szCs w:val="20"/>
                <w:lang w:val="sl-SI" w:eastAsia="sl-SI"/>
              </w:rPr>
              <w:t xml:space="preserve"> Varstveni režim velja na celotnem območju KPG. Sproščanje se nanaša na namerno vnašanje, sproščanje ali širjenje gensko spremenjenih organizmov v okolje. Na celotnem območju KPG velja prepoved teh dejanj z genetsko spremenjenimi organizmi v okolju. </w:t>
            </w:r>
          </w:p>
          <w:p w14:paraId="76387ADD" w14:textId="77777777" w:rsidR="00351F8D" w:rsidRPr="006D225B" w:rsidRDefault="00351F8D" w:rsidP="00351F8D">
            <w:pPr>
              <w:spacing w:line="276" w:lineRule="auto"/>
              <w:rPr>
                <w:rFonts w:ascii="Calibri" w:hAnsi="Calibri"/>
                <w:b/>
                <w:sz w:val="20"/>
                <w:szCs w:val="20"/>
                <w:lang w:val="sl-SI"/>
              </w:rPr>
            </w:pPr>
          </w:p>
        </w:tc>
      </w:tr>
    </w:tbl>
    <w:p w14:paraId="5B9C15BA" w14:textId="77777777" w:rsidR="00351F8D" w:rsidRPr="006D225B" w:rsidRDefault="00351F8D" w:rsidP="00351F8D">
      <w:pPr>
        <w:spacing w:after="160" w:line="259" w:lineRule="auto"/>
        <w:rPr>
          <w:rFonts w:ascii="Calibri" w:eastAsia="Calibri" w:hAnsi="Calibri"/>
          <w:szCs w:val="20"/>
          <w:lang w:val="sl-SI"/>
        </w:rPr>
      </w:pPr>
      <w:r w:rsidRPr="006D225B">
        <w:rPr>
          <w:rFonts w:ascii="Calibri" w:eastAsia="Calibri" w:hAnsi="Calibri"/>
          <w:szCs w:val="20"/>
          <w:lang w:val="sl-SI"/>
        </w:rPr>
        <w:br w:type="page"/>
      </w:r>
    </w:p>
    <w:p w14:paraId="0DFA70BE"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szCs w:val="26"/>
          <w:lang w:val="sl-SI"/>
        </w:rPr>
      </w:pPr>
      <w:bookmarkStart w:id="158" w:name="_Toc515541314"/>
      <w:bookmarkStart w:id="159" w:name="_Toc70665684"/>
      <w:r w:rsidRPr="006D225B">
        <w:rPr>
          <w:rFonts w:ascii="Calibri Light" w:hAnsi="Calibri Light"/>
          <w:b/>
          <w:caps/>
          <w:color w:val="385623"/>
          <w:sz w:val="24"/>
          <w:szCs w:val="26"/>
          <w:lang w:val="sl-SI"/>
        </w:rPr>
        <w:lastRenderedPageBreak/>
        <w:t>VARSTVENE IN RAZVOJNE USMERITVE PO DEJAVNOSTIH</w:t>
      </w:r>
      <w:bookmarkEnd w:id="158"/>
      <w:bookmarkEnd w:id="159"/>
    </w:p>
    <w:p w14:paraId="5BC3D947"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V tem poglavju so navedene splošne in podrobne varstvene usmeritve ter razvojne usmeritve po dejavnostih, katerih implementacija v vsakodnevno dejavnost kot tudi vključevanje v pripravo različnih področnih predpisov in programov naj se izvajata v največji možni meri. Z vključevanjem teh usmeritev bodo bolj doseženi naravovarstveni in razvojni cilji zavarovanega območja. </w:t>
      </w:r>
    </w:p>
    <w:p w14:paraId="037351B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dejavnostih naj se upoštevajo usmeritve in določbe, opredeljene v drugih programskih in pravnih aktih, kot so: PUN 2015-2020, NUV II, Zakon o lovstvu in divjadi, Zakon o vodah, Uredba o navzkrižni skladnosti, GGN, RGN in podobno.</w:t>
      </w:r>
    </w:p>
    <w:p w14:paraId="7A136412" w14:textId="77777777" w:rsidR="00351F8D" w:rsidRPr="006D225B" w:rsidRDefault="00351F8D" w:rsidP="00351F8D">
      <w:pPr>
        <w:spacing w:line="276" w:lineRule="auto"/>
        <w:jc w:val="both"/>
        <w:rPr>
          <w:rFonts w:ascii="Calibri" w:eastAsia="Calibri" w:hAnsi="Calibri"/>
          <w:szCs w:val="20"/>
          <w:lang w:val="sl-SI"/>
        </w:rPr>
      </w:pPr>
    </w:p>
    <w:p w14:paraId="54F31161"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60" w:name="_Toc70665685"/>
      <w:r w:rsidRPr="006D225B">
        <w:rPr>
          <w:rFonts w:ascii="Calibri" w:hAnsi="Calibri"/>
          <w:b/>
          <w:color w:val="385623"/>
          <w:sz w:val="24"/>
          <w:lang w:val="sl-SI"/>
        </w:rPr>
        <w:t xml:space="preserve">8.1. </w:t>
      </w:r>
      <w:bookmarkStart w:id="161" w:name="_Toc515541315"/>
      <w:r w:rsidRPr="006D225B">
        <w:rPr>
          <w:rFonts w:ascii="Calibri" w:hAnsi="Calibri"/>
          <w:b/>
          <w:color w:val="385623"/>
          <w:sz w:val="24"/>
          <w:lang w:val="sl-SI"/>
        </w:rPr>
        <w:t>Kmetijstvo</w:t>
      </w:r>
      <w:bookmarkEnd w:id="160"/>
      <w:bookmarkEnd w:id="161"/>
    </w:p>
    <w:p w14:paraId="0BEEA66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i/>
          <w:sz w:val="22"/>
          <w:szCs w:val="22"/>
          <w:lang w:val="sl-SI"/>
        </w:rPr>
        <w:t>Kmetijstvo kot glavna in ključna dejavnost tudi za ohranjanje biotske raznovrstnosti in krajinske pestrosti naj se izvaja trajnostno z raznovrstno rabo zemljišč, ohranjanjem deleža travinja in preusmerjanjem kmetij na sonaravno in ekološko kmetijstvo</w:t>
      </w:r>
      <w:r w:rsidRPr="006D225B">
        <w:rPr>
          <w:rFonts w:ascii="Calibri" w:eastAsia="Calibri" w:hAnsi="Calibri"/>
          <w:sz w:val="22"/>
          <w:szCs w:val="22"/>
          <w:lang w:val="sl-SI"/>
        </w:rPr>
        <w:t xml:space="preserve">. </w:t>
      </w:r>
    </w:p>
    <w:p w14:paraId="5D72BA66"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kmetijski dejavnosti naj se upoštevajo naslednje usmeritve:</w:t>
      </w:r>
    </w:p>
    <w:p w14:paraId="1565B3FF"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 in spodbuja se mešano kmetijstvo, ki ohranja raznovrstno rabo zemljišč in značilne krajinske prvine (mejice, mlake, glavate</w:t>
      </w:r>
      <w:r w:rsidRPr="006D225B">
        <w:rPr>
          <w:rFonts w:ascii="Calibri" w:eastAsia="Calibri" w:hAnsi="Calibri"/>
          <w:sz w:val="22"/>
          <w:szCs w:val="22"/>
          <w:vertAlign w:val="superscript"/>
          <w:lang w:val="sl-SI"/>
        </w:rPr>
        <w:footnoteReference w:id="61"/>
      </w:r>
      <w:r w:rsidRPr="006D225B">
        <w:rPr>
          <w:rFonts w:ascii="Calibri" w:eastAsia="Calibri" w:hAnsi="Calibri"/>
          <w:sz w:val="22"/>
          <w:szCs w:val="22"/>
          <w:lang w:val="sl-SI"/>
        </w:rPr>
        <w:t xml:space="preserve"> in </w:t>
      </w:r>
      <w:proofErr w:type="spellStart"/>
      <w:r w:rsidRPr="006D225B">
        <w:rPr>
          <w:rFonts w:ascii="Calibri" w:eastAsia="Calibri" w:hAnsi="Calibri"/>
          <w:sz w:val="22"/>
          <w:szCs w:val="22"/>
          <w:lang w:val="sl-SI"/>
        </w:rPr>
        <w:t>kopučaste</w:t>
      </w:r>
      <w:proofErr w:type="spellEnd"/>
      <w:r w:rsidRPr="006D225B">
        <w:rPr>
          <w:rFonts w:ascii="Calibri" w:eastAsia="Calibri" w:hAnsi="Calibri"/>
          <w:sz w:val="22"/>
          <w:szCs w:val="22"/>
          <w:lang w:val="sl-SI"/>
        </w:rPr>
        <w:t xml:space="preserve"> vrbe) z naravi prijaznejšimi metodami kmetovanja, kot sta zmanjšanje uporabe insekticidov in uporaba hlevskega gnoja ali komposta namesto umetnih gnojil,</w:t>
      </w:r>
    </w:p>
    <w:p w14:paraId="79B70869"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 se ekstenzivna paša z nizko obtežbo in časovno omejenostjo ali paša v obliki čredink, pri čemer naj na pašnih površinah ne bo znakov </w:t>
      </w:r>
      <w:proofErr w:type="spellStart"/>
      <w:r w:rsidRPr="006D225B">
        <w:rPr>
          <w:rFonts w:ascii="Calibri" w:eastAsia="Calibri" w:hAnsi="Calibri"/>
          <w:sz w:val="22"/>
          <w:szCs w:val="22"/>
          <w:lang w:val="sl-SI"/>
        </w:rPr>
        <w:t>prepašenosti</w:t>
      </w:r>
      <w:proofErr w:type="spellEnd"/>
      <w:r w:rsidRPr="006D225B">
        <w:rPr>
          <w:rFonts w:ascii="Calibri" w:eastAsia="Calibri" w:hAnsi="Calibri"/>
          <w:sz w:val="22"/>
          <w:szCs w:val="22"/>
          <w:lang w:val="sl-SI"/>
        </w:rPr>
        <w:t>,</w:t>
      </w:r>
    </w:p>
    <w:p w14:paraId="7DCAAEFC"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Ohranjajo, obnavljajo s pomladitveno rezjo in odstranjevanjem bele omele ter novo vzpostavljajo naj se visokodebelni travniški sadovnjaki, </w:t>
      </w:r>
    </w:p>
    <w:p w14:paraId="63A7E9B6"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Spodbujata se pridelava starih sort kulturnih rastlin in reja avtohtonih pasem rastlinojedih domačih živali, pri čemer naj se ne vnašajo tujerodne, potencialno invazivne vrste,</w:t>
      </w:r>
    </w:p>
    <w:p w14:paraId="3BBDE82C"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Na naravovarstveno pomembnih površinah v državni lasti (prednostno na območjih NV, nahajališčih zavarovanih in varovanih vrst) naj se zagotavlja ustrezno prilagojena kmetijska raba z ohranjanjem travnikov in ekstenzivno rabo teh površin, </w:t>
      </w:r>
    </w:p>
    <w:p w14:paraId="7F80BFE4"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Mulčenje travnikov kot oblika vzdrževanja naj se ne izvaja prednostno oziroma naj se izvaja zunaj obdobja razmnoževanja travniških živali (to je po 15. septembru), </w:t>
      </w:r>
    </w:p>
    <w:p w14:paraId="094E7ADA"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raba travnikov tako, da sta čas in število košenj prilagojena tipu travnika, prednostno se kosi s strižno ali diskasto kosilnico ter se spodbuja spravilo sena v obliki senenih bal, obdanih z vrvico ali mrežo,</w:t>
      </w:r>
    </w:p>
    <w:p w14:paraId="22CBBBC3"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predelava kmetijskih pridelkov v živila z namenom povečanja dodane vrednosti in višjega dohodka pridelovalcev, pri čemer se v promocijo kolektivne blagovne znamke KPG vključijo izdelki posestev in obratov, ki preverjeno pripomorejo k ohranjanju narave in krajine,</w:t>
      </w:r>
    </w:p>
    <w:p w14:paraId="7CEEF503"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Na območjih </w:t>
      </w:r>
      <w:proofErr w:type="spellStart"/>
      <w:r w:rsidRPr="006D225B">
        <w:rPr>
          <w:rFonts w:ascii="Calibri" w:eastAsia="Calibri" w:hAnsi="Calibri"/>
          <w:sz w:val="22"/>
          <w:szCs w:val="22"/>
          <w:lang w:val="sl-SI"/>
        </w:rPr>
        <w:t>agrooperacij</w:t>
      </w:r>
      <w:proofErr w:type="spellEnd"/>
      <w:r w:rsidRPr="006D225B">
        <w:rPr>
          <w:rFonts w:ascii="Calibri" w:eastAsia="Calibri" w:hAnsi="Calibri"/>
          <w:sz w:val="22"/>
          <w:szCs w:val="22"/>
          <w:lang w:val="sl-SI"/>
        </w:rPr>
        <w:t xml:space="preserve"> (komasacij in agromelioracij) naj se premena travnikov v njive izvaja le na v postopku dogovorjenih površinah, pri čemer naj se ohranjajo naravovarstveno pomembni travniki na isti lokaciji,</w:t>
      </w:r>
    </w:p>
    <w:p w14:paraId="763A77BC"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 namakanje vrtov in kmetijskih kultur naj se padavinska voda zbira s streh ali v zbiralnike vode na kmetijskih zemljiščih in ne z zadrževanjem tekočih vod,</w:t>
      </w:r>
    </w:p>
    <w:p w14:paraId="3C106D0B" w14:textId="77777777" w:rsidR="00351F8D" w:rsidRPr="006D225B" w:rsidRDefault="00351F8D" w:rsidP="00D36535">
      <w:pPr>
        <w:numPr>
          <w:ilvl w:val="0"/>
          <w:numId w:val="32"/>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 blaženje vplivov podnebnih sprememb (suša, veter) se spodbuja ohranjanje obstoječih in sajenje novih mejic zlasti na večjih njivskih kompleksih v dolinah ter ob strugah reguliranih potokov in jarkih.</w:t>
      </w:r>
    </w:p>
    <w:p w14:paraId="5D3421A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62" w:name="_Toc70665686"/>
      <w:bookmarkStart w:id="163" w:name="_Toc515541316"/>
      <w:r w:rsidRPr="006D225B">
        <w:rPr>
          <w:rFonts w:ascii="Calibri" w:hAnsi="Calibri"/>
          <w:b/>
          <w:color w:val="385623"/>
          <w:sz w:val="24"/>
          <w:lang w:val="sl-SI"/>
        </w:rPr>
        <w:lastRenderedPageBreak/>
        <w:t>8.2. Gozdarstvo</w:t>
      </w:r>
      <w:bookmarkEnd w:id="162"/>
      <w:r w:rsidRPr="006D225B">
        <w:rPr>
          <w:rFonts w:ascii="Calibri" w:hAnsi="Calibri"/>
          <w:b/>
          <w:color w:val="385623"/>
          <w:sz w:val="24"/>
          <w:lang w:val="sl-SI"/>
        </w:rPr>
        <w:t xml:space="preserve"> </w:t>
      </w:r>
      <w:bookmarkEnd w:id="163"/>
    </w:p>
    <w:p w14:paraId="33FCCC28"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Gozdarstvo naj še naprej temelji na sonaravnem gospodarjenju z gozdom. Učinkovitost gospodarjenja se lahko poveča le s povezovanjem gozdnih posestnikov za namen skupnega enotnega gospodarjenja z gozdom oziroma z zaokroževanjem razdrobljene posesti v večje gozdne parcele. ZGS spremlja stanje gozdov in usmerja njihov razvoj s pripravo gozdnogojitvenih načrtov. </w:t>
      </w:r>
    </w:p>
    <w:p w14:paraId="0430DA0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gozdarjenju se upoštevajo naslednje usmeritve:</w:t>
      </w:r>
    </w:p>
    <w:p w14:paraId="6127DFB4"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Spodbujajo se ukrepi v gozdnogospodarskih načrtih za ohranjanje biotske raznovrstnosti v gozdovih (na primer načrtno ohranjanje dreves z dupli),</w:t>
      </w:r>
    </w:p>
    <w:p w14:paraId="51BDF4F3"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gozdne jase, mlake in močvirna povirja,</w:t>
      </w:r>
    </w:p>
    <w:p w14:paraId="7F6AF214"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območju naravnih vrednot naj se ne skladiščijo lesni sortimenti in naj se ta usmeritev zapiše v posamezne gozdnogospodarske in pozneje gozdnogojitvene načrte,</w:t>
      </w:r>
    </w:p>
    <w:p w14:paraId="44D5E75F"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gozdni robovi oziroma se preprečujejo posegi, ki bi zmanjšali varovalne in ekosistemske lastnosti gozdnega roba,</w:t>
      </w:r>
    </w:p>
    <w:p w14:paraId="5D19F5F6"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Gospodarjenje z gozdovi ob vodnih telesih naj se izvaja tako, da se ohranja zastrtost krošenj nad 80 % (še posebno v pribrežnem pasu do 15 metrov),</w:t>
      </w:r>
    </w:p>
    <w:p w14:paraId="47FDBF06"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in vzdržujejo ter po potrebi obnavljajo se gozdne učne poti,</w:t>
      </w:r>
    </w:p>
    <w:p w14:paraId="6C962F28"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izobraževanje lastnikov in najemnikov gozdov o ohranjanju vrst in habitatov ter o sonaravnem gospodarjenju z gozdovi, pri čemer se lahko navežejo na že obstoječa izobraževanja ZGS,</w:t>
      </w:r>
    </w:p>
    <w:p w14:paraId="589BF389"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naj se mejice ali pasovi dreves med posameznimi gozdnimi območji kot ekološki koridorji za migracije zavarovanih vrst živali, kot so netopirji,</w:t>
      </w:r>
    </w:p>
    <w:p w14:paraId="71DABF16"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gozdnogospodarske načrte naj se vključi preglednica zemljišč in parcelnih številk, na katerih raste dišeči grmičasti volčin, zavarovana rastlinska vrsta, ki raste na gozdnih robovih, z usmeritvami za njeno varovanje,</w:t>
      </w:r>
    </w:p>
    <w:p w14:paraId="6FE1938B"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Inventarizirajo naj se rastišča redkih in ogroženih rastlinskih vrst in vrst gliv,</w:t>
      </w:r>
    </w:p>
    <w:p w14:paraId="3BE632B5"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lastnike gozdov, da se vključijo v pogodbeno varstvo habitatnih dreves za namene ohranjanja zavarovanih in kvalifikacijskih vrst Nature 2000,</w:t>
      </w:r>
    </w:p>
    <w:p w14:paraId="0934234C" w14:textId="77777777" w:rsidR="00351F8D" w:rsidRPr="006D225B" w:rsidRDefault="00351F8D" w:rsidP="00D36535">
      <w:pPr>
        <w:numPr>
          <w:ilvl w:val="0"/>
          <w:numId w:val="33"/>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razvoj inovativnih produktov iz lesa in gozdnih dobrin.</w:t>
      </w:r>
    </w:p>
    <w:p w14:paraId="303AD069" w14:textId="77777777" w:rsidR="00351F8D" w:rsidRPr="006D225B" w:rsidRDefault="00351F8D" w:rsidP="00351F8D">
      <w:pPr>
        <w:spacing w:line="276" w:lineRule="auto"/>
        <w:ind w:left="709" w:hanging="425"/>
        <w:jc w:val="both"/>
        <w:rPr>
          <w:rFonts w:ascii="Calibri" w:eastAsia="Calibri" w:hAnsi="Calibri"/>
          <w:sz w:val="22"/>
          <w:szCs w:val="22"/>
          <w:lang w:val="sl-SI"/>
        </w:rPr>
      </w:pPr>
    </w:p>
    <w:p w14:paraId="5B5A0FA7"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64" w:name="_Toc515541317"/>
      <w:bookmarkStart w:id="165" w:name="_Toc70665687"/>
      <w:r w:rsidRPr="006D225B">
        <w:rPr>
          <w:rFonts w:ascii="Calibri" w:hAnsi="Calibri"/>
          <w:b/>
          <w:color w:val="385623"/>
          <w:sz w:val="24"/>
          <w:lang w:val="sl-SI"/>
        </w:rPr>
        <w:t xml:space="preserve">8.3. </w:t>
      </w:r>
      <w:bookmarkEnd w:id="164"/>
      <w:r w:rsidRPr="006D225B">
        <w:rPr>
          <w:rFonts w:ascii="Calibri" w:hAnsi="Calibri"/>
          <w:b/>
          <w:color w:val="385623"/>
          <w:sz w:val="24"/>
          <w:lang w:val="sl-SI"/>
        </w:rPr>
        <w:t>Lovstvo</w:t>
      </w:r>
      <w:bookmarkEnd w:id="165"/>
      <w:r w:rsidRPr="006D225B">
        <w:rPr>
          <w:rFonts w:ascii="Calibri" w:hAnsi="Calibri"/>
          <w:b/>
          <w:color w:val="385623"/>
          <w:sz w:val="24"/>
          <w:lang w:val="sl-SI"/>
        </w:rPr>
        <w:t xml:space="preserve"> </w:t>
      </w:r>
    </w:p>
    <w:p w14:paraId="29176CC2"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Lovstvo je na območju parka usmerjeno v odlov visoke parkljaste divjadi in lov na vzrejeno poljsko perjad. Priložnost se kaže tudi v ohranjanju habitatov lovne divjadi, ki je hkrati življenjsko okolje varovanih vrst. Lovski čuvaji so lahko tudi vodniki obiskovalcev pri ogledovanju narave in spremljevalci stanja v naravi.</w:t>
      </w:r>
    </w:p>
    <w:p w14:paraId="02B4285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lovstvu se upoštevajo naslednje usmeritve:</w:t>
      </w:r>
    </w:p>
    <w:p w14:paraId="547B7D19" w14:textId="77777777" w:rsidR="00351F8D" w:rsidRPr="006D225B" w:rsidRDefault="00351F8D" w:rsidP="00D36535">
      <w:pPr>
        <w:numPr>
          <w:ilvl w:val="0"/>
          <w:numId w:val="34"/>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 zmanjševanje pritiska rastlinojede divjadi na kmetijske površine za pridelavo kulturnih rastlin se spodbujata vzdrževanje ekstenzivnih travnikov in zmanjševanje obsega travniških površin v zaraščanju,</w:t>
      </w:r>
    </w:p>
    <w:p w14:paraId="207B017A" w14:textId="77777777" w:rsidR="00351F8D" w:rsidRPr="006D225B" w:rsidRDefault="00351F8D" w:rsidP="00D36535">
      <w:pPr>
        <w:numPr>
          <w:ilvl w:val="0"/>
          <w:numId w:val="34"/>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Ekstenzivni travniki v upravljanju lovskih družin naj se za namene paše divjadi ne mulčijo, ampak kosijo. Odkošena biomasa naj se posuši in uporabi za zimsko krmljenje divjadi,</w:t>
      </w:r>
    </w:p>
    <w:p w14:paraId="29F46430" w14:textId="77777777" w:rsidR="00351F8D" w:rsidRPr="006D225B" w:rsidRDefault="00351F8D" w:rsidP="00D36535">
      <w:pPr>
        <w:numPr>
          <w:ilvl w:val="0"/>
          <w:numId w:val="34"/>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gozdu naj se ohranjajo in po potrebi vzpostavljajo nove jase za pašo divjadi, ki se jih ne mulči, ampak kosi. Odkošena biomasa naj se posuši in uporabi za zimsko krmljenje divjadi.</w:t>
      </w:r>
    </w:p>
    <w:p w14:paraId="1FB44820" w14:textId="77777777" w:rsidR="00351F8D" w:rsidRPr="006D225B" w:rsidRDefault="00351F8D" w:rsidP="00351F8D">
      <w:pPr>
        <w:spacing w:line="276" w:lineRule="auto"/>
        <w:jc w:val="both"/>
        <w:rPr>
          <w:rFonts w:ascii="Calibri" w:eastAsia="Calibri" w:hAnsi="Calibri"/>
          <w:sz w:val="22"/>
          <w:szCs w:val="22"/>
          <w:lang w:val="sl-SI"/>
        </w:rPr>
      </w:pPr>
    </w:p>
    <w:p w14:paraId="623FC06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66" w:name="_Toc515541318"/>
      <w:bookmarkStart w:id="167" w:name="_Toc70665688"/>
      <w:r w:rsidRPr="006D225B">
        <w:rPr>
          <w:rFonts w:ascii="Calibri" w:hAnsi="Calibri"/>
          <w:b/>
          <w:color w:val="385623"/>
          <w:sz w:val="24"/>
          <w:lang w:val="sl-SI"/>
        </w:rPr>
        <w:lastRenderedPageBreak/>
        <w:t>8.4. Ribištvo</w:t>
      </w:r>
      <w:bookmarkEnd w:id="166"/>
      <w:bookmarkEnd w:id="167"/>
    </w:p>
    <w:p w14:paraId="42C5F668" w14:textId="77777777" w:rsidR="00351F8D" w:rsidRPr="006D225B" w:rsidRDefault="00351F8D" w:rsidP="00351F8D">
      <w:pPr>
        <w:tabs>
          <w:tab w:val="left" w:pos="6915"/>
        </w:tabs>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Ribištvo naj se prednostno ohranja kot ljubiteljska rekreativna dejavnost, ki je vezana predvsem na upravljanje rib v zadrževalnikih in večjih vodotokih. Pri tem naj se upoštevajo varstvene usmeritve, ki zagotavljajo trajnost dejavnosti.</w:t>
      </w:r>
    </w:p>
    <w:p w14:paraId="3F8AC155"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ribištvu se upoštevajo naslednje usmeritve:</w:t>
      </w:r>
    </w:p>
    <w:p w14:paraId="4927B3A5"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Vodna telesa naj bodo zgrajena tako, da ob poplavah ali izpustih vode preprečujejo pobeg obstoječih tujerodnih vrst rib iz ribnikov v vodotoke,</w:t>
      </w:r>
    </w:p>
    <w:p w14:paraId="13238BA6"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Izvaja naj se le ekstenzivno in </w:t>
      </w:r>
      <w:proofErr w:type="spellStart"/>
      <w:r w:rsidRPr="006D225B">
        <w:rPr>
          <w:rFonts w:ascii="Calibri" w:eastAsia="Calibri" w:hAnsi="Calibri"/>
          <w:sz w:val="22"/>
          <w:szCs w:val="22"/>
          <w:lang w:val="sl-SI"/>
        </w:rPr>
        <w:t>polintenzivno</w:t>
      </w:r>
      <w:proofErr w:type="spellEnd"/>
      <w:r w:rsidRPr="006D225B">
        <w:rPr>
          <w:rFonts w:ascii="Calibri" w:eastAsia="Calibri" w:hAnsi="Calibri"/>
          <w:sz w:val="22"/>
          <w:szCs w:val="22"/>
          <w:lang w:val="sl-SI"/>
        </w:rPr>
        <w:t xml:space="preserve"> ribogojstvo,</w:t>
      </w:r>
    </w:p>
    <w:p w14:paraId="55B11673"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Ribolovni režim naj se prilagaja življenjskim ciklom živali (predvsem drsti rib in gnezdenju ptic).</w:t>
      </w:r>
    </w:p>
    <w:p w14:paraId="05B72DFF"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Zajezitev vodotokov v zadrževalnike za komercialno vzrejo rib in namakanje naj se ne izvaja.</w:t>
      </w:r>
    </w:p>
    <w:p w14:paraId="5F6C388C"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Inventarizirajo naj se ribje vrste, predvsem na območju NV,</w:t>
      </w:r>
    </w:p>
    <w:p w14:paraId="55C23371"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Dopolnilna vlaganja za potrebe športnega ribolova se izvajajo z vlaganjem avtohtonih vrst rib v ribolovne revirje,</w:t>
      </w:r>
    </w:p>
    <w:p w14:paraId="163C5510"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Odstranijo naj se tujerodne vrste rib in rakov,</w:t>
      </w:r>
    </w:p>
    <w:p w14:paraId="23980694"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primeru prisotnosti tujerodnih vrst rib naj se izvaja stalni monitoring z ovrednotenjem vpliva teh vrst na avtohtone populacije v vodotoku ter se sproti predlagajo prilagoditve ribiškega upravljanja,</w:t>
      </w:r>
    </w:p>
    <w:p w14:paraId="1A412559"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V ribiško</w:t>
      </w:r>
      <w:r w:rsidR="00B43215">
        <w:rPr>
          <w:rFonts w:ascii="Calibri" w:eastAsia="Calibri" w:hAnsi="Calibri"/>
          <w:sz w:val="22"/>
          <w:szCs w:val="22"/>
          <w:lang w:val="sl-SI"/>
        </w:rPr>
        <w:t xml:space="preserve"> </w:t>
      </w:r>
      <w:r w:rsidRPr="006D225B">
        <w:rPr>
          <w:rFonts w:ascii="Calibri" w:eastAsia="Calibri" w:hAnsi="Calibri"/>
          <w:sz w:val="22"/>
          <w:szCs w:val="22"/>
          <w:lang w:val="sl-SI"/>
        </w:rPr>
        <w:t>gojitvenih načrtih naj se določijo ribolovna mesta na območju NV,</w:t>
      </w:r>
    </w:p>
    <w:p w14:paraId="5042890B"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vodnih zadrževalnikih, ki imajo status NV, se ne dovoli ribolov z vodenimi čolni (usmeritve naj se vgradijo v ribiško</w:t>
      </w:r>
      <w:r w:rsidR="00B43215">
        <w:rPr>
          <w:rFonts w:ascii="Calibri" w:eastAsia="Calibri" w:hAnsi="Calibri"/>
          <w:sz w:val="22"/>
          <w:szCs w:val="22"/>
          <w:lang w:val="sl-SI"/>
        </w:rPr>
        <w:t xml:space="preserve"> </w:t>
      </w:r>
      <w:r w:rsidRPr="006D225B">
        <w:rPr>
          <w:rFonts w:ascii="Calibri" w:eastAsia="Calibri" w:hAnsi="Calibri"/>
          <w:sz w:val="22"/>
          <w:szCs w:val="22"/>
          <w:lang w:val="sl-SI"/>
        </w:rPr>
        <w:t>gojitvene načrte),</w:t>
      </w:r>
    </w:p>
    <w:p w14:paraId="2390504D" w14:textId="77777777" w:rsidR="00351F8D" w:rsidRPr="006D225B" w:rsidRDefault="00351F8D" w:rsidP="00D36535">
      <w:pPr>
        <w:numPr>
          <w:ilvl w:val="0"/>
          <w:numId w:val="35"/>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urejanje ribnikov, namenjenih za prehrano vider, za zmanjševanje škod na ribogojnih območjih.</w:t>
      </w:r>
    </w:p>
    <w:p w14:paraId="726563A0" w14:textId="77777777" w:rsidR="00351F8D" w:rsidRPr="006D225B" w:rsidRDefault="00351F8D" w:rsidP="00351F8D">
      <w:pPr>
        <w:spacing w:line="276" w:lineRule="auto"/>
        <w:ind w:left="1068"/>
        <w:contextualSpacing/>
        <w:jc w:val="both"/>
        <w:rPr>
          <w:rFonts w:ascii="Calibri" w:eastAsia="Calibri" w:hAnsi="Calibri"/>
          <w:sz w:val="22"/>
          <w:szCs w:val="22"/>
          <w:lang w:val="sl-SI"/>
        </w:rPr>
      </w:pPr>
    </w:p>
    <w:p w14:paraId="36ABE02B"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68" w:name="_Toc515541319"/>
      <w:bookmarkStart w:id="169" w:name="_Toc70665689"/>
      <w:r w:rsidRPr="006D225B">
        <w:rPr>
          <w:rFonts w:ascii="Calibri" w:hAnsi="Calibri"/>
          <w:b/>
          <w:color w:val="385623"/>
          <w:sz w:val="24"/>
          <w:lang w:val="sl-SI"/>
        </w:rPr>
        <w:t>8.5. Upravljanje vod</w:t>
      </w:r>
      <w:bookmarkEnd w:id="168"/>
      <w:r w:rsidRPr="006D225B">
        <w:rPr>
          <w:rFonts w:ascii="Calibri" w:hAnsi="Calibri"/>
          <w:b/>
          <w:color w:val="385623"/>
          <w:sz w:val="24"/>
          <w:lang w:val="sl-SI"/>
        </w:rPr>
        <w:t>a</w:t>
      </w:r>
      <w:bookmarkEnd w:id="169"/>
    </w:p>
    <w:p w14:paraId="7AC3B2F3"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Upravljanje voda naj temelji na ohranjanju naravnih strug potokov in rek, posegi v vodni in obvodni prostor naj se izvajajo sonaravno tako, da se v največji meri upoštevajo naravni procesi. Za varstvo vrst in izboljšanje stanja kakovosti voda se upoštevajo tudi usmeritve v skladu z NUV II in varstveni cilji po PUN 2015‒2020.</w:t>
      </w:r>
    </w:p>
    <w:p w14:paraId="40B5129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upravljanju voda se upoštevajo naslednje usmeritve:</w:t>
      </w:r>
    </w:p>
    <w:p w14:paraId="7D97A7BC"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Ohranjajo se naravne struge potokov, obstoječih mlinščic in </w:t>
      </w:r>
      <w:proofErr w:type="spellStart"/>
      <w:r w:rsidRPr="006D225B">
        <w:rPr>
          <w:rFonts w:ascii="Calibri" w:eastAsia="Calibri" w:hAnsi="Calibri"/>
          <w:sz w:val="22"/>
          <w:szCs w:val="22"/>
          <w:lang w:val="sl-SI"/>
        </w:rPr>
        <w:t>jezovnih</w:t>
      </w:r>
      <w:proofErr w:type="spellEnd"/>
      <w:r w:rsidRPr="006D225B">
        <w:rPr>
          <w:rFonts w:ascii="Calibri" w:eastAsia="Calibri" w:hAnsi="Calibri"/>
          <w:sz w:val="22"/>
          <w:szCs w:val="22"/>
          <w:lang w:val="sl-SI"/>
        </w:rPr>
        <w:t xml:space="preserve"> zgradb,</w:t>
      </w:r>
    </w:p>
    <w:p w14:paraId="3E0AD8EC"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naravne plitvine, sipine, erodirane brežine, ostanki mrtvic in nekdanjih strug ter se omogoča vodna dinamika,</w:t>
      </w:r>
    </w:p>
    <w:p w14:paraId="4130B8DD"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Ohranja naj se obseg poplavnih površin, ki so v času visokih voda </w:t>
      </w:r>
      <w:proofErr w:type="spellStart"/>
      <w:r w:rsidRPr="006D225B">
        <w:rPr>
          <w:rFonts w:ascii="Calibri" w:eastAsia="Calibri" w:hAnsi="Calibri"/>
          <w:sz w:val="22"/>
          <w:szCs w:val="22"/>
          <w:lang w:val="sl-SI"/>
        </w:rPr>
        <w:t>razlivno</w:t>
      </w:r>
      <w:proofErr w:type="spellEnd"/>
      <w:r w:rsidRPr="006D225B">
        <w:rPr>
          <w:rFonts w:ascii="Calibri" w:eastAsia="Calibri" w:hAnsi="Calibri"/>
          <w:sz w:val="22"/>
          <w:szCs w:val="22"/>
          <w:lang w:val="sl-SI"/>
        </w:rPr>
        <w:t xml:space="preserve"> območje, zato se tam omeji gradnja,</w:t>
      </w:r>
    </w:p>
    <w:p w14:paraId="0530DC0B"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lesna zarast in ekstenzivno rabljeni travniki ob potokih,</w:t>
      </w:r>
    </w:p>
    <w:p w14:paraId="3E7638BC"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ali obnovijo se migracijske poti vodnih in obvodnih živali (tako s popravilom prečnih objektov v strugi vodotokov kot z zasaditvijo obrežne zarasti),</w:t>
      </w:r>
    </w:p>
    <w:p w14:paraId="586B5A9D"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Morebitno povečanje pretočnosti struge naj se izvede tako, da se izboljša morfološko stanje struge (povečanje površine vodotoka z razširitvijo struge, okljuki),</w:t>
      </w:r>
    </w:p>
    <w:p w14:paraId="29801C77"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Sklepajo naj se dogovori o uravnavanju nihanja vode v zadrževalnikih, pri čemer naj se upoštevajo poplavna varnost, drst rib in ohranjanje obrežnih habitatov,</w:t>
      </w:r>
    </w:p>
    <w:p w14:paraId="32D0DC7F"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Posebna pozornost naj velja sonaravnemu urejanju strug s preprečevanjem spiranja in ohranjanjem/vzpostavljanjem samočistilne sposobnosti voda ob izvajanju komasacij, izkopih novih jarkov in obnovi vtokov obstoječih jarkov v tekoče vode,</w:t>
      </w:r>
    </w:p>
    <w:p w14:paraId="11A7B0C2"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Na melioracijskih sistemih naj se izvajajo </w:t>
      </w:r>
      <w:proofErr w:type="spellStart"/>
      <w:r w:rsidRPr="006D225B">
        <w:rPr>
          <w:rFonts w:ascii="Calibri" w:eastAsia="Calibri" w:hAnsi="Calibri"/>
          <w:sz w:val="22"/>
          <w:szCs w:val="22"/>
          <w:lang w:val="sl-SI"/>
        </w:rPr>
        <w:t>ekoremediacije</w:t>
      </w:r>
      <w:proofErr w:type="spellEnd"/>
      <w:r w:rsidRPr="006D225B">
        <w:rPr>
          <w:rFonts w:ascii="Calibri" w:eastAsia="Calibri" w:hAnsi="Calibri"/>
          <w:sz w:val="22"/>
          <w:szCs w:val="22"/>
          <w:lang w:val="sl-SI"/>
        </w:rPr>
        <w:t>,</w:t>
      </w:r>
    </w:p>
    <w:p w14:paraId="6934B3ED"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lastRenderedPageBreak/>
        <w:t>Vaške mlake naj se ohranjajo kot habitat za dvoživke, zato naj se obnavljajo in naj se vanje ne naseljujejo rib,</w:t>
      </w:r>
    </w:p>
    <w:p w14:paraId="25E786CE" w14:textId="77777777" w:rsidR="00351F8D" w:rsidRPr="006D225B" w:rsidRDefault="00351F8D" w:rsidP="00D36535">
      <w:pPr>
        <w:numPr>
          <w:ilvl w:val="0"/>
          <w:numId w:val="36"/>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Čistilne naprave naj se gradijo na robovih naselij, kjer bodo pod nadzorom, in ne v odprti krajini ob tekočih vodah.</w:t>
      </w:r>
    </w:p>
    <w:p w14:paraId="3E2B6268" w14:textId="77777777" w:rsidR="00351F8D" w:rsidRPr="006D225B" w:rsidRDefault="00351F8D" w:rsidP="00351F8D">
      <w:pPr>
        <w:spacing w:line="276" w:lineRule="auto"/>
        <w:ind w:left="720"/>
        <w:contextualSpacing/>
        <w:jc w:val="both"/>
        <w:rPr>
          <w:rFonts w:ascii="Calibri" w:eastAsia="Calibri" w:hAnsi="Calibri"/>
          <w:sz w:val="22"/>
          <w:szCs w:val="22"/>
          <w:lang w:val="sl-SI"/>
        </w:rPr>
      </w:pPr>
    </w:p>
    <w:p w14:paraId="216AF3E5"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70" w:name="_Toc515541320"/>
      <w:bookmarkStart w:id="171" w:name="_Toc70665690"/>
      <w:r w:rsidRPr="006D225B">
        <w:rPr>
          <w:rFonts w:ascii="Calibri" w:hAnsi="Calibri"/>
          <w:b/>
          <w:color w:val="385623"/>
          <w:sz w:val="24"/>
          <w:lang w:val="sl-SI"/>
        </w:rPr>
        <w:t xml:space="preserve">8.6. Usmeritve za rabo naravnih </w:t>
      </w:r>
      <w:bookmarkEnd w:id="170"/>
      <w:r w:rsidRPr="006D225B">
        <w:rPr>
          <w:rFonts w:ascii="Calibri" w:hAnsi="Calibri"/>
          <w:b/>
          <w:color w:val="385623"/>
          <w:sz w:val="24"/>
          <w:lang w:val="sl-SI"/>
        </w:rPr>
        <w:t>virov</w:t>
      </w:r>
      <w:bookmarkEnd w:id="171"/>
    </w:p>
    <w:p w14:paraId="1F1B4FF1"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Raba naravnih virov se v KPG kaže predvsem kot priložnost za oskrbo prebivalcev z gradbenim materialom in oskrbo z vodo. Uvajanje novodobnih alternativnih virov energije lahko pripomore k varčevanju fosilnih goriv in zmanjševanju vplivov podnebnih sprememb. Primerna raba naravnih virov lahko pripomore tudi k ohranjanju kulturnih spomenikov (mlinov) in ohranjanju biotske raznovrstnosti. </w:t>
      </w:r>
    </w:p>
    <w:p w14:paraId="75D6896B"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rabi naravnih virov se upoštevajo naslednje usmeritve:</w:t>
      </w:r>
    </w:p>
    <w:p w14:paraId="4262C8E7"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Odvzem mineralnih in termo</w:t>
      </w:r>
      <w:r w:rsidR="00B43215">
        <w:rPr>
          <w:rFonts w:ascii="Calibri" w:eastAsia="Calibri" w:hAnsi="Calibri"/>
          <w:sz w:val="22"/>
          <w:szCs w:val="22"/>
          <w:lang w:val="sl-SI"/>
        </w:rPr>
        <w:t xml:space="preserve"> </w:t>
      </w:r>
      <w:r w:rsidRPr="006D225B">
        <w:rPr>
          <w:rFonts w:ascii="Calibri" w:eastAsia="Calibri" w:hAnsi="Calibri"/>
          <w:sz w:val="22"/>
          <w:szCs w:val="22"/>
          <w:lang w:val="sl-SI"/>
        </w:rPr>
        <w:t>mineralnih voda mora biti okolju in naravi prijazen (sanacija obstoječih vrtin, od koder izhaja plin, in čiščenje odplak),</w:t>
      </w:r>
    </w:p>
    <w:p w14:paraId="62C229A5"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določitev vodovarstvenih pasov pri zajetjih pitne vode, ki so lahko v rabi kot ekstenzivni travniški habitati,</w:t>
      </w:r>
    </w:p>
    <w:p w14:paraId="4DC49614"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naravi in okolju prijazna raba vodne sile na vodotokih z vzdrževanjem jezov in ohranjanjem mlinščic,</w:t>
      </w:r>
    </w:p>
    <w:p w14:paraId="09BE4FC4"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Geološke naravne vrednote (opuščeni kopi in kamnolomi) naj se uredijo za obisk in predstavitev naravnih procesov in sestavo zemeljske skorje – »</w:t>
      </w:r>
      <w:proofErr w:type="spellStart"/>
      <w:r w:rsidRPr="006D225B">
        <w:rPr>
          <w:rFonts w:ascii="Calibri" w:eastAsia="Calibri" w:hAnsi="Calibri"/>
          <w:sz w:val="22"/>
          <w:szCs w:val="22"/>
          <w:lang w:val="sl-SI"/>
        </w:rPr>
        <w:t>Geotočke</w:t>
      </w:r>
      <w:proofErr w:type="spellEnd"/>
      <w:r w:rsidRPr="006D225B">
        <w:rPr>
          <w:rFonts w:ascii="Calibri" w:eastAsia="Calibri" w:hAnsi="Calibri"/>
          <w:sz w:val="22"/>
          <w:szCs w:val="22"/>
          <w:lang w:val="sl-SI"/>
        </w:rPr>
        <w:t xml:space="preserve"> Goričko« ‒ za interpretacijo geološke zgodovine območja,</w:t>
      </w:r>
    </w:p>
    <w:p w14:paraId="6506C527"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objektih se spodbujata namestitev in raba sončnih kolektorjev in sončnih celic za napajanje.</w:t>
      </w:r>
    </w:p>
    <w:p w14:paraId="4FC656CA"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nadaljnji razvoj tehnologij za uporabo biomase s travnikov kot vira ogrevanja objektov ali za prehrano domačih živali,</w:t>
      </w:r>
    </w:p>
    <w:p w14:paraId="06FC5343" w14:textId="77777777" w:rsidR="00351F8D" w:rsidRPr="006D225B" w:rsidRDefault="00351F8D" w:rsidP="00D36535">
      <w:pPr>
        <w:numPr>
          <w:ilvl w:val="0"/>
          <w:numId w:val="37"/>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Spodbujajo oziroma vzdržujejo se le </w:t>
      </w:r>
      <w:proofErr w:type="spellStart"/>
      <w:r w:rsidRPr="006D225B">
        <w:rPr>
          <w:rFonts w:ascii="Calibri" w:eastAsia="Calibri" w:hAnsi="Calibri"/>
          <w:sz w:val="22"/>
          <w:szCs w:val="22"/>
          <w:lang w:val="sl-SI"/>
        </w:rPr>
        <w:t>bioplinarne</w:t>
      </w:r>
      <w:proofErr w:type="spellEnd"/>
      <w:r w:rsidRPr="006D225B">
        <w:rPr>
          <w:rFonts w:ascii="Calibri" w:eastAsia="Calibri" w:hAnsi="Calibri"/>
          <w:sz w:val="22"/>
          <w:szCs w:val="22"/>
          <w:lang w:val="sl-SI"/>
        </w:rPr>
        <w:t>, ki kot vir energije uporabljajo izključno travno biomaso, biološke odpadke iz gospodinjstev (ne kmetijskih pridelkov) ali v manjši meri gnoj znotraj istega kmetijskega gospodarstva (zaprti krog).</w:t>
      </w:r>
    </w:p>
    <w:p w14:paraId="1912D695" w14:textId="77777777" w:rsidR="00351F8D" w:rsidRPr="006D225B" w:rsidRDefault="00351F8D" w:rsidP="00351F8D">
      <w:pPr>
        <w:spacing w:line="276" w:lineRule="auto"/>
        <w:ind w:left="720"/>
        <w:contextualSpacing/>
        <w:jc w:val="both"/>
        <w:rPr>
          <w:rFonts w:ascii="Calibri" w:eastAsia="Calibri" w:hAnsi="Calibri"/>
          <w:szCs w:val="20"/>
          <w:lang w:val="sl-SI"/>
        </w:rPr>
      </w:pPr>
    </w:p>
    <w:p w14:paraId="02BED02C"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72" w:name="_Toc515541321"/>
      <w:bookmarkStart w:id="173" w:name="_Toc70665691"/>
      <w:r w:rsidRPr="006D225B">
        <w:rPr>
          <w:rFonts w:ascii="Calibri" w:hAnsi="Calibri"/>
          <w:b/>
          <w:color w:val="385623"/>
          <w:sz w:val="24"/>
          <w:lang w:val="sl-SI"/>
        </w:rPr>
        <w:t>8.7. Turizem</w:t>
      </w:r>
      <w:bookmarkEnd w:id="172"/>
      <w:bookmarkEnd w:id="173"/>
      <w:r w:rsidRPr="006D225B">
        <w:rPr>
          <w:rFonts w:ascii="Calibri" w:hAnsi="Calibri"/>
          <w:b/>
          <w:color w:val="385623"/>
          <w:sz w:val="24"/>
          <w:lang w:val="sl-SI"/>
        </w:rPr>
        <w:t xml:space="preserve"> </w:t>
      </w:r>
    </w:p>
    <w:p w14:paraId="6D44EABE"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Turizem tako kot drugje po Sloveniji narašča tudi na območju KPG, pri čemer se spodbujajo predvsem organizirane, trajnostne in naravi prijazne oblike turističnih dejavnosti, kot sta kolesarjenje po kategoriziranih cestah in pohodništvo. Priložnost so različni izobraževalni, raziskovalni in prostočasni programi.</w:t>
      </w:r>
    </w:p>
    <w:p w14:paraId="07EE752A"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turistični dejavnosti se upoštevajo naslednje usmeritve:</w:t>
      </w:r>
    </w:p>
    <w:p w14:paraId="6211734B"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ožjih območjih življenjskih prostorov zavarovanih in varovanih rastlinskih in živalskih vrst naj se ne načrtuje turistična in rekreativna infrastruktura,</w:t>
      </w:r>
    </w:p>
    <w:p w14:paraId="5280F670"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Spodbujata se oblikovanje in izvedba sonaravne turistične ponudbe, ki ne zahteva velikih posegov v prostor,</w:t>
      </w:r>
    </w:p>
    <w:p w14:paraId="387AF9A2"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Obiskovalci naj se usmerjajo na markirane pohodne in kolesarske poti z urejeno infrastrukturo (parkirišča, počivališča),</w:t>
      </w:r>
    </w:p>
    <w:p w14:paraId="60C7989C"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Načrtovanje in vzpostavljanje novih pohodnih ali kolesarskih poti ter druge turistično-rekreativne infrastrukture naj se izogneta rastiščem zavarovanih rastlin in varovanim habitatnim tipom,</w:t>
      </w:r>
    </w:p>
    <w:p w14:paraId="643693ED"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povečanje nastanitvenih zmogljivosti v obnovljenih tradicionalnih hišah in na turističnih kmetijah,</w:t>
      </w:r>
    </w:p>
    <w:p w14:paraId="1CD5E396"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lastRenderedPageBreak/>
        <w:t xml:space="preserve">Spodbuja se gostinska ponudba z lokalno pridelanimi živili in pijačami ter kakovostno postrežbo v gostinskih obratih, </w:t>
      </w:r>
    </w:p>
    <w:p w14:paraId="5488A7F7"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oblikovanje zaključenih turističnih produktov, ki izhajajo iz potencialov KPG in v katere se vključuje več ponudnikov z raznovrstno ponudbo,</w:t>
      </w:r>
    </w:p>
    <w:p w14:paraId="19A08A98"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Turistična infrastruktura naj temelji na obnovi že obstoječih objektov, na gradnji energetsko varčnih objektov ali tradicionalno grajenih objektih,</w:t>
      </w:r>
    </w:p>
    <w:p w14:paraId="3EF1B738"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območju KPG naj se ne načrtuje turistična in rekreativna infrastruktura, namenjena letenju z motornimi zmaji, športnimi letali in drugimi motornimi vozili,</w:t>
      </w:r>
    </w:p>
    <w:p w14:paraId="5A0EBC8E" w14:textId="77777777" w:rsidR="00351F8D" w:rsidRPr="006D225B" w:rsidRDefault="00351F8D" w:rsidP="00D36535">
      <w:pPr>
        <w:numPr>
          <w:ilvl w:val="0"/>
          <w:numId w:val="38"/>
        </w:numPr>
        <w:spacing w:line="276" w:lineRule="auto"/>
        <w:ind w:left="567" w:hanging="283"/>
        <w:contextualSpacing/>
        <w:jc w:val="both"/>
        <w:rPr>
          <w:rFonts w:ascii="Calibri" w:eastAsia="Calibri" w:hAnsi="Calibri"/>
          <w:sz w:val="22"/>
          <w:szCs w:val="22"/>
          <w:lang w:val="sl-SI"/>
        </w:rPr>
      </w:pPr>
      <w:bookmarkStart w:id="174" w:name="_Hlk49864515"/>
      <w:r w:rsidRPr="006D225B">
        <w:rPr>
          <w:rFonts w:ascii="Calibri" w:eastAsia="Calibri" w:hAnsi="Calibri"/>
          <w:sz w:val="22"/>
          <w:szCs w:val="22"/>
          <w:lang w:val="sl-SI"/>
        </w:rPr>
        <w:t xml:space="preserve">Vodenje skupin obiskovalcev po </w:t>
      </w:r>
      <w:r w:rsidRPr="006D225B">
        <w:rPr>
          <w:rFonts w:ascii="Calibri" w:hAnsi="Calibri" w:cs="Calibri"/>
          <w:color w:val="000000"/>
          <w:sz w:val="22"/>
          <w:szCs w:val="22"/>
          <w:lang w:val="sl-SI"/>
        </w:rPr>
        <w:t xml:space="preserve">zavarovanem območju </w:t>
      </w:r>
      <w:r w:rsidRPr="006D225B">
        <w:rPr>
          <w:rFonts w:ascii="Calibri" w:eastAsia="Calibri" w:hAnsi="Calibri"/>
          <w:sz w:val="22"/>
          <w:szCs w:val="22"/>
          <w:lang w:val="sl-SI"/>
        </w:rPr>
        <w:t xml:space="preserve">naj se izvaja s turističnimi in vodniki v naravi in krajini, ki poznajo značilnosti območja KPG in so seznanjeni z varstvenimi režimi narave in kulturne dediščine. </w:t>
      </w:r>
    </w:p>
    <w:bookmarkEnd w:id="174"/>
    <w:p w14:paraId="02646BEE" w14:textId="77777777" w:rsidR="00351F8D" w:rsidRPr="006D225B" w:rsidRDefault="00351F8D" w:rsidP="00351F8D">
      <w:pPr>
        <w:spacing w:line="276" w:lineRule="auto"/>
        <w:jc w:val="both"/>
        <w:rPr>
          <w:rFonts w:ascii="Calibri" w:eastAsia="Calibri" w:hAnsi="Calibri"/>
          <w:sz w:val="22"/>
          <w:szCs w:val="22"/>
          <w:lang w:val="sl-SI"/>
        </w:rPr>
      </w:pPr>
    </w:p>
    <w:p w14:paraId="618D42DB"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75" w:name="_Toc515541322"/>
      <w:bookmarkStart w:id="176" w:name="_Toc70665692"/>
      <w:r w:rsidRPr="006D225B">
        <w:rPr>
          <w:rFonts w:ascii="Calibri" w:hAnsi="Calibri"/>
          <w:b/>
          <w:color w:val="385623"/>
          <w:sz w:val="24"/>
          <w:lang w:val="sl-SI"/>
        </w:rPr>
        <w:t>8.8. Urbanizacija (stanovanjska in industrijska gradnja, infrastrukturno omrežje)</w:t>
      </w:r>
      <w:bookmarkEnd w:id="175"/>
      <w:bookmarkEnd w:id="176"/>
    </w:p>
    <w:p w14:paraId="034AAAA6"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Prostorski razvoj naj ohranja značilni vzorec poselitve Goričkega, kakovost in značilnost krajine. Ob tem naj se varuje kulturna dediščina ob sočasnem izboljšanju kakovosti bivanja in zdravega življenjskega sloga. Spodbujajo se ohranjanje osnovne preskrbe, razvoj družbenih dejavnosti, odpiranje novih delovnih mest, domače obrti in malo podjetništvo. Novi urbani posegi morajo pripomoči k oblikovanju skladne podobe naselij in odpravljanju degradiranih urbanih območij. </w:t>
      </w:r>
    </w:p>
    <w:p w14:paraId="628159A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načrtovanju prostorskega razvoja se upoštevajo naslednje usmeritve:</w:t>
      </w:r>
    </w:p>
    <w:p w14:paraId="175A249C"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Prostorsko načrtovanje naj se izvaja tako, da ohranja ugodno stanje varovanih rastlinskih in živalskih vrst ter habitatnih tipov</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tako, da se prednostno izogiba območjem varovanih habitatnih tipov, nahajališčem zavarovanih in varovanih vrst ter območjem naravnih vrednot,</w:t>
      </w:r>
    </w:p>
    <w:p w14:paraId="783B2838"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bookmarkStart w:id="177" w:name="_Hlk49864692"/>
      <w:r w:rsidRPr="006D225B">
        <w:rPr>
          <w:rFonts w:ascii="Calibri" w:eastAsia="Calibri" w:hAnsi="Calibri"/>
          <w:sz w:val="22"/>
          <w:szCs w:val="22"/>
          <w:lang w:val="sl-SI"/>
        </w:rPr>
        <w:t xml:space="preserve">Spodbujajo se ohranjanje in kakovostna prenova objektov kulturne dediščine, gradnja na območju že obstoječih gradenj (nadomestna gradnja), če ne gre za kulturno dediščino, ali na degradiranih območjih, </w:t>
      </w:r>
    </w:p>
    <w:p w14:paraId="1082EB5A"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Javna razsvetljava naj se ne namešča zunaj strnjenih naselij vasi in naj se ugaša med 23. zvečer in peto uro zjutraj,</w:t>
      </w:r>
    </w:p>
    <w:p w14:paraId="098B8AAE"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 se gradnja energetsko varčnih in energetsko samooskrbnih hiš, če se zagotovi skladna podoba naselij in se s tem prispeva k odpravljanju degradiranih urbanih območij, </w:t>
      </w:r>
    </w:p>
    <w:p w14:paraId="4953E46A"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Naj se ne postavljajo objekti, ki imajo status začasnega objekta in lahko negativno vplivajo na stanje vrst in/ali habitatnih tipov in/ali krajinsko pestrost,</w:t>
      </w:r>
    </w:p>
    <w:bookmarkEnd w:id="177"/>
    <w:p w14:paraId="326EA0F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Ohranjajo se robovi naselij in navezava objektov na obdelovalne površine,</w:t>
      </w:r>
    </w:p>
    <w:p w14:paraId="59229B4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prenova obstoječih objektov tako, da ne bo negativno vplivala na vrste (na primer na netopirje), oziroma naj se morebitne spremembe v čim večji meri nadomestijo (na primer nadomeščanje špranj z netopirnicami),</w:t>
      </w:r>
    </w:p>
    <w:p w14:paraId="1FAC6B7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Cs w:val="20"/>
          <w:lang w:val="sl-SI"/>
        </w:rPr>
      </w:pPr>
      <w:r w:rsidRPr="006D225B">
        <w:rPr>
          <w:rFonts w:ascii="Calibri" w:eastAsia="Calibri" w:hAnsi="Calibri"/>
          <w:sz w:val="22"/>
          <w:szCs w:val="22"/>
          <w:lang w:val="sl-SI"/>
        </w:rPr>
        <w:t>Obnova in vzdrževanje objektov naj se prilagodita življenjskemu ciklu in potrebam živali (posegi zunaj razmnoževalnega obdobja),</w:t>
      </w:r>
    </w:p>
    <w:p w14:paraId="34A4225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Na rastiščih zavarovanih vrst in območjih varovanih HT naj se ne vzpostavljajo začasne deponije, skladišča gradbenega ali odpadnega materiala ali skladišča kmetijskih pridelkov in mehanizacije,</w:t>
      </w:r>
    </w:p>
    <w:p w14:paraId="17C6BA47"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 se zasaditev vrtov in okolice stanovanjskih objektov z ekstenzivnimi visokodebelnimi travniškimi sadovnjaki ter avtohtonimi vrstami dreves, grmovnic in drugih rastlin. </w:t>
      </w:r>
    </w:p>
    <w:p w14:paraId="3DE4F8A1"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Krajinsko urejanje vrtov naj bo prilagojeno značilnostim krajine z izborom avtohtonih rastlin in starih, tradicionalnih sort zelenjave in dreves,</w:t>
      </w:r>
    </w:p>
    <w:p w14:paraId="1423133B"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V vrtovih naj se nameščajo gnezdilnice za ptice, netopirnice in hoteli za žuželke, </w:t>
      </w:r>
    </w:p>
    <w:p w14:paraId="20A570A3"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lastRenderedPageBreak/>
        <w:t>Električno omrežje naj se vzdržuje in gradi tako, da bo varno za ptice in netopirje (izoliranje nadzemnih električnih vodnikov, zamenjava in nameščanje gnezdilnih podstavkov za belo štorkljo),</w:t>
      </w:r>
    </w:p>
    <w:p w14:paraId="05DEEB85"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prostorski razvoj, ki ohranja prostorska razmerja med obdelovalnimi in urbanimi površinami ter tako ohranja značilni vzorec poselitve,</w:t>
      </w:r>
    </w:p>
    <w:p w14:paraId="53FDF9AC"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umeščanje infrastrukturnih koridorjev tako, da niso umeščeni na vidno izpostavljenih legah,</w:t>
      </w:r>
    </w:p>
    <w:p w14:paraId="516029B4" w14:textId="77777777" w:rsidR="00351F8D" w:rsidRPr="006D225B" w:rsidRDefault="00351F8D" w:rsidP="00D36535">
      <w:pPr>
        <w:numPr>
          <w:ilvl w:val="0"/>
          <w:numId w:val="39"/>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komunalna opremljenost naselij in posamičnih objektov, vendar tako, da ne bo negativno vplivala na stanje vrst, habitatnih tipov</w:t>
      </w:r>
      <w:r w:rsidRPr="006D225B" w:rsidDel="004667DA">
        <w:rPr>
          <w:rFonts w:ascii="Calibri" w:eastAsia="Calibri" w:hAnsi="Calibri"/>
          <w:sz w:val="22"/>
          <w:szCs w:val="22"/>
          <w:lang w:val="sl-SI"/>
        </w:rPr>
        <w:t xml:space="preserve"> </w:t>
      </w:r>
      <w:r w:rsidRPr="006D225B">
        <w:rPr>
          <w:rFonts w:ascii="Calibri" w:eastAsia="Calibri" w:hAnsi="Calibri"/>
          <w:sz w:val="22"/>
          <w:szCs w:val="22"/>
          <w:lang w:val="sl-SI"/>
        </w:rPr>
        <w:t>in naravnih vrednot.</w:t>
      </w:r>
    </w:p>
    <w:p w14:paraId="712CBFA5" w14:textId="77777777" w:rsidR="00351F8D" w:rsidRPr="006D225B" w:rsidRDefault="00351F8D" w:rsidP="00351F8D">
      <w:pPr>
        <w:spacing w:line="276" w:lineRule="auto"/>
        <w:ind w:left="1068"/>
        <w:contextualSpacing/>
        <w:jc w:val="both"/>
        <w:rPr>
          <w:rFonts w:ascii="Calibri" w:eastAsia="Calibri" w:hAnsi="Calibri"/>
          <w:sz w:val="22"/>
          <w:szCs w:val="22"/>
          <w:lang w:val="sl-SI"/>
        </w:rPr>
      </w:pPr>
    </w:p>
    <w:p w14:paraId="5CC1144D"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78" w:name="_Toc515541323"/>
      <w:bookmarkStart w:id="179" w:name="_Toc70665693"/>
      <w:r w:rsidRPr="006D225B">
        <w:rPr>
          <w:rFonts w:ascii="Calibri" w:hAnsi="Calibri"/>
          <w:b/>
          <w:color w:val="385623"/>
          <w:sz w:val="24"/>
          <w:lang w:val="sl-SI"/>
        </w:rPr>
        <w:t>8.9. Usmeritve za promet</w:t>
      </w:r>
      <w:bookmarkEnd w:id="178"/>
      <w:bookmarkEnd w:id="179"/>
      <w:r w:rsidRPr="006D225B">
        <w:rPr>
          <w:rFonts w:ascii="Calibri" w:hAnsi="Calibri"/>
          <w:b/>
          <w:color w:val="385623"/>
          <w:sz w:val="24"/>
          <w:lang w:val="sl-SI"/>
        </w:rPr>
        <w:t xml:space="preserve"> </w:t>
      </w:r>
    </w:p>
    <w:p w14:paraId="7634B572" w14:textId="77777777" w:rsidR="00351F8D" w:rsidRPr="006D225B" w:rsidRDefault="00351F8D" w:rsidP="00351F8D">
      <w:pPr>
        <w:spacing w:line="276" w:lineRule="auto"/>
        <w:jc w:val="both"/>
        <w:rPr>
          <w:rFonts w:ascii="Calibri" w:eastAsia="Calibri" w:hAnsi="Calibri"/>
          <w:i/>
          <w:sz w:val="22"/>
          <w:szCs w:val="22"/>
          <w:lang w:val="sl-SI"/>
        </w:rPr>
      </w:pPr>
      <w:r w:rsidRPr="006D225B">
        <w:rPr>
          <w:rFonts w:ascii="Calibri" w:eastAsia="Calibri" w:hAnsi="Calibri"/>
          <w:i/>
          <w:sz w:val="22"/>
          <w:szCs w:val="22"/>
          <w:lang w:val="sl-SI"/>
        </w:rPr>
        <w:t xml:space="preserve">Prometna infrastruktura naj se redno vzdržuje in obnavlja za večjo kakovost življenja domačinov in obiskovanja </w:t>
      </w:r>
      <w:r w:rsidRPr="006D225B">
        <w:rPr>
          <w:rFonts w:ascii="Calibri" w:hAnsi="Calibri" w:cs="Calibri"/>
          <w:color w:val="000000"/>
          <w:sz w:val="22"/>
          <w:szCs w:val="22"/>
          <w:lang w:val="sl-SI"/>
        </w:rPr>
        <w:t>zavarovanega območja</w:t>
      </w:r>
      <w:r w:rsidRPr="006D225B">
        <w:rPr>
          <w:rFonts w:ascii="Calibri" w:eastAsia="Calibri" w:hAnsi="Calibri"/>
          <w:i/>
          <w:sz w:val="22"/>
          <w:szCs w:val="22"/>
          <w:lang w:val="sl-SI"/>
        </w:rPr>
        <w:t xml:space="preserve">. Zaradi zadovoljive pokritosti s cestno infrastrukturo naj se prednostno vzdržujejo obstoječe cestne povezave. </w:t>
      </w:r>
    </w:p>
    <w:p w14:paraId="5F21D0B2"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Pri načrtovanju prometne infrastrukture se upoštevajo naslednje usmeritve:</w:t>
      </w:r>
    </w:p>
    <w:p w14:paraId="2F50274A"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širitvi cest naj se ne poškodujejo rastišča zavarovanih rastlinskih vrst, </w:t>
      </w:r>
    </w:p>
    <w:p w14:paraId="31000791"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Pri vzdrževanju, obnovi ali gradnji novih prometnic naj se posegi izvedejo tako, da se vzpostavijo varni prehodi za živali čez prometnice, nad ali pod njimi,</w:t>
      </w:r>
    </w:p>
    <w:p w14:paraId="692F1CAA"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Krajši odseki cest (na primer manj pomembne lokalne povezave, dostopne poti do posameznih hiš) naj ostanejo makadamski, saj so ti pomemben prehranjevalni habitat živali in upočasnjujejo hitrost,</w:t>
      </w:r>
    </w:p>
    <w:p w14:paraId="4F6BA18A"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vzdrževanju obcestnega prostora naj se bankine in cestni jarki raje kosijo kot mulčijo, </w:t>
      </w:r>
    </w:p>
    <w:p w14:paraId="6F2107AB"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 se dostopnost do območja in v KPG z javnimi prevoznimi sredstvi,</w:t>
      </w:r>
    </w:p>
    <w:p w14:paraId="61301179" w14:textId="77777777" w:rsidR="00351F8D" w:rsidRPr="006D225B" w:rsidRDefault="00351F8D" w:rsidP="00D36535">
      <w:pPr>
        <w:numPr>
          <w:ilvl w:val="0"/>
          <w:numId w:val="40"/>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Pri načrtovanju novih prometnic naj se trase izogibajo znanim migracijskim potem živali oziroma naj se izvedejo ustrezni ukrepi za zmanjšanje nevarnosti trkov z živalmi.</w:t>
      </w:r>
      <w:bookmarkStart w:id="180" w:name="_Toc467727425"/>
      <w:bookmarkEnd w:id="120"/>
      <w:bookmarkEnd w:id="121"/>
    </w:p>
    <w:p w14:paraId="0C1B2D98" w14:textId="77777777" w:rsidR="00351F8D" w:rsidRPr="006D225B" w:rsidRDefault="00351F8D" w:rsidP="00351F8D">
      <w:pPr>
        <w:spacing w:line="276" w:lineRule="auto"/>
        <w:ind w:left="1068"/>
        <w:contextualSpacing/>
        <w:jc w:val="both"/>
        <w:rPr>
          <w:rFonts w:ascii="Calibri" w:eastAsia="Calibri" w:hAnsi="Calibri"/>
          <w:sz w:val="22"/>
          <w:szCs w:val="22"/>
          <w:lang w:val="sl-SI"/>
        </w:rPr>
      </w:pPr>
    </w:p>
    <w:p w14:paraId="09B0E382" w14:textId="77777777" w:rsidR="00351F8D" w:rsidRPr="006D225B" w:rsidRDefault="00351F8D" w:rsidP="00351F8D">
      <w:pPr>
        <w:keepNext/>
        <w:keepLines/>
        <w:spacing w:before="40" w:line="276" w:lineRule="auto"/>
        <w:jc w:val="both"/>
        <w:outlineLvl w:val="2"/>
        <w:rPr>
          <w:rFonts w:ascii="Calibri" w:hAnsi="Calibri"/>
          <w:b/>
          <w:color w:val="385623"/>
          <w:sz w:val="24"/>
          <w:lang w:val="sl-SI"/>
        </w:rPr>
      </w:pPr>
      <w:bookmarkStart w:id="181" w:name="_Toc467727427"/>
      <w:bookmarkStart w:id="182" w:name="_Toc469491747"/>
      <w:bookmarkStart w:id="183" w:name="_Toc515541324"/>
      <w:bookmarkStart w:id="184" w:name="_Toc70665694"/>
      <w:bookmarkEnd w:id="180"/>
      <w:r w:rsidRPr="006D225B">
        <w:rPr>
          <w:rFonts w:ascii="Calibri" w:hAnsi="Calibri"/>
          <w:b/>
          <w:color w:val="385623"/>
          <w:sz w:val="24"/>
          <w:lang w:val="sl-SI"/>
        </w:rPr>
        <w:t xml:space="preserve">8.10. </w:t>
      </w:r>
      <w:bookmarkEnd w:id="181"/>
      <w:bookmarkEnd w:id="182"/>
      <w:bookmarkEnd w:id="183"/>
      <w:r w:rsidRPr="006D225B">
        <w:rPr>
          <w:rFonts w:ascii="Calibri" w:hAnsi="Calibri"/>
          <w:b/>
          <w:color w:val="385623"/>
          <w:sz w:val="24"/>
          <w:lang w:val="sl-SI"/>
        </w:rPr>
        <w:t>Kulturna dediščina</w:t>
      </w:r>
      <w:bookmarkEnd w:id="184"/>
    </w:p>
    <w:p w14:paraId="6214AA0C" w14:textId="77777777" w:rsidR="00351F8D" w:rsidRPr="006D225B" w:rsidRDefault="00351F8D" w:rsidP="00351F8D">
      <w:pPr>
        <w:spacing w:line="276" w:lineRule="auto"/>
        <w:jc w:val="both"/>
        <w:rPr>
          <w:rFonts w:ascii="Calibri" w:eastAsia="Calibri" w:hAnsi="Calibri"/>
          <w:sz w:val="22"/>
          <w:szCs w:val="22"/>
          <w:lang w:val="sl-SI"/>
        </w:rPr>
      </w:pPr>
      <w:bookmarkStart w:id="185" w:name="_Toc494459475"/>
      <w:bookmarkStart w:id="186" w:name="_Toc515541325"/>
      <w:bookmarkStart w:id="187" w:name="_Hlk49865082"/>
      <w:r w:rsidRPr="006D225B">
        <w:rPr>
          <w:rFonts w:ascii="Calibri" w:eastAsia="Calibri" w:hAnsi="Calibri"/>
          <w:i/>
          <w:sz w:val="22"/>
          <w:szCs w:val="22"/>
          <w:lang w:val="sl-SI"/>
        </w:rPr>
        <w:t>Usmeritve pri obnovi in vzdrževanju kulturne dediščine se nanašajo predvsem na ohranjanje značilne mozaične kulturne krajine, kulturnih spomenikov ter materialne in nesnovne kulturne dediščine ob sočasnem upoštevanju naravovarstvenih ciljev območja. Z ohranjanjem in obnovo kulturne dediščine se krepi identiteta domačinov in bogati turistična ponudba za obiskovalce KPG. Ohranjena kulturna dediščina je dober temelj tudi za razvoj kulturnega turizma</w:t>
      </w:r>
      <w:r w:rsidRPr="006D225B">
        <w:rPr>
          <w:rFonts w:ascii="Calibri" w:eastAsia="Calibri" w:hAnsi="Calibri"/>
          <w:sz w:val="22"/>
          <w:szCs w:val="22"/>
          <w:lang w:val="sl-SI"/>
        </w:rPr>
        <w:t>.</w:t>
      </w:r>
      <w:bookmarkEnd w:id="185"/>
      <w:bookmarkEnd w:id="186"/>
    </w:p>
    <w:bookmarkEnd w:id="187"/>
    <w:p w14:paraId="4DCC7490"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Za kulturno dediščino se upoštevajo naslednje usmeritve:</w:t>
      </w:r>
    </w:p>
    <w:p w14:paraId="37A088DC"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bookmarkStart w:id="188" w:name="_Hlk49943292"/>
      <w:bookmarkStart w:id="189" w:name="_Hlk49865118"/>
      <w:r w:rsidRPr="006D225B">
        <w:rPr>
          <w:rFonts w:ascii="Calibri" w:eastAsia="Calibri" w:hAnsi="Calibri"/>
          <w:sz w:val="22"/>
          <w:szCs w:val="22"/>
          <w:lang w:val="sl-SI"/>
        </w:rPr>
        <w:t xml:space="preserve">Pri obnovi kulturne dediščine se varovane vrednote ohranjajo v skladu z usmeritvami in </w:t>
      </w:r>
      <w:proofErr w:type="spellStart"/>
      <w:r w:rsidRPr="006D225B">
        <w:rPr>
          <w:rFonts w:ascii="Calibri" w:eastAsia="Calibri" w:hAnsi="Calibri"/>
          <w:sz w:val="22"/>
          <w:szCs w:val="22"/>
          <w:lang w:val="sl-SI"/>
        </w:rPr>
        <w:t>kulturnovarstvenimi</w:t>
      </w:r>
      <w:proofErr w:type="spellEnd"/>
      <w:r w:rsidRPr="006D225B">
        <w:rPr>
          <w:rFonts w:ascii="Calibri" w:eastAsia="Calibri" w:hAnsi="Calibri"/>
          <w:sz w:val="22"/>
          <w:szCs w:val="22"/>
          <w:lang w:val="sl-SI"/>
        </w:rPr>
        <w:t xml:space="preserve"> pogoji ter soglasji pristojne službe za varstvo kulturne dediščine</w:t>
      </w:r>
      <w:bookmarkEnd w:id="188"/>
      <w:r w:rsidRPr="006D225B">
        <w:rPr>
          <w:rFonts w:ascii="Calibri" w:eastAsia="Calibri" w:hAnsi="Calibri"/>
          <w:sz w:val="22"/>
          <w:szCs w:val="22"/>
          <w:lang w:val="sl-SI"/>
        </w:rPr>
        <w:t>,</w:t>
      </w:r>
    </w:p>
    <w:p w14:paraId="24AF43E1"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obnovi kulturnih spomenikov naj se </w:t>
      </w:r>
      <w:r w:rsidRPr="006D225B">
        <w:rPr>
          <w:rFonts w:eastAsia="Calibri" w:cs="Arial"/>
          <w:szCs w:val="20"/>
          <w:lang w:val="sl-SI"/>
        </w:rPr>
        <w:t xml:space="preserve">poiščejo ustrezne rešitve. </w:t>
      </w:r>
      <w:r w:rsidRPr="006D225B">
        <w:rPr>
          <w:rFonts w:ascii="Calibri" w:eastAsia="Calibri" w:hAnsi="Calibri"/>
          <w:sz w:val="22"/>
          <w:szCs w:val="22"/>
          <w:lang w:val="sl-SI"/>
        </w:rPr>
        <w:t>Pri projektih za obnovo se v čim večji meri upoštevajo zahteve za ohranjanje zatočišč netopirjev, kadar ta obstajajo v kulturnih spomenikih,</w:t>
      </w:r>
    </w:p>
    <w:p w14:paraId="72CBCE0D"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Svetlobno onesnaženje, ki ga povzroča osvetljevanje kulturnih spomenikov in sakralnih objektov, naj se zmanjša z ugašanjem svetil v nočnem času med 23. in peto uro, </w:t>
      </w:r>
    </w:p>
    <w:p w14:paraId="0FACB539"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Pri obnovi starih hiš se ohranjajo značilne oblike in materiali, </w:t>
      </w:r>
    </w:p>
    <w:p w14:paraId="6FB0FFC8" w14:textId="77777777" w:rsidR="00351F8D" w:rsidRPr="006D225B" w:rsidRDefault="00351F8D" w:rsidP="00D36535">
      <w:pPr>
        <w:numPr>
          <w:ilvl w:val="0"/>
          <w:numId w:val="41"/>
        </w:numPr>
        <w:spacing w:line="260" w:lineRule="exact"/>
        <w:ind w:left="567" w:hanging="283"/>
        <w:contextualSpacing/>
        <w:jc w:val="both"/>
        <w:rPr>
          <w:rFonts w:ascii="Calibri" w:eastAsia="Calibri" w:hAnsi="Calibri"/>
          <w:sz w:val="22"/>
          <w:szCs w:val="22"/>
          <w:lang w:val="sl-SI"/>
        </w:rPr>
      </w:pPr>
      <w:r w:rsidRPr="006D225B">
        <w:rPr>
          <w:rFonts w:ascii="Calibri" w:eastAsia="Calibri" w:hAnsi="Calibri" w:cs="Calibri"/>
          <w:sz w:val="22"/>
          <w:szCs w:val="22"/>
          <w:lang w:val="sl-SI"/>
        </w:rPr>
        <w:t xml:space="preserve">Spodbujata se ohranjanje in obnova kulturnih spomenikov in dediščine z uporabo znanj, veščin in gradiv, ki so bistveni za ohranjanje dediščine kot prvine kakovosti življenja. Podpirajo se raba, ki izhaja iz dediščine in/ali jo podpira, javna dostopnost dediščine, njena interpretacija in oživljanje. Še posebno sta pomembna vključevanje dediščine v vsakodnevno življenje, delo, </w:t>
      </w:r>
      <w:r w:rsidRPr="006D225B">
        <w:rPr>
          <w:rFonts w:ascii="Calibri" w:eastAsia="Calibri" w:hAnsi="Calibri" w:cs="Calibri"/>
          <w:sz w:val="22"/>
          <w:szCs w:val="22"/>
          <w:lang w:val="sl-SI"/>
        </w:rPr>
        <w:lastRenderedPageBreak/>
        <w:t>tradicionalne in ustvarjalne dejavnosti ter razvoj prostorov dediščine kot stičišč kulturnega življenja družbe (glasba, film, gledališče, ustvarjalnost),</w:t>
      </w:r>
    </w:p>
    <w:bookmarkEnd w:id="189"/>
    <w:p w14:paraId="74517EB5"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Spodbujajo se ohranjanje domačih obrti tudi z vključevanjem v turistično in izobraževalno ponudbo ter ohranjanje narečij in sodelovanje z zamejskimi Slovenci,</w:t>
      </w:r>
    </w:p>
    <w:p w14:paraId="7576EB0C" w14:textId="77777777" w:rsidR="00351F8D" w:rsidRPr="006D225B" w:rsidRDefault="00351F8D" w:rsidP="00D36535">
      <w:pPr>
        <w:numPr>
          <w:ilvl w:val="0"/>
          <w:numId w:val="41"/>
        </w:numPr>
        <w:spacing w:line="276" w:lineRule="auto"/>
        <w:ind w:left="567" w:hanging="283"/>
        <w:contextualSpacing/>
        <w:jc w:val="both"/>
        <w:rPr>
          <w:rFonts w:ascii="Calibri" w:eastAsia="Calibri" w:hAnsi="Calibri"/>
          <w:sz w:val="22"/>
          <w:szCs w:val="22"/>
          <w:lang w:val="sl-SI"/>
        </w:rPr>
      </w:pPr>
      <w:r w:rsidRPr="006D225B">
        <w:rPr>
          <w:rFonts w:ascii="Calibri" w:eastAsia="Calibri" w:hAnsi="Calibri"/>
          <w:sz w:val="22"/>
          <w:szCs w:val="22"/>
          <w:lang w:val="sl-SI"/>
        </w:rPr>
        <w:t xml:space="preserve">Spodbujajo se za območje značilne etnološke prireditve, ki povečujejo raznovrstnost turistične ponudbe območja, in kulturne prireditve vrhunskih umetnikov na gradu Grad kot dopolnilna dejavnost v ponudbi doživljajskega in kulturnega turizma KPG. </w:t>
      </w:r>
    </w:p>
    <w:p w14:paraId="6E2430F4" w14:textId="77777777" w:rsidR="00351F8D" w:rsidRPr="006D225B" w:rsidRDefault="00351F8D" w:rsidP="00351F8D">
      <w:pPr>
        <w:keepNext/>
        <w:keepLines/>
        <w:spacing w:before="40" w:line="276" w:lineRule="auto"/>
        <w:ind w:left="360"/>
        <w:jc w:val="both"/>
        <w:outlineLvl w:val="1"/>
        <w:rPr>
          <w:rFonts w:ascii="Calibri" w:hAnsi="Calibri"/>
          <w:b/>
          <w:caps/>
          <w:color w:val="385623"/>
          <w:szCs w:val="20"/>
          <w:lang w:val="sl-SI"/>
        </w:rPr>
      </w:pPr>
      <w:r w:rsidRPr="006D225B">
        <w:rPr>
          <w:rFonts w:ascii="Calibri" w:hAnsi="Calibri"/>
          <w:b/>
          <w:caps/>
          <w:color w:val="385623"/>
          <w:szCs w:val="20"/>
          <w:lang w:val="sl-SI"/>
        </w:rPr>
        <w:br w:type="page"/>
      </w:r>
    </w:p>
    <w:p w14:paraId="7D76FBBF" w14:textId="77777777" w:rsidR="00351F8D" w:rsidRPr="006D225B" w:rsidRDefault="00351F8D" w:rsidP="00351F8D">
      <w:pPr>
        <w:keepNext/>
        <w:keepLines/>
        <w:spacing w:before="40" w:line="276" w:lineRule="auto"/>
        <w:ind w:left="720" w:hanging="360"/>
        <w:outlineLvl w:val="1"/>
        <w:rPr>
          <w:rFonts w:ascii="Calibri Light" w:hAnsi="Calibri Light"/>
          <w:b/>
          <w:caps/>
          <w:color w:val="385623"/>
          <w:sz w:val="24"/>
          <w:szCs w:val="26"/>
          <w:lang w:val="sl-SI"/>
        </w:rPr>
      </w:pPr>
      <w:bookmarkStart w:id="190" w:name="_Toc469491751"/>
      <w:bookmarkStart w:id="191" w:name="_Toc515541327"/>
      <w:bookmarkStart w:id="192" w:name="_Toc70665695"/>
      <w:bookmarkStart w:id="193" w:name="_Toc467727434"/>
      <w:r w:rsidRPr="006D225B">
        <w:rPr>
          <w:rFonts w:ascii="Calibri Light" w:hAnsi="Calibri Light"/>
          <w:b/>
          <w:caps/>
          <w:color w:val="385623"/>
          <w:sz w:val="24"/>
          <w:szCs w:val="26"/>
          <w:lang w:val="sl-SI"/>
        </w:rPr>
        <w:lastRenderedPageBreak/>
        <w:t>OCENA URESNIČLJIVOSTI NAČRTA UPRAVLJANJA</w:t>
      </w:r>
      <w:bookmarkStart w:id="194" w:name="_Toc515541311"/>
      <w:bookmarkEnd w:id="190"/>
      <w:bookmarkEnd w:id="191"/>
      <w:r w:rsidRPr="006D225B">
        <w:rPr>
          <w:rFonts w:ascii="Calibri Light" w:hAnsi="Calibri Light"/>
          <w:b/>
          <w:caps/>
          <w:color w:val="385623"/>
          <w:sz w:val="24"/>
          <w:szCs w:val="26"/>
          <w:lang w:val="sl-SI"/>
        </w:rPr>
        <w:t xml:space="preserve"> IN SPREMLJANJE IZVAJANJA PROGRAMA NAČRTA UPRAVLJANJA</w:t>
      </w:r>
      <w:bookmarkEnd w:id="192"/>
      <w:bookmarkEnd w:id="194"/>
    </w:p>
    <w:p w14:paraId="58A4B902" w14:textId="77777777" w:rsidR="00351F8D" w:rsidRPr="006D225B" w:rsidRDefault="00351F8D" w:rsidP="00351F8D">
      <w:pPr>
        <w:spacing w:line="276" w:lineRule="auto"/>
        <w:jc w:val="both"/>
        <w:rPr>
          <w:rFonts w:ascii="Calibri" w:eastAsia="Calibri" w:hAnsi="Calibri"/>
          <w:szCs w:val="20"/>
          <w:highlight w:val="green"/>
          <w:lang w:val="sl-SI"/>
        </w:rPr>
      </w:pPr>
    </w:p>
    <w:p w14:paraId="425A6DD9"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Uresničljivost NUG za obdobje 2021–2025 je odvisna predvsem od dela zadostnega števila zaposlenih in razpoložljivih finančnih sredstev, ki naj bi se predvidoma z leti rahlo povečevala. V okviru rednega dela je pričakovati vsaj takšen obseg izvedenih nalog kot v času pred sprejetjem načrta upravljanja v skladu z letnimi programi dela. Z večjim številom zaposlenih se bo povečala učinkovitost upravljanja in bo zagotovljena kakovostna izvedba načrtovanih nalog. Povečan obseg nalog se deloma nanaša tudi na projektne aktivnosti, saj se v obdobju pričakuje izvajanje štirih projektov, od katerih sta dva zelo zahtevna in obsežna. Tako v okviru rednega dela kot v okviru projektnih aktivnosti imajo prednost varstvo NV ter vrst in habitatov Nature 2000 in ohranjanje krajinske pestrosti. Izvajanje teh nalog bo ohranjalo vsaj obstoječe stanje ohranjenosti habitatnih tipov in vrst na delih narave v območju KPG, ki jih upravlja JZ KPG, saj je pričakovati nadaljnje povečevanje pritiskov na spreminjanje kulturne krajine. </w:t>
      </w:r>
    </w:p>
    <w:p w14:paraId="2234FBCB" w14:textId="77777777" w:rsidR="00351F8D" w:rsidRPr="006D225B" w:rsidRDefault="00351F8D" w:rsidP="00351F8D">
      <w:pPr>
        <w:spacing w:line="276" w:lineRule="auto"/>
        <w:jc w:val="both"/>
        <w:rPr>
          <w:rFonts w:ascii="Calibri" w:eastAsia="Calibri" w:hAnsi="Calibri"/>
          <w:sz w:val="22"/>
          <w:szCs w:val="22"/>
          <w:lang w:val="sl-SI"/>
        </w:rPr>
      </w:pPr>
    </w:p>
    <w:p w14:paraId="65AC6C0B"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sz w:val="22"/>
          <w:szCs w:val="22"/>
          <w:lang w:val="sl-SI"/>
        </w:rPr>
        <w:t xml:space="preserve">V tem obdobju bo treba posebno pozornost nameniti investiranju v grad in njegovo okolico za zavarovanje kulturnega spomenika pred nadaljnjim propadanjem ter izboljšati energetsko učinkovitost vsaj v delu gradu, kjer so delovni prostori JZ KPG. Investiranje v grad pomeni tudi pridobitev novih prostorov, potrebnih za razlago in ozaveščanje ljudi o naravi in pomenu za njeno ohranjanje. </w:t>
      </w:r>
      <w:r w:rsidRPr="006D225B">
        <w:rPr>
          <w:rFonts w:ascii="Calibri" w:eastAsia="Calibri" w:hAnsi="Calibri" w:cs="Calibri"/>
          <w:sz w:val="22"/>
          <w:szCs w:val="22"/>
          <w:lang w:val="sl-SI"/>
        </w:rPr>
        <w:t>Ureditev spomeniku ustreznega in privlačnega središča za naravo bo pripomogla k povečanju obiska in zato večjim prihodkom za pokrivanje stroškov vzdrževanja. Uresničljivost izvedbe bo odvisna tudi od razpoložljivosti javnih virov Ministrstva za okolje in prostor (Sklad za podnebne spremembe), proračunskih sredstev za izvajanje ZZSDNPK (Ministrstva za kulturo) in drugih virov.</w:t>
      </w:r>
    </w:p>
    <w:p w14:paraId="22B9BEE9" w14:textId="77777777" w:rsidR="00351F8D" w:rsidRPr="006D225B" w:rsidRDefault="00351F8D" w:rsidP="00351F8D">
      <w:pPr>
        <w:spacing w:line="276" w:lineRule="auto"/>
        <w:jc w:val="both"/>
        <w:rPr>
          <w:rFonts w:ascii="Calibri" w:eastAsia="Calibri" w:hAnsi="Calibri"/>
          <w:sz w:val="22"/>
          <w:szCs w:val="22"/>
          <w:lang w:val="sl-SI"/>
        </w:rPr>
      </w:pPr>
    </w:p>
    <w:p w14:paraId="4ADDAD1D" w14:textId="77777777" w:rsidR="00351F8D" w:rsidRPr="006D225B" w:rsidRDefault="00351F8D" w:rsidP="00351F8D">
      <w:pPr>
        <w:spacing w:line="276" w:lineRule="auto"/>
        <w:jc w:val="both"/>
        <w:rPr>
          <w:rFonts w:ascii="Calibri" w:eastAsia="Calibri" w:hAnsi="Calibri"/>
          <w:sz w:val="22"/>
          <w:szCs w:val="22"/>
          <w:lang w:val="sl-SI"/>
        </w:rPr>
      </w:pPr>
      <w:r w:rsidRPr="006D225B">
        <w:rPr>
          <w:rFonts w:ascii="Calibri" w:eastAsia="Calibri" w:hAnsi="Calibri"/>
          <w:sz w:val="22"/>
          <w:szCs w:val="22"/>
          <w:lang w:val="sl-SI"/>
        </w:rPr>
        <w:t xml:space="preserve">JZ KPG v skladu s 16. členom uredbe letno poroča ministrstvu o izvajanju načrta. O uspešnosti izvajanja nalog, opredeljenih v programu NUG, bo JZ KPG poročal tudi v okviru letnih poročil o delu, v katerem bodo podani rezultati in sprotno doseganje kazalnikov. </w:t>
      </w:r>
    </w:p>
    <w:p w14:paraId="3546FB6A" w14:textId="77777777" w:rsidR="00351F8D" w:rsidRPr="006D225B" w:rsidRDefault="00351F8D" w:rsidP="00351F8D">
      <w:pPr>
        <w:spacing w:line="276" w:lineRule="auto"/>
        <w:jc w:val="both"/>
        <w:rPr>
          <w:rFonts w:ascii="Calibri" w:eastAsia="Calibri" w:hAnsi="Calibri"/>
          <w:sz w:val="22"/>
          <w:szCs w:val="22"/>
          <w:lang w:val="sl-SI"/>
        </w:rPr>
      </w:pPr>
    </w:p>
    <w:p w14:paraId="7F27EF17" w14:textId="77777777" w:rsidR="00351F8D" w:rsidRPr="006D225B" w:rsidRDefault="00351F8D" w:rsidP="00351F8D">
      <w:pPr>
        <w:spacing w:line="276" w:lineRule="auto"/>
        <w:jc w:val="both"/>
        <w:rPr>
          <w:rFonts w:ascii="Calibri" w:eastAsia="Calibri" w:hAnsi="Calibri"/>
          <w:sz w:val="22"/>
          <w:szCs w:val="22"/>
          <w:lang w:val="sl-SI"/>
        </w:rPr>
        <w:sectPr w:rsidR="00351F8D" w:rsidRPr="006D225B" w:rsidSect="00351F8D">
          <w:pgSz w:w="11906" w:h="16838" w:code="9"/>
          <w:pgMar w:top="1560" w:right="1417" w:bottom="1276" w:left="1417" w:header="708" w:footer="0" w:gutter="0"/>
          <w:cols w:space="708"/>
          <w:titlePg/>
          <w:docGrid w:linePitch="360"/>
        </w:sectPr>
      </w:pPr>
    </w:p>
    <w:p w14:paraId="3A0C408A" w14:textId="24F37EAC" w:rsidR="00351F8D" w:rsidRPr="006D225B" w:rsidRDefault="00351F8D" w:rsidP="00351F8D">
      <w:pPr>
        <w:keepNext/>
        <w:spacing w:after="200" w:line="240" w:lineRule="auto"/>
        <w:jc w:val="both"/>
        <w:rPr>
          <w:rFonts w:ascii="Calibri" w:eastAsia="Calibri" w:hAnsi="Calibri"/>
          <w:b/>
          <w:iCs/>
          <w:szCs w:val="20"/>
          <w:lang w:val="sl-SI"/>
        </w:rPr>
      </w:pPr>
      <w:bookmarkStart w:id="195" w:name="_Toc61359642"/>
      <w:r w:rsidRPr="006D225B">
        <w:rPr>
          <w:rFonts w:ascii="Calibri" w:eastAsia="Calibri" w:hAnsi="Calibri"/>
          <w:b/>
          <w:iCs/>
          <w:szCs w:val="20"/>
          <w:lang w:val="sl-SI"/>
        </w:rPr>
        <w:lastRenderedPageBreak/>
        <w:t xml:space="preserve">Preglednica </w:t>
      </w:r>
      <w:r w:rsidRPr="006D225B">
        <w:rPr>
          <w:rFonts w:ascii="Calibri" w:eastAsia="Calibri" w:hAnsi="Calibri"/>
          <w:b/>
          <w:iCs/>
          <w:szCs w:val="20"/>
          <w:lang w:val="sl-SI"/>
        </w:rPr>
        <w:fldChar w:fldCharType="begin"/>
      </w:r>
      <w:r w:rsidRPr="006D225B">
        <w:rPr>
          <w:rFonts w:ascii="Calibri" w:eastAsia="Calibri" w:hAnsi="Calibri"/>
          <w:b/>
          <w:iCs/>
          <w:szCs w:val="20"/>
          <w:lang w:val="sl-SI"/>
        </w:rPr>
        <w:instrText xml:space="preserve"> SEQ Tabela \* ARABIC </w:instrText>
      </w:r>
      <w:r w:rsidRPr="006D225B">
        <w:rPr>
          <w:rFonts w:ascii="Calibri" w:eastAsia="Calibri" w:hAnsi="Calibri"/>
          <w:b/>
          <w:iCs/>
          <w:szCs w:val="20"/>
          <w:lang w:val="sl-SI"/>
        </w:rPr>
        <w:fldChar w:fldCharType="separate"/>
      </w:r>
      <w:r w:rsidR="00382094">
        <w:rPr>
          <w:rFonts w:ascii="Calibri" w:eastAsia="Calibri" w:hAnsi="Calibri"/>
          <w:b/>
          <w:iCs/>
          <w:noProof/>
          <w:szCs w:val="20"/>
          <w:lang w:val="sl-SI"/>
        </w:rPr>
        <w:t>24</w:t>
      </w:r>
      <w:r w:rsidRPr="006D225B">
        <w:rPr>
          <w:rFonts w:ascii="Calibri" w:eastAsia="Calibri" w:hAnsi="Calibri"/>
          <w:b/>
          <w:iCs/>
          <w:szCs w:val="20"/>
          <w:lang w:val="sl-SI"/>
        </w:rPr>
        <w:fldChar w:fldCharType="end"/>
      </w:r>
      <w:r w:rsidRPr="006D225B">
        <w:rPr>
          <w:rFonts w:ascii="Calibri" w:eastAsia="Calibri" w:hAnsi="Calibri"/>
          <w:b/>
          <w:iCs/>
          <w:szCs w:val="20"/>
          <w:lang w:val="sl-SI"/>
        </w:rPr>
        <w:t xml:space="preserve">. </w:t>
      </w:r>
      <w:r w:rsidRPr="006D225B">
        <w:rPr>
          <w:rFonts w:ascii="Calibri" w:eastAsia="Calibri" w:hAnsi="Calibri"/>
          <w:iCs/>
          <w:szCs w:val="20"/>
          <w:lang w:val="sl-SI"/>
        </w:rPr>
        <w:t>Kazalniki operativnih ciljev</w:t>
      </w:r>
      <w:bookmarkEnd w:id="195"/>
      <w:r w:rsidRPr="006D225B">
        <w:rPr>
          <w:rFonts w:ascii="Calibri" w:eastAsia="Calibri" w:hAnsi="Calibri"/>
          <w:iCs/>
          <w:szCs w:val="20"/>
          <w:lang w:val="sl-SI"/>
        </w:rPr>
        <w:t>.</w:t>
      </w:r>
    </w:p>
    <w:tbl>
      <w:tblPr>
        <w:tblW w:w="11897" w:type="dxa"/>
        <w:tblInd w:w="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523"/>
        <w:gridCol w:w="2498"/>
        <w:gridCol w:w="2520"/>
        <w:gridCol w:w="1419"/>
        <w:gridCol w:w="2033"/>
        <w:gridCol w:w="1904"/>
      </w:tblGrid>
      <w:tr w:rsidR="00351F8D" w:rsidRPr="006D225B" w14:paraId="3EE9EBED" w14:textId="77777777" w:rsidTr="00351F8D">
        <w:trPr>
          <w:trHeight w:val="315"/>
        </w:trPr>
        <w:tc>
          <w:tcPr>
            <w:tcW w:w="1523" w:type="dxa"/>
            <w:shd w:val="clear" w:color="auto" w:fill="538135"/>
            <w:vAlign w:val="center"/>
            <w:hideMark/>
          </w:tcPr>
          <w:p w14:paraId="0314B94A"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Dolgoročni cilj</w:t>
            </w:r>
          </w:p>
        </w:tc>
        <w:tc>
          <w:tcPr>
            <w:tcW w:w="2498" w:type="dxa"/>
            <w:tcBorders>
              <w:bottom w:val="single" w:sz="4" w:space="0" w:color="FFFFFF"/>
            </w:tcBorders>
            <w:shd w:val="clear" w:color="auto" w:fill="538135"/>
            <w:vAlign w:val="center"/>
          </w:tcPr>
          <w:p w14:paraId="4D15067A"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Operativni cilj</w:t>
            </w:r>
          </w:p>
        </w:tc>
        <w:tc>
          <w:tcPr>
            <w:tcW w:w="2520" w:type="dxa"/>
            <w:tcBorders>
              <w:bottom w:val="single" w:sz="4" w:space="0" w:color="FFFFFF"/>
            </w:tcBorders>
            <w:shd w:val="clear" w:color="auto" w:fill="538135"/>
            <w:vAlign w:val="center"/>
            <w:hideMark/>
          </w:tcPr>
          <w:p w14:paraId="3AA651D0"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Kazalnik/rezultat</w:t>
            </w:r>
          </w:p>
        </w:tc>
        <w:tc>
          <w:tcPr>
            <w:tcW w:w="1419" w:type="dxa"/>
            <w:tcBorders>
              <w:bottom w:val="single" w:sz="4" w:space="0" w:color="FFFFFF"/>
            </w:tcBorders>
            <w:shd w:val="clear" w:color="auto" w:fill="538135"/>
            <w:vAlign w:val="center"/>
            <w:hideMark/>
          </w:tcPr>
          <w:p w14:paraId="199D5ABA"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Izhodiščno stanje</w:t>
            </w:r>
          </w:p>
          <w:p w14:paraId="44AE53F5"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(leta 2018)</w:t>
            </w:r>
          </w:p>
        </w:tc>
        <w:tc>
          <w:tcPr>
            <w:tcW w:w="2033" w:type="dxa"/>
            <w:tcBorders>
              <w:bottom w:val="single" w:sz="4" w:space="0" w:color="FFFFFF"/>
            </w:tcBorders>
            <w:shd w:val="clear" w:color="auto" w:fill="538135"/>
            <w:vAlign w:val="center"/>
            <w:hideMark/>
          </w:tcPr>
          <w:p w14:paraId="6ED7B54B"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Ciljna vrednost kazalnika/rezultata</w:t>
            </w:r>
          </w:p>
          <w:p w14:paraId="6452EF89" w14:textId="77777777" w:rsidR="00351F8D" w:rsidRPr="006D225B" w:rsidRDefault="00351F8D" w:rsidP="00351F8D">
            <w:pPr>
              <w:spacing w:line="240" w:lineRule="auto"/>
              <w:jc w:val="center"/>
              <w:rPr>
                <w:rFonts w:ascii="Calibri" w:hAnsi="Calibri"/>
                <w:b/>
                <w:bCs/>
                <w:color w:val="FFFFFF"/>
                <w:sz w:val="22"/>
                <w:szCs w:val="22"/>
                <w:lang w:val="sl-SI" w:eastAsia="sl-SI"/>
              </w:rPr>
            </w:pPr>
            <w:r w:rsidRPr="006D225B">
              <w:rPr>
                <w:rFonts w:ascii="Calibri" w:hAnsi="Calibri"/>
                <w:b/>
                <w:bCs/>
                <w:color w:val="FFFFFF"/>
                <w:sz w:val="22"/>
                <w:szCs w:val="22"/>
                <w:lang w:val="sl-SI" w:eastAsia="sl-SI"/>
              </w:rPr>
              <w:t>(leta 2025)</w:t>
            </w:r>
          </w:p>
        </w:tc>
        <w:tc>
          <w:tcPr>
            <w:tcW w:w="1904" w:type="dxa"/>
            <w:tcBorders>
              <w:bottom w:val="single" w:sz="4" w:space="0" w:color="FFFFFF"/>
            </w:tcBorders>
            <w:shd w:val="clear" w:color="auto" w:fill="538135"/>
            <w:vAlign w:val="center"/>
            <w:hideMark/>
          </w:tcPr>
          <w:p w14:paraId="5CBC4D2F"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Vir preveritve kazalnika/rezultata</w:t>
            </w:r>
          </w:p>
        </w:tc>
      </w:tr>
      <w:tr w:rsidR="00351F8D" w:rsidRPr="006D225B" w14:paraId="1A92A0DC" w14:textId="77777777" w:rsidTr="00351F8D">
        <w:trPr>
          <w:trHeight w:val="315"/>
        </w:trPr>
        <w:tc>
          <w:tcPr>
            <w:tcW w:w="1523" w:type="dxa"/>
            <w:vMerge w:val="restart"/>
            <w:shd w:val="clear" w:color="auto" w:fill="538135"/>
            <w:vAlign w:val="center"/>
            <w:hideMark/>
          </w:tcPr>
          <w:p w14:paraId="2F0CB37F"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I. Ohranjene NV, biotska raznovrstnost in krajinska pestrost</w:t>
            </w:r>
          </w:p>
        </w:tc>
        <w:tc>
          <w:tcPr>
            <w:tcW w:w="2498" w:type="dxa"/>
            <w:tcBorders>
              <w:bottom w:val="nil"/>
            </w:tcBorders>
            <w:shd w:val="clear" w:color="auto" w:fill="C5E0B3"/>
            <w:vAlign w:val="center"/>
          </w:tcPr>
          <w:p w14:paraId="154EE528" w14:textId="77777777" w:rsidR="00351F8D" w:rsidRPr="006D225B" w:rsidRDefault="00E529D3" w:rsidP="00E529D3">
            <w:pPr>
              <w:spacing w:line="240" w:lineRule="auto"/>
              <w:jc w:val="both"/>
              <w:rPr>
                <w:rFonts w:ascii="Calibri" w:hAnsi="Calibri"/>
                <w:i/>
                <w:color w:val="000000"/>
                <w:szCs w:val="20"/>
                <w:lang w:val="sl-SI" w:eastAsia="sl-SI"/>
              </w:rPr>
            </w:pPr>
            <w:r w:rsidRPr="006D225B">
              <w:rPr>
                <w:rFonts w:ascii="Calibri" w:hAnsi="Calibri"/>
                <w:i/>
                <w:color w:val="000000"/>
                <w:szCs w:val="20"/>
                <w:lang w:val="sl-SI" w:eastAsia="sl-SI"/>
              </w:rPr>
              <w:t>Ohranjene naravne</w:t>
            </w:r>
            <w:r w:rsidR="00351F8D" w:rsidRPr="006D225B">
              <w:rPr>
                <w:rFonts w:ascii="Calibri" w:hAnsi="Calibri"/>
                <w:i/>
                <w:color w:val="000000"/>
                <w:szCs w:val="20"/>
                <w:lang w:val="sl-SI" w:eastAsia="sl-SI"/>
              </w:rPr>
              <w:t xml:space="preserve"> vrednote</w:t>
            </w:r>
          </w:p>
        </w:tc>
        <w:tc>
          <w:tcPr>
            <w:tcW w:w="2520" w:type="dxa"/>
            <w:tcBorders>
              <w:bottom w:val="nil"/>
            </w:tcBorders>
            <w:shd w:val="clear" w:color="auto" w:fill="C5E0B3"/>
            <w:vAlign w:val="center"/>
            <w:hideMark/>
          </w:tcPr>
          <w:p w14:paraId="0EB9F717"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 xml:space="preserve">NV v dobrem </w:t>
            </w:r>
          </w:p>
          <w:p w14:paraId="0F48F2BE" w14:textId="77777777" w:rsidR="00351F8D" w:rsidRPr="006D225B" w:rsidRDefault="00351F8D" w:rsidP="00351F8D">
            <w:pPr>
              <w:spacing w:line="240" w:lineRule="auto"/>
              <w:jc w:val="both"/>
              <w:rPr>
                <w:rFonts w:ascii="Calibri" w:hAnsi="Calibri"/>
                <w:color w:val="000000"/>
                <w:sz w:val="18"/>
                <w:szCs w:val="18"/>
                <w:lang w:val="sl-SI" w:eastAsia="sl-SI"/>
              </w:rPr>
            </w:pPr>
            <w:r w:rsidRPr="006D225B">
              <w:rPr>
                <w:rFonts w:ascii="Calibri" w:hAnsi="Calibri"/>
                <w:color w:val="000000"/>
                <w:sz w:val="18"/>
                <w:szCs w:val="18"/>
                <w:lang w:val="sl-SI" w:eastAsia="sl-SI"/>
              </w:rPr>
              <w:t>(ugodnem) stanju</w:t>
            </w:r>
          </w:p>
        </w:tc>
        <w:tc>
          <w:tcPr>
            <w:tcW w:w="1419" w:type="dxa"/>
            <w:tcBorders>
              <w:bottom w:val="nil"/>
            </w:tcBorders>
            <w:shd w:val="clear" w:color="auto" w:fill="C5E0B3"/>
            <w:vAlign w:val="center"/>
            <w:hideMark/>
          </w:tcPr>
          <w:p w14:paraId="7C951E2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24</w:t>
            </w:r>
          </w:p>
        </w:tc>
        <w:tc>
          <w:tcPr>
            <w:tcW w:w="2033" w:type="dxa"/>
            <w:tcBorders>
              <w:bottom w:val="nil"/>
            </w:tcBorders>
            <w:shd w:val="clear" w:color="auto" w:fill="C5E0B3"/>
            <w:vAlign w:val="center"/>
            <w:hideMark/>
          </w:tcPr>
          <w:p w14:paraId="7FB230F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26</w:t>
            </w:r>
          </w:p>
        </w:tc>
        <w:tc>
          <w:tcPr>
            <w:tcW w:w="1904" w:type="dxa"/>
            <w:tcBorders>
              <w:bottom w:val="nil"/>
            </w:tcBorders>
            <w:shd w:val="clear" w:color="auto" w:fill="C5E0B3"/>
            <w:vAlign w:val="center"/>
            <w:hideMark/>
          </w:tcPr>
          <w:p w14:paraId="720DE838"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popis NV, ZRSVN</w:t>
            </w:r>
          </w:p>
        </w:tc>
      </w:tr>
      <w:tr w:rsidR="00351F8D" w:rsidRPr="006D225B" w14:paraId="3ABEE90B" w14:textId="77777777" w:rsidTr="00351F8D">
        <w:trPr>
          <w:trHeight w:val="1113"/>
        </w:trPr>
        <w:tc>
          <w:tcPr>
            <w:tcW w:w="1523" w:type="dxa"/>
            <w:vMerge/>
            <w:shd w:val="clear" w:color="auto" w:fill="538135"/>
            <w:vAlign w:val="center"/>
            <w:hideMark/>
          </w:tcPr>
          <w:p w14:paraId="0631DCC9"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tcBorders>
              <w:top w:val="nil"/>
            </w:tcBorders>
            <w:shd w:val="clear" w:color="auto" w:fill="E2EFD9"/>
            <w:vAlign w:val="center"/>
          </w:tcPr>
          <w:p w14:paraId="41EFBBB9"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Ohranjeno ugodno stanje kvalifikacijskih vrst in HT Nature 2000 ter nahajališč zavarovanih vrst in prvin krajinske pestrosti</w:t>
            </w:r>
          </w:p>
        </w:tc>
        <w:tc>
          <w:tcPr>
            <w:tcW w:w="2520" w:type="dxa"/>
            <w:tcBorders>
              <w:top w:val="nil"/>
            </w:tcBorders>
            <w:shd w:val="clear" w:color="auto" w:fill="E2EFD9"/>
            <w:vAlign w:val="center"/>
            <w:hideMark/>
          </w:tcPr>
          <w:p w14:paraId="25018498"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ugodno stanje ohranjenosti kvalifikacijskih HT Nature 2000 (6210*, 6410, 6510) in nahajališč zavarovanih vrst v upravljanju JZ KPG in krajinske pestrosti</w:t>
            </w:r>
          </w:p>
        </w:tc>
        <w:tc>
          <w:tcPr>
            <w:tcW w:w="1419" w:type="dxa"/>
            <w:tcBorders>
              <w:top w:val="nil"/>
            </w:tcBorders>
            <w:shd w:val="clear" w:color="auto" w:fill="E2EFD9"/>
            <w:vAlign w:val="center"/>
            <w:hideMark/>
          </w:tcPr>
          <w:p w14:paraId="464893A2"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32 ha</w:t>
            </w:r>
          </w:p>
        </w:tc>
        <w:tc>
          <w:tcPr>
            <w:tcW w:w="2033" w:type="dxa"/>
            <w:tcBorders>
              <w:top w:val="nil"/>
            </w:tcBorders>
            <w:shd w:val="clear" w:color="auto" w:fill="E2EFD9"/>
            <w:vAlign w:val="center"/>
            <w:hideMark/>
          </w:tcPr>
          <w:p w14:paraId="6954949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90 ha</w:t>
            </w:r>
          </w:p>
        </w:tc>
        <w:tc>
          <w:tcPr>
            <w:tcW w:w="1904" w:type="dxa"/>
            <w:tcBorders>
              <w:top w:val="nil"/>
            </w:tcBorders>
            <w:shd w:val="clear" w:color="auto" w:fill="E2EFD9"/>
            <w:vAlign w:val="center"/>
            <w:hideMark/>
          </w:tcPr>
          <w:p w14:paraId="6CD4CCBA"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poročilo učinkovitosti izvedenih ukrepov</w:t>
            </w:r>
          </w:p>
        </w:tc>
      </w:tr>
      <w:tr w:rsidR="00351F8D" w:rsidRPr="006D225B" w14:paraId="655F203A" w14:textId="77777777" w:rsidTr="00351F8D">
        <w:trPr>
          <w:trHeight w:val="967"/>
        </w:trPr>
        <w:tc>
          <w:tcPr>
            <w:tcW w:w="1523" w:type="dxa"/>
            <w:vMerge/>
            <w:shd w:val="clear" w:color="auto" w:fill="538135"/>
            <w:vAlign w:val="center"/>
            <w:hideMark/>
          </w:tcPr>
          <w:p w14:paraId="48FF0D02"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C5E0B3"/>
            <w:vAlign w:val="center"/>
          </w:tcPr>
          <w:p w14:paraId="7BA2E089"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eastAsia="Calibri" w:hAnsi="Calibri"/>
                <w:i/>
                <w:color w:val="000000"/>
                <w:szCs w:val="20"/>
                <w:lang w:val="sl-SI"/>
              </w:rPr>
              <w:t>Spodbujene naravi prijazne dejavnosti z namenom izboljšanja ohranjenosti kvalifikacijskih vrst in HT Nature 2000</w:t>
            </w:r>
          </w:p>
        </w:tc>
        <w:tc>
          <w:tcPr>
            <w:tcW w:w="2520" w:type="dxa"/>
            <w:shd w:val="clear" w:color="auto" w:fill="C5E0B3"/>
            <w:vAlign w:val="center"/>
            <w:hideMark/>
          </w:tcPr>
          <w:p w14:paraId="328CEDAB"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strokovne ekskurzije za ključne deležnike (kmete, lastnike zemljišč, občinske uprave) za izboljšanje naravi prijaznejšega ravnanja z zemljišči </w:t>
            </w:r>
          </w:p>
        </w:tc>
        <w:tc>
          <w:tcPr>
            <w:tcW w:w="1419" w:type="dxa"/>
            <w:shd w:val="clear" w:color="auto" w:fill="C5E0B3"/>
            <w:vAlign w:val="center"/>
          </w:tcPr>
          <w:p w14:paraId="6386836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3A6AD3F1"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w:t>
            </w:r>
          </w:p>
        </w:tc>
        <w:tc>
          <w:tcPr>
            <w:tcW w:w="1904" w:type="dxa"/>
            <w:shd w:val="clear" w:color="auto" w:fill="C5E0B3"/>
            <w:vAlign w:val="center"/>
            <w:hideMark/>
          </w:tcPr>
          <w:p w14:paraId="2F5184C4"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poročilo o izvedbi dejavnosti//nalog, fotografije</w:t>
            </w:r>
          </w:p>
        </w:tc>
      </w:tr>
      <w:tr w:rsidR="00351F8D" w:rsidRPr="006D225B" w14:paraId="2EAFA254" w14:textId="77777777" w:rsidTr="00351F8D">
        <w:trPr>
          <w:trHeight w:val="967"/>
        </w:trPr>
        <w:tc>
          <w:tcPr>
            <w:tcW w:w="1523" w:type="dxa"/>
            <w:vMerge/>
            <w:shd w:val="clear" w:color="auto" w:fill="538135"/>
            <w:vAlign w:val="center"/>
          </w:tcPr>
          <w:p w14:paraId="0D6446C9"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E2EFD9"/>
            <w:vAlign w:val="center"/>
          </w:tcPr>
          <w:p w14:paraId="5AFC4E35"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izveden neposredni naravovarstveni nadzor</w:t>
            </w:r>
          </w:p>
        </w:tc>
        <w:tc>
          <w:tcPr>
            <w:tcW w:w="2520" w:type="dxa"/>
            <w:shd w:val="clear" w:color="auto" w:fill="E2EFD9"/>
            <w:vAlign w:val="center"/>
          </w:tcPr>
          <w:p w14:paraId="1C512225"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terenskih dni neposrednega nadzora v naravi</w:t>
            </w:r>
          </w:p>
        </w:tc>
        <w:tc>
          <w:tcPr>
            <w:tcW w:w="1419" w:type="dxa"/>
            <w:shd w:val="clear" w:color="auto" w:fill="E2EFD9"/>
            <w:vAlign w:val="center"/>
          </w:tcPr>
          <w:p w14:paraId="6F97A59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30</w:t>
            </w:r>
          </w:p>
        </w:tc>
        <w:tc>
          <w:tcPr>
            <w:tcW w:w="2033" w:type="dxa"/>
            <w:shd w:val="clear" w:color="auto" w:fill="E2EFD9"/>
            <w:vAlign w:val="center"/>
          </w:tcPr>
          <w:p w14:paraId="27B80B3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200</w:t>
            </w:r>
          </w:p>
        </w:tc>
        <w:tc>
          <w:tcPr>
            <w:tcW w:w="1904" w:type="dxa"/>
            <w:shd w:val="clear" w:color="auto" w:fill="E2EFD9"/>
            <w:vAlign w:val="center"/>
          </w:tcPr>
          <w:p w14:paraId="5A9203F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poročila NN</w:t>
            </w:r>
          </w:p>
        </w:tc>
      </w:tr>
      <w:tr w:rsidR="00351F8D" w:rsidRPr="006D225B" w14:paraId="49C2BC0F" w14:textId="77777777" w:rsidTr="00351F8D">
        <w:trPr>
          <w:trHeight w:val="416"/>
        </w:trPr>
        <w:tc>
          <w:tcPr>
            <w:tcW w:w="1523" w:type="dxa"/>
            <w:vMerge/>
            <w:shd w:val="clear" w:color="auto" w:fill="538135"/>
            <w:vAlign w:val="center"/>
          </w:tcPr>
          <w:p w14:paraId="22F34ACE"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C5E0B3"/>
            <w:vAlign w:val="center"/>
          </w:tcPr>
          <w:p w14:paraId="6A8995F4"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sodelovanje in izmenjevanje dobre prakse z drugimi upravljavci zavarovanih in varovanih območij</w:t>
            </w:r>
          </w:p>
        </w:tc>
        <w:tc>
          <w:tcPr>
            <w:tcW w:w="2520" w:type="dxa"/>
            <w:shd w:val="clear" w:color="auto" w:fill="C5E0B3"/>
            <w:vAlign w:val="center"/>
          </w:tcPr>
          <w:p w14:paraId="3B4A98AB"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sprejet akcijski načrt za upravljanje ciljnih vrst Nature 2000 s povezovanjem območja Goričko - </w:t>
            </w:r>
            <w:proofErr w:type="spellStart"/>
            <w:r w:rsidRPr="006D225B">
              <w:rPr>
                <w:rFonts w:ascii="Calibri" w:hAnsi="Calibri"/>
                <w:color w:val="000000"/>
                <w:sz w:val="18"/>
                <w:szCs w:val="18"/>
                <w:lang w:val="sl-SI" w:eastAsia="sl-SI"/>
              </w:rPr>
              <w:t>Őrség</w:t>
            </w:r>
            <w:proofErr w:type="spellEnd"/>
            <w:r w:rsidRPr="006D225B">
              <w:rPr>
                <w:rFonts w:ascii="Calibri" w:hAnsi="Calibri"/>
                <w:color w:val="000000"/>
                <w:sz w:val="18"/>
                <w:szCs w:val="18"/>
                <w:lang w:val="sl-SI" w:eastAsia="sl-SI"/>
              </w:rPr>
              <w:t xml:space="preserve"> </w:t>
            </w:r>
          </w:p>
        </w:tc>
        <w:tc>
          <w:tcPr>
            <w:tcW w:w="1419" w:type="dxa"/>
            <w:shd w:val="clear" w:color="auto" w:fill="C5E0B3"/>
            <w:vAlign w:val="center"/>
          </w:tcPr>
          <w:p w14:paraId="37CFA898"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3483AC3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C5E0B3"/>
            <w:vAlign w:val="center"/>
          </w:tcPr>
          <w:p w14:paraId="3A7230B1"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izdelan akcijski načrt</w:t>
            </w:r>
          </w:p>
        </w:tc>
      </w:tr>
      <w:tr w:rsidR="00351F8D" w:rsidRPr="006D225B" w14:paraId="46BD54F8" w14:textId="77777777" w:rsidTr="00351F8D">
        <w:trPr>
          <w:trHeight w:val="967"/>
        </w:trPr>
        <w:tc>
          <w:tcPr>
            <w:tcW w:w="1523" w:type="dxa"/>
            <w:vMerge/>
            <w:shd w:val="clear" w:color="auto" w:fill="538135"/>
            <w:vAlign w:val="center"/>
          </w:tcPr>
          <w:p w14:paraId="4EB56969"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E2EFD9"/>
            <w:vAlign w:val="center"/>
          </w:tcPr>
          <w:p w14:paraId="2099B272"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varstvo narave na podlagi izvajanja NUG in priprava NUG za obdobje 2026‒2030</w:t>
            </w:r>
          </w:p>
        </w:tc>
        <w:tc>
          <w:tcPr>
            <w:tcW w:w="2520" w:type="dxa"/>
            <w:shd w:val="clear" w:color="auto" w:fill="E2EFD9"/>
            <w:vAlign w:val="center"/>
          </w:tcPr>
          <w:p w14:paraId="435F75F6"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izdelana letna poročila o napredku izvajanja NUG</w:t>
            </w:r>
          </w:p>
        </w:tc>
        <w:tc>
          <w:tcPr>
            <w:tcW w:w="1419" w:type="dxa"/>
            <w:shd w:val="clear" w:color="auto" w:fill="E2EFD9"/>
            <w:vAlign w:val="center"/>
          </w:tcPr>
          <w:p w14:paraId="403D4133"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E2EFD9"/>
            <w:vAlign w:val="center"/>
          </w:tcPr>
          <w:p w14:paraId="08FB0B69"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5</w:t>
            </w:r>
          </w:p>
        </w:tc>
        <w:tc>
          <w:tcPr>
            <w:tcW w:w="1904" w:type="dxa"/>
            <w:shd w:val="clear" w:color="auto" w:fill="E2EFD9"/>
            <w:vAlign w:val="center"/>
          </w:tcPr>
          <w:p w14:paraId="21F1725E"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poročila o napredku izvajanja NUG</w:t>
            </w:r>
          </w:p>
        </w:tc>
      </w:tr>
      <w:tr w:rsidR="00351F8D" w:rsidRPr="006D225B" w14:paraId="74A3604F" w14:textId="77777777" w:rsidTr="00351F8D">
        <w:trPr>
          <w:trHeight w:val="967"/>
        </w:trPr>
        <w:tc>
          <w:tcPr>
            <w:tcW w:w="1523" w:type="dxa"/>
            <w:vMerge/>
            <w:shd w:val="clear" w:color="auto" w:fill="538135"/>
            <w:vAlign w:val="center"/>
          </w:tcPr>
          <w:p w14:paraId="6871793F" w14:textId="77777777" w:rsidR="00351F8D" w:rsidRPr="006D225B" w:rsidRDefault="00351F8D" w:rsidP="00351F8D">
            <w:pPr>
              <w:spacing w:line="240" w:lineRule="auto"/>
              <w:jc w:val="both"/>
              <w:rPr>
                <w:rFonts w:ascii="Calibri" w:hAnsi="Calibri"/>
                <w:b/>
                <w:bCs/>
                <w:color w:val="FFFFFF"/>
                <w:szCs w:val="20"/>
                <w:highlight w:val="yellow"/>
                <w:lang w:val="sl-SI" w:eastAsia="sl-SI"/>
              </w:rPr>
            </w:pPr>
          </w:p>
        </w:tc>
        <w:tc>
          <w:tcPr>
            <w:tcW w:w="2498" w:type="dxa"/>
            <w:shd w:val="clear" w:color="auto" w:fill="C5E0B3"/>
            <w:vAlign w:val="center"/>
          </w:tcPr>
          <w:p w14:paraId="644546D8" w14:textId="77777777" w:rsidR="00351F8D" w:rsidRPr="006D225B" w:rsidRDefault="00351F8D" w:rsidP="00E529D3">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Zagot</w:t>
            </w:r>
            <w:r w:rsidR="00E529D3" w:rsidRPr="006D225B">
              <w:rPr>
                <w:rFonts w:ascii="Calibri" w:hAnsi="Calibri"/>
                <w:i/>
                <w:color w:val="000000"/>
                <w:szCs w:val="20"/>
                <w:lang w:val="sl-SI" w:eastAsia="sl-SI"/>
              </w:rPr>
              <w:t>o</w:t>
            </w:r>
            <w:r w:rsidRPr="006D225B">
              <w:rPr>
                <w:rFonts w:ascii="Calibri" w:hAnsi="Calibri"/>
                <w:i/>
                <w:color w:val="000000"/>
                <w:szCs w:val="20"/>
                <w:lang w:val="sl-SI" w:eastAsia="sl-SI"/>
              </w:rPr>
              <w:t>vljeno učinkovito podporno okolje za izvajanje upravljavskih, varstvenih in nadzornih nalog</w:t>
            </w:r>
          </w:p>
        </w:tc>
        <w:tc>
          <w:tcPr>
            <w:tcW w:w="2520" w:type="dxa"/>
            <w:shd w:val="clear" w:color="auto" w:fill="C5E0B3"/>
            <w:vAlign w:val="center"/>
          </w:tcPr>
          <w:p w14:paraId="50BBA7F5"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vzpostavljen sistem e-arhiviranja</w:t>
            </w:r>
          </w:p>
        </w:tc>
        <w:tc>
          <w:tcPr>
            <w:tcW w:w="1419" w:type="dxa"/>
            <w:shd w:val="clear" w:color="auto" w:fill="C5E0B3"/>
            <w:vAlign w:val="center"/>
          </w:tcPr>
          <w:p w14:paraId="4A2733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5CF08D7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C5E0B3"/>
            <w:vAlign w:val="center"/>
          </w:tcPr>
          <w:p w14:paraId="1371179B"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vzpostavljen sistem </w:t>
            </w:r>
          </w:p>
        </w:tc>
      </w:tr>
      <w:tr w:rsidR="00351F8D" w:rsidRPr="006D225B" w14:paraId="7C1DFE27" w14:textId="77777777" w:rsidTr="00351F8D">
        <w:trPr>
          <w:trHeight w:val="915"/>
        </w:trPr>
        <w:tc>
          <w:tcPr>
            <w:tcW w:w="1523" w:type="dxa"/>
            <w:vMerge w:val="restart"/>
            <w:shd w:val="clear" w:color="auto" w:fill="538135"/>
            <w:vAlign w:val="center"/>
            <w:hideMark/>
          </w:tcPr>
          <w:p w14:paraId="3AB2B015" w14:textId="77777777" w:rsidR="00351F8D" w:rsidRPr="006D225B" w:rsidRDefault="00351F8D" w:rsidP="00351F8D">
            <w:pPr>
              <w:spacing w:line="240" w:lineRule="auto"/>
              <w:rPr>
                <w:rFonts w:ascii="Calibri" w:hAnsi="Calibri"/>
                <w:b/>
                <w:bCs/>
                <w:color w:val="FFFFFF"/>
                <w:sz w:val="22"/>
                <w:szCs w:val="22"/>
                <w:highlight w:val="yellow"/>
                <w:lang w:val="sl-SI" w:eastAsia="sl-SI"/>
              </w:rPr>
            </w:pPr>
            <w:r w:rsidRPr="006D225B">
              <w:rPr>
                <w:rFonts w:ascii="Calibri" w:hAnsi="Calibri"/>
                <w:b/>
                <w:bCs/>
                <w:color w:val="FFFFFF"/>
                <w:sz w:val="22"/>
                <w:szCs w:val="22"/>
                <w:lang w:val="sl-SI" w:eastAsia="sl-SI"/>
              </w:rPr>
              <w:lastRenderedPageBreak/>
              <w:t>2. Naravi in kulturi prijazni obisk in ozaveščene ciljne skupine.</w:t>
            </w:r>
          </w:p>
        </w:tc>
        <w:tc>
          <w:tcPr>
            <w:tcW w:w="2498" w:type="dxa"/>
            <w:shd w:val="clear" w:color="auto" w:fill="E2EFD9"/>
            <w:vAlign w:val="center"/>
          </w:tcPr>
          <w:p w14:paraId="7419F95B"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Učinkovito ozaveščene ciljne skupine</w:t>
            </w:r>
          </w:p>
        </w:tc>
        <w:tc>
          <w:tcPr>
            <w:tcW w:w="2520" w:type="dxa"/>
            <w:shd w:val="clear" w:color="auto" w:fill="E2EFD9"/>
            <w:vAlign w:val="center"/>
            <w:hideMark/>
          </w:tcPr>
          <w:p w14:paraId="23800F32"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s</w:t>
            </w:r>
            <w:r w:rsidR="00B43215">
              <w:rPr>
                <w:rFonts w:ascii="Calibri" w:hAnsi="Calibri"/>
                <w:color w:val="000000"/>
                <w:sz w:val="18"/>
                <w:szCs w:val="18"/>
                <w:lang w:val="sl-SI" w:eastAsia="sl-SI"/>
              </w:rPr>
              <w:t>odelujočih osnovnih šol pri</w:t>
            </w:r>
            <w:r w:rsidRPr="006D225B">
              <w:rPr>
                <w:rFonts w:ascii="Calibri" w:hAnsi="Calibri"/>
                <w:color w:val="000000"/>
                <w:sz w:val="18"/>
                <w:szCs w:val="18"/>
                <w:lang w:val="sl-SI" w:eastAsia="sl-SI"/>
              </w:rPr>
              <w:t xml:space="preserve"> nalogah ozaveščanja o biotski raznovrstnosti, krajinski pestrosti in kulturni dediščini</w:t>
            </w:r>
          </w:p>
        </w:tc>
        <w:tc>
          <w:tcPr>
            <w:tcW w:w="1419" w:type="dxa"/>
            <w:shd w:val="clear" w:color="auto" w:fill="E2EFD9"/>
            <w:vAlign w:val="center"/>
          </w:tcPr>
          <w:p w14:paraId="02D3C3D0"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6</w:t>
            </w:r>
          </w:p>
        </w:tc>
        <w:tc>
          <w:tcPr>
            <w:tcW w:w="2033" w:type="dxa"/>
            <w:shd w:val="clear" w:color="auto" w:fill="E2EFD9"/>
            <w:vAlign w:val="center"/>
          </w:tcPr>
          <w:p w14:paraId="110BC374"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10</w:t>
            </w:r>
          </w:p>
        </w:tc>
        <w:tc>
          <w:tcPr>
            <w:tcW w:w="1904" w:type="dxa"/>
            <w:shd w:val="clear" w:color="auto" w:fill="E2EFD9"/>
            <w:vAlign w:val="center"/>
          </w:tcPr>
          <w:p w14:paraId="0B55F829"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letno poročilo zavoda</w:t>
            </w:r>
          </w:p>
        </w:tc>
      </w:tr>
      <w:tr w:rsidR="00351F8D" w:rsidRPr="006D225B" w14:paraId="302305DD" w14:textId="77777777" w:rsidTr="00351F8D">
        <w:trPr>
          <w:trHeight w:val="1275"/>
        </w:trPr>
        <w:tc>
          <w:tcPr>
            <w:tcW w:w="1523" w:type="dxa"/>
            <w:vMerge/>
            <w:shd w:val="clear" w:color="auto" w:fill="538135"/>
            <w:vAlign w:val="center"/>
          </w:tcPr>
          <w:p w14:paraId="25AC2664" w14:textId="77777777" w:rsidR="00351F8D" w:rsidRPr="006D225B" w:rsidRDefault="00351F8D" w:rsidP="00351F8D">
            <w:pPr>
              <w:spacing w:line="240" w:lineRule="auto"/>
              <w:rPr>
                <w:rFonts w:ascii="Calibri" w:hAnsi="Calibri"/>
                <w:b/>
                <w:bCs/>
                <w:color w:val="000000"/>
                <w:sz w:val="22"/>
                <w:szCs w:val="22"/>
                <w:highlight w:val="yellow"/>
                <w:lang w:val="sl-SI" w:eastAsia="sl-SI"/>
              </w:rPr>
            </w:pPr>
          </w:p>
        </w:tc>
        <w:tc>
          <w:tcPr>
            <w:tcW w:w="2498" w:type="dxa"/>
            <w:shd w:val="clear" w:color="auto" w:fill="C5E0B3"/>
            <w:vAlign w:val="center"/>
          </w:tcPr>
          <w:p w14:paraId="5849867F"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Usmerjen obisk v KPG in kulturnem spomeniku s kakovostnim in strokovnim vodenjem</w:t>
            </w:r>
          </w:p>
        </w:tc>
        <w:tc>
          <w:tcPr>
            <w:tcW w:w="2520" w:type="dxa"/>
            <w:shd w:val="clear" w:color="auto" w:fill="C5E0B3"/>
            <w:vAlign w:val="center"/>
          </w:tcPr>
          <w:p w14:paraId="17B98A82"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otrok, ki so bili seznanjeni z biotsko raznovrstnostjo, krajinsko pestrostjo in kulturno dediščino* v KPG in območju Natura 2000 Goričko.</w:t>
            </w:r>
          </w:p>
        </w:tc>
        <w:tc>
          <w:tcPr>
            <w:tcW w:w="1419" w:type="dxa"/>
            <w:shd w:val="clear" w:color="auto" w:fill="C5E0B3"/>
            <w:vAlign w:val="center"/>
          </w:tcPr>
          <w:p w14:paraId="440364E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eastAsia="Calibri" w:hAnsi="Calibri"/>
                <w:szCs w:val="20"/>
                <w:lang w:val="sl-SI"/>
              </w:rPr>
              <w:t>150 otrok/leto</w:t>
            </w:r>
          </w:p>
        </w:tc>
        <w:tc>
          <w:tcPr>
            <w:tcW w:w="2033" w:type="dxa"/>
            <w:shd w:val="clear" w:color="auto" w:fill="C5E0B3"/>
            <w:vAlign w:val="center"/>
          </w:tcPr>
          <w:p w14:paraId="5143F825"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eastAsia="Calibri" w:hAnsi="Calibri"/>
                <w:szCs w:val="20"/>
                <w:lang w:val="sl-SI"/>
              </w:rPr>
              <w:t>250 otrok/leto</w:t>
            </w:r>
          </w:p>
        </w:tc>
        <w:tc>
          <w:tcPr>
            <w:tcW w:w="1904" w:type="dxa"/>
            <w:shd w:val="clear" w:color="auto" w:fill="C5E0B3"/>
            <w:vAlign w:val="center"/>
          </w:tcPr>
          <w:p w14:paraId="37937CA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letno poročilo zavoda</w:t>
            </w:r>
          </w:p>
        </w:tc>
      </w:tr>
      <w:tr w:rsidR="00351F8D" w:rsidRPr="006D225B" w14:paraId="24BEDD08" w14:textId="77777777" w:rsidTr="00351F8D">
        <w:trPr>
          <w:trHeight w:val="1275"/>
        </w:trPr>
        <w:tc>
          <w:tcPr>
            <w:tcW w:w="1523" w:type="dxa"/>
            <w:vMerge/>
            <w:shd w:val="clear" w:color="auto" w:fill="538135"/>
            <w:vAlign w:val="center"/>
            <w:hideMark/>
          </w:tcPr>
          <w:p w14:paraId="4AA4C348" w14:textId="77777777" w:rsidR="00351F8D" w:rsidRPr="006D225B" w:rsidRDefault="00351F8D" w:rsidP="00351F8D">
            <w:pPr>
              <w:spacing w:line="240" w:lineRule="auto"/>
              <w:rPr>
                <w:rFonts w:ascii="Calibri" w:hAnsi="Calibri"/>
                <w:b/>
                <w:bCs/>
                <w:color w:val="000000"/>
                <w:sz w:val="22"/>
                <w:szCs w:val="22"/>
                <w:highlight w:val="yellow"/>
                <w:lang w:val="sl-SI" w:eastAsia="sl-SI"/>
              </w:rPr>
            </w:pPr>
          </w:p>
        </w:tc>
        <w:tc>
          <w:tcPr>
            <w:tcW w:w="2498" w:type="dxa"/>
            <w:shd w:val="clear" w:color="auto" w:fill="E2EFD9"/>
            <w:vAlign w:val="center"/>
          </w:tcPr>
          <w:p w14:paraId="2DE46C63"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 xml:space="preserve">Učinkovito upravljana parkovna </w:t>
            </w:r>
            <w:r w:rsidR="00E529D3" w:rsidRPr="006D225B">
              <w:rPr>
                <w:rFonts w:ascii="Calibri" w:hAnsi="Calibri"/>
                <w:i/>
                <w:color w:val="000000"/>
                <w:szCs w:val="20"/>
                <w:lang w:val="sl-SI" w:eastAsia="sl-SI"/>
              </w:rPr>
              <w:t>infrastruktura</w:t>
            </w:r>
            <w:r w:rsidRPr="006D225B">
              <w:rPr>
                <w:rFonts w:ascii="Calibri" w:hAnsi="Calibri"/>
                <w:i/>
                <w:color w:val="000000"/>
                <w:szCs w:val="20"/>
                <w:lang w:val="sl-SI" w:eastAsia="sl-SI"/>
              </w:rPr>
              <w:t xml:space="preserve"> za usmerjanje obiska v KPG</w:t>
            </w:r>
          </w:p>
          <w:p w14:paraId="2F1ED387" w14:textId="77777777" w:rsidR="00351F8D" w:rsidRPr="006D225B" w:rsidRDefault="00351F8D" w:rsidP="00351F8D">
            <w:pPr>
              <w:spacing w:line="240" w:lineRule="auto"/>
              <w:rPr>
                <w:rFonts w:ascii="Calibri" w:hAnsi="Calibri"/>
                <w:i/>
                <w:color w:val="000000"/>
                <w:szCs w:val="20"/>
                <w:lang w:val="sl-SI" w:eastAsia="sl-SI"/>
              </w:rPr>
            </w:pPr>
          </w:p>
        </w:tc>
        <w:tc>
          <w:tcPr>
            <w:tcW w:w="2520" w:type="dxa"/>
            <w:shd w:val="clear" w:color="auto" w:fill="E2EFD9"/>
            <w:vAlign w:val="center"/>
            <w:hideMark/>
          </w:tcPr>
          <w:p w14:paraId="4CA5B969"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 xml:space="preserve">načrt interpretacije narave v KPG in urejena parkovna infrastruktura </w:t>
            </w:r>
          </w:p>
        </w:tc>
        <w:tc>
          <w:tcPr>
            <w:tcW w:w="1419" w:type="dxa"/>
            <w:shd w:val="clear" w:color="auto" w:fill="E2EFD9"/>
            <w:vAlign w:val="center"/>
            <w:hideMark/>
          </w:tcPr>
          <w:p w14:paraId="0CC6C30B"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E2EFD9"/>
            <w:vAlign w:val="center"/>
            <w:hideMark/>
          </w:tcPr>
          <w:p w14:paraId="403544E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E2EFD9"/>
            <w:vAlign w:val="center"/>
            <w:hideMark/>
          </w:tcPr>
          <w:p w14:paraId="56A2205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poročilo preverjanja na terenu </w:t>
            </w:r>
          </w:p>
        </w:tc>
      </w:tr>
      <w:tr w:rsidR="00351F8D" w:rsidRPr="006D225B" w14:paraId="3B36E58C" w14:textId="77777777" w:rsidTr="00351F8D">
        <w:trPr>
          <w:trHeight w:val="1039"/>
        </w:trPr>
        <w:tc>
          <w:tcPr>
            <w:tcW w:w="1523" w:type="dxa"/>
            <w:vMerge w:val="restart"/>
            <w:shd w:val="clear" w:color="auto" w:fill="538135"/>
            <w:vAlign w:val="center"/>
            <w:hideMark/>
          </w:tcPr>
          <w:p w14:paraId="49323D52" w14:textId="77777777" w:rsidR="00351F8D" w:rsidRPr="006D225B" w:rsidRDefault="00351F8D" w:rsidP="00351F8D">
            <w:pPr>
              <w:spacing w:line="240" w:lineRule="auto"/>
              <w:rPr>
                <w:rFonts w:ascii="Calibri" w:hAnsi="Calibri"/>
                <w:b/>
                <w:bCs/>
                <w:color w:val="FFFFFF"/>
                <w:sz w:val="22"/>
                <w:szCs w:val="22"/>
                <w:highlight w:val="yellow"/>
                <w:lang w:val="sl-SI" w:eastAsia="sl-SI"/>
              </w:rPr>
            </w:pPr>
            <w:r w:rsidRPr="006D225B">
              <w:rPr>
                <w:rFonts w:ascii="Calibri" w:hAnsi="Calibri"/>
                <w:b/>
                <w:bCs/>
                <w:color w:val="FFFFFF"/>
                <w:sz w:val="22"/>
                <w:szCs w:val="22"/>
                <w:lang w:val="sl-SI" w:eastAsia="sl-SI"/>
              </w:rPr>
              <w:t xml:space="preserve">3. </w:t>
            </w:r>
            <w:r w:rsidR="00E529D3" w:rsidRPr="006D225B">
              <w:rPr>
                <w:rFonts w:ascii="Calibri" w:hAnsi="Calibri"/>
                <w:b/>
                <w:bCs/>
                <w:color w:val="FFFFFF"/>
                <w:sz w:val="22"/>
                <w:szCs w:val="22"/>
                <w:lang w:val="sl-SI" w:eastAsia="sl-SI"/>
              </w:rPr>
              <w:t>Spodbujanje</w:t>
            </w:r>
            <w:r w:rsidRPr="006D225B">
              <w:rPr>
                <w:rFonts w:ascii="Calibri" w:hAnsi="Calibri"/>
                <w:b/>
                <w:bCs/>
                <w:color w:val="FFFFFF"/>
                <w:sz w:val="22"/>
                <w:szCs w:val="22"/>
                <w:lang w:val="sl-SI" w:eastAsia="sl-SI"/>
              </w:rPr>
              <w:t xml:space="preserve"> razvojnih možnosti območja s </w:t>
            </w:r>
            <w:r w:rsidRPr="006D225B">
              <w:rPr>
                <w:rFonts w:ascii="Calibri" w:eastAsia="Calibri" w:hAnsi="Calibri"/>
                <w:b/>
                <w:color w:val="FFFFFF"/>
                <w:sz w:val="22"/>
                <w:szCs w:val="22"/>
                <w:lang w:val="sl-SI"/>
              </w:rPr>
              <w:t xml:space="preserve"> podporo domačinom</w:t>
            </w:r>
          </w:p>
        </w:tc>
        <w:tc>
          <w:tcPr>
            <w:tcW w:w="2498" w:type="dxa"/>
            <w:shd w:val="clear" w:color="auto" w:fill="C5E0B3"/>
            <w:vAlign w:val="center"/>
          </w:tcPr>
          <w:p w14:paraId="27673C38"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Spodbujanje gospodarskega razvoja s krepitvijo kakovosti kolektivne blagovne znamke</w:t>
            </w:r>
          </w:p>
        </w:tc>
        <w:tc>
          <w:tcPr>
            <w:tcW w:w="2520" w:type="dxa"/>
            <w:shd w:val="clear" w:color="auto" w:fill="C5E0B3"/>
            <w:vAlign w:val="center"/>
          </w:tcPr>
          <w:p w14:paraId="3E7E0A7C"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upravičenci pravice do uporabe KBZ KPG</w:t>
            </w:r>
          </w:p>
        </w:tc>
        <w:tc>
          <w:tcPr>
            <w:tcW w:w="1419" w:type="dxa"/>
            <w:shd w:val="clear" w:color="auto" w:fill="C5E0B3"/>
            <w:vAlign w:val="center"/>
          </w:tcPr>
          <w:p w14:paraId="0464FE3C"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83</w:t>
            </w:r>
            <w:r w:rsidRPr="006D225B">
              <w:rPr>
                <w:rFonts w:ascii="Calibri" w:hAnsi="Calibri"/>
                <w:color w:val="000000"/>
                <w:szCs w:val="20"/>
                <w:vertAlign w:val="superscript"/>
                <w:lang w:val="sl-SI" w:eastAsia="sl-SI"/>
              </w:rPr>
              <w:footnoteReference w:id="62"/>
            </w:r>
          </w:p>
        </w:tc>
        <w:tc>
          <w:tcPr>
            <w:tcW w:w="2033" w:type="dxa"/>
            <w:shd w:val="clear" w:color="auto" w:fill="C5E0B3"/>
            <w:vAlign w:val="center"/>
          </w:tcPr>
          <w:p w14:paraId="3179E65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90</w:t>
            </w:r>
          </w:p>
        </w:tc>
        <w:tc>
          <w:tcPr>
            <w:tcW w:w="1904" w:type="dxa"/>
            <w:shd w:val="clear" w:color="auto" w:fill="C5E0B3"/>
            <w:vAlign w:val="center"/>
          </w:tcPr>
          <w:p w14:paraId="2C866755"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 xml:space="preserve">register upravičencev </w:t>
            </w:r>
          </w:p>
        </w:tc>
      </w:tr>
      <w:tr w:rsidR="00351F8D" w:rsidRPr="006D225B" w14:paraId="43F51E6A" w14:textId="77777777" w:rsidTr="00351F8D">
        <w:trPr>
          <w:trHeight w:val="842"/>
        </w:trPr>
        <w:tc>
          <w:tcPr>
            <w:tcW w:w="1523" w:type="dxa"/>
            <w:vMerge/>
            <w:shd w:val="clear" w:color="auto" w:fill="538135"/>
            <w:vAlign w:val="center"/>
          </w:tcPr>
          <w:p w14:paraId="4410F224" w14:textId="77777777" w:rsidR="00351F8D" w:rsidRPr="006D225B" w:rsidRDefault="00351F8D" w:rsidP="00351F8D">
            <w:pPr>
              <w:spacing w:line="240" w:lineRule="auto"/>
              <w:rPr>
                <w:rFonts w:ascii="Calibri" w:hAnsi="Calibri"/>
                <w:b/>
                <w:bCs/>
                <w:color w:val="FFFFFF"/>
                <w:sz w:val="22"/>
                <w:szCs w:val="22"/>
                <w:lang w:val="sl-SI" w:eastAsia="sl-SI"/>
              </w:rPr>
            </w:pPr>
          </w:p>
        </w:tc>
        <w:tc>
          <w:tcPr>
            <w:tcW w:w="2498" w:type="dxa"/>
            <w:shd w:val="clear" w:color="auto" w:fill="E2EFD9"/>
            <w:vAlign w:val="center"/>
          </w:tcPr>
          <w:p w14:paraId="59263774"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Zagotavljanje učinkovite podpore domačinom in lokalnim skupnostim</w:t>
            </w:r>
          </w:p>
        </w:tc>
        <w:tc>
          <w:tcPr>
            <w:tcW w:w="2520" w:type="dxa"/>
            <w:shd w:val="clear" w:color="auto" w:fill="E2EFD9"/>
            <w:vAlign w:val="center"/>
          </w:tcPr>
          <w:p w14:paraId="2A2A37F5" w14:textId="77777777" w:rsidR="00351F8D" w:rsidRPr="006D225B" w:rsidRDefault="00351F8D" w:rsidP="00351F8D">
            <w:pPr>
              <w:spacing w:line="240" w:lineRule="auto"/>
              <w:rPr>
                <w:rFonts w:ascii="Calibri" w:hAnsi="Calibri"/>
                <w:color w:val="000000"/>
                <w:sz w:val="18"/>
                <w:szCs w:val="18"/>
                <w:lang w:val="sl-SI" w:eastAsia="sl-SI"/>
              </w:rPr>
            </w:pPr>
            <w:r w:rsidRPr="006D225B">
              <w:rPr>
                <w:rFonts w:ascii="Calibri" w:hAnsi="Calibri"/>
                <w:color w:val="000000"/>
                <w:sz w:val="18"/>
                <w:szCs w:val="18"/>
                <w:lang w:val="sl-SI" w:eastAsia="sl-SI"/>
              </w:rPr>
              <w:t>število organizacij, s katerimi sodeluje JZ KPG</w:t>
            </w:r>
          </w:p>
        </w:tc>
        <w:tc>
          <w:tcPr>
            <w:tcW w:w="1419" w:type="dxa"/>
            <w:shd w:val="clear" w:color="auto" w:fill="E2EFD9"/>
            <w:vAlign w:val="center"/>
          </w:tcPr>
          <w:p w14:paraId="30B16B2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25</w:t>
            </w:r>
          </w:p>
        </w:tc>
        <w:tc>
          <w:tcPr>
            <w:tcW w:w="2033" w:type="dxa"/>
            <w:shd w:val="clear" w:color="auto" w:fill="E2EFD9"/>
            <w:vAlign w:val="center"/>
          </w:tcPr>
          <w:p w14:paraId="21696787"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30</w:t>
            </w:r>
          </w:p>
        </w:tc>
        <w:tc>
          <w:tcPr>
            <w:tcW w:w="1904" w:type="dxa"/>
            <w:shd w:val="clear" w:color="auto" w:fill="E2EFD9"/>
            <w:vAlign w:val="center"/>
          </w:tcPr>
          <w:p w14:paraId="63B57923"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letno poročilo zavoda</w:t>
            </w:r>
          </w:p>
        </w:tc>
      </w:tr>
      <w:tr w:rsidR="00351F8D" w:rsidRPr="006D225B" w14:paraId="0D4C67F5" w14:textId="77777777" w:rsidTr="00351F8D">
        <w:trPr>
          <w:trHeight w:val="842"/>
        </w:trPr>
        <w:tc>
          <w:tcPr>
            <w:tcW w:w="1523" w:type="dxa"/>
            <w:vMerge w:val="restart"/>
            <w:shd w:val="clear" w:color="auto" w:fill="538135"/>
            <w:vAlign w:val="center"/>
            <w:hideMark/>
          </w:tcPr>
          <w:p w14:paraId="2D9C9529" w14:textId="77777777" w:rsidR="00351F8D" w:rsidRPr="006D225B" w:rsidRDefault="00351F8D" w:rsidP="00351F8D">
            <w:pPr>
              <w:spacing w:line="240" w:lineRule="auto"/>
              <w:rPr>
                <w:rFonts w:ascii="Calibri" w:hAnsi="Calibri"/>
                <w:b/>
                <w:bCs/>
                <w:color w:val="FFFFFF"/>
                <w:sz w:val="22"/>
                <w:szCs w:val="22"/>
                <w:lang w:val="sl-SI" w:eastAsia="sl-SI"/>
              </w:rPr>
            </w:pPr>
            <w:r w:rsidRPr="006D225B">
              <w:rPr>
                <w:rFonts w:ascii="Calibri" w:hAnsi="Calibri"/>
                <w:b/>
                <w:bCs/>
                <w:color w:val="FFFFFF"/>
                <w:sz w:val="22"/>
                <w:szCs w:val="22"/>
                <w:lang w:val="sl-SI" w:eastAsia="sl-SI"/>
              </w:rPr>
              <w:t>4. Učinkovito upravljanje  kulturnega spomenika, - gradu Grad.</w:t>
            </w:r>
          </w:p>
        </w:tc>
        <w:tc>
          <w:tcPr>
            <w:tcW w:w="2498" w:type="dxa"/>
            <w:shd w:val="clear" w:color="auto" w:fill="C5E0B3"/>
            <w:vAlign w:val="center"/>
          </w:tcPr>
          <w:p w14:paraId="6B1318C3"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Dokončni načrt rabe vseh prostorov gradu in okolice</w:t>
            </w:r>
          </w:p>
        </w:tc>
        <w:tc>
          <w:tcPr>
            <w:tcW w:w="2520" w:type="dxa"/>
            <w:shd w:val="clear" w:color="auto" w:fill="C5E0B3"/>
            <w:vAlign w:val="center"/>
            <w:hideMark/>
          </w:tcPr>
          <w:p w14:paraId="56A9ECF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načrt rabe</w:t>
            </w:r>
          </w:p>
        </w:tc>
        <w:tc>
          <w:tcPr>
            <w:tcW w:w="1419" w:type="dxa"/>
            <w:shd w:val="clear" w:color="auto" w:fill="C5E0B3"/>
            <w:vAlign w:val="center"/>
          </w:tcPr>
          <w:p w14:paraId="4FF5CBB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C5E0B3"/>
            <w:vAlign w:val="center"/>
          </w:tcPr>
          <w:p w14:paraId="2395774A"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1</w:t>
            </w:r>
          </w:p>
        </w:tc>
        <w:tc>
          <w:tcPr>
            <w:tcW w:w="1904" w:type="dxa"/>
            <w:shd w:val="clear" w:color="auto" w:fill="C5E0B3"/>
            <w:vAlign w:val="center"/>
            <w:hideMark/>
          </w:tcPr>
          <w:p w14:paraId="380E07C2"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soglasje lastnika</w:t>
            </w:r>
          </w:p>
        </w:tc>
      </w:tr>
      <w:tr w:rsidR="00351F8D" w:rsidRPr="006D225B" w14:paraId="0FFA7CD1" w14:textId="77777777" w:rsidTr="00351F8D">
        <w:trPr>
          <w:trHeight w:val="842"/>
        </w:trPr>
        <w:tc>
          <w:tcPr>
            <w:tcW w:w="1523" w:type="dxa"/>
            <w:vMerge/>
            <w:shd w:val="clear" w:color="auto" w:fill="538135"/>
            <w:vAlign w:val="center"/>
          </w:tcPr>
          <w:p w14:paraId="473CEA9C" w14:textId="77777777" w:rsidR="00351F8D" w:rsidRPr="006D225B" w:rsidRDefault="00351F8D" w:rsidP="00351F8D">
            <w:pPr>
              <w:spacing w:line="240" w:lineRule="auto"/>
              <w:rPr>
                <w:rFonts w:ascii="Calibri" w:hAnsi="Calibri"/>
                <w:b/>
                <w:bCs/>
                <w:color w:val="000000"/>
                <w:szCs w:val="20"/>
                <w:lang w:val="sl-SI" w:eastAsia="sl-SI"/>
              </w:rPr>
            </w:pPr>
          </w:p>
        </w:tc>
        <w:tc>
          <w:tcPr>
            <w:tcW w:w="2498" w:type="dxa"/>
            <w:shd w:val="clear" w:color="auto" w:fill="E2EFD9"/>
            <w:vAlign w:val="center"/>
          </w:tcPr>
          <w:p w14:paraId="07013CE4" w14:textId="77777777" w:rsidR="00351F8D" w:rsidRPr="006D225B" w:rsidRDefault="00351F8D" w:rsidP="00351F8D">
            <w:pPr>
              <w:spacing w:line="240" w:lineRule="auto"/>
              <w:rPr>
                <w:rFonts w:ascii="Calibri" w:hAnsi="Calibri"/>
                <w:i/>
                <w:color w:val="000000"/>
                <w:szCs w:val="20"/>
                <w:lang w:val="sl-SI" w:eastAsia="sl-SI"/>
              </w:rPr>
            </w:pPr>
            <w:r w:rsidRPr="006D225B">
              <w:rPr>
                <w:rFonts w:ascii="Calibri" w:hAnsi="Calibri"/>
                <w:i/>
                <w:color w:val="000000"/>
                <w:szCs w:val="20"/>
                <w:lang w:val="sl-SI" w:eastAsia="sl-SI"/>
              </w:rPr>
              <w:t>Središče za interpretacijo Nature 2000 Goričko in varno zavetišče netopirjev</w:t>
            </w:r>
          </w:p>
        </w:tc>
        <w:tc>
          <w:tcPr>
            <w:tcW w:w="2520" w:type="dxa"/>
            <w:shd w:val="clear" w:color="auto" w:fill="E2EFD9"/>
            <w:vAlign w:val="center"/>
          </w:tcPr>
          <w:p w14:paraId="55899E9D"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hAnsi="Calibri"/>
                <w:color w:val="000000"/>
                <w:szCs w:val="20"/>
                <w:lang w:val="sl-SI" w:eastAsia="sl-SI"/>
              </w:rPr>
              <w:t>obnovljen severni trakt gradu</w:t>
            </w:r>
          </w:p>
        </w:tc>
        <w:tc>
          <w:tcPr>
            <w:tcW w:w="1419" w:type="dxa"/>
            <w:shd w:val="clear" w:color="auto" w:fill="E2EFD9"/>
            <w:vAlign w:val="center"/>
          </w:tcPr>
          <w:p w14:paraId="1B96D82F"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0</w:t>
            </w:r>
          </w:p>
        </w:tc>
        <w:tc>
          <w:tcPr>
            <w:tcW w:w="2033" w:type="dxa"/>
            <w:shd w:val="clear" w:color="auto" w:fill="E2EFD9"/>
            <w:vAlign w:val="center"/>
          </w:tcPr>
          <w:p w14:paraId="04F0532D" w14:textId="77777777" w:rsidR="00351F8D" w:rsidRPr="006D225B" w:rsidRDefault="00351F8D" w:rsidP="00351F8D">
            <w:pPr>
              <w:spacing w:line="240" w:lineRule="auto"/>
              <w:jc w:val="center"/>
              <w:rPr>
                <w:rFonts w:ascii="Calibri" w:hAnsi="Calibri"/>
                <w:color w:val="000000"/>
                <w:szCs w:val="20"/>
                <w:lang w:val="sl-SI" w:eastAsia="sl-SI"/>
              </w:rPr>
            </w:pPr>
            <w:r w:rsidRPr="006D225B">
              <w:rPr>
                <w:rFonts w:ascii="Calibri" w:hAnsi="Calibri"/>
                <w:color w:val="000000"/>
                <w:szCs w:val="20"/>
                <w:lang w:val="sl-SI" w:eastAsia="sl-SI"/>
              </w:rPr>
              <w:t>200 m</w:t>
            </w:r>
            <w:r w:rsidRPr="006D225B">
              <w:rPr>
                <w:rFonts w:ascii="Calibri" w:hAnsi="Calibri"/>
                <w:color w:val="000000"/>
                <w:szCs w:val="20"/>
                <w:vertAlign w:val="superscript"/>
                <w:lang w:val="sl-SI" w:eastAsia="sl-SI"/>
              </w:rPr>
              <w:t>2</w:t>
            </w:r>
            <w:r w:rsidRPr="006D225B">
              <w:rPr>
                <w:rFonts w:ascii="Calibri" w:hAnsi="Calibri"/>
                <w:color w:val="000000"/>
                <w:szCs w:val="20"/>
                <w:lang w:val="sl-SI" w:eastAsia="sl-SI"/>
              </w:rPr>
              <w:t xml:space="preserve"> </w:t>
            </w:r>
          </w:p>
        </w:tc>
        <w:tc>
          <w:tcPr>
            <w:tcW w:w="1904" w:type="dxa"/>
            <w:shd w:val="clear" w:color="auto" w:fill="E2EFD9"/>
            <w:vAlign w:val="center"/>
          </w:tcPr>
          <w:p w14:paraId="12B39F7F" w14:textId="77777777" w:rsidR="00351F8D" w:rsidRPr="006D225B" w:rsidRDefault="00351F8D" w:rsidP="00351F8D">
            <w:pPr>
              <w:spacing w:line="240" w:lineRule="auto"/>
              <w:rPr>
                <w:rFonts w:ascii="Calibri" w:hAnsi="Calibri"/>
                <w:color w:val="000000"/>
                <w:szCs w:val="20"/>
                <w:lang w:val="sl-SI" w:eastAsia="sl-SI"/>
              </w:rPr>
            </w:pPr>
            <w:r w:rsidRPr="006D225B">
              <w:rPr>
                <w:rFonts w:ascii="Calibri" w:eastAsia="Calibri" w:hAnsi="Calibri"/>
                <w:szCs w:val="20"/>
                <w:lang w:val="sl-SI"/>
              </w:rPr>
              <w:t xml:space="preserve">obnovljeni prostori z razstavo </w:t>
            </w:r>
          </w:p>
        </w:tc>
      </w:tr>
    </w:tbl>
    <w:p w14:paraId="179321D0" w14:textId="77777777" w:rsidR="00351F8D" w:rsidRPr="006D225B" w:rsidRDefault="00351F8D" w:rsidP="00351F8D">
      <w:pPr>
        <w:spacing w:line="276" w:lineRule="auto"/>
        <w:jc w:val="both"/>
        <w:rPr>
          <w:rFonts w:ascii="Calibri" w:eastAsia="Calibri" w:hAnsi="Calibri"/>
          <w:szCs w:val="20"/>
          <w:lang w:val="sl-SI"/>
        </w:rPr>
      </w:pPr>
      <w:r w:rsidRPr="006D225B">
        <w:rPr>
          <w:rFonts w:ascii="Calibri" w:eastAsia="Calibri" w:hAnsi="Calibri"/>
          <w:szCs w:val="20"/>
          <w:lang w:val="sl-SI"/>
        </w:rPr>
        <w:t>*V sodelovanju z ZVKDS in Pomurskim muzejem Murska Sobota, ki imata ustrezno osebje.</w:t>
      </w:r>
    </w:p>
    <w:p w14:paraId="0284F1C6" w14:textId="77777777" w:rsidR="00351F8D" w:rsidRPr="006D225B" w:rsidRDefault="00351F8D" w:rsidP="00351F8D">
      <w:pPr>
        <w:spacing w:after="160" w:line="259" w:lineRule="auto"/>
        <w:jc w:val="both"/>
        <w:rPr>
          <w:rFonts w:ascii="Calibri" w:eastAsia="Calibri" w:hAnsi="Calibri"/>
          <w:szCs w:val="20"/>
          <w:lang w:val="sl-SI"/>
        </w:rPr>
      </w:pPr>
    </w:p>
    <w:p w14:paraId="413BD7CD" w14:textId="77777777" w:rsidR="00351F8D" w:rsidRPr="006D225B" w:rsidRDefault="00351F8D" w:rsidP="00351F8D">
      <w:pPr>
        <w:keepNext/>
        <w:keepLines/>
        <w:spacing w:before="40" w:line="276" w:lineRule="auto"/>
        <w:jc w:val="both"/>
        <w:outlineLvl w:val="1"/>
        <w:rPr>
          <w:rFonts w:ascii="Calibri Light" w:hAnsi="Calibri Light"/>
          <w:b/>
          <w:caps/>
          <w:color w:val="385623"/>
          <w:szCs w:val="20"/>
          <w:lang w:val="sl-SI"/>
        </w:rPr>
        <w:sectPr w:rsidR="00351F8D" w:rsidRPr="006D225B" w:rsidSect="00351F8D">
          <w:pgSz w:w="16838" w:h="11906" w:orient="landscape" w:code="9"/>
          <w:pgMar w:top="1417" w:right="1560" w:bottom="1417" w:left="1276" w:header="708" w:footer="0" w:gutter="0"/>
          <w:cols w:space="708"/>
          <w:titlePg/>
          <w:docGrid w:linePitch="360"/>
        </w:sectPr>
      </w:pPr>
      <w:bookmarkStart w:id="196" w:name="_Toc469491752"/>
      <w:bookmarkStart w:id="197" w:name="_Toc515541328"/>
    </w:p>
    <w:p w14:paraId="2FD2A705" w14:textId="77777777" w:rsidR="00351F8D" w:rsidRPr="006D225B" w:rsidRDefault="00351F8D" w:rsidP="00351F8D">
      <w:pPr>
        <w:keepNext/>
        <w:keepLines/>
        <w:spacing w:before="40" w:line="276" w:lineRule="auto"/>
        <w:ind w:left="720" w:hanging="360"/>
        <w:jc w:val="both"/>
        <w:outlineLvl w:val="1"/>
        <w:rPr>
          <w:rFonts w:ascii="Calibri Light" w:hAnsi="Calibri Light"/>
          <w:b/>
          <w:caps/>
          <w:color w:val="385623"/>
          <w:sz w:val="24"/>
          <w:lang w:val="sl-SI"/>
        </w:rPr>
      </w:pPr>
      <w:bookmarkStart w:id="198" w:name="_Toc70665696"/>
      <w:r w:rsidRPr="006D225B">
        <w:rPr>
          <w:rFonts w:ascii="Calibri Light" w:hAnsi="Calibri Light"/>
          <w:b/>
          <w:caps/>
          <w:color w:val="385623"/>
          <w:sz w:val="24"/>
          <w:lang w:val="sl-SI"/>
        </w:rPr>
        <w:lastRenderedPageBreak/>
        <w:t>ZAKLJUČEK</w:t>
      </w:r>
      <w:bookmarkEnd w:id="193"/>
      <w:bookmarkEnd w:id="196"/>
      <w:bookmarkEnd w:id="197"/>
      <w:bookmarkEnd w:id="198"/>
    </w:p>
    <w:p w14:paraId="3F5E499A" w14:textId="77777777" w:rsidR="00351F8D" w:rsidRPr="006D225B" w:rsidRDefault="00351F8D" w:rsidP="00351F8D">
      <w:pPr>
        <w:spacing w:line="276" w:lineRule="auto"/>
        <w:jc w:val="both"/>
        <w:rPr>
          <w:rFonts w:ascii="Calibri" w:eastAsia="Calibri" w:hAnsi="Calibri"/>
          <w:szCs w:val="20"/>
          <w:lang w:val="sl-SI"/>
        </w:rPr>
      </w:pPr>
    </w:p>
    <w:p w14:paraId="1F3A6A2B"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cs="Calibri"/>
          <w:sz w:val="22"/>
          <w:szCs w:val="22"/>
          <w:lang w:val="sl-SI"/>
        </w:rPr>
        <w:t>Upravljavski načrt za obdobje 2021‒2025 je pripravil JZ KPG na podlagi dela in izkušenj zaposlenih ter stanja v naravi in kulturni krajini na območju 11 občin v parku, ki jih vključuje zavarovano območje. JZ KPG je odgovoren za izvajanje upravljavskih, varstvenih in nadzornih nalog.</w:t>
      </w:r>
    </w:p>
    <w:p w14:paraId="1F07C991" w14:textId="77777777" w:rsidR="00351F8D" w:rsidRPr="006D225B" w:rsidRDefault="00351F8D" w:rsidP="00351F8D">
      <w:pPr>
        <w:spacing w:line="276" w:lineRule="auto"/>
        <w:jc w:val="both"/>
        <w:rPr>
          <w:rFonts w:ascii="Calibri" w:eastAsia="Calibri" w:hAnsi="Calibri" w:cs="Calibri"/>
          <w:sz w:val="22"/>
          <w:szCs w:val="22"/>
          <w:lang w:val="sl-SI"/>
        </w:rPr>
      </w:pPr>
    </w:p>
    <w:p w14:paraId="08CC8045"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cs="Calibri"/>
          <w:sz w:val="22"/>
          <w:szCs w:val="22"/>
          <w:lang w:val="sl-SI"/>
        </w:rPr>
        <w:t xml:space="preserve">Zavarovano območje Goričko je bilo kot krajinski park ustanovljeno na podlagi nacionalne zakonodaje. Goričko je skoraj v celoti vključeno v omrežje Nature 2000 po evropski zakonodaji. </w:t>
      </w:r>
      <w:r w:rsidRPr="006D225B">
        <w:rPr>
          <w:rFonts w:ascii="Calibri" w:hAnsi="Calibri" w:cs="Calibri"/>
          <w:sz w:val="22"/>
          <w:szCs w:val="22"/>
          <w:lang w:val="sl-SI"/>
        </w:rPr>
        <w:t>Oba statusa, ki opredeljujeta to območje, ustvarjata priložnost za razvoj lokalnih dejavnosti z dodano vrednostjo ohranjene narave, pestre kulturne krajine in prilagojene kmetijske pridelave ter odgovornost, da se te vrednote ohranijo tudi za prihodnje generacije.</w:t>
      </w:r>
    </w:p>
    <w:p w14:paraId="28617A36" w14:textId="77777777" w:rsidR="00351F8D" w:rsidRPr="006D225B" w:rsidRDefault="00351F8D" w:rsidP="00351F8D">
      <w:pPr>
        <w:spacing w:line="276" w:lineRule="auto"/>
        <w:jc w:val="both"/>
        <w:rPr>
          <w:rFonts w:ascii="Calibri" w:eastAsia="Calibri" w:hAnsi="Calibri" w:cs="Calibri"/>
          <w:sz w:val="22"/>
          <w:szCs w:val="22"/>
          <w:lang w:val="sl-SI"/>
        </w:rPr>
      </w:pPr>
    </w:p>
    <w:p w14:paraId="3E9A245D"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hAnsi="Calibri" w:cs="Calibri"/>
          <w:sz w:val="22"/>
          <w:szCs w:val="22"/>
          <w:lang w:val="sl-SI"/>
        </w:rPr>
        <w:t>Konec leta 2020 je JZ KPG upravljal 104,65 hektarja zemljišč (preglednica 5). Med trajanjem NUG bo JZ KPG izvajal naravovarstvene ukrepe na približno 90 hektarjih v lasti RS, in to deloma z lastnimi človeškimi viri in opremo in deloma z oddajanjem habitatov v uporabo po pogodbah o skrbništvu. Da bi se povečala občutljivost lastnikov in obdelovalcev kmetijskih zemljišč za ohranjanje narave in kulturne krajine, bo v petletnem obdobju namenjenih več nalog za ozaveščanje domačih in priseljenih prebivalcev in obiskovalcev, zlasti v povezavi z vse izrazitejšimi posledicami podnebnih sprememb in preprečevanjem širjenja tujerodnih invazivnih vrst.</w:t>
      </w:r>
    </w:p>
    <w:p w14:paraId="3A71C6D9" w14:textId="77777777" w:rsidR="00351F8D" w:rsidRPr="006D225B" w:rsidRDefault="00351F8D" w:rsidP="00351F8D">
      <w:pPr>
        <w:spacing w:line="276" w:lineRule="auto"/>
        <w:jc w:val="both"/>
        <w:rPr>
          <w:rFonts w:ascii="Calibri" w:eastAsia="Calibri" w:hAnsi="Calibri" w:cs="Calibri"/>
          <w:sz w:val="22"/>
          <w:szCs w:val="22"/>
          <w:lang w:val="sl-SI"/>
        </w:rPr>
      </w:pPr>
    </w:p>
    <w:p w14:paraId="39E63C1D"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hAnsi="Calibri" w:cs="Calibri"/>
          <w:sz w:val="22"/>
          <w:szCs w:val="22"/>
          <w:lang w:val="sl-SI"/>
        </w:rPr>
        <w:t>JZ KPG upravlja kulturni spomenik grad Grad, v katerem ima svoj sedež. Grad je najobsežnejša graščina v Sloveniji in je tudi dom prostoživečih živali – netopirjev. Z grajskim dvoriščem in parkom ponuja ponazoritev sožitja človeka z naravo v preteklosti, sedanjosti in prihodnosti. Zaradi svoje obmejne lege je prostor, ki ponuja priložnost za sožitje treh narodov in njihovih manjšin na skupnem zavarovanem območju. Načrtovana obnova in ureditev središča za razlago delovanja narave in predstavitev flore in favne kot prostora učenja in doživljanja bosta še bolj pritegnili domačo in širšo mednarodno skupnost, saj je grad že zdaj med najbolj obiskanimi točkami v KPG ter je za domače in tuje obiskovalce izhodišče za obisk celotnega Goričkega</w:t>
      </w:r>
      <w:r w:rsidRPr="006D225B">
        <w:rPr>
          <w:rFonts w:ascii="Calibri" w:eastAsia="Calibri" w:hAnsi="Calibri" w:cs="Calibri"/>
          <w:sz w:val="22"/>
          <w:szCs w:val="22"/>
          <w:lang w:val="sl-SI"/>
        </w:rPr>
        <w:t>.</w:t>
      </w:r>
    </w:p>
    <w:p w14:paraId="509CF0BD" w14:textId="77777777" w:rsidR="00351F8D" w:rsidRPr="006D225B" w:rsidRDefault="00351F8D" w:rsidP="00351F8D">
      <w:pPr>
        <w:spacing w:line="276" w:lineRule="auto"/>
        <w:jc w:val="both"/>
        <w:rPr>
          <w:rFonts w:ascii="Calibri" w:eastAsia="Calibri" w:hAnsi="Calibri" w:cs="Calibri"/>
          <w:sz w:val="22"/>
          <w:szCs w:val="22"/>
          <w:lang w:val="sl-SI"/>
        </w:rPr>
      </w:pPr>
    </w:p>
    <w:p w14:paraId="2FCC5216" w14:textId="77777777" w:rsidR="00351F8D" w:rsidRPr="006D225B" w:rsidRDefault="00351F8D" w:rsidP="00351F8D">
      <w:pPr>
        <w:spacing w:line="276" w:lineRule="auto"/>
        <w:jc w:val="both"/>
        <w:rPr>
          <w:rFonts w:ascii="Calibri" w:eastAsia="Calibri" w:hAnsi="Calibri" w:cs="Calibri"/>
          <w:sz w:val="22"/>
          <w:szCs w:val="22"/>
          <w:lang w:val="sl-SI"/>
        </w:rPr>
      </w:pPr>
      <w:r w:rsidRPr="006D225B">
        <w:rPr>
          <w:rFonts w:ascii="Calibri" w:eastAsia="Calibri" w:hAnsi="Calibri" w:cs="Calibri"/>
          <w:sz w:val="22"/>
          <w:szCs w:val="22"/>
          <w:lang w:val="sl-SI"/>
        </w:rPr>
        <w:t xml:space="preserve">V JZ KPG so še na voljo potenciali, ki bi jih zavod lahko v petletnem obdobju NUG 2021–2025 razvil z dejavnim vključevanjem različnih resorjev ter tako pripomogel k trajnostnemu razvoju zavarovanega območja. </w:t>
      </w:r>
    </w:p>
    <w:bookmarkEnd w:id="94"/>
    <w:p w14:paraId="4C75DE26" w14:textId="77777777" w:rsidR="00351F8D" w:rsidRPr="006D225B" w:rsidRDefault="00351F8D" w:rsidP="00351F8D">
      <w:pPr>
        <w:spacing w:line="276" w:lineRule="auto"/>
        <w:jc w:val="both"/>
        <w:rPr>
          <w:rFonts w:ascii="Calibri" w:eastAsia="Calibri" w:hAnsi="Calibri" w:cs="Calibri"/>
          <w:sz w:val="22"/>
          <w:szCs w:val="22"/>
          <w:lang w:val="sl-SI"/>
        </w:rPr>
      </w:pPr>
    </w:p>
    <w:p w14:paraId="60D82E92" w14:textId="77777777" w:rsidR="00351F8D" w:rsidRPr="006D225B" w:rsidRDefault="00351F8D" w:rsidP="006361BD">
      <w:pPr>
        <w:rPr>
          <w:lang w:val="sl-SI"/>
        </w:rPr>
      </w:pPr>
    </w:p>
    <w:sectPr w:rsidR="00351F8D" w:rsidRPr="006D225B" w:rsidSect="00783310">
      <w:headerReference w:type="first" r:id="rId26"/>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950B2" w15:done="0"/>
  <w15:commentEx w15:paraId="6CDBA0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3BB2" w16cex:dateUtc="2021-05-03T07:06:00Z"/>
  <w16cex:commentExtensible w16cex:durableId="243A3D4D" w16cex:dateUtc="2021-05-03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950B2" w16cid:durableId="243A3BB2"/>
  <w16cid:commentId w16cid:paraId="6CDBA0DD" w16cid:durableId="243A3D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1D5D6" w14:textId="77777777" w:rsidR="004A56A5" w:rsidRDefault="004A56A5">
      <w:r>
        <w:separator/>
      </w:r>
    </w:p>
  </w:endnote>
  <w:endnote w:type="continuationSeparator" w:id="0">
    <w:p w14:paraId="1FE72011" w14:textId="77777777" w:rsidR="004A56A5" w:rsidRDefault="004A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1" w:usb1="5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TimesNewRomanPSMT">
    <w:altName w:val="Times New Roman"/>
    <w:panose1 w:val="00000000000000000000"/>
    <w:charset w:val="00"/>
    <w:family w:val="roman"/>
    <w:notTrueType/>
    <w:pitch w:val="default"/>
  </w:font>
  <w:font w:name="TimesNewRomanPS-BoldMT">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91F7" w14:textId="77777777" w:rsidR="004A56A5" w:rsidRDefault="004A56A5">
      <w:r>
        <w:separator/>
      </w:r>
    </w:p>
  </w:footnote>
  <w:footnote w:type="continuationSeparator" w:id="0">
    <w:p w14:paraId="396D9CC9" w14:textId="77777777" w:rsidR="004A56A5" w:rsidRDefault="004A56A5">
      <w:r>
        <w:continuationSeparator/>
      </w:r>
    </w:p>
  </w:footnote>
  <w:footnote w:id="1">
    <w:p w14:paraId="4F3D2E89"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Statistični urad RS, stanje januar 2018 (op.: število prebivalcev po naseljih, ki ležijo na območju KPG)</w:t>
      </w:r>
    </w:p>
  </w:footnote>
  <w:footnote w:id="2">
    <w:p w14:paraId="792F2F95" w14:textId="77777777" w:rsidR="009215CA" w:rsidRPr="00070ABF" w:rsidRDefault="009215CA" w:rsidP="00351F8D">
      <w:pPr>
        <w:pStyle w:val="Sprotnaopomba-besedilo"/>
        <w:rPr>
          <w:rFonts w:asciiTheme="minorHAnsi" w:hAnsiTheme="minorHAnsi" w:cstheme="minorHAnsi"/>
          <w:sz w:val="18"/>
          <w:szCs w:val="18"/>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MKGP, Grafični podatki RABA za vso Slovenijo za leto 2018</w:t>
      </w:r>
      <w:r w:rsidRPr="00070ABF">
        <w:rPr>
          <w:rFonts w:asciiTheme="minorHAnsi" w:hAnsiTheme="minorHAnsi" w:cstheme="minorHAnsi"/>
          <w:sz w:val="18"/>
          <w:szCs w:val="18"/>
        </w:rPr>
        <w:t xml:space="preserve"> </w:t>
      </w:r>
    </w:p>
  </w:footnote>
  <w:footnote w:id="3">
    <w:p w14:paraId="224163F6"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rPr>
        <w:footnoteRef/>
      </w:r>
      <w:r w:rsidRPr="00070ABF">
        <w:rPr>
          <w:rFonts w:asciiTheme="minorHAnsi" w:hAnsiTheme="minorHAnsi" w:cstheme="minorHAnsi"/>
          <w:sz w:val="18"/>
          <w:szCs w:val="18"/>
        </w:rPr>
        <w:t xml:space="preserve"> </w:t>
      </w:r>
      <w:proofErr w:type="spellStart"/>
      <w:r w:rsidRPr="00070ABF">
        <w:rPr>
          <w:rFonts w:asciiTheme="minorHAnsi" w:hAnsiTheme="minorHAnsi" w:cstheme="minorHAnsi"/>
          <w:sz w:val="18"/>
          <w:szCs w:val="18"/>
        </w:rPr>
        <w:t>Vir</w:t>
      </w:r>
      <w:proofErr w:type="spellEnd"/>
      <w:r w:rsidRPr="00070ABF">
        <w:rPr>
          <w:rFonts w:asciiTheme="minorHAnsi" w:hAnsiTheme="minorHAnsi" w:cstheme="minorHAnsi"/>
          <w:sz w:val="18"/>
          <w:szCs w:val="18"/>
        </w:rPr>
        <w:t>: JZ KPG</w:t>
      </w:r>
    </w:p>
  </w:footnote>
  <w:footnote w:id="4">
    <w:p w14:paraId="41A49F85" w14:textId="77777777" w:rsidR="009215CA" w:rsidRPr="006D225B" w:rsidRDefault="009215CA" w:rsidP="00351F8D">
      <w:pPr>
        <w:rPr>
          <w:sz w:val="16"/>
          <w:szCs w:val="16"/>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proofErr w:type="spellStart"/>
      <w:r w:rsidRPr="00070ABF">
        <w:rPr>
          <w:rFonts w:asciiTheme="minorHAnsi" w:hAnsiTheme="minorHAnsi" w:cstheme="minorHAnsi"/>
          <w:sz w:val="18"/>
          <w:szCs w:val="18"/>
          <w:lang w:val="sl-SI"/>
        </w:rPr>
        <w:t>Planjšek</w:t>
      </w:r>
      <w:proofErr w:type="spellEnd"/>
      <w:r w:rsidRPr="00070ABF">
        <w:rPr>
          <w:rFonts w:asciiTheme="minorHAnsi" w:hAnsiTheme="minorHAnsi" w:cstheme="minorHAnsi"/>
          <w:sz w:val="18"/>
          <w:szCs w:val="18"/>
          <w:lang w:val="sl-SI"/>
        </w:rPr>
        <w:t xml:space="preserve">, M., in Činč Juhant, B., 2002. O geologiji Pomurja in Goričkega. V: </w:t>
      </w:r>
      <w:proofErr w:type="spellStart"/>
      <w:r w:rsidRPr="00070ABF">
        <w:rPr>
          <w:rFonts w:asciiTheme="minorHAnsi" w:hAnsiTheme="minorHAnsi" w:cstheme="minorHAnsi"/>
          <w:sz w:val="18"/>
          <w:szCs w:val="18"/>
          <w:lang w:val="sl-SI"/>
        </w:rPr>
        <w:t>Bedjanič</w:t>
      </w:r>
      <w:proofErr w:type="spellEnd"/>
      <w:r w:rsidRPr="00070ABF">
        <w:rPr>
          <w:rFonts w:asciiTheme="minorHAnsi" w:hAnsiTheme="minorHAnsi" w:cstheme="minorHAnsi"/>
          <w:sz w:val="18"/>
          <w:szCs w:val="18"/>
          <w:lang w:val="sl-SI"/>
        </w:rPr>
        <w:t xml:space="preserve">, M., </w:t>
      </w:r>
      <w:proofErr w:type="spellStart"/>
      <w:r w:rsidRPr="00070ABF">
        <w:rPr>
          <w:rFonts w:asciiTheme="minorHAnsi" w:hAnsiTheme="minorHAnsi" w:cstheme="minorHAnsi"/>
          <w:sz w:val="18"/>
          <w:szCs w:val="18"/>
          <w:lang w:val="sl-SI"/>
        </w:rPr>
        <w:t>et</w:t>
      </w:r>
      <w:proofErr w:type="spellEnd"/>
      <w:r w:rsidRPr="00070ABF">
        <w:rPr>
          <w:rFonts w:asciiTheme="minorHAnsi" w:hAnsiTheme="minorHAnsi" w:cstheme="minorHAnsi"/>
          <w:sz w:val="18"/>
          <w:szCs w:val="18"/>
          <w:lang w:val="sl-SI"/>
        </w:rPr>
        <w:t xml:space="preserve"> </w:t>
      </w:r>
      <w:proofErr w:type="spellStart"/>
      <w:r w:rsidRPr="00070ABF">
        <w:rPr>
          <w:rFonts w:asciiTheme="minorHAnsi" w:hAnsiTheme="minorHAnsi" w:cstheme="minorHAnsi"/>
          <w:sz w:val="18"/>
          <w:szCs w:val="18"/>
          <w:lang w:val="sl-SI"/>
        </w:rPr>
        <w:t>al</w:t>
      </w:r>
      <w:proofErr w:type="spellEnd"/>
      <w:r w:rsidRPr="00070ABF">
        <w:rPr>
          <w:rFonts w:asciiTheme="minorHAnsi" w:hAnsiTheme="minorHAnsi" w:cstheme="minorHAnsi"/>
          <w:sz w:val="18"/>
          <w:szCs w:val="18"/>
          <w:lang w:val="sl-SI"/>
        </w:rPr>
        <w:t>. Narava Slovenije. Mura in Prekmurje. Ljubljana: Prirodoslovni muzej Slovenije, pp. 13–15.</w:t>
      </w:r>
    </w:p>
  </w:footnote>
  <w:footnote w:id="5">
    <w:p w14:paraId="63889246" w14:textId="77777777" w:rsidR="009215CA" w:rsidRPr="00070ABF" w:rsidRDefault="009215CA" w:rsidP="00351F8D">
      <w:pPr>
        <w:rPr>
          <w:rFonts w:asciiTheme="minorHAnsi" w:hAnsiTheme="minorHAnsi" w:cstheme="minorHAnsi"/>
          <w:sz w:val="16"/>
          <w:szCs w:val="16"/>
        </w:rPr>
      </w:pPr>
      <w:r w:rsidRPr="00070ABF">
        <w:rPr>
          <w:rFonts w:asciiTheme="minorHAnsi" w:hAnsiTheme="minorHAnsi" w:cstheme="minorHAnsi"/>
          <w:sz w:val="16"/>
          <w:szCs w:val="16"/>
          <w:vertAlign w:val="superscript"/>
          <w:lang w:val="sl-SI"/>
        </w:rPr>
        <w:footnoteRef/>
      </w:r>
      <w:r w:rsidRPr="00070ABF">
        <w:rPr>
          <w:rFonts w:asciiTheme="minorHAnsi" w:hAnsiTheme="minorHAnsi" w:cstheme="minorHAnsi"/>
          <w:sz w:val="16"/>
          <w:szCs w:val="16"/>
          <w:vertAlign w:val="superscript"/>
          <w:lang w:val="sl-SI"/>
        </w:rPr>
        <w:t xml:space="preserve"> </w:t>
      </w:r>
      <w:r w:rsidRPr="00070ABF">
        <w:rPr>
          <w:rFonts w:asciiTheme="minorHAnsi" w:hAnsiTheme="minorHAnsi" w:cstheme="minorHAnsi"/>
          <w:sz w:val="16"/>
          <w:szCs w:val="16"/>
          <w:lang w:val="sl-SI"/>
        </w:rPr>
        <w:t>Vir: JZ KPG</w:t>
      </w:r>
    </w:p>
  </w:footnote>
  <w:footnote w:id="6">
    <w:p w14:paraId="096062EC" w14:textId="77777777" w:rsidR="009215CA" w:rsidRPr="00070ABF" w:rsidRDefault="009215CA" w:rsidP="00351F8D">
      <w:pPr>
        <w:rPr>
          <w:rFonts w:asciiTheme="minorHAnsi" w:hAnsiTheme="minorHAnsi" w:cstheme="minorHAnsi"/>
          <w:sz w:val="16"/>
          <w:szCs w:val="16"/>
          <w:lang w:val="sl-SI"/>
        </w:rPr>
      </w:pPr>
      <w:r w:rsidRPr="00070ABF">
        <w:rPr>
          <w:rFonts w:asciiTheme="minorHAnsi" w:hAnsiTheme="minorHAnsi" w:cstheme="minorHAnsi"/>
          <w:sz w:val="16"/>
          <w:szCs w:val="16"/>
          <w:vertAlign w:val="superscript"/>
        </w:rPr>
        <w:footnoteRef/>
      </w:r>
      <w:r w:rsidRPr="00070ABF">
        <w:rPr>
          <w:rFonts w:asciiTheme="minorHAnsi" w:hAnsiTheme="minorHAnsi" w:cstheme="minorHAnsi"/>
          <w:sz w:val="16"/>
          <w:szCs w:val="16"/>
        </w:rPr>
        <w:t xml:space="preserve"> </w:t>
      </w:r>
      <w:proofErr w:type="spellStart"/>
      <w:r w:rsidRPr="00070ABF">
        <w:rPr>
          <w:rFonts w:asciiTheme="minorHAnsi" w:hAnsiTheme="minorHAnsi" w:cstheme="minorHAnsi"/>
          <w:sz w:val="16"/>
          <w:szCs w:val="16"/>
          <w:lang w:val="sl-SI"/>
        </w:rPr>
        <w:t>Kotarac</w:t>
      </w:r>
      <w:proofErr w:type="spellEnd"/>
      <w:r w:rsidRPr="00070ABF">
        <w:rPr>
          <w:rFonts w:asciiTheme="minorHAnsi" w:hAnsiTheme="minorHAnsi" w:cstheme="minorHAnsi"/>
          <w:sz w:val="16"/>
          <w:szCs w:val="16"/>
          <w:lang w:val="sl-SI"/>
        </w:rPr>
        <w:t xml:space="preserve">, M., Šalamun, A., </w:t>
      </w:r>
      <w:proofErr w:type="spellStart"/>
      <w:r w:rsidRPr="00070ABF">
        <w:rPr>
          <w:rFonts w:asciiTheme="minorHAnsi" w:hAnsiTheme="minorHAnsi" w:cstheme="minorHAnsi"/>
          <w:sz w:val="16"/>
          <w:szCs w:val="16"/>
          <w:lang w:val="sl-SI"/>
        </w:rPr>
        <w:t>Govedič</w:t>
      </w:r>
      <w:proofErr w:type="spellEnd"/>
      <w:r w:rsidRPr="00070ABF">
        <w:rPr>
          <w:rFonts w:asciiTheme="minorHAnsi" w:hAnsiTheme="minorHAnsi" w:cstheme="minorHAnsi"/>
          <w:sz w:val="16"/>
          <w:szCs w:val="16"/>
          <w:lang w:val="sl-SI"/>
        </w:rPr>
        <w:t xml:space="preserve">, M., in Podgorelec, M., 2006. Popis velikega </w:t>
      </w:r>
      <w:proofErr w:type="spellStart"/>
      <w:r w:rsidRPr="00070ABF">
        <w:rPr>
          <w:rFonts w:asciiTheme="minorHAnsi" w:hAnsiTheme="minorHAnsi" w:cstheme="minorHAnsi"/>
          <w:sz w:val="16"/>
          <w:szCs w:val="16"/>
          <w:lang w:val="sl-SI"/>
        </w:rPr>
        <w:t>studenčarja</w:t>
      </w:r>
      <w:proofErr w:type="spellEnd"/>
      <w:r w:rsidRPr="00070ABF">
        <w:rPr>
          <w:rFonts w:asciiTheme="minorHAnsi" w:hAnsiTheme="minorHAnsi" w:cstheme="minorHAnsi"/>
          <w:sz w:val="16"/>
          <w:szCs w:val="16"/>
          <w:lang w:val="sl-SI"/>
        </w:rPr>
        <w:t xml:space="preserve"> (</w:t>
      </w:r>
      <w:proofErr w:type="spellStart"/>
      <w:r w:rsidRPr="00070ABF">
        <w:rPr>
          <w:rFonts w:asciiTheme="minorHAnsi" w:hAnsiTheme="minorHAnsi" w:cstheme="minorHAnsi"/>
          <w:i/>
          <w:sz w:val="16"/>
          <w:szCs w:val="16"/>
          <w:lang w:val="sl-SI"/>
        </w:rPr>
        <w:t>Cordulegaster</w:t>
      </w:r>
      <w:proofErr w:type="spellEnd"/>
      <w:r w:rsidRPr="00070ABF">
        <w:rPr>
          <w:rFonts w:asciiTheme="minorHAnsi" w:hAnsiTheme="minorHAnsi" w:cstheme="minorHAnsi"/>
          <w:i/>
          <w:sz w:val="16"/>
          <w:szCs w:val="16"/>
          <w:lang w:val="sl-SI"/>
        </w:rPr>
        <w:t xml:space="preserve"> </w:t>
      </w:r>
      <w:proofErr w:type="spellStart"/>
      <w:r w:rsidRPr="00070ABF">
        <w:rPr>
          <w:rFonts w:asciiTheme="minorHAnsi" w:hAnsiTheme="minorHAnsi" w:cstheme="minorHAnsi"/>
          <w:i/>
          <w:sz w:val="16"/>
          <w:szCs w:val="16"/>
          <w:lang w:val="sl-SI"/>
        </w:rPr>
        <w:t>heros</w:t>
      </w:r>
      <w:proofErr w:type="spellEnd"/>
      <w:r w:rsidRPr="00070ABF">
        <w:rPr>
          <w:rFonts w:asciiTheme="minorHAnsi" w:hAnsiTheme="minorHAnsi" w:cstheme="minorHAnsi"/>
          <w:sz w:val="16"/>
          <w:szCs w:val="16"/>
          <w:lang w:val="sl-SI"/>
        </w:rPr>
        <w:t xml:space="preserve">) s predlogom </w:t>
      </w:r>
      <w:proofErr w:type="spellStart"/>
      <w:r w:rsidRPr="00070ABF">
        <w:rPr>
          <w:rFonts w:asciiTheme="minorHAnsi" w:hAnsiTheme="minorHAnsi" w:cstheme="minorHAnsi"/>
          <w:sz w:val="16"/>
          <w:szCs w:val="16"/>
          <w:lang w:val="sl-SI"/>
        </w:rPr>
        <w:t>conacije</w:t>
      </w:r>
      <w:proofErr w:type="spellEnd"/>
      <w:r w:rsidRPr="00070ABF">
        <w:rPr>
          <w:rFonts w:asciiTheme="minorHAnsi" w:hAnsiTheme="minorHAnsi" w:cstheme="minorHAnsi"/>
          <w:sz w:val="16"/>
          <w:szCs w:val="16"/>
          <w:lang w:val="sl-SI"/>
        </w:rPr>
        <w:t xml:space="preserve"> Natura 2000 območja Goričko (SI3000221). Miklavž na Dravskem polju: Center za kartografijo favne in flore. </w:t>
      </w:r>
    </w:p>
    <w:p w14:paraId="51BFA2E4" w14:textId="77777777" w:rsidR="009215CA" w:rsidRPr="00070ABF" w:rsidRDefault="009215CA" w:rsidP="00351F8D">
      <w:pPr>
        <w:rPr>
          <w:rFonts w:asciiTheme="minorHAnsi" w:hAnsiTheme="minorHAnsi" w:cstheme="minorHAnsi"/>
          <w:sz w:val="16"/>
          <w:szCs w:val="16"/>
          <w:lang w:val="sl-SI"/>
        </w:rPr>
      </w:pPr>
      <w:proofErr w:type="spellStart"/>
      <w:r w:rsidRPr="00070ABF">
        <w:rPr>
          <w:rFonts w:asciiTheme="minorHAnsi" w:hAnsiTheme="minorHAnsi" w:cstheme="minorHAnsi"/>
          <w:sz w:val="16"/>
          <w:szCs w:val="16"/>
          <w:lang w:val="sl-SI"/>
        </w:rPr>
        <w:t>Govedič</w:t>
      </w:r>
      <w:proofErr w:type="spellEnd"/>
      <w:r w:rsidRPr="00070ABF">
        <w:rPr>
          <w:rFonts w:asciiTheme="minorHAnsi" w:hAnsiTheme="minorHAnsi" w:cstheme="minorHAnsi"/>
          <w:sz w:val="16"/>
          <w:szCs w:val="16"/>
          <w:lang w:val="sl-SI"/>
        </w:rPr>
        <w:t>, M., in Šalamun, A., 2006. Popis kvalifikacijskih vrst rib (</w:t>
      </w:r>
      <w:proofErr w:type="spellStart"/>
      <w:r w:rsidRPr="00070ABF">
        <w:rPr>
          <w:rFonts w:asciiTheme="minorHAnsi" w:hAnsiTheme="minorHAnsi" w:cstheme="minorHAnsi"/>
          <w:sz w:val="16"/>
          <w:szCs w:val="16"/>
          <w:lang w:val="sl-SI"/>
        </w:rPr>
        <w:t>Pisces</w:t>
      </w:r>
      <w:proofErr w:type="spellEnd"/>
      <w:r w:rsidRPr="00070ABF">
        <w:rPr>
          <w:rFonts w:asciiTheme="minorHAnsi" w:hAnsiTheme="minorHAnsi" w:cstheme="minorHAnsi"/>
          <w:sz w:val="16"/>
          <w:szCs w:val="16"/>
          <w:lang w:val="sl-SI"/>
        </w:rPr>
        <w:t>) in ukrajinskega potočnega piškurja (</w:t>
      </w:r>
      <w:proofErr w:type="spellStart"/>
      <w:r w:rsidRPr="00070ABF">
        <w:rPr>
          <w:rFonts w:asciiTheme="minorHAnsi" w:hAnsiTheme="minorHAnsi" w:cstheme="minorHAnsi"/>
          <w:i/>
          <w:sz w:val="16"/>
          <w:szCs w:val="16"/>
          <w:lang w:val="sl-SI"/>
        </w:rPr>
        <w:t>Eudontomyzon</w:t>
      </w:r>
      <w:proofErr w:type="spellEnd"/>
      <w:r w:rsidRPr="00070ABF">
        <w:rPr>
          <w:rFonts w:asciiTheme="minorHAnsi" w:hAnsiTheme="minorHAnsi" w:cstheme="minorHAnsi"/>
          <w:i/>
          <w:sz w:val="16"/>
          <w:szCs w:val="16"/>
          <w:lang w:val="sl-SI"/>
        </w:rPr>
        <w:t xml:space="preserve"> </w:t>
      </w:r>
      <w:proofErr w:type="spellStart"/>
      <w:r w:rsidRPr="00070ABF">
        <w:rPr>
          <w:rFonts w:asciiTheme="minorHAnsi" w:hAnsiTheme="minorHAnsi" w:cstheme="minorHAnsi"/>
          <w:i/>
          <w:sz w:val="16"/>
          <w:szCs w:val="16"/>
          <w:lang w:val="sl-SI"/>
        </w:rPr>
        <w:t>mariae</w:t>
      </w:r>
      <w:proofErr w:type="spellEnd"/>
      <w:r w:rsidRPr="00070ABF">
        <w:rPr>
          <w:rFonts w:asciiTheme="minorHAnsi" w:hAnsiTheme="minorHAnsi" w:cstheme="minorHAnsi"/>
          <w:sz w:val="16"/>
          <w:szCs w:val="16"/>
          <w:lang w:val="sl-SI"/>
        </w:rPr>
        <w:t xml:space="preserve">) s predlogom </w:t>
      </w:r>
      <w:proofErr w:type="spellStart"/>
      <w:r w:rsidRPr="00070ABF">
        <w:rPr>
          <w:rFonts w:asciiTheme="minorHAnsi" w:hAnsiTheme="minorHAnsi" w:cstheme="minorHAnsi"/>
          <w:sz w:val="16"/>
          <w:szCs w:val="16"/>
          <w:lang w:val="sl-SI"/>
        </w:rPr>
        <w:t>conacije</w:t>
      </w:r>
      <w:proofErr w:type="spellEnd"/>
      <w:r w:rsidRPr="00070ABF">
        <w:rPr>
          <w:rFonts w:asciiTheme="minorHAnsi" w:hAnsiTheme="minorHAnsi" w:cstheme="minorHAnsi"/>
          <w:sz w:val="16"/>
          <w:szCs w:val="16"/>
          <w:lang w:val="sl-SI"/>
        </w:rPr>
        <w:t xml:space="preserve"> Natura 2000 območja Goričko (SI3000221). Miklavž na Dravskem polju: Center za kartografijo favne in flore.</w:t>
      </w:r>
    </w:p>
  </w:footnote>
  <w:footnote w:id="7">
    <w:p w14:paraId="3FD8F6A5" w14:textId="77777777" w:rsidR="009215CA" w:rsidRPr="00070ABF" w:rsidRDefault="009215CA" w:rsidP="00351F8D">
      <w:pPr>
        <w:rPr>
          <w:rFonts w:asciiTheme="minorHAnsi" w:hAnsiTheme="minorHAnsi" w:cstheme="minorHAnsi"/>
          <w:sz w:val="16"/>
          <w:szCs w:val="16"/>
          <w:lang w:val="sl-SI"/>
        </w:rPr>
      </w:pPr>
      <w:r w:rsidRPr="00070ABF">
        <w:rPr>
          <w:rFonts w:asciiTheme="minorHAnsi" w:hAnsiTheme="minorHAnsi" w:cstheme="minorHAnsi"/>
          <w:sz w:val="16"/>
          <w:szCs w:val="16"/>
          <w:vertAlign w:val="superscript"/>
          <w:lang w:val="sl-SI"/>
        </w:rPr>
        <w:footnoteRef/>
      </w:r>
      <w:r w:rsidRPr="00070ABF">
        <w:rPr>
          <w:rFonts w:asciiTheme="minorHAnsi" w:hAnsiTheme="minorHAnsi" w:cstheme="minorHAnsi"/>
          <w:sz w:val="16"/>
          <w:szCs w:val="16"/>
          <w:lang w:val="sl-SI"/>
        </w:rPr>
        <w:t xml:space="preserve"> Cipot, M., in Lešnik, A., 2007. Dvoživke Krajinskega parka Goričko: razširjenost, ekologija, varstvo. Miklavž na Dravskem polju: Center za kartografijo favne in flore.</w:t>
      </w:r>
    </w:p>
  </w:footnote>
  <w:footnote w:id="8">
    <w:p w14:paraId="017AEE6A"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Trčak, B., Podgorelec, M., Erjavec, D., </w:t>
      </w:r>
      <w:proofErr w:type="spellStart"/>
      <w:r w:rsidRPr="00070ABF">
        <w:rPr>
          <w:rFonts w:asciiTheme="minorHAnsi" w:hAnsiTheme="minorHAnsi" w:cstheme="minorHAnsi"/>
          <w:sz w:val="18"/>
          <w:szCs w:val="18"/>
          <w:lang w:val="sl-SI"/>
        </w:rPr>
        <w:t>Govedič</w:t>
      </w:r>
      <w:proofErr w:type="spellEnd"/>
      <w:r w:rsidRPr="00070ABF">
        <w:rPr>
          <w:rFonts w:asciiTheme="minorHAnsi" w:hAnsiTheme="minorHAnsi" w:cstheme="minorHAnsi"/>
          <w:sz w:val="18"/>
          <w:szCs w:val="18"/>
          <w:lang w:val="sl-SI"/>
        </w:rPr>
        <w:t>, M., in Šalamun, A., 2012. Kartiranje negozdnih habitatnih tipov vzhodnega dela Krajinskega parka Goričko v letih 2010‒2012. Naročnik: JZ KPG. Center za kartografijo favne in flore, Miklavž na Dravskem polju, 134 str.</w:t>
      </w:r>
    </w:p>
  </w:footnote>
  <w:footnote w:id="9">
    <w:p w14:paraId="6418FD25"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Uradni list RS, št. 46/04, 110/04, 115/07, 36/09 in 15/14</w:t>
      </w:r>
    </w:p>
  </w:footnote>
  <w:footnote w:id="10">
    <w:p w14:paraId="2DB46DD4"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Uradni list RS, št. 46/04, 109/04, 84/05, 115/07, 32/08 – </w:t>
      </w:r>
      <w:proofErr w:type="spellStart"/>
      <w:r w:rsidRPr="00070ABF">
        <w:rPr>
          <w:rFonts w:asciiTheme="minorHAnsi" w:hAnsiTheme="minorHAnsi" w:cstheme="minorHAnsi"/>
          <w:sz w:val="18"/>
          <w:szCs w:val="18"/>
          <w:lang w:val="sl-SI"/>
        </w:rPr>
        <w:t>odl</w:t>
      </w:r>
      <w:proofErr w:type="spellEnd"/>
      <w:r w:rsidRPr="00070ABF">
        <w:rPr>
          <w:rFonts w:asciiTheme="minorHAnsi" w:hAnsiTheme="minorHAnsi" w:cstheme="minorHAnsi"/>
          <w:sz w:val="18"/>
          <w:szCs w:val="18"/>
          <w:lang w:val="sl-SI"/>
        </w:rPr>
        <w:t>. US, 96/08, 36/09, 102/11, 15/14 in 64/16</w:t>
      </w:r>
    </w:p>
  </w:footnote>
  <w:footnote w:id="11">
    <w:p w14:paraId="7DE626D8"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Denac, K., Božič, L., </w:t>
      </w:r>
      <w:proofErr w:type="spellStart"/>
      <w:r w:rsidRPr="00070ABF">
        <w:rPr>
          <w:rFonts w:asciiTheme="minorHAnsi" w:hAnsiTheme="minorHAnsi" w:cstheme="minorHAnsi"/>
          <w:sz w:val="18"/>
          <w:szCs w:val="18"/>
          <w:lang w:val="sl-SI"/>
        </w:rPr>
        <w:t>Rubinić</w:t>
      </w:r>
      <w:proofErr w:type="spellEnd"/>
      <w:r w:rsidRPr="00070ABF">
        <w:rPr>
          <w:rFonts w:asciiTheme="minorHAnsi" w:hAnsiTheme="minorHAnsi" w:cstheme="minorHAnsi"/>
          <w:sz w:val="18"/>
          <w:szCs w:val="18"/>
          <w:lang w:val="sl-SI"/>
        </w:rPr>
        <w:t xml:space="preserve">, B., Denac, D., Mihelič, T., Kmecl, P., </w:t>
      </w:r>
      <w:proofErr w:type="spellStart"/>
      <w:r w:rsidRPr="00070ABF">
        <w:rPr>
          <w:rFonts w:asciiTheme="minorHAnsi" w:hAnsiTheme="minorHAnsi" w:cstheme="minorHAnsi"/>
          <w:sz w:val="18"/>
          <w:szCs w:val="18"/>
          <w:lang w:val="sl-SI"/>
        </w:rPr>
        <w:t>Bordjan</w:t>
      </w:r>
      <w:proofErr w:type="spellEnd"/>
      <w:r w:rsidRPr="00070ABF">
        <w:rPr>
          <w:rFonts w:asciiTheme="minorHAnsi" w:hAnsiTheme="minorHAnsi" w:cstheme="minorHAnsi"/>
          <w:sz w:val="18"/>
          <w:szCs w:val="18"/>
          <w:lang w:val="sl-SI"/>
        </w:rPr>
        <w:t xml:space="preserve">, D., 2010. Monitoring populacij izbranih vrst ptic (delno poročilo). Ljubljana: DOPPS. </w:t>
      </w:r>
    </w:p>
  </w:footnote>
  <w:footnote w:id="12">
    <w:p w14:paraId="016D1B97"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w:t>
      </w:r>
      <w:hyperlink r:id="rId1" w:history="1">
        <w:r w:rsidRPr="00070ABF">
          <w:rPr>
            <w:rStyle w:val="Hiperpovezava"/>
            <w:rFonts w:asciiTheme="minorHAnsi" w:hAnsiTheme="minorHAnsi" w:cstheme="minorHAnsi"/>
            <w:sz w:val="18"/>
            <w:szCs w:val="18"/>
            <w:lang w:val="sl-SI"/>
          </w:rPr>
          <w:t>http://lutra.si/life-aqualutra/</w:t>
        </w:r>
      </w:hyperlink>
      <w:r w:rsidRPr="00070ABF">
        <w:rPr>
          <w:rFonts w:asciiTheme="minorHAnsi" w:hAnsiTheme="minorHAnsi" w:cstheme="minorHAnsi"/>
          <w:sz w:val="18"/>
          <w:szCs w:val="18"/>
          <w:lang w:val="sl-SI"/>
        </w:rPr>
        <w:t xml:space="preserve"> </w:t>
      </w:r>
    </w:p>
  </w:footnote>
  <w:footnote w:id="13">
    <w:p w14:paraId="51C831B7"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Presetnik, P. 2015. Stanje poznavanja netopirjev in njihovih habitatov v Krajinskem parku Goričko. Ljubljana: Center za kartografijo favne in flore. Dostopno na: </w:t>
      </w:r>
      <w:hyperlink r:id="rId2" w:history="1">
        <w:r w:rsidRPr="00070ABF">
          <w:rPr>
            <w:rStyle w:val="Hiperpovezava"/>
            <w:rFonts w:asciiTheme="minorHAnsi" w:hAnsiTheme="minorHAnsi" w:cstheme="minorHAnsi"/>
            <w:sz w:val="18"/>
            <w:szCs w:val="18"/>
            <w:lang w:val="sl-SI"/>
          </w:rPr>
          <w:t>https://www.park-goricko.org/data/attachment/929f9640bc8269918a6209919a8e2cc25ec65bf6/1590993531150816_KPG_in_stanje_poznavanja_netopirjev_1390.pdf</w:t>
        </w:r>
      </w:hyperlink>
      <w:r w:rsidRPr="00070ABF" w:rsidDel="005E2CA8">
        <w:rPr>
          <w:rFonts w:asciiTheme="minorHAnsi" w:hAnsiTheme="minorHAnsi" w:cstheme="minorHAnsi"/>
          <w:sz w:val="18"/>
          <w:szCs w:val="18"/>
          <w:lang w:val="sl-SI"/>
        </w:rPr>
        <w:t xml:space="preserve"> </w:t>
      </w:r>
    </w:p>
  </w:footnote>
  <w:footnote w:id="14">
    <w:p w14:paraId="08282CBA"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Uradni list RS, št. 111/04, 70/06, 58/09, 93/10 in 23/15</w:t>
      </w:r>
    </w:p>
  </w:footnote>
  <w:footnote w:id="15">
    <w:p w14:paraId="08488216" w14:textId="77777777" w:rsidR="009215CA" w:rsidRPr="00070ABF" w:rsidRDefault="009215CA" w:rsidP="00351F8D">
      <w:pPr>
        <w:pStyle w:val="Pri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Atlas dnevnih metuljev Goričko-</w:t>
      </w:r>
      <w:proofErr w:type="spellStart"/>
      <w:r w:rsidRPr="00070ABF">
        <w:rPr>
          <w:rFonts w:asciiTheme="minorHAnsi" w:hAnsiTheme="minorHAnsi" w:cstheme="minorHAnsi"/>
          <w:sz w:val="18"/>
          <w:szCs w:val="18"/>
          <w:lang w:val="sl-SI"/>
        </w:rPr>
        <w:t>Őrség</w:t>
      </w:r>
      <w:proofErr w:type="spellEnd"/>
      <w:r w:rsidRPr="00070ABF">
        <w:rPr>
          <w:rFonts w:asciiTheme="minorHAnsi" w:hAnsiTheme="minorHAnsi" w:cstheme="minorHAnsi"/>
          <w:sz w:val="18"/>
          <w:szCs w:val="18"/>
          <w:lang w:val="sl-SI"/>
        </w:rPr>
        <w:t xml:space="preserve">, Krajina v harmoniji: </w:t>
      </w:r>
      <w:hyperlink r:id="rId3" w:history="1">
        <w:r w:rsidRPr="00070ABF">
          <w:rPr>
            <w:rStyle w:val="Hiperpovezava"/>
            <w:rFonts w:asciiTheme="minorHAnsi" w:hAnsiTheme="minorHAnsi" w:cstheme="minorHAnsi"/>
            <w:sz w:val="18"/>
            <w:szCs w:val="18"/>
            <w:lang w:val="sl-SI"/>
          </w:rPr>
          <w:t>http://arhiv.park-goricko.info/sl/informacija8086.html?id_meta_type=52&amp;id_jezik=0&amp;id_language=0&amp;id_informacija=633</w:t>
        </w:r>
      </w:hyperlink>
      <w:r w:rsidRPr="00070ABF">
        <w:rPr>
          <w:rFonts w:asciiTheme="minorHAnsi" w:hAnsiTheme="minorHAnsi" w:cstheme="minorHAnsi"/>
          <w:sz w:val="18"/>
          <w:szCs w:val="18"/>
          <w:lang w:val="sl-SI"/>
        </w:rPr>
        <w:t xml:space="preserve"> </w:t>
      </w:r>
    </w:p>
  </w:footnote>
  <w:footnote w:id="16">
    <w:p w14:paraId="60B34767"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Poročilo Slovenije po 17. členu direktive o habitatih za obdobje 2007‒2012</w:t>
      </w:r>
    </w:p>
  </w:footnote>
  <w:footnote w:id="17">
    <w:p w14:paraId="58C72A36" w14:textId="77777777" w:rsidR="009215CA" w:rsidRPr="00070ABF" w:rsidRDefault="009215CA" w:rsidP="00351F8D">
      <w:pPr>
        <w:pStyle w:val="Sprotnaopomba-besedilo"/>
        <w:rPr>
          <w:rFonts w:asciiTheme="minorHAnsi" w:hAnsiTheme="minorHAnsi" w:cstheme="minorHAnsi"/>
          <w:sz w:val="18"/>
          <w:szCs w:val="18"/>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Program upravljanja območij Natura 2000 za obdobje 2015‒2020 (sklep Vlade RS z dne 9. aprila 2015)</w:t>
      </w:r>
    </w:p>
  </w:footnote>
  <w:footnote w:id="18">
    <w:p w14:paraId="6BAB33C1"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Območje stražne krajine z razloženim vzorcem strateške poselitve z namenom obrambe Ogrske pred germanskimi vpadi. Kmetje so pri tem imeli nalogo stražarjev meje. </w:t>
      </w:r>
    </w:p>
  </w:footnote>
  <w:footnote w:id="19">
    <w:p w14:paraId="21ED60A9" w14:textId="77777777" w:rsidR="009215CA" w:rsidRPr="00CA2A74" w:rsidRDefault="009215CA" w:rsidP="00351F8D">
      <w:pPr>
        <w:rPr>
          <w:sz w:val="16"/>
          <w:szCs w:val="16"/>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 xml:space="preserve">Marušič, J. in Jančič, M., 1998. Regionalna razdelitev krajinskih tipov v Sloveniji: Krajine subpanonske regije. Ljubljana: Ministrstvo za okolje in prostor, Urad RS za prostorsko planiranje, in Golobič, M. 2015. Opredelitev krajinske pestrosti in krajinskih značilnosti, pomembnih za ohranjanje biotske raznovrstnosti. CRP V4-1434. Ljubljana. UL/BF/KA_AQ KIS. Dostopno na: </w:t>
      </w:r>
      <w:hyperlink r:id="rId4" w:history="1">
        <w:r w:rsidRPr="00070ABF">
          <w:rPr>
            <w:rStyle w:val="Hiperpovezava"/>
            <w:rFonts w:asciiTheme="minorHAnsi" w:hAnsiTheme="minorHAnsi" w:cstheme="minorHAnsi"/>
            <w:sz w:val="18"/>
            <w:szCs w:val="18"/>
            <w:lang w:val="sl-SI"/>
          </w:rPr>
          <w:t>http://www.krajinskapolitika.si/wp-content/uploads/2018/10/3-subpanonske.pdf</w:t>
        </w:r>
      </w:hyperlink>
    </w:p>
  </w:footnote>
  <w:footnote w:id="20">
    <w:p w14:paraId="2AA1FC74" w14:textId="77777777" w:rsidR="009215CA" w:rsidRPr="00070ABF" w:rsidRDefault="009215CA" w:rsidP="00070ABF">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t>[1]</w:t>
      </w:r>
      <w:r w:rsidRPr="00070ABF">
        <w:rPr>
          <w:rFonts w:asciiTheme="minorHAnsi" w:hAnsiTheme="minorHAnsi" w:cstheme="minorHAnsi"/>
          <w:sz w:val="18"/>
          <w:szCs w:val="18"/>
          <w:lang w:val="sl-SI"/>
        </w:rPr>
        <w:t xml:space="preserve"> Ministrstvo za kulturo RS. Register nepremične kulturne dediščine (RKD). Dostopno na: </w:t>
      </w:r>
      <w:hyperlink r:id="rId5" w:history="1">
        <w:r w:rsidRPr="00070ABF">
          <w:rPr>
            <w:rStyle w:val="Hiperpovezava"/>
            <w:rFonts w:asciiTheme="minorHAnsi" w:hAnsiTheme="minorHAnsi" w:cstheme="minorHAnsi"/>
            <w:sz w:val="18"/>
            <w:szCs w:val="18"/>
            <w:lang w:val="sl-SI"/>
          </w:rPr>
          <w:t>www.rkd.situla.org</w:t>
        </w:r>
      </w:hyperlink>
      <w:r w:rsidRPr="00070ABF">
        <w:rPr>
          <w:rFonts w:asciiTheme="minorHAnsi" w:hAnsiTheme="minorHAnsi" w:cstheme="minorHAnsi"/>
          <w:sz w:val="18"/>
          <w:szCs w:val="18"/>
          <w:lang w:val="sl-SI"/>
        </w:rPr>
        <w:t>, oktober 2020</w:t>
      </w:r>
    </w:p>
  </w:footnote>
  <w:footnote w:id="21">
    <w:p w14:paraId="235EA571" w14:textId="77777777" w:rsidR="009215CA" w:rsidRPr="00070ABF" w:rsidRDefault="009215CA" w:rsidP="00070ABF">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t>[2]</w:t>
      </w:r>
      <w:r w:rsidRPr="00070ABF">
        <w:rPr>
          <w:rFonts w:asciiTheme="minorHAnsi" w:hAnsiTheme="minorHAnsi" w:cstheme="minorHAnsi"/>
          <w:sz w:val="18"/>
          <w:szCs w:val="18"/>
          <w:lang w:val="sl-SI"/>
        </w:rPr>
        <w:t xml:space="preserve"> Zakon o varstvu kulturne dediščine (Uradni list RS, št. 16/08 – ORZVKD39, 90/12, 111/13 in 32/16)</w:t>
      </w:r>
    </w:p>
  </w:footnote>
  <w:footnote w:id="22">
    <w:p w14:paraId="00FD957B" w14:textId="77777777" w:rsidR="009215CA" w:rsidRPr="00070ABF" w:rsidRDefault="009215CA" w:rsidP="00070ABF">
      <w:pPr>
        <w:pStyle w:val="Sprotnaopomba-besedilo"/>
        <w:jc w:val="left"/>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Presetnik, P. 2015. Stanje poznavanja netopirjev in njihovih habitatov v Krajinskem parku Goričko. Ljubljana: Center za kartografijo favne in flore. Dostopno na: </w:t>
      </w:r>
      <w:hyperlink r:id="rId6" w:history="1">
        <w:r w:rsidRPr="00070ABF">
          <w:rPr>
            <w:rStyle w:val="Hiperpovezava"/>
            <w:rFonts w:asciiTheme="minorHAnsi" w:hAnsiTheme="minorHAnsi" w:cstheme="minorHAnsi"/>
            <w:sz w:val="18"/>
            <w:szCs w:val="18"/>
            <w:lang w:val="sl-SI"/>
          </w:rPr>
          <w:t>ww.park-goricko.org.</w:t>
        </w:r>
      </w:hyperlink>
    </w:p>
    <w:p w14:paraId="1B5C305B" w14:textId="77777777" w:rsidR="009215CA" w:rsidRPr="006D225B" w:rsidRDefault="009215CA" w:rsidP="00070ABF">
      <w:pPr>
        <w:pStyle w:val="Sprotnaopomba-besedilo"/>
        <w:jc w:val="left"/>
        <w:rPr>
          <w:sz w:val="16"/>
          <w:szCs w:val="16"/>
          <w:lang w:val="sl-SI"/>
        </w:rPr>
      </w:pPr>
      <w:r w:rsidRPr="00070ABF">
        <w:rPr>
          <w:rFonts w:asciiTheme="minorHAnsi" w:hAnsiTheme="minorHAnsi" w:cstheme="minorHAnsi"/>
          <w:sz w:val="18"/>
          <w:szCs w:val="18"/>
          <w:lang w:val="sl-SI"/>
        </w:rPr>
        <w:t xml:space="preserve">Presetnik, P., 2018. Poročilo o pregledu možnih zatočišč navadnega in dolgokrilega netopirja. Naloga »Spremljanje učinkovitosti ukrepov in popis izbranih kulturnih spomenikov za netopirje na območju Natura 2000 Goričko«. Center za kartografijo favne in flore. Dostopno na: </w:t>
      </w:r>
      <w:hyperlink r:id="rId7" w:history="1">
        <w:r w:rsidRPr="00070ABF">
          <w:rPr>
            <w:rStyle w:val="Hiperpovezava"/>
            <w:rFonts w:asciiTheme="minorHAnsi" w:hAnsiTheme="minorHAnsi" w:cstheme="minorHAnsi"/>
            <w:sz w:val="18"/>
            <w:szCs w:val="18"/>
            <w:lang w:val="sl-SI"/>
          </w:rPr>
          <w:t>http://arhiv.park-goricko.info/dokumenti/52/2/2018/Pregled_stavbKPG_2018_2184.pdf</w:t>
        </w:r>
      </w:hyperlink>
    </w:p>
  </w:footnote>
  <w:footnote w:id="23">
    <w:p w14:paraId="3AB7CE07" w14:textId="77777777" w:rsidR="009215CA" w:rsidRPr="00070ABF" w:rsidRDefault="009215CA" w:rsidP="00351F8D">
      <w:pPr>
        <w:rPr>
          <w:rFonts w:asciiTheme="minorHAnsi" w:hAnsiTheme="minorHAnsi" w:cstheme="minorHAnsi"/>
          <w:sz w:val="18"/>
          <w:szCs w:val="18"/>
        </w:rPr>
      </w:pPr>
      <w:r w:rsidRPr="006D225B">
        <w:rPr>
          <w:sz w:val="16"/>
          <w:szCs w:val="16"/>
          <w:vertAlign w:val="superscript"/>
          <w:lang w:val="sl-SI"/>
        </w:rPr>
        <w:footnoteRef/>
      </w:r>
      <w:r w:rsidRPr="006D225B">
        <w:rPr>
          <w:sz w:val="16"/>
          <w:szCs w:val="16"/>
          <w:lang w:val="sl-SI"/>
        </w:rPr>
        <w:t xml:space="preserve"> </w:t>
      </w:r>
      <w:r w:rsidRPr="00070ABF">
        <w:rPr>
          <w:rFonts w:asciiTheme="minorHAnsi" w:hAnsiTheme="minorHAnsi" w:cstheme="minorHAnsi"/>
          <w:sz w:val="18"/>
          <w:szCs w:val="18"/>
          <w:lang w:val="sl-SI"/>
        </w:rPr>
        <w:t>SURS, Popis prebivalcev 2002 in stanje 31. decembra 2016</w:t>
      </w:r>
    </w:p>
  </w:footnote>
  <w:footnote w:id="24">
    <w:p w14:paraId="3867C603" w14:textId="77777777" w:rsidR="009215CA" w:rsidRPr="00070ABF" w:rsidRDefault="009215CA" w:rsidP="00351F8D">
      <w:pPr>
        <w:pStyle w:val="Sprotnaopomba-besedilo"/>
        <w:rPr>
          <w:rFonts w:asciiTheme="minorHAnsi" w:hAnsiTheme="minorHAnsi" w:cstheme="minorHAnsi"/>
          <w:sz w:val="18"/>
          <w:szCs w:val="18"/>
          <w:lang w:val="sl-SI"/>
        </w:rPr>
      </w:pPr>
      <w:r w:rsidRPr="00070ABF">
        <w:rPr>
          <w:rStyle w:val="Sprotnaopomba-sklic"/>
          <w:rFonts w:asciiTheme="minorHAnsi" w:hAnsiTheme="minorHAnsi" w:cstheme="minorHAnsi"/>
          <w:sz w:val="18"/>
          <w:szCs w:val="18"/>
          <w:lang w:val="sl-SI"/>
        </w:rPr>
        <w:footnoteRef/>
      </w:r>
      <w:r w:rsidRPr="00070ABF">
        <w:rPr>
          <w:rFonts w:asciiTheme="minorHAnsi" w:hAnsiTheme="minorHAnsi" w:cstheme="minorHAnsi"/>
          <w:sz w:val="18"/>
          <w:szCs w:val="18"/>
          <w:lang w:val="sl-SI"/>
        </w:rPr>
        <w:t xml:space="preserve"> SURS. Dostopno na: </w:t>
      </w:r>
      <w:hyperlink r:id="rId8" w:history="1">
        <w:r w:rsidRPr="00070ABF">
          <w:rPr>
            <w:rStyle w:val="Hiperpovezava"/>
            <w:rFonts w:asciiTheme="minorHAnsi" w:hAnsiTheme="minorHAnsi" w:cstheme="minorHAnsi"/>
            <w:sz w:val="18"/>
            <w:szCs w:val="18"/>
            <w:lang w:val="sl-SI"/>
          </w:rPr>
          <w:t>http://www.stat.si/StatWeb/</w:t>
        </w:r>
      </w:hyperlink>
      <w:r w:rsidRPr="00070ABF">
        <w:rPr>
          <w:rFonts w:asciiTheme="minorHAnsi" w:hAnsiTheme="minorHAnsi" w:cstheme="minorHAnsi"/>
          <w:sz w:val="18"/>
          <w:szCs w:val="18"/>
          <w:lang w:val="sl-SI"/>
        </w:rPr>
        <w:t>, 21. november 2016</w:t>
      </w:r>
    </w:p>
  </w:footnote>
  <w:footnote w:id="25">
    <w:p w14:paraId="00242C9F"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vertAlign w:val="superscript"/>
          <w:lang w:val="sl-SI"/>
        </w:rPr>
        <w:t xml:space="preserve"> </w:t>
      </w:r>
      <w:r w:rsidRPr="00070ABF">
        <w:rPr>
          <w:rFonts w:asciiTheme="minorHAnsi" w:hAnsiTheme="minorHAnsi" w:cstheme="minorHAnsi"/>
          <w:sz w:val="18"/>
          <w:szCs w:val="18"/>
          <w:lang w:val="sl-SI"/>
        </w:rPr>
        <w:t xml:space="preserve">KGZS – Kmetijsko-gozdarski zavod Murska Sobota, 2007. Strokovna analiza stanja kmetijstva na območju Krajinskega parka Goričko. </w:t>
      </w:r>
    </w:p>
  </w:footnote>
  <w:footnote w:id="26">
    <w:p w14:paraId="06D086D6"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Statistični urad RS. Podatkovni portal SI-STAT- Popis prebivalstva, gospodinjstev in stanovanj 2002. Dostopno na: </w:t>
      </w:r>
      <w:hyperlink r:id="rId9" w:history="1">
        <w:r w:rsidRPr="00070ABF">
          <w:rPr>
            <w:rFonts w:asciiTheme="minorHAnsi" w:hAnsiTheme="minorHAnsi" w:cstheme="minorHAnsi"/>
            <w:sz w:val="18"/>
            <w:szCs w:val="18"/>
            <w:lang w:val="sl-SI"/>
          </w:rPr>
          <w:t>www.pxweb.stat.si/pxweb/Database/Popis2002/Popis2002.asp</w:t>
        </w:r>
      </w:hyperlink>
      <w:r w:rsidRPr="00070ABF">
        <w:rPr>
          <w:rFonts w:asciiTheme="minorHAnsi" w:hAnsiTheme="minorHAnsi" w:cstheme="minorHAnsi"/>
          <w:sz w:val="18"/>
          <w:szCs w:val="18"/>
          <w:lang w:val="sl-SI"/>
        </w:rPr>
        <w:t xml:space="preserve"> </w:t>
      </w:r>
    </w:p>
  </w:footnote>
  <w:footnote w:id="27">
    <w:p w14:paraId="08D186A1"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Statistični urad RS. Podatkovni portal SI-STAT-Popis kmetijskih gospodarstev 2010. Dostopno na: </w:t>
      </w:r>
      <w:hyperlink r:id="rId10" w:history="1">
        <w:r w:rsidRPr="00070ABF">
          <w:rPr>
            <w:rFonts w:asciiTheme="minorHAnsi" w:hAnsiTheme="minorHAnsi" w:cstheme="minorHAnsi"/>
            <w:sz w:val="18"/>
            <w:szCs w:val="18"/>
            <w:lang w:val="sl-SI"/>
          </w:rPr>
          <w:t>www.pxweb.stat.si/pxweb/Database/Kmetijstvo_2010/Kmetijstvo_2010.asp</w:t>
        </w:r>
      </w:hyperlink>
      <w:r w:rsidRPr="00070ABF">
        <w:rPr>
          <w:rFonts w:asciiTheme="minorHAnsi" w:hAnsiTheme="minorHAnsi" w:cstheme="minorHAnsi"/>
          <w:sz w:val="18"/>
          <w:szCs w:val="18"/>
        </w:rPr>
        <w:t xml:space="preserve"> </w:t>
      </w:r>
    </w:p>
  </w:footnote>
  <w:footnote w:id="28">
    <w:p w14:paraId="692689E5" w14:textId="77777777" w:rsidR="009215CA" w:rsidRPr="00070ABF" w:rsidRDefault="009215CA" w:rsidP="00351F8D">
      <w:pPr>
        <w:rPr>
          <w:rFonts w:asciiTheme="minorHAnsi" w:hAnsiTheme="minorHAnsi" w:cstheme="minorHAnsi"/>
          <w:sz w:val="18"/>
          <w:szCs w:val="18"/>
          <w:lang w:val="sl-SI"/>
        </w:rPr>
      </w:pPr>
      <w:r w:rsidRPr="006D225B">
        <w:rPr>
          <w:sz w:val="16"/>
          <w:szCs w:val="16"/>
          <w:vertAlign w:val="superscript"/>
          <w:lang w:val="sl-SI"/>
        </w:rPr>
        <w:footnoteRef/>
      </w:r>
      <w:r w:rsidRPr="006D225B">
        <w:rPr>
          <w:sz w:val="16"/>
          <w:szCs w:val="16"/>
          <w:lang w:val="sl-SI"/>
        </w:rPr>
        <w:t xml:space="preserve"> </w:t>
      </w:r>
      <w:r w:rsidRPr="00070ABF">
        <w:rPr>
          <w:rFonts w:asciiTheme="minorHAnsi" w:hAnsiTheme="minorHAnsi" w:cstheme="minorHAnsi"/>
          <w:sz w:val="18"/>
          <w:szCs w:val="18"/>
          <w:lang w:val="sl-SI"/>
        </w:rPr>
        <w:t>Slovenski državi gozdovi d. o. o.</w:t>
      </w:r>
    </w:p>
  </w:footnote>
  <w:footnote w:id="29">
    <w:p w14:paraId="068508B7"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ZGS, OE Murska Sobota, oktober 2016</w:t>
      </w:r>
    </w:p>
  </w:footnote>
  <w:footnote w:id="30">
    <w:p w14:paraId="38ABFDFE" w14:textId="77777777" w:rsidR="009215CA" w:rsidRPr="00070ABF" w:rsidRDefault="009215CA" w:rsidP="00351F8D">
      <w:pPr>
        <w:rPr>
          <w:rFonts w:asciiTheme="minorHAnsi" w:hAnsiTheme="minorHAnsi" w:cstheme="minorHAnsi"/>
          <w:sz w:val="18"/>
          <w:szCs w:val="18"/>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PUN 2014–2020</w:t>
      </w:r>
    </w:p>
  </w:footnote>
  <w:footnote w:id="31">
    <w:p w14:paraId="393BC4E0" w14:textId="77777777" w:rsidR="009215CA" w:rsidRPr="00070ABF" w:rsidRDefault="009215CA" w:rsidP="00351F8D">
      <w:pPr>
        <w:rPr>
          <w:rFonts w:asciiTheme="minorHAnsi" w:hAnsiTheme="minorHAnsi" w:cstheme="minorHAnsi"/>
          <w:sz w:val="18"/>
          <w:szCs w:val="18"/>
          <w:lang w:val="sl-SI"/>
        </w:rPr>
      </w:pPr>
      <w:r w:rsidRPr="00070ABF">
        <w:rPr>
          <w:rFonts w:asciiTheme="minorHAnsi" w:hAnsiTheme="minorHAnsi" w:cstheme="minorHAnsi"/>
          <w:sz w:val="18"/>
          <w:szCs w:val="18"/>
          <w:vertAlign w:val="superscript"/>
          <w:lang w:val="sl-SI"/>
        </w:rPr>
        <w:footnoteRef/>
      </w:r>
      <w:r w:rsidRPr="00070ABF">
        <w:rPr>
          <w:rFonts w:asciiTheme="minorHAnsi" w:hAnsiTheme="minorHAnsi" w:cstheme="minorHAnsi"/>
          <w:sz w:val="18"/>
          <w:szCs w:val="18"/>
          <w:lang w:val="sl-SI"/>
        </w:rPr>
        <w:t xml:space="preserve"> Uredba o varovalnih gozdovih in gozdovih s posebnim namenom (Uradni list RS, št. 88/05, 56/07, 29/09, 91/10, 1/13 in 39/15)</w:t>
      </w:r>
    </w:p>
  </w:footnote>
  <w:footnote w:id="32">
    <w:p w14:paraId="44FCA9C7"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w:t>
      </w:r>
      <w:hyperlink r:id="rId11" w:history="1">
        <w:r w:rsidRPr="00141CCF">
          <w:rPr>
            <w:rFonts w:asciiTheme="minorHAnsi" w:hAnsiTheme="minorHAnsi" w:cstheme="minorHAnsi"/>
            <w:sz w:val="18"/>
            <w:szCs w:val="18"/>
            <w:lang w:val="sl-SI"/>
          </w:rPr>
          <w:t>http://www.mop.gov.si/fileadmin/mop.gov.si/pageuploads/podrocja/voda/nuv_II/program_ukrepov_upravljanja_voda.pdf</w:t>
        </w:r>
      </w:hyperlink>
      <w:r w:rsidRPr="00141CCF">
        <w:rPr>
          <w:rFonts w:asciiTheme="minorHAnsi" w:hAnsiTheme="minorHAnsi" w:cstheme="minorHAnsi"/>
          <w:sz w:val="18"/>
          <w:szCs w:val="18"/>
          <w:lang w:val="sl-SI"/>
        </w:rPr>
        <w:t xml:space="preserve"> </w:t>
      </w:r>
    </w:p>
  </w:footnote>
  <w:footnote w:id="33">
    <w:p w14:paraId="2C0A206B"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Arhiv Nafta </w:t>
      </w:r>
      <w:proofErr w:type="spellStart"/>
      <w:r w:rsidRPr="00141CCF">
        <w:rPr>
          <w:rFonts w:asciiTheme="minorHAnsi" w:hAnsiTheme="minorHAnsi" w:cstheme="minorHAnsi"/>
          <w:sz w:val="18"/>
          <w:szCs w:val="18"/>
          <w:lang w:val="sl-SI"/>
        </w:rPr>
        <w:t>Geoterm</w:t>
      </w:r>
      <w:proofErr w:type="spellEnd"/>
      <w:r w:rsidRPr="00141CCF">
        <w:rPr>
          <w:rFonts w:asciiTheme="minorHAnsi" w:hAnsiTheme="minorHAnsi" w:cstheme="minorHAnsi"/>
          <w:sz w:val="18"/>
          <w:szCs w:val="18"/>
          <w:lang w:val="sl-SI"/>
        </w:rPr>
        <w:t xml:space="preserve"> d. o. o., Lendava, in arhiv Zavoda za zdravstveno varstvo Murska Sobota</w:t>
      </w:r>
    </w:p>
  </w:footnote>
  <w:footnote w:id="34">
    <w:p w14:paraId="1B8A7CA5" w14:textId="77777777" w:rsidR="009215CA" w:rsidRPr="008074B8" w:rsidRDefault="009215CA" w:rsidP="00351F8D">
      <w:pPr>
        <w:rPr>
          <w:sz w:val="16"/>
          <w:szCs w:val="16"/>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vertAlign w:val="superscript"/>
          <w:lang w:val="sl-SI"/>
        </w:rPr>
        <w:t xml:space="preserve"> </w:t>
      </w:r>
      <w:r w:rsidRPr="00141CCF">
        <w:rPr>
          <w:rFonts w:asciiTheme="minorHAnsi" w:hAnsiTheme="minorHAnsi" w:cstheme="minorHAnsi"/>
          <w:sz w:val="18"/>
          <w:szCs w:val="18"/>
          <w:lang w:val="sl-SI"/>
        </w:rPr>
        <w:t xml:space="preserve">Atlas okolja. Dostopno na: </w:t>
      </w:r>
      <w:hyperlink r:id="rId12" w:history="1">
        <w:r w:rsidRPr="00141CCF">
          <w:rPr>
            <w:rFonts w:asciiTheme="minorHAnsi" w:hAnsiTheme="minorHAnsi" w:cstheme="minorHAnsi"/>
            <w:sz w:val="18"/>
            <w:szCs w:val="18"/>
            <w:lang w:val="sl-SI"/>
          </w:rPr>
          <w:t>http://gis.arso.gov.si/atlasokolja/profile.aspx?id=Atlas_Okolja_AXL@Arso</w:t>
        </w:r>
      </w:hyperlink>
    </w:p>
  </w:footnote>
  <w:footnote w:id="35">
    <w:p w14:paraId="2ADC7C44"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Ribiško gojitveni načrti RD M. Sobota in RD Lendava</w:t>
      </w:r>
    </w:p>
  </w:footnote>
  <w:footnote w:id="36">
    <w:p w14:paraId="67980AA0"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Lovsko upravljavski načrt za VIII. Pomursko lovsko upravljavsko območje za obdobje 2011–2020</w:t>
      </w:r>
    </w:p>
  </w:footnote>
  <w:footnote w:id="37">
    <w:p w14:paraId="4EDC98BB"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Zakon o divjadi in lovstvu (Uradni list RS, št. </w:t>
      </w:r>
      <w:hyperlink r:id="rId13" w:tgtFrame="_blank" w:tooltip="Zakon o divjadi in lovstvu (ZDLov-1)" w:history="1">
        <w:r w:rsidRPr="00141CCF">
          <w:rPr>
            <w:rFonts w:asciiTheme="minorHAnsi" w:hAnsiTheme="minorHAnsi" w:cstheme="minorHAnsi"/>
            <w:sz w:val="18"/>
            <w:szCs w:val="18"/>
            <w:lang w:val="sl-SI"/>
          </w:rPr>
          <w:t>16/04</w:t>
        </w:r>
      </w:hyperlink>
      <w:r w:rsidRPr="00141CCF">
        <w:rPr>
          <w:rFonts w:asciiTheme="minorHAnsi" w:hAnsiTheme="minorHAnsi" w:cstheme="minorHAnsi"/>
          <w:sz w:val="18"/>
          <w:szCs w:val="18"/>
          <w:lang w:val="sl-SI"/>
        </w:rPr>
        <w:t xml:space="preserve">, </w:t>
      </w:r>
      <w:hyperlink r:id="rId14" w:tgtFrame="_blank" w:tooltip="Odločba o ugotovitvi, da so 26. člen, šesti odstavek 29. člena in osmi odstavek 29. člena Zakona o divjadi in lovstvu v neskladju z Ustavo, o delni razveljavitvi prvega odstavka 65. člena in o razveljavitvi prve alineje sedmega odstavka 65. člena Zakona o divj" w:history="1">
        <w:r w:rsidRPr="00141CCF">
          <w:rPr>
            <w:rFonts w:asciiTheme="minorHAnsi" w:hAnsiTheme="minorHAnsi" w:cstheme="minorHAnsi"/>
            <w:sz w:val="18"/>
            <w:szCs w:val="18"/>
            <w:lang w:val="sl-SI"/>
          </w:rPr>
          <w:t>120/06</w:t>
        </w:r>
      </w:hyperlink>
      <w:r w:rsidRPr="00141CCF">
        <w:rPr>
          <w:rFonts w:asciiTheme="minorHAnsi" w:hAnsiTheme="minorHAnsi" w:cstheme="minorHAnsi"/>
          <w:sz w:val="18"/>
          <w:szCs w:val="18"/>
          <w:lang w:val="sl-SI"/>
        </w:rPr>
        <w:t xml:space="preserve"> – </w:t>
      </w:r>
      <w:proofErr w:type="spellStart"/>
      <w:r w:rsidRPr="00141CCF">
        <w:rPr>
          <w:rFonts w:asciiTheme="minorHAnsi" w:hAnsiTheme="minorHAnsi" w:cstheme="minorHAnsi"/>
          <w:sz w:val="18"/>
          <w:szCs w:val="18"/>
          <w:lang w:val="sl-SI"/>
        </w:rPr>
        <w:t>odl</w:t>
      </w:r>
      <w:proofErr w:type="spellEnd"/>
      <w:r w:rsidRPr="00141CCF">
        <w:rPr>
          <w:rFonts w:asciiTheme="minorHAnsi" w:hAnsiTheme="minorHAnsi" w:cstheme="minorHAnsi"/>
          <w:sz w:val="18"/>
          <w:szCs w:val="18"/>
          <w:lang w:val="sl-SI"/>
        </w:rPr>
        <w:t xml:space="preserve">. US, </w:t>
      </w:r>
      <w:hyperlink r:id="rId15" w:tgtFrame="_blank" w:tooltip="Zakon o spremembah in dopolnitvah Zakona o divjadi in lovstvu" w:history="1">
        <w:r w:rsidRPr="00141CCF">
          <w:rPr>
            <w:rFonts w:asciiTheme="minorHAnsi" w:hAnsiTheme="minorHAnsi" w:cstheme="minorHAnsi"/>
            <w:sz w:val="18"/>
            <w:szCs w:val="18"/>
            <w:lang w:val="sl-SI"/>
          </w:rPr>
          <w:t>17/08</w:t>
        </w:r>
      </w:hyperlink>
      <w:r w:rsidRPr="00141CCF">
        <w:rPr>
          <w:rFonts w:asciiTheme="minorHAnsi" w:hAnsiTheme="minorHAnsi" w:cstheme="minorHAnsi"/>
          <w:sz w:val="18"/>
          <w:szCs w:val="18"/>
          <w:lang w:val="sl-SI"/>
        </w:rPr>
        <w:t xml:space="preserve"> in </w:t>
      </w:r>
      <w:hyperlink r:id="rId16" w:tgtFrame="_blank" w:tooltip="Zakon o spremembah in dopolnitvah Zakona o ohranjanju narave" w:history="1">
        <w:r w:rsidRPr="00141CCF">
          <w:rPr>
            <w:rFonts w:asciiTheme="minorHAnsi" w:hAnsiTheme="minorHAnsi" w:cstheme="minorHAnsi"/>
            <w:sz w:val="18"/>
            <w:szCs w:val="18"/>
            <w:lang w:val="sl-SI"/>
          </w:rPr>
          <w:t>46/14</w:t>
        </w:r>
      </w:hyperlink>
      <w:r w:rsidRPr="00141CCF">
        <w:rPr>
          <w:rFonts w:asciiTheme="minorHAnsi" w:hAnsiTheme="minorHAnsi" w:cstheme="minorHAnsi"/>
          <w:sz w:val="18"/>
          <w:szCs w:val="18"/>
          <w:lang w:val="sl-SI"/>
        </w:rPr>
        <w:t xml:space="preserve"> – ZON-C)</w:t>
      </w:r>
    </w:p>
  </w:footnote>
  <w:footnote w:id="38">
    <w:p w14:paraId="7FDC1A64" w14:textId="77777777" w:rsidR="009215CA" w:rsidRPr="00141CCF" w:rsidRDefault="009215CA" w:rsidP="00351F8D">
      <w:pPr>
        <w:pStyle w:val="Sprotnaopomba-besedilo"/>
        <w:rPr>
          <w:rFonts w:asciiTheme="minorHAnsi" w:hAnsiTheme="minorHAnsi" w:cstheme="minorHAnsi"/>
          <w:sz w:val="18"/>
          <w:szCs w:val="18"/>
          <w:lang w:val="sl-SI"/>
        </w:rPr>
      </w:pPr>
      <w:r w:rsidRPr="00141CCF">
        <w:rPr>
          <w:rStyle w:val="Sprotnaopomba-sklic"/>
          <w:rFonts w:asciiTheme="minorHAnsi" w:hAnsiTheme="minorHAnsi" w:cstheme="minorHAnsi"/>
          <w:sz w:val="18"/>
          <w:szCs w:val="18"/>
          <w:lang w:val="sl-SI"/>
        </w:rPr>
        <w:footnoteRef/>
      </w:r>
      <w:r w:rsidRPr="00141CCF">
        <w:rPr>
          <w:rFonts w:asciiTheme="minorHAnsi" w:hAnsiTheme="minorHAnsi" w:cstheme="minorHAnsi"/>
          <w:sz w:val="18"/>
          <w:szCs w:val="18"/>
          <w:lang w:val="sl-SI"/>
        </w:rPr>
        <w:t xml:space="preserve"> Ur. list RS, št. 60/2018</w:t>
      </w:r>
    </w:p>
  </w:footnote>
  <w:footnote w:id="39">
    <w:p w14:paraId="39ED7413" w14:textId="77777777" w:rsidR="009215CA" w:rsidRPr="00141CCF" w:rsidRDefault="009215CA" w:rsidP="00351F8D">
      <w:pPr>
        <w:rPr>
          <w:rFonts w:asciiTheme="minorHAnsi" w:hAnsiTheme="minorHAnsi" w:cstheme="minorHAnsi"/>
          <w:sz w:val="18"/>
          <w:szCs w:val="18"/>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lang w:val="sl-SI"/>
        </w:rPr>
        <w:t xml:space="preserve"> ZON predvideva plačilo povračila za rabo NV, ki ga podrobneje opredeli vlada. Zdaj nosilci rudarske pravice plačujejo državi </w:t>
      </w:r>
      <w:proofErr w:type="spellStart"/>
      <w:r w:rsidRPr="00141CCF">
        <w:rPr>
          <w:rFonts w:asciiTheme="minorHAnsi" w:hAnsiTheme="minorHAnsi" w:cstheme="minorHAnsi"/>
          <w:sz w:val="18"/>
          <w:szCs w:val="18"/>
          <w:lang w:val="sl-SI"/>
        </w:rPr>
        <w:t>koncesnino</w:t>
      </w:r>
      <w:proofErr w:type="spellEnd"/>
      <w:r w:rsidRPr="00141CCF">
        <w:rPr>
          <w:rFonts w:asciiTheme="minorHAnsi" w:hAnsiTheme="minorHAnsi" w:cstheme="minorHAnsi"/>
          <w:sz w:val="18"/>
          <w:szCs w:val="18"/>
          <w:lang w:val="sl-SI"/>
        </w:rPr>
        <w:t xml:space="preserve"> po Zakonu o rudarstvu (Uradni list RS, št. 14/14)</w:t>
      </w:r>
    </w:p>
  </w:footnote>
  <w:footnote w:id="40">
    <w:p w14:paraId="658ADF95" w14:textId="77777777" w:rsidR="009215CA" w:rsidRPr="00141CCF" w:rsidRDefault="009215CA" w:rsidP="00351F8D">
      <w:pPr>
        <w:rPr>
          <w:rFonts w:asciiTheme="minorHAnsi" w:hAnsiTheme="minorHAnsi" w:cstheme="minorHAnsi"/>
          <w:sz w:val="18"/>
          <w:szCs w:val="18"/>
        </w:rPr>
      </w:pPr>
      <w:r w:rsidRPr="00141CCF">
        <w:rPr>
          <w:rFonts w:asciiTheme="minorHAnsi" w:hAnsiTheme="minorHAnsi" w:cstheme="minorHAnsi"/>
          <w:sz w:val="18"/>
          <w:szCs w:val="18"/>
          <w:vertAlign w:val="superscript"/>
        </w:rPr>
        <w:footnoteRef/>
      </w:r>
      <w:r w:rsidRPr="00141CCF">
        <w:rPr>
          <w:rFonts w:asciiTheme="minorHAnsi" w:hAnsiTheme="minorHAnsi" w:cstheme="minorHAnsi"/>
          <w:sz w:val="18"/>
          <w:szCs w:val="18"/>
        </w:rPr>
        <w:t xml:space="preserve"> </w:t>
      </w:r>
      <w:r w:rsidRPr="00141CCF">
        <w:rPr>
          <w:rFonts w:asciiTheme="minorHAnsi" w:hAnsiTheme="minorHAnsi" w:cstheme="minorHAnsi"/>
          <w:sz w:val="18"/>
          <w:szCs w:val="18"/>
          <w:lang w:val="sl-SI"/>
        </w:rPr>
        <w:t xml:space="preserve">ARSO. Atlas okolja. Dostopno na: </w:t>
      </w:r>
      <w:hyperlink r:id="rId17" w:history="1">
        <w:r w:rsidRPr="00141CCF">
          <w:rPr>
            <w:rFonts w:asciiTheme="minorHAnsi" w:hAnsiTheme="minorHAnsi" w:cstheme="minorHAnsi"/>
            <w:sz w:val="18"/>
            <w:szCs w:val="18"/>
            <w:lang w:val="sl-SI"/>
          </w:rPr>
          <w:t>http://gis.arso.gov.si/atlasokolja/profile.aspx?id=Atlas_Okolja_AXL@Arso</w:t>
        </w:r>
      </w:hyperlink>
      <w:r w:rsidRPr="00141CCF">
        <w:rPr>
          <w:rFonts w:asciiTheme="minorHAnsi" w:hAnsiTheme="minorHAnsi" w:cstheme="minorHAnsi"/>
          <w:sz w:val="18"/>
          <w:szCs w:val="18"/>
          <w:lang w:val="sl-SI"/>
        </w:rPr>
        <w:t>, 27. oktober 2016</w:t>
      </w:r>
      <w:r w:rsidRPr="00141CCF">
        <w:rPr>
          <w:rFonts w:asciiTheme="minorHAnsi" w:hAnsiTheme="minorHAnsi" w:cstheme="minorHAnsi"/>
          <w:sz w:val="18"/>
          <w:szCs w:val="18"/>
        </w:rPr>
        <w:t xml:space="preserve"> </w:t>
      </w:r>
    </w:p>
  </w:footnote>
  <w:footnote w:id="41">
    <w:p w14:paraId="1BB03970" w14:textId="77777777" w:rsidR="009215CA" w:rsidRPr="00141CCF" w:rsidRDefault="009215CA" w:rsidP="00351F8D">
      <w:pPr>
        <w:rPr>
          <w:rFonts w:asciiTheme="minorHAnsi" w:hAnsiTheme="minorHAnsi" w:cstheme="minorHAnsi"/>
          <w:sz w:val="18"/>
          <w:szCs w:val="18"/>
          <w:lang w:val="sl-SI"/>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vertAlign w:val="superscript"/>
          <w:lang w:val="sl-SI"/>
        </w:rPr>
        <w:t xml:space="preserve"> </w:t>
      </w:r>
      <w:r w:rsidRPr="00141CCF">
        <w:rPr>
          <w:rFonts w:asciiTheme="minorHAnsi" w:hAnsiTheme="minorHAnsi" w:cstheme="minorHAnsi"/>
          <w:sz w:val="18"/>
          <w:szCs w:val="18"/>
          <w:lang w:val="sl-SI"/>
        </w:rPr>
        <w:t xml:space="preserve">Arhiv JZ KPG </w:t>
      </w:r>
    </w:p>
  </w:footnote>
  <w:footnote w:id="42">
    <w:p w14:paraId="52983D27" w14:textId="77777777" w:rsidR="009215CA" w:rsidRPr="00141CCF" w:rsidRDefault="009215CA" w:rsidP="00351F8D">
      <w:pPr>
        <w:rPr>
          <w:rFonts w:asciiTheme="minorHAnsi" w:hAnsiTheme="minorHAnsi" w:cstheme="minorHAnsi"/>
          <w:sz w:val="18"/>
          <w:szCs w:val="18"/>
        </w:rPr>
      </w:pPr>
      <w:r w:rsidRPr="00141CCF">
        <w:rPr>
          <w:rFonts w:asciiTheme="minorHAnsi" w:hAnsiTheme="minorHAnsi" w:cstheme="minorHAnsi"/>
          <w:sz w:val="18"/>
          <w:szCs w:val="18"/>
          <w:vertAlign w:val="superscript"/>
          <w:lang w:val="sl-SI"/>
        </w:rPr>
        <w:footnoteRef/>
      </w:r>
      <w:r w:rsidRPr="00141CCF">
        <w:rPr>
          <w:rFonts w:asciiTheme="minorHAnsi" w:hAnsiTheme="minorHAnsi" w:cstheme="minorHAnsi"/>
          <w:sz w:val="18"/>
          <w:szCs w:val="18"/>
          <w:vertAlign w:val="superscript"/>
          <w:lang w:val="sl-SI"/>
        </w:rPr>
        <w:t xml:space="preserve"> </w:t>
      </w:r>
      <w:r w:rsidRPr="00141CCF">
        <w:rPr>
          <w:rFonts w:asciiTheme="minorHAnsi" w:hAnsiTheme="minorHAnsi" w:cstheme="minorHAnsi"/>
          <w:sz w:val="18"/>
          <w:szCs w:val="18"/>
          <w:lang w:val="sl-SI"/>
        </w:rPr>
        <w:t>ZRSŠ, OE Murska Sobota, 28. oktober 2016</w:t>
      </w:r>
    </w:p>
  </w:footnote>
  <w:footnote w:id="43">
    <w:p w14:paraId="356ED53D" w14:textId="77777777" w:rsidR="009215CA" w:rsidRPr="007B5028" w:rsidRDefault="009215CA" w:rsidP="00351F8D">
      <w:pPr>
        <w:pStyle w:val="Sprotnaopomba-besedilo"/>
        <w:rPr>
          <w:rFonts w:asciiTheme="minorHAnsi" w:hAnsiTheme="minorHAnsi" w:cstheme="minorHAnsi"/>
          <w:sz w:val="16"/>
          <w:szCs w:val="16"/>
          <w:lang w:val="sl-SI"/>
        </w:rPr>
      </w:pPr>
      <w:r w:rsidRPr="007B5028">
        <w:rPr>
          <w:rStyle w:val="Sprotnaopomba-sklic"/>
          <w:rFonts w:asciiTheme="minorHAnsi" w:hAnsiTheme="minorHAnsi" w:cstheme="minorHAnsi"/>
          <w:sz w:val="16"/>
          <w:szCs w:val="16"/>
          <w:lang w:val="sl-SI"/>
        </w:rPr>
        <w:footnoteRef/>
      </w:r>
      <w:r w:rsidRPr="007B5028">
        <w:rPr>
          <w:sz w:val="16"/>
          <w:szCs w:val="16"/>
          <w:lang w:val="sl-SI"/>
        </w:rPr>
        <w:t xml:space="preserve"> </w:t>
      </w:r>
      <w:r w:rsidRPr="007B5028">
        <w:rPr>
          <w:rFonts w:asciiTheme="minorHAnsi" w:hAnsiTheme="minorHAnsi" w:cstheme="minorHAnsi"/>
          <w:sz w:val="16"/>
          <w:szCs w:val="16"/>
          <w:lang w:val="sl-SI"/>
        </w:rPr>
        <w:t xml:space="preserve">Presetnik, P., 2004. </w:t>
      </w:r>
    </w:p>
  </w:footnote>
  <w:footnote w:id="44">
    <w:p w14:paraId="77F7575A" w14:textId="77777777" w:rsidR="009215CA" w:rsidRPr="007B5028" w:rsidRDefault="009215CA" w:rsidP="00351F8D">
      <w:pPr>
        <w:pStyle w:val="Sprotnaopomba-besedilo"/>
        <w:jc w:val="left"/>
        <w:rPr>
          <w:rFonts w:asciiTheme="minorHAnsi" w:hAnsiTheme="minorHAnsi" w:cstheme="minorHAnsi"/>
          <w:sz w:val="16"/>
          <w:szCs w:val="16"/>
          <w:lang w:val="sl-SI"/>
        </w:rPr>
      </w:pPr>
      <w:r w:rsidRPr="007B5028">
        <w:rPr>
          <w:rStyle w:val="Sprotnaopomba-sklic"/>
          <w:rFonts w:asciiTheme="minorHAnsi" w:hAnsiTheme="minorHAnsi" w:cstheme="minorHAnsi"/>
          <w:sz w:val="16"/>
          <w:szCs w:val="16"/>
          <w:lang w:val="sl-SI"/>
        </w:rPr>
        <w:footnoteRef/>
      </w:r>
      <w:r w:rsidRPr="007B5028">
        <w:rPr>
          <w:rFonts w:asciiTheme="minorHAnsi" w:hAnsiTheme="minorHAnsi" w:cstheme="minorHAnsi"/>
          <w:sz w:val="16"/>
          <w:szCs w:val="16"/>
          <w:lang w:val="sl-SI"/>
        </w:rPr>
        <w:t xml:space="preserve"> Presetnik, P., 2015. Stanje poznavanja netopirjev in njihovih habitatov v Krajinskem parku Goričko. Ljubljana: Center za kartografijo favne in flore. Dostopno na: </w:t>
      </w:r>
      <w:hyperlink r:id="rId18" w:history="1">
        <w:r w:rsidRPr="007B5028">
          <w:rPr>
            <w:rStyle w:val="Hiperpovezava"/>
            <w:rFonts w:asciiTheme="minorHAnsi" w:hAnsiTheme="minorHAnsi" w:cstheme="minorHAnsi"/>
            <w:sz w:val="16"/>
            <w:szCs w:val="16"/>
            <w:lang w:val="sl-SI"/>
          </w:rPr>
          <w:t>http://arhiv.park-goricko.info/dokumenti/60/2/2015/150816_KPG_in_stanje_poznavanja_netopirjev_1390.pdf</w:t>
        </w:r>
      </w:hyperlink>
    </w:p>
  </w:footnote>
  <w:footnote w:id="45">
    <w:p w14:paraId="66DF21DC" w14:textId="77777777" w:rsidR="009215CA" w:rsidRPr="007B5028" w:rsidRDefault="009215CA" w:rsidP="00351F8D">
      <w:pPr>
        <w:pStyle w:val="Pripombabesedilo"/>
        <w:rPr>
          <w:rFonts w:asciiTheme="minorHAnsi" w:hAnsiTheme="minorHAnsi" w:cstheme="minorHAnsi"/>
          <w:sz w:val="16"/>
          <w:szCs w:val="16"/>
          <w:lang w:val="sl-SI"/>
        </w:rPr>
      </w:pPr>
      <w:r w:rsidRPr="007B5028">
        <w:rPr>
          <w:rStyle w:val="Sprotnaopomba-sklic"/>
          <w:rFonts w:asciiTheme="minorHAnsi" w:hAnsiTheme="minorHAnsi" w:cstheme="minorHAnsi"/>
          <w:sz w:val="16"/>
          <w:szCs w:val="16"/>
          <w:lang w:val="sl-SI"/>
        </w:rPr>
        <w:footnoteRef/>
      </w:r>
      <w:r w:rsidRPr="007B5028">
        <w:rPr>
          <w:rFonts w:asciiTheme="minorHAnsi" w:hAnsiTheme="minorHAnsi" w:cstheme="minorHAnsi"/>
          <w:sz w:val="16"/>
          <w:szCs w:val="16"/>
          <w:lang w:val="sl-SI"/>
        </w:rPr>
        <w:t xml:space="preserve"> Z evropskim programom Phare CBC je bilo leta 1999 izvedenih pet projektov: </w:t>
      </w:r>
    </w:p>
    <w:p w14:paraId="1922F307"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1. </w:t>
      </w:r>
      <w:proofErr w:type="spellStart"/>
      <w:r w:rsidRPr="007B5028">
        <w:rPr>
          <w:rFonts w:asciiTheme="minorHAnsi" w:hAnsiTheme="minorHAnsi" w:cstheme="minorHAnsi"/>
          <w:sz w:val="16"/>
          <w:szCs w:val="16"/>
          <w:lang w:val="sl-SI"/>
        </w:rPr>
        <w:t>Inventory</w:t>
      </w:r>
      <w:proofErr w:type="spellEnd"/>
      <w:r w:rsidRPr="007B5028">
        <w:rPr>
          <w:rFonts w:asciiTheme="minorHAnsi" w:hAnsiTheme="minorHAnsi" w:cstheme="minorHAnsi"/>
          <w:sz w:val="16"/>
          <w:szCs w:val="16"/>
          <w:lang w:val="sl-SI"/>
        </w:rPr>
        <w:t xml:space="preserve"> (ZZ-9524/01.08/01 0-0) inventarizacija </w:t>
      </w:r>
    </w:p>
    <w:p w14:paraId="6CD221EA"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2. Project </w:t>
      </w:r>
      <w:proofErr w:type="spellStart"/>
      <w:r w:rsidRPr="007B5028">
        <w:rPr>
          <w:rFonts w:asciiTheme="minorHAnsi" w:hAnsiTheme="minorHAnsi" w:cstheme="minorHAnsi"/>
          <w:sz w:val="16"/>
          <w:szCs w:val="16"/>
          <w:lang w:val="sl-SI"/>
        </w:rPr>
        <w:t>Management</w:t>
      </w:r>
      <w:proofErr w:type="spellEnd"/>
      <w:r w:rsidRPr="007B5028">
        <w:rPr>
          <w:rFonts w:asciiTheme="minorHAnsi" w:hAnsiTheme="minorHAnsi" w:cstheme="minorHAnsi"/>
          <w:sz w:val="16"/>
          <w:szCs w:val="16"/>
          <w:lang w:val="sl-SI"/>
        </w:rPr>
        <w:t xml:space="preserve">, </w:t>
      </w:r>
      <w:proofErr w:type="spellStart"/>
      <w:r w:rsidRPr="007B5028">
        <w:rPr>
          <w:rFonts w:asciiTheme="minorHAnsi" w:hAnsiTheme="minorHAnsi" w:cstheme="minorHAnsi"/>
          <w:sz w:val="16"/>
          <w:szCs w:val="16"/>
          <w:lang w:val="sl-SI"/>
        </w:rPr>
        <w:t>Development</w:t>
      </w:r>
      <w:proofErr w:type="spellEnd"/>
      <w:r w:rsidRPr="007B5028">
        <w:rPr>
          <w:rFonts w:asciiTheme="minorHAnsi" w:hAnsiTheme="minorHAnsi" w:cstheme="minorHAnsi"/>
          <w:sz w:val="16"/>
          <w:szCs w:val="16"/>
          <w:lang w:val="sl-SI"/>
        </w:rPr>
        <w:t xml:space="preserve"> </w:t>
      </w:r>
      <w:proofErr w:type="spellStart"/>
      <w:r w:rsidRPr="007B5028">
        <w:rPr>
          <w:rFonts w:asciiTheme="minorHAnsi" w:hAnsiTheme="minorHAnsi" w:cstheme="minorHAnsi"/>
          <w:sz w:val="16"/>
          <w:szCs w:val="16"/>
          <w:lang w:val="sl-SI"/>
        </w:rPr>
        <w:t>Strategy</w:t>
      </w:r>
      <w:proofErr w:type="spellEnd"/>
      <w:r w:rsidRPr="007B5028">
        <w:rPr>
          <w:rFonts w:asciiTheme="minorHAnsi" w:hAnsiTheme="minorHAnsi" w:cstheme="minorHAnsi"/>
          <w:sz w:val="16"/>
          <w:szCs w:val="16"/>
          <w:lang w:val="sl-SI"/>
        </w:rPr>
        <w:t xml:space="preserve"> (ZZ-9524/01.08/01 0-02) ‒ priprava smernic za razvoj</w:t>
      </w:r>
    </w:p>
    <w:p w14:paraId="546C0E0F"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3. </w:t>
      </w:r>
      <w:proofErr w:type="spellStart"/>
      <w:r w:rsidRPr="007B5028">
        <w:rPr>
          <w:rFonts w:asciiTheme="minorHAnsi" w:hAnsiTheme="minorHAnsi" w:cstheme="minorHAnsi"/>
          <w:sz w:val="16"/>
          <w:szCs w:val="16"/>
          <w:lang w:val="sl-SI"/>
        </w:rPr>
        <w:t>Information</w:t>
      </w:r>
      <w:proofErr w:type="spellEnd"/>
      <w:r w:rsidRPr="007B5028">
        <w:rPr>
          <w:rFonts w:asciiTheme="minorHAnsi" w:hAnsiTheme="minorHAnsi" w:cstheme="minorHAnsi"/>
          <w:sz w:val="16"/>
          <w:szCs w:val="16"/>
          <w:lang w:val="sl-SI"/>
        </w:rPr>
        <w:t xml:space="preserve"> Centre (ZZ-9524/01.08/01 0-03) ‒ vzpostavitev informacijskega centra Krajinskega parka </w:t>
      </w:r>
    </w:p>
    <w:p w14:paraId="50643F9F" w14:textId="77777777" w:rsidR="009215CA" w:rsidRPr="007B5028" w:rsidRDefault="009215CA" w:rsidP="00351F8D">
      <w:pPr>
        <w:pStyle w:val="Pripombabesedilo"/>
        <w:ind w:left="170"/>
        <w:rPr>
          <w:rFonts w:asciiTheme="minorHAnsi" w:hAnsiTheme="minorHAnsi" w:cstheme="minorHAnsi"/>
          <w:sz w:val="16"/>
          <w:szCs w:val="16"/>
          <w:lang w:val="sl-SI"/>
        </w:rPr>
      </w:pPr>
      <w:r w:rsidRPr="007B5028">
        <w:rPr>
          <w:rFonts w:asciiTheme="minorHAnsi" w:hAnsiTheme="minorHAnsi" w:cstheme="minorHAnsi"/>
          <w:sz w:val="16"/>
          <w:szCs w:val="16"/>
          <w:lang w:val="sl-SI"/>
        </w:rPr>
        <w:t xml:space="preserve">4. </w:t>
      </w:r>
      <w:proofErr w:type="spellStart"/>
      <w:r w:rsidRPr="007B5028">
        <w:rPr>
          <w:rFonts w:asciiTheme="minorHAnsi" w:hAnsiTheme="minorHAnsi" w:cstheme="minorHAnsi"/>
          <w:sz w:val="16"/>
          <w:szCs w:val="16"/>
          <w:lang w:val="sl-SI"/>
        </w:rPr>
        <w:t>Tourist</w:t>
      </w:r>
      <w:proofErr w:type="spellEnd"/>
      <w:r w:rsidRPr="007B5028">
        <w:rPr>
          <w:rFonts w:asciiTheme="minorHAnsi" w:hAnsiTheme="minorHAnsi" w:cstheme="minorHAnsi"/>
          <w:sz w:val="16"/>
          <w:szCs w:val="16"/>
          <w:lang w:val="sl-SI"/>
        </w:rPr>
        <w:t xml:space="preserve"> </w:t>
      </w:r>
      <w:proofErr w:type="spellStart"/>
      <w:r w:rsidRPr="007B5028">
        <w:rPr>
          <w:rFonts w:asciiTheme="minorHAnsi" w:hAnsiTheme="minorHAnsi" w:cstheme="minorHAnsi"/>
          <w:sz w:val="16"/>
          <w:szCs w:val="16"/>
          <w:lang w:val="sl-SI"/>
        </w:rPr>
        <w:t>Infrastructure</w:t>
      </w:r>
      <w:proofErr w:type="spellEnd"/>
      <w:r w:rsidRPr="007B5028">
        <w:rPr>
          <w:rFonts w:asciiTheme="minorHAnsi" w:hAnsiTheme="minorHAnsi" w:cstheme="minorHAnsi"/>
          <w:sz w:val="16"/>
          <w:szCs w:val="16"/>
          <w:lang w:val="sl-SI"/>
        </w:rPr>
        <w:t xml:space="preserve"> (ZZ-9524/01.08/01 0-04) ‒ turistična infrastruktura </w:t>
      </w:r>
    </w:p>
    <w:p w14:paraId="30E99F5D" w14:textId="77777777" w:rsidR="009215CA" w:rsidRPr="007B5028" w:rsidRDefault="009215CA" w:rsidP="00351F8D">
      <w:pPr>
        <w:pStyle w:val="Sprotnaopomba-besedilo"/>
        <w:ind w:left="170"/>
        <w:rPr>
          <w:rFonts w:asciiTheme="minorHAnsi" w:hAnsiTheme="minorHAnsi" w:cstheme="minorHAnsi"/>
          <w:sz w:val="16"/>
          <w:szCs w:val="16"/>
        </w:rPr>
      </w:pPr>
      <w:r w:rsidRPr="007B5028">
        <w:rPr>
          <w:rFonts w:asciiTheme="minorHAnsi" w:hAnsiTheme="minorHAnsi" w:cstheme="minorHAnsi"/>
          <w:sz w:val="16"/>
          <w:szCs w:val="16"/>
          <w:lang w:val="sl-SI"/>
        </w:rPr>
        <w:t xml:space="preserve">5. </w:t>
      </w:r>
      <w:proofErr w:type="spellStart"/>
      <w:r w:rsidRPr="007B5028">
        <w:rPr>
          <w:rFonts w:asciiTheme="minorHAnsi" w:hAnsiTheme="minorHAnsi" w:cstheme="minorHAnsi"/>
          <w:sz w:val="16"/>
          <w:szCs w:val="16"/>
          <w:lang w:val="sl-SI"/>
        </w:rPr>
        <w:t>Border</w:t>
      </w:r>
      <w:proofErr w:type="spellEnd"/>
      <w:r w:rsidRPr="007B5028">
        <w:rPr>
          <w:rFonts w:asciiTheme="minorHAnsi" w:hAnsiTheme="minorHAnsi" w:cstheme="minorHAnsi"/>
          <w:sz w:val="16"/>
          <w:szCs w:val="16"/>
          <w:lang w:val="sl-SI"/>
        </w:rPr>
        <w:t xml:space="preserve"> </w:t>
      </w:r>
      <w:proofErr w:type="spellStart"/>
      <w:r w:rsidRPr="007B5028">
        <w:rPr>
          <w:rFonts w:asciiTheme="minorHAnsi" w:hAnsiTheme="minorHAnsi" w:cstheme="minorHAnsi"/>
          <w:sz w:val="16"/>
          <w:szCs w:val="16"/>
          <w:lang w:val="sl-SI"/>
        </w:rPr>
        <w:t>Crossings</w:t>
      </w:r>
      <w:proofErr w:type="spellEnd"/>
      <w:r w:rsidRPr="007B5028">
        <w:rPr>
          <w:rFonts w:asciiTheme="minorHAnsi" w:hAnsiTheme="minorHAnsi" w:cstheme="minorHAnsi"/>
          <w:sz w:val="16"/>
          <w:szCs w:val="16"/>
          <w:lang w:val="sl-SI"/>
        </w:rPr>
        <w:t xml:space="preserve"> (ZZ-9524/01.08/01 0-05) ‒ mejni prehodi</w:t>
      </w:r>
    </w:p>
  </w:footnote>
  <w:footnote w:id="46">
    <w:p w14:paraId="0D937C25" w14:textId="77777777" w:rsidR="009215CA" w:rsidRPr="00B70B49" w:rsidRDefault="009215CA" w:rsidP="00351F8D">
      <w:pPr>
        <w:pStyle w:val="Sprotnaopomba-besedilo"/>
        <w:rPr>
          <w:rFonts w:asciiTheme="minorHAnsi" w:hAnsiTheme="minorHAnsi" w:cstheme="minorHAnsi"/>
          <w:sz w:val="18"/>
          <w:szCs w:val="18"/>
          <w:lang w:val="sl-SI"/>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Načrt ribiškega upravljanja v Pomurskem ribiškem območju za obdobje 2017‒2022. ZZRS, 2016. </w:t>
      </w:r>
    </w:p>
  </w:footnote>
  <w:footnote w:id="47">
    <w:p w14:paraId="6E0E443F" w14:textId="77777777" w:rsidR="009215CA" w:rsidRPr="00B70B49" w:rsidRDefault="009215CA" w:rsidP="00351F8D">
      <w:pPr>
        <w:pStyle w:val="Sprotnaopomba-besedilo"/>
        <w:rPr>
          <w:rFonts w:asciiTheme="minorHAnsi" w:hAnsiTheme="minorHAnsi" w:cstheme="minorHAnsi"/>
          <w:sz w:val="18"/>
          <w:szCs w:val="18"/>
          <w:lang w:val="sl-SI"/>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w:t>
      </w:r>
      <w:proofErr w:type="spellStart"/>
      <w:r w:rsidRPr="00B70B49">
        <w:rPr>
          <w:rFonts w:asciiTheme="minorHAnsi" w:hAnsiTheme="minorHAnsi" w:cstheme="minorHAnsi"/>
          <w:sz w:val="18"/>
          <w:szCs w:val="18"/>
          <w:lang w:val="sl-SI"/>
        </w:rPr>
        <w:t>Govedič</w:t>
      </w:r>
      <w:proofErr w:type="spellEnd"/>
      <w:r w:rsidRPr="00B70B49">
        <w:rPr>
          <w:rFonts w:asciiTheme="minorHAnsi" w:hAnsiTheme="minorHAnsi" w:cstheme="minorHAnsi"/>
          <w:sz w:val="18"/>
          <w:szCs w:val="18"/>
          <w:lang w:val="sl-SI"/>
        </w:rPr>
        <w:t xml:space="preserve">, M., 2017. Kdaj so kitajsko brezzobko zanesli v Slovenijo? </w:t>
      </w:r>
      <w:r w:rsidRPr="00B70B49">
        <w:rPr>
          <w:rFonts w:asciiTheme="minorHAnsi" w:hAnsiTheme="minorHAnsi" w:cstheme="minorHAnsi"/>
          <w:i/>
          <w:sz w:val="18"/>
          <w:szCs w:val="18"/>
          <w:lang w:val="sl-SI"/>
        </w:rPr>
        <w:t>Trdoživ,</w:t>
      </w:r>
      <w:r w:rsidRPr="00B70B49">
        <w:rPr>
          <w:rFonts w:asciiTheme="minorHAnsi" w:hAnsiTheme="minorHAnsi" w:cstheme="minorHAnsi"/>
          <w:sz w:val="18"/>
          <w:szCs w:val="18"/>
          <w:lang w:val="sl-SI"/>
        </w:rPr>
        <w:t xml:space="preserve"> VI (št. 2), pp 9‒10.</w:t>
      </w:r>
    </w:p>
  </w:footnote>
  <w:footnote w:id="48">
    <w:p w14:paraId="345D168E" w14:textId="77777777" w:rsidR="009215CA" w:rsidRPr="00B70B49" w:rsidRDefault="009215CA" w:rsidP="00351F8D">
      <w:pPr>
        <w:pStyle w:val="Sprotnaopomba-besedilo"/>
        <w:rPr>
          <w:rFonts w:asciiTheme="minorHAnsi" w:hAnsiTheme="minorHAnsi" w:cstheme="minorHAnsi"/>
          <w:sz w:val="18"/>
          <w:szCs w:val="18"/>
          <w:lang w:val="sl-SI"/>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Podletnik, M., in Denac, D. (2015). Izbor prehranjevalnega habitata in prehrana smrdokavre </w:t>
      </w:r>
      <w:proofErr w:type="spellStart"/>
      <w:r w:rsidRPr="00B70B49">
        <w:rPr>
          <w:rFonts w:asciiTheme="minorHAnsi" w:hAnsiTheme="minorHAnsi" w:cstheme="minorHAnsi"/>
          <w:i/>
          <w:sz w:val="18"/>
          <w:szCs w:val="18"/>
          <w:lang w:val="sl-SI"/>
        </w:rPr>
        <w:t>Upupa</w:t>
      </w:r>
      <w:proofErr w:type="spellEnd"/>
      <w:r w:rsidRPr="00B70B49">
        <w:rPr>
          <w:rFonts w:asciiTheme="minorHAnsi" w:hAnsiTheme="minorHAnsi" w:cstheme="minorHAnsi"/>
          <w:i/>
          <w:sz w:val="18"/>
          <w:szCs w:val="18"/>
          <w:lang w:val="sl-SI"/>
        </w:rPr>
        <w:t xml:space="preserve"> </w:t>
      </w:r>
      <w:proofErr w:type="spellStart"/>
      <w:r w:rsidRPr="00B70B49">
        <w:rPr>
          <w:rFonts w:asciiTheme="minorHAnsi" w:hAnsiTheme="minorHAnsi" w:cstheme="minorHAnsi"/>
          <w:i/>
          <w:sz w:val="18"/>
          <w:szCs w:val="18"/>
          <w:lang w:val="sl-SI"/>
        </w:rPr>
        <w:t>epops</w:t>
      </w:r>
      <w:proofErr w:type="spellEnd"/>
      <w:r w:rsidRPr="00B70B49">
        <w:rPr>
          <w:rFonts w:asciiTheme="minorHAnsi" w:hAnsiTheme="minorHAnsi" w:cstheme="minorHAnsi"/>
          <w:sz w:val="18"/>
          <w:szCs w:val="18"/>
          <w:lang w:val="sl-SI"/>
        </w:rPr>
        <w:t xml:space="preserve"> v mozaični kulturni krajini na Goričkem (SV Slovenija). </w:t>
      </w:r>
      <w:proofErr w:type="spellStart"/>
      <w:r w:rsidRPr="00B70B49">
        <w:rPr>
          <w:rFonts w:asciiTheme="minorHAnsi" w:hAnsiTheme="minorHAnsi" w:cstheme="minorHAnsi"/>
          <w:sz w:val="18"/>
          <w:szCs w:val="18"/>
          <w:lang w:val="sl-SI"/>
        </w:rPr>
        <w:t>Acrocephalus</w:t>
      </w:r>
      <w:proofErr w:type="spellEnd"/>
      <w:r w:rsidRPr="00B70B49">
        <w:rPr>
          <w:rFonts w:asciiTheme="minorHAnsi" w:hAnsiTheme="minorHAnsi" w:cstheme="minorHAnsi"/>
          <w:sz w:val="18"/>
          <w:szCs w:val="18"/>
          <w:lang w:val="sl-SI"/>
        </w:rPr>
        <w:t xml:space="preserve"> 36(166/167): 109‒132.</w:t>
      </w:r>
    </w:p>
  </w:footnote>
  <w:footnote w:id="49">
    <w:p w14:paraId="72370E30" w14:textId="77777777" w:rsidR="009215CA" w:rsidRPr="00B70B49" w:rsidRDefault="009215CA" w:rsidP="00351F8D">
      <w:pPr>
        <w:pStyle w:val="Sprotnaopomba-besedilo"/>
        <w:rPr>
          <w:rFonts w:asciiTheme="minorHAnsi" w:hAnsiTheme="minorHAnsi" w:cstheme="minorHAnsi"/>
          <w:sz w:val="18"/>
          <w:szCs w:val="18"/>
        </w:rPr>
      </w:pPr>
      <w:r w:rsidRPr="00B70B49">
        <w:rPr>
          <w:rStyle w:val="Sprotnaopomba-sklic"/>
          <w:rFonts w:asciiTheme="minorHAnsi" w:hAnsiTheme="minorHAnsi" w:cstheme="minorHAnsi"/>
          <w:sz w:val="18"/>
          <w:szCs w:val="18"/>
          <w:lang w:val="sl-SI"/>
        </w:rPr>
        <w:footnoteRef/>
      </w:r>
      <w:r w:rsidRPr="00B70B49">
        <w:rPr>
          <w:rFonts w:asciiTheme="minorHAnsi" w:hAnsiTheme="minorHAnsi" w:cstheme="minorHAnsi"/>
          <w:sz w:val="18"/>
          <w:szCs w:val="18"/>
          <w:lang w:val="sl-SI"/>
        </w:rPr>
        <w:t xml:space="preserve"> Zimmerman, G., in </w:t>
      </w:r>
      <w:proofErr w:type="spellStart"/>
      <w:r w:rsidRPr="00B70B49">
        <w:rPr>
          <w:rFonts w:asciiTheme="minorHAnsi" w:hAnsiTheme="minorHAnsi" w:cstheme="minorHAnsi"/>
          <w:sz w:val="18"/>
          <w:szCs w:val="18"/>
          <w:lang w:val="sl-SI"/>
        </w:rPr>
        <w:t>Glanz</w:t>
      </w:r>
      <w:proofErr w:type="spellEnd"/>
      <w:r w:rsidRPr="00B70B49">
        <w:rPr>
          <w:rFonts w:asciiTheme="minorHAnsi" w:hAnsiTheme="minorHAnsi" w:cstheme="minorHAnsi"/>
          <w:sz w:val="18"/>
          <w:szCs w:val="18"/>
          <w:lang w:val="sl-SI"/>
        </w:rPr>
        <w:t xml:space="preserve">, W. (2000). Habitat </w:t>
      </w:r>
      <w:proofErr w:type="spellStart"/>
      <w:r w:rsidRPr="00B70B49">
        <w:rPr>
          <w:rFonts w:asciiTheme="minorHAnsi" w:hAnsiTheme="minorHAnsi" w:cstheme="minorHAnsi"/>
          <w:sz w:val="18"/>
          <w:szCs w:val="18"/>
          <w:lang w:val="sl-SI"/>
        </w:rPr>
        <w:t>use</w:t>
      </w:r>
      <w:proofErr w:type="spellEnd"/>
      <w:r w:rsidRPr="00B70B49">
        <w:rPr>
          <w:rFonts w:asciiTheme="minorHAnsi" w:hAnsiTheme="minorHAnsi" w:cstheme="minorHAnsi"/>
          <w:sz w:val="18"/>
          <w:szCs w:val="18"/>
          <w:lang w:val="sl-SI"/>
        </w:rPr>
        <w:t xml:space="preserve"> </w:t>
      </w:r>
      <w:proofErr w:type="spellStart"/>
      <w:r w:rsidRPr="00B70B49">
        <w:rPr>
          <w:rFonts w:asciiTheme="minorHAnsi" w:hAnsiTheme="minorHAnsi" w:cstheme="minorHAnsi"/>
          <w:sz w:val="18"/>
          <w:szCs w:val="18"/>
          <w:lang w:val="sl-SI"/>
        </w:rPr>
        <w:t>by</w:t>
      </w:r>
      <w:proofErr w:type="spellEnd"/>
      <w:r w:rsidRPr="00B70B49">
        <w:rPr>
          <w:rFonts w:asciiTheme="minorHAnsi" w:hAnsiTheme="minorHAnsi" w:cstheme="minorHAnsi"/>
          <w:sz w:val="18"/>
          <w:szCs w:val="18"/>
          <w:lang w:val="sl-SI"/>
        </w:rPr>
        <w:t xml:space="preserve"> </w:t>
      </w:r>
      <w:proofErr w:type="spellStart"/>
      <w:r w:rsidRPr="00B70B49">
        <w:rPr>
          <w:rFonts w:asciiTheme="minorHAnsi" w:hAnsiTheme="minorHAnsi" w:cstheme="minorHAnsi"/>
          <w:sz w:val="18"/>
          <w:szCs w:val="18"/>
          <w:lang w:val="sl-SI"/>
        </w:rPr>
        <w:t>bats</w:t>
      </w:r>
      <w:proofErr w:type="spellEnd"/>
      <w:r w:rsidRPr="00B70B49">
        <w:rPr>
          <w:rFonts w:asciiTheme="minorHAnsi" w:hAnsiTheme="minorHAnsi" w:cstheme="minorHAnsi"/>
          <w:sz w:val="18"/>
          <w:szCs w:val="18"/>
          <w:lang w:val="sl-SI"/>
        </w:rPr>
        <w:t xml:space="preserve"> in </w:t>
      </w:r>
      <w:proofErr w:type="spellStart"/>
      <w:r w:rsidRPr="00B70B49">
        <w:rPr>
          <w:rFonts w:asciiTheme="minorHAnsi" w:hAnsiTheme="minorHAnsi" w:cstheme="minorHAnsi"/>
          <w:sz w:val="18"/>
          <w:szCs w:val="18"/>
          <w:lang w:val="sl-SI"/>
        </w:rPr>
        <w:t>Eastern</w:t>
      </w:r>
      <w:proofErr w:type="spellEnd"/>
      <w:r w:rsidRPr="00B70B49">
        <w:rPr>
          <w:rFonts w:asciiTheme="minorHAnsi" w:hAnsiTheme="minorHAnsi" w:cstheme="minorHAnsi"/>
          <w:sz w:val="18"/>
          <w:szCs w:val="18"/>
          <w:lang w:val="sl-SI"/>
        </w:rPr>
        <w:t xml:space="preserve"> Maine. </w:t>
      </w:r>
      <w:proofErr w:type="spellStart"/>
      <w:r w:rsidRPr="00B70B49">
        <w:rPr>
          <w:rFonts w:asciiTheme="minorHAnsi" w:hAnsiTheme="minorHAnsi" w:cstheme="minorHAnsi"/>
          <w:sz w:val="18"/>
          <w:szCs w:val="18"/>
          <w:lang w:val="sl-SI"/>
        </w:rPr>
        <w:t>Journal</w:t>
      </w:r>
      <w:proofErr w:type="spellEnd"/>
      <w:r w:rsidRPr="00B70B49">
        <w:rPr>
          <w:rFonts w:asciiTheme="minorHAnsi" w:hAnsiTheme="minorHAnsi" w:cstheme="minorHAnsi"/>
          <w:sz w:val="18"/>
          <w:szCs w:val="18"/>
          <w:lang w:val="sl-SI"/>
        </w:rPr>
        <w:t xml:space="preserve"> </w:t>
      </w:r>
      <w:proofErr w:type="spellStart"/>
      <w:r w:rsidRPr="00B70B49">
        <w:rPr>
          <w:rFonts w:asciiTheme="minorHAnsi" w:hAnsiTheme="minorHAnsi" w:cstheme="minorHAnsi"/>
          <w:sz w:val="18"/>
          <w:szCs w:val="18"/>
          <w:lang w:val="sl-SI"/>
        </w:rPr>
        <w:t>of</w:t>
      </w:r>
      <w:proofErr w:type="spellEnd"/>
      <w:r w:rsidRPr="00B70B49">
        <w:rPr>
          <w:rFonts w:asciiTheme="minorHAnsi" w:hAnsiTheme="minorHAnsi" w:cstheme="minorHAnsi"/>
          <w:sz w:val="18"/>
          <w:szCs w:val="18"/>
          <w:lang w:val="sl-SI"/>
        </w:rPr>
        <w:t xml:space="preserve"> </w:t>
      </w:r>
      <w:proofErr w:type="spellStart"/>
      <w:r w:rsidRPr="00B70B49">
        <w:rPr>
          <w:rFonts w:asciiTheme="minorHAnsi" w:hAnsiTheme="minorHAnsi" w:cstheme="minorHAnsi"/>
          <w:sz w:val="18"/>
          <w:szCs w:val="18"/>
          <w:lang w:val="sl-SI"/>
        </w:rPr>
        <w:t>wildlife</w:t>
      </w:r>
      <w:proofErr w:type="spellEnd"/>
      <w:r w:rsidRPr="00B70B49">
        <w:rPr>
          <w:rFonts w:asciiTheme="minorHAnsi" w:hAnsiTheme="minorHAnsi" w:cstheme="minorHAnsi"/>
          <w:sz w:val="18"/>
          <w:szCs w:val="18"/>
          <w:lang w:val="sl-SI"/>
        </w:rPr>
        <w:t xml:space="preserve"> </w:t>
      </w:r>
      <w:proofErr w:type="spellStart"/>
      <w:r w:rsidRPr="00B70B49">
        <w:rPr>
          <w:rFonts w:asciiTheme="minorHAnsi" w:hAnsiTheme="minorHAnsi" w:cstheme="minorHAnsi"/>
          <w:sz w:val="18"/>
          <w:szCs w:val="18"/>
          <w:lang w:val="sl-SI"/>
        </w:rPr>
        <w:t>management</w:t>
      </w:r>
      <w:proofErr w:type="spellEnd"/>
      <w:r w:rsidRPr="00B70B49">
        <w:rPr>
          <w:rFonts w:asciiTheme="minorHAnsi" w:hAnsiTheme="minorHAnsi" w:cstheme="minorHAnsi"/>
          <w:sz w:val="18"/>
          <w:szCs w:val="18"/>
          <w:lang w:val="sl-SI"/>
        </w:rPr>
        <w:t xml:space="preserve"> 64(4): 1032‒1040.</w:t>
      </w:r>
    </w:p>
  </w:footnote>
  <w:footnote w:id="50">
    <w:p w14:paraId="45284804" w14:textId="77777777" w:rsidR="009215CA" w:rsidRPr="0004266F" w:rsidRDefault="009215CA" w:rsidP="00351F8D">
      <w:pPr>
        <w:pStyle w:val="Sprotnaopomba-besedilo"/>
        <w:rPr>
          <w:sz w:val="16"/>
          <w:szCs w:val="16"/>
        </w:rPr>
      </w:pPr>
      <w:r>
        <w:rPr>
          <w:rStyle w:val="Sprotnaopomba-sklic"/>
        </w:rPr>
        <w:footnoteRef/>
      </w:r>
      <w:r>
        <w:t xml:space="preserve"> </w:t>
      </w:r>
      <w:r w:rsidRPr="00FF5A56">
        <w:rPr>
          <w:color w:val="000000"/>
          <w:sz w:val="16"/>
          <w:szCs w:val="16"/>
          <w:lang w:val="sl-SI"/>
        </w:rPr>
        <w:t>leto izvedbe se izključno nanaša na JZ KPG</w:t>
      </w:r>
    </w:p>
  </w:footnote>
  <w:footnote w:id="51">
    <w:p w14:paraId="355F8F9B" w14:textId="77777777" w:rsidR="009215CA" w:rsidRPr="003A0AC4" w:rsidRDefault="009215CA" w:rsidP="00351F8D">
      <w:pPr>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Ocena stroškov zajema tako programske stroške (vzdrževanje opreme, opremo, gorivo, popravila, odvoz biomase, zavarovanje traktorja in </w:t>
      </w:r>
      <w:proofErr w:type="spellStart"/>
      <w:r w:rsidRPr="003A0AC4">
        <w:rPr>
          <w:rFonts w:asciiTheme="minorHAnsi" w:hAnsiTheme="minorHAnsi" w:cstheme="minorHAnsi"/>
          <w:sz w:val="18"/>
          <w:szCs w:val="18"/>
          <w:lang w:val="sl-SI"/>
        </w:rPr>
        <w:t>agrotunela</w:t>
      </w:r>
      <w:proofErr w:type="spellEnd"/>
      <w:r w:rsidRPr="003A0AC4">
        <w:rPr>
          <w:rFonts w:asciiTheme="minorHAnsi" w:hAnsiTheme="minorHAnsi" w:cstheme="minorHAnsi"/>
          <w:sz w:val="18"/>
          <w:szCs w:val="18"/>
          <w:lang w:val="sl-SI"/>
        </w:rPr>
        <w:t xml:space="preserve">, zakup SKZG RS) kakor tudi stroške dela in so ocenjeni na največ 950 EUR/ha. Ocena stroškov izvajanja neposrednih varstvenih ukrepov zajema enkratno ali dvakratno košnjo v skladu z načrtom košnje, ki je v največji meri prilagojena razvojnemu krogu ciljnih rastlinskih ali živalskih vrst in ohranjanju ugodnega stanja HT, ter spravilo odkošene biomase. Predvideni stroški so ocenjeni višje zaradi velike razdrobljenosti parcel v 28 katastrskih občinah. S tem so povezani višji stroški dela in materiala ter več ročnega dela, saj na nekaterih površinah nista mogoča košnja in spravilo s traktorjem. Finančni vir za izvedbo varstvenih ukrepov delno zagotavlja pristojno ministrstvo (MOP) kot del javne službe ohranjanja narave zaradi ohranjanja ugodnega stanja kvalifikacijskih vrst in HT Nature 2000. Del sredstev JZ KPG dobi iz drugih proračunskih sredstev (osnovne plačilne pravice, OMD, sredstva SKZG RS), ki delno zadostujejo za pokrivanje materialnih stroškov. Kot nosilec KMG MID je upravičen do prejemanja plačil iz ukrepa KOPOP še pet let po vključitvi površin v operacijo, zato bo za nekatere površine prejel sredstva tudi do leta 2022. JZ KPG načrtuje vključitev ustreznih ukrepov v novo finančno perspektivo EU in Skupno kmetijsko politiko po letu 2020. Po letu 2022 bo JZ KPG iskal zainteresirane kmete za rabo posameznih travniških površin pod naravovarstvenimi pogoji, s čimer bi se zmanjšali stroški upravljanja. </w:t>
      </w:r>
    </w:p>
    <w:p w14:paraId="2E14F218" w14:textId="77777777" w:rsidR="009215CA" w:rsidRPr="004C11A6" w:rsidRDefault="009215CA" w:rsidP="00351F8D">
      <w:pPr>
        <w:pStyle w:val="Sprotnaopomba-besedilo"/>
        <w:rPr>
          <w:sz w:val="16"/>
          <w:szCs w:val="16"/>
        </w:rPr>
      </w:pPr>
    </w:p>
  </w:footnote>
  <w:footnote w:id="52">
    <w:p w14:paraId="749852D0"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Op.: Priprava projekta je bila zaradi epidemije ustavljena. Podano je bilo jamstvo MOP o potrditvi v finančni perspektivi EU 21‒27.</w:t>
      </w:r>
    </w:p>
  </w:footnote>
  <w:footnote w:id="53">
    <w:p w14:paraId="12ADFC70"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Postavka DPS zajema sredstva ZRSZ za programe APZ, sredstva Sklada za podnebne spremembe, sredstva SKZG in ZZSDNPK.</w:t>
      </w:r>
    </w:p>
  </w:footnote>
  <w:footnote w:id="54">
    <w:p w14:paraId="37BA065E" w14:textId="77777777" w:rsidR="009215CA" w:rsidRPr="00B43215" w:rsidRDefault="009215CA" w:rsidP="00351F8D">
      <w:pPr>
        <w:pStyle w:val="Sprotnaopomba-besedilo"/>
        <w:rPr>
          <w:sz w:val="16"/>
          <w:szCs w:val="16"/>
          <w:lang w:val="sl-SI"/>
        </w:rPr>
      </w:pPr>
      <w:r w:rsidRPr="00B43215">
        <w:rPr>
          <w:rStyle w:val="Sprotnaopomba-sklic"/>
          <w:sz w:val="16"/>
          <w:szCs w:val="16"/>
          <w:lang w:val="sl-SI"/>
        </w:rPr>
        <w:footnoteRef/>
      </w:r>
      <w:r w:rsidRPr="00B43215">
        <w:rPr>
          <w:sz w:val="16"/>
          <w:szCs w:val="16"/>
          <w:lang w:val="sl-SI"/>
        </w:rPr>
        <w:t xml:space="preserve"> S 1. januarjem 2022 napredovanje v naziv naravovarstveni svetnik</w:t>
      </w:r>
    </w:p>
    <w:p w14:paraId="76930808" w14:textId="77777777" w:rsidR="009215CA" w:rsidRPr="00BF6C5F" w:rsidRDefault="009215CA" w:rsidP="00351F8D">
      <w:pPr>
        <w:pStyle w:val="Sprotnaopomba-besedilo"/>
        <w:rPr>
          <w:sz w:val="16"/>
          <w:szCs w:val="16"/>
        </w:rPr>
      </w:pPr>
      <w:r w:rsidRPr="00B43215">
        <w:rPr>
          <w:color w:val="000000"/>
          <w:sz w:val="16"/>
          <w:szCs w:val="16"/>
          <w:lang w:val="sl-SI" w:eastAsia="sl-SI"/>
        </w:rPr>
        <w:t>*Sprememba trajnosti zaposlitve po sprejemu (v nedoločen čas)</w:t>
      </w:r>
    </w:p>
  </w:footnote>
  <w:footnote w:id="55">
    <w:p w14:paraId="01A80A7B" w14:textId="77777777" w:rsidR="009215CA" w:rsidRPr="003A0AC4" w:rsidRDefault="009215CA" w:rsidP="00351F8D">
      <w:pPr>
        <w:pStyle w:val="Sprotnaopomba-besedilo"/>
        <w:rPr>
          <w:rFonts w:asciiTheme="minorHAnsi" w:hAnsiTheme="minorHAnsi" w:cstheme="minorHAnsi"/>
          <w:sz w:val="16"/>
          <w:szCs w:val="16"/>
          <w:lang w:val="sl-SI"/>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S 1. januarjem 2022 napredovanje v naziv analitik VII/2 </w:t>
      </w:r>
    </w:p>
  </w:footnote>
  <w:footnote w:id="56">
    <w:p w14:paraId="26A6AFA1" w14:textId="77777777" w:rsidR="009215CA" w:rsidRPr="003A0AC4" w:rsidRDefault="009215CA" w:rsidP="00351F8D">
      <w:pPr>
        <w:pStyle w:val="Sprotnaopomba-besedilo"/>
        <w:rPr>
          <w:rFonts w:asciiTheme="minorHAnsi" w:hAnsiTheme="minorHAnsi" w:cstheme="minorHAnsi"/>
          <w:sz w:val="16"/>
          <w:szCs w:val="16"/>
          <w:lang w:val="sl-SI"/>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S 1. januarjem 2022 napredovanje v naziv hišnik-ekonom V</w:t>
      </w:r>
    </w:p>
  </w:footnote>
  <w:footnote w:id="57">
    <w:p w14:paraId="63AC8E00" w14:textId="77777777" w:rsidR="009215CA" w:rsidRPr="003A0AC4" w:rsidRDefault="009215CA" w:rsidP="00351F8D">
      <w:pPr>
        <w:pStyle w:val="Sprotnaopomba-besedilo"/>
        <w:rPr>
          <w:rFonts w:asciiTheme="minorHAnsi" w:hAnsiTheme="minorHAnsi" w:cstheme="minorHAnsi"/>
          <w:sz w:val="16"/>
          <w:szCs w:val="16"/>
          <w:lang w:val="sl-SI"/>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w:t>
      </w:r>
      <w:r w:rsidRPr="003A0AC4">
        <w:rPr>
          <w:rFonts w:asciiTheme="minorHAnsi" w:hAnsiTheme="minorHAnsi" w:cstheme="minorHAnsi"/>
          <w:color w:val="000000"/>
          <w:sz w:val="16"/>
          <w:szCs w:val="16"/>
          <w:lang w:val="sl-SI"/>
        </w:rPr>
        <w:t>Z</w:t>
      </w:r>
      <w:r w:rsidRPr="003A0AC4">
        <w:rPr>
          <w:rStyle w:val="Naslov3Znak"/>
          <w:rFonts w:asciiTheme="minorHAnsi" w:hAnsiTheme="minorHAnsi" w:cstheme="minorHAnsi"/>
          <w:b w:val="0"/>
          <w:color w:val="000000"/>
          <w:sz w:val="16"/>
          <w:szCs w:val="16"/>
          <w:lang w:val="sl-SI"/>
        </w:rPr>
        <w:t>aposlitve iz programov javnih del so sezonske (pretežno od aprila do oktobra), zato niso zajete v stanju na dan 31. decembra.</w:t>
      </w:r>
    </w:p>
  </w:footnote>
  <w:footnote w:id="58">
    <w:p w14:paraId="6DD08B86" w14:textId="77777777" w:rsidR="009215CA" w:rsidRPr="003A0AC4" w:rsidRDefault="009215CA" w:rsidP="00351F8D">
      <w:pPr>
        <w:pStyle w:val="Sprotnaopomba-besedilo"/>
        <w:rPr>
          <w:sz w:val="16"/>
          <w:szCs w:val="16"/>
        </w:rPr>
      </w:pPr>
      <w:r w:rsidRPr="003A0AC4">
        <w:rPr>
          <w:rStyle w:val="Sprotnaopomba-sklic"/>
          <w:rFonts w:asciiTheme="minorHAnsi" w:hAnsiTheme="minorHAnsi" w:cstheme="minorHAnsi"/>
          <w:sz w:val="16"/>
          <w:szCs w:val="16"/>
          <w:lang w:val="sl-SI"/>
        </w:rPr>
        <w:footnoteRef/>
      </w:r>
      <w:r w:rsidRPr="003A0AC4">
        <w:rPr>
          <w:rFonts w:asciiTheme="minorHAnsi" w:hAnsiTheme="minorHAnsi" w:cstheme="minorHAnsi"/>
          <w:sz w:val="16"/>
          <w:szCs w:val="16"/>
          <w:lang w:val="sl-SI"/>
        </w:rPr>
        <w:t xml:space="preserve"> Zaposlitve, načrtovane v projektu v potrjevanju</w:t>
      </w:r>
    </w:p>
  </w:footnote>
  <w:footnote w:id="59">
    <w:p w14:paraId="74857D07"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Zakon o urejanju prostora (Uradni list RS, št. 61/17) določa: »</w:t>
      </w:r>
      <w:r w:rsidRPr="003A0AC4">
        <w:rPr>
          <w:rFonts w:asciiTheme="minorHAnsi" w:hAnsiTheme="minorHAnsi" w:cstheme="minorHAnsi"/>
          <w:i/>
          <w:sz w:val="18"/>
          <w:szCs w:val="18"/>
          <w:lang w:val="sl-SI"/>
        </w:rPr>
        <w:t>naselje je območje obstoječega naselja, ki obsega zemljišča, pozidana s stanovanjskimi in drugimi stavbami ter gradbeno-inženirskimi objekti in pripadajočimi površinami, potrebnimi za njihovo uporabo, ter javne površine. Naselje tvori skupina najmanj desetih stanovanjskih stavb. Naselja se med seboj razlikujejo po funkciji in vlogi v omrežju naselij ter velikosti, urbanistični ureditvi in arhitekturi.</w:t>
      </w:r>
      <w:r w:rsidRPr="003A0AC4">
        <w:rPr>
          <w:rFonts w:asciiTheme="minorHAnsi" w:hAnsiTheme="minorHAnsi" w:cstheme="minorHAnsi"/>
          <w:sz w:val="18"/>
          <w:szCs w:val="18"/>
          <w:lang w:val="sl-SI"/>
        </w:rPr>
        <w:t>«</w:t>
      </w:r>
    </w:p>
  </w:footnote>
  <w:footnote w:id="60">
    <w:p w14:paraId="401A5E5E" w14:textId="77777777" w:rsidR="009215CA" w:rsidRPr="003A0AC4" w:rsidRDefault="009215CA" w:rsidP="00351F8D">
      <w:pPr>
        <w:pStyle w:val="Sprotnaopomba-besedilo"/>
        <w:rPr>
          <w:rFonts w:asciiTheme="minorHAnsi" w:hAnsiTheme="minorHAnsi" w:cstheme="minorHAnsi"/>
          <w:sz w:val="18"/>
          <w:szCs w:val="18"/>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Stavba je objekt, v katerega lahko človek vstopi in je namenjen njegovemu stalnemu ali začasnemu prebivanju, opravljanju poslovne in druge dejavnosti ali zaščiti ter ga ni mogoče prestaviti brez škode za njegovo substanco in je vpisana v kataster stavb.</w:t>
      </w:r>
      <w:r w:rsidRPr="003A0AC4">
        <w:rPr>
          <w:rFonts w:asciiTheme="minorHAnsi" w:hAnsiTheme="minorHAnsi" w:cstheme="minorHAnsi"/>
          <w:sz w:val="18"/>
          <w:szCs w:val="18"/>
        </w:rPr>
        <w:t xml:space="preserve"> </w:t>
      </w:r>
    </w:p>
  </w:footnote>
  <w:footnote w:id="61">
    <w:p w14:paraId="4EA31A7C"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Glavata vrba je značilna oblika vrbe, ki jo ob obrezovanju dobijo vrbe vrst bela vrba (</w:t>
      </w:r>
      <w:proofErr w:type="spellStart"/>
      <w:r w:rsidRPr="003A0AC4">
        <w:rPr>
          <w:rFonts w:asciiTheme="minorHAnsi" w:hAnsiTheme="minorHAnsi" w:cstheme="minorHAnsi"/>
          <w:i/>
          <w:sz w:val="18"/>
          <w:szCs w:val="18"/>
          <w:lang w:val="sl-SI"/>
        </w:rPr>
        <w:t>Salix</w:t>
      </w:r>
      <w:proofErr w:type="spellEnd"/>
      <w:r w:rsidRPr="003A0AC4">
        <w:rPr>
          <w:rFonts w:asciiTheme="minorHAnsi" w:hAnsiTheme="minorHAnsi" w:cstheme="minorHAnsi"/>
          <w:i/>
          <w:sz w:val="18"/>
          <w:szCs w:val="18"/>
          <w:lang w:val="sl-SI"/>
        </w:rPr>
        <w:t xml:space="preserve"> alba</w:t>
      </w:r>
      <w:r w:rsidRPr="003A0AC4">
        <w:rPr>
          <w:rFonts w:asciiTheme="minorHAnsi" w:hAnsiTheme="minorHAnsi" w:cstheme="minorHAnsi"/>
          <w:sz w:val="18"/>
          <w:szCs w:val="18"/>
          <w:lang w:val="sl-SI"/>
        </w:rPr>
        <w:t>) ali beka (</w:t>
      </w:r>
      <w:proofErr w:type="spellStart"/>
      <w:r w:rsidRPr="003A0AC4">
        <w:rPr>
          <w:rFonts w:asciiTheme="minorHAnsi" w:hAnsiTheme="minorHAnsi" w:cstheme="minorHAnsi"/>
          <w:i/>
          <w:sz w:val="18"/>
          <w:szCs w:val="18"/>
          <w:lang w:val="sl-SI"/>
        </w:rPr>
        <w:t>Salix</w:t>
      </w:r>
      <w:proofErr w:type="spellEnd"/>
      <w:r w:rsidRPr="003A0AC4">
        <w:rPr>
          <w:rFonts w:asciiTheme="minorHAnsi" w:hAnsiTheme="minorHAnsi" w:cstheme="minorHAnsi"/>
          <w:i/>
          <w:sz w:val="18"/>
          <w:szCs w:val="18"/>
          <w:lang w:val="sl-SI"/>
        </w:rPr>
        <w:t xml:space="preserve"> </w:t>
      </w:r>
      <w:proofErr w:type="spellStart"/>
      <w:r w:rsidRPr="003A0AC4">
        <w:rPr>
          <w:rFonts w:asciiTheme="minorHAnsi" w:hAnsiTheme="minorHAnsi" w:cstheme="minorHAnsi"/>
          <w:i/>
          <w:sz w:val="18"/>
          <w:szCs w:val="18"/>
          <w:lang w:val="sl-SI"/>
        </w:rPr>
        <w:t>viminalis</w:t>
      </w:r>
      <w:proofErr w:type="spellEnd"/>
      <w:r w:rsidRPr="003A0AC4">
        <w:rPr>
          <w:rFonts w:asciiTheme="minorHAnsi" w:hAnsiTheme="minorHAnsi" w:cstheme="minorHAnsi"/>
          <w:sz w:val="18"/>
          <w:szCs w:val="18"/>
          <w:lang w:val="sl-SI"/>
        </w:rPr>
        <w:t>)</w:t>
      </w:r>
    </w:p>
  </w:footnote>
  <w:footnote w:id="62">
    <w:p w14:paraId="623BD4D2" w14:textId="77777777" w:rsidR="009215CA" w:rsidRPr="003A0AC4" w:rsidRDefault="009215CA" w:rsidP="00351F8D">
      <w:pPr>
        <w:pStyle w:val="Sprotnaopomba-besedilo"/>
        <w:rPr>
          <w:rFonts w:asciiTheme="minorHAnsi" w:hAnsiTheme="minorHAnsi" w:cstheme="minorHAnsi"/>
          <w:sz w:val="18"/>
          <w:szCs w:val="18"/>
          <w:lang w:val="sl-SI"/>
        </w:rPr>
      </w:pPr>
      <w:r w:rsidRPr="003A0AC4">
        <w:rPr>
          <w:rStyle w:val="Sprotnaopomba-sklic"/>
          <w:rFonts w:asciiTheme="minorHAnsi" w:hAnsiTheme="minorHAnsi" w:cstheme="minorHAnsi"/>
          <w:sz w:val="18"/>
          <w:szCs w:val="18"/>
          <w:lang w:val="sl-SI"/>
        </w:rPr>
        <w:footnoteRef/>
      </w:r>
      <w:r w:rsidRPr="003A0AC4">
        <w:rPr>
          <w:rFonts w:asciiTheme="minorHAnsi" w:hAnsiTheme="minorHAnsi" w:cstheme="minorHAnsi"/>
          <w:sz w:val="18"/>
          <w:szCs w:val="18"/>
          <w:lang w:val="sl-SI"/>
        </w:rPr>
        <w:t xml:space="preserve"> Upravičenci  uporabe KBZ KPG po Pravilniku o kolektivni blagovni znamki KRAJINSKI PARK GORIČKO in pogojih podeljevanja pravice do uporabe kolektivne blagovne znamke »KRAJINSKI PARK GORIČKO« (Uradni list RS, št. 1/11 in 46/12), ki velja do 15. januarja 2030.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43EF" w14:textId="77777777" w:rsidR="009215CA" w:rsidRPr="00110CBD" w:rsidRDefault="009215C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215CA" w:rsidRPr="008F3500" w14:paraId="3784093D" w14:textId="77777777" w:rsidTr="00B77473">
      <w:trPr>
        <w:cantSplit/>
        <w:trHeight w:hRule="exact" w:val="847"/>
      </w:trPr>
      <w:tc>
        <w:tcPr>
          <w:tcW w:w="649" w:type="dxa"/>
        </w:tcPr>
        <w:p w14:paraId="496B535E" w14:textId="77777777" w:rsidR="009215CA" w:rsidRDefault="009215C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56A09A7" w14:textId="77777777" w:rsidR="009215CA" w:rsidRPr="006D42D9" w:rsidRDefault="009215CA" w:rsidP="006D42D9">
          <w:pPr>
            <w:rPr>
              <w:rFonts w:ascii="Republika" w:hAnsi="Republika"/>
              <w:sz w:val="60"/>
              <w:szCs w:val="60"/>
              <w:lang w:val="sl-SI"/>
            </w:rPr>
          </w:pPr>
        </w:p>
        <w:p w14:paraId="4001109A" w14:textId="77777777" w:rsidR="009215CA" w:rsidRPr="006D42D9" w:rsidRDefault="009215CA" w:rsidP="006D42D9">
          <w:pPr>
            <w:rPr>
              <w:rFonts w:ascii="Republika" w:hAnsi="Republika"/>
              <w:sz w:val="60"/>
              <w:szCs w:val="60"/>
              <w:lang w:val="sl-SI"/>
            </w:rPr>
          </w:pPr>
        </w:p>
        <w:p w14:paraId="03E6C1FC" w14:textId="77777777" w:rsidR="009215CA" w:rsidRPr="006D42D9" w:rsidRDefault="009215CA" w:rsidP="006D42D9">
          <w:pPr>
            <w:rPr>
              <w:rFonts w:ascii="Republika" w:hAnsi="Republika"/>
              <w:sz w:val="60"/>
              <w:szCs w:val="60"/>
              <w:lang w:val="sl-SI"/>
            </w:rPr>
          </w:pPr>
        </w:p>
        <w:p w14:paraId="46AC9273" w14:textId="77777777" w:rsidR="009215CA" w:rsidRPr="006D42D9" w:rsidRDefault="009215CA" w:rsidP="006D42D9">
          <w:pPr>
            <w:rPr>
              <w:rFonts w:ascii="Republika" w:hAnsi="Republika"/>
              <w:sz w:val="60"/>
              <w:szCs w:val="60"/>
              <w:lang w:val="sl-SI"/>
            </w:rPr>
          </w:pPr>
        </w:p>
        <w:p w14:paraId="657B1E91" w14:textId="77777777" w:rsidR="009215CA" w:rsidRPr="006D42D9" w:rsidRDefault="009215CA" w:rsidP="006D42D9">
          <w:pPr>
            <w:rPr>
              <w:rFonts w:ascii="Republika" w:hAnsi="Republika"/>
              <w:sz w:val="60"/>
              <w:szCs w:val="60"/>
              <w:lang w:val="sl-SI"/>
            </w:rPr>
          </w:pPr>
        </w:p>
        <w:p w14:paraId="3F5083E2" w14:textId="77777777" w:rsidR="009215CA" w:rsidRPr="006D42D9" w:rsidRDefault="009215CA" w:rsidP="006D42D9">
          <w:pPr>
            <w:rPr>
              <w:rFonts w:ascii="Republika" w:hAnsi="Republika"/>
              <w:sz w:val="60"/>
              <w:szCs w:val="60"/>
              <w:lang w:val="sl-SI"/>
            </w:rPr>
          </w:pPr>
        </w:p>
        <w:p w14:paraId="0EE03B76" w14:textId="77777777" w:rsidR="009215CA" w:rsidRPr="006D42D9" w:rsidRDefault="009215CA" w:rsidP="006D42D9">
          <w:pPr>
            <w:rPr>
              <w:rFonts w:ascii="Republika" w:hAnsi="Republika"/>
              <w:sz w:val="60"/>
              <w:szCs w:val="60"/>
              <w:lang w:val="sl-SI"/>
            </w:rPr>
          </w:pPr>
        </w:p>
        <w:p w14:paraId="4B55E6D9" w14:textId="77777777" w:rsidR="009215CA" w:rsidRPr="006D42D9" w:rsidRDefault="009215CA" w:rsidP="006D42D9">
          <w:pPr>
            <w:rPr>
              <w:rFonts w:ascii="Republika" w:hAnsi="Republika"/>
              <w:sz w:val="60"/>
              <w:szCs w:val="60"/>
              <w:lang w:val="sl-SI"/>
            </w:rPr>
          </w:pPr>
        </w:p>
        <w:p w14:paraId="3985E986" w14:textId="77777777" w:rsidR="009215CA" w:rsidRPr="006D42D9" w:rsidRDefault="009215CA" w:rsidP="006D42D9">
          <w:pPr>
            <w:rPr>
              <w:rFonts w:ascii="Republika" w:hAnsi="Republika"/>
              <w:sz w:val="60"/>
              <w:szCs w:val="60"/>
              <w:lang w:val="sl-SI"/>
            </w:rPr>
          </w:pPr>
        </w:p>
        <w:p w14:paraId="615C9996" w14:textId="77777777" w:rsidR="009215CA" w:rsidRPr="006D42D9" w:rsidRDefault="009215CA" w:rsidP="006D42D9">
          <w:pPr>
            <w:rPr>
              <w:rFonts w:ascii="Republika" w:hAnsi="Republika"/>
              <w:sz w:val="60"/>
              <w:szCs w:val="60"/>
              <w:lang w:val="sl-SI"/>
            </w:rPr>
          </w:pPr>
        </w:p>
        <w:p w14:paraId="387CFC83" w14:textId="77777777" w:rsidR="009215CA" w:rsidRPr="006D42D9" w:rsidRDefault="009215CA" w:rsidP="006D42D9">
          <w:pPr>
            <w:rPr>
              <w:rFonts w:ascii="Republika" w:hAnsi="Republika"/>
              <w:sz w:val="60"/>
              <w:szCs w:val="60"/>
              <w:lang w:val="sl-SI"/>
            </w:rPr>
          </w:pPr>
        </w:p>
        <w:p w14:paraId="2DF01272" w14:textId="77777777" w:rsidR="009215CA" w:rsidRPr="006D42D9" w:rsidRDefault="009215CA" w:rsidP="006D42D9">
          <w:pPr>
            <w:rPr>
              <w:rFonts w:ascii="Republika" w:hAnsi="Republika"/>
              <w:sz w:val="60"/>
              <w:szCs w:val="60"/>
              <w:lang w:val="sl-SI"/>
            </w:rPr>
          </w:pPr>
        </w:p>
        <w:p w14:paraId="6E00659F" w14:textId="77777777" w:rsidR="009215CA" w:rsidRPr="006D42D9" w:rsidRDefault="009215CA" w:rsidP="006D42D9">
          <w:pPr>
            <w:rPr>
              <w:rFonts w:ascii="Republika" w:hAnsi="Republika"/>
              <w:sz w:val="60"/>
              <w:szCs w:val="60"/>
              <w:lang w:val="sl-SI"/>
            </w:rPr>
          </w:pPr>
        </w:p>
        <w:p w14:paraId="2047662C" w14:textId="77777777" w:rsidR="009215CA" w:rsidRPr="006D42D9" w:rsidRDefault="009215CA" w:rsidP="006D42D9">
          <w:pPr>
            <w:rPr>
              <w:rFonts w:ascii="Republika" w:hAnsi="Republika"/>
              <w:sz w:val="60"/>
              <w:szCs w:val="60"/>
              <w:lang w:val="sl-SI"/>
            </w:rPr>
          </w:pPr>
        </w:p>
        <w:p w14:paraId="6E275E8E" w14:textId="77777777" w:rsidR="009215CA" w:rsidRPr="006D42D9" w:rsidRDefault="009215CA" w:rsidP="006D42D9">
          <w:pPr>
            <w:rPr>
              <w:rFonts w:ascii="Republika" w:hAnsi="Republika"/>
              <w:sz w:val="60"/>
              <w:szCs w:val="60"/>
              <w:lang w:val="sl-SI"/>
            </w:rPr>
          </w:pPr>
        </w:p>
        <w:p w14:paraId="77634CBE" w14:textId="77777777" w:rsidR="009215CA" w:rsidRPr="006D42D9" w:rsidRDefault="009215CA" w:rsidP="006D42D9">
          <w:pPr>
            <w:rPr>
              <w:rFonts w:ascii="Republika" w:hAnsi="Republika"/>
              <w:sz w:val="60"/>
              <w:szCs w:val="60"/>
              <w:lang w:val="sl-SI"/>
            </w:rPr>
          </w:pPr>
        </w:p>
      </w:tc>
    </w:tr>
  </w:tbl>
  <w:p w14:paraId="5F633882" w14:textId="77777777" w:rsidR="009215CA" w:rsidRPr="00B95595" w:rsidRDefault="009215CA" w:rsidP="00B77473">
    <w:pPr>
      <w:autoSpaceDE w:val="0"/>
      <w:autoSpaceDN w:val="0"/>
      <w:adjustRightInd w:val="0"/>
      <w:spacing w:line="240" w:lineRule="auto"/>
      <w:rPr>
        <w:rFonts w:ascii="Republika" w:hAnsi="Republika"/>
        <w:lang w:val="sl-SI"/>
      </w:rPr>
    </w:pPr>
    <w:r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31969457" wp14:editId="78C596F5">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132E3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B95595">
      <w:rPr>
        <w:rFonts w:ascii="Republika" w:hAnsi="Republika"/>
        <w:lang w:val="sl-SI"/>
      </w:rPr>
      <w:t>REPUBLIKA SLOVENIJA</w:t>
    </w:r>
  </w:p>
  <w:p w14:paraId="7C7BBAC6" w14:textId="77777777" w:rsidR="009215CA" w:rsidRPr="00B95595" w:rsidRDefault="009215CA"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31B93F2F" w14:textId="77777777" w:rsidR="009215CA" w:rsidRDefault="009215CA"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2AB9AE4A" w14:textId="77777777" w:rsidR="009215CA" w:rsidRDefault="009215CA"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06019E9" w14:textId="77777777" w:rsidR="009215CA" w:rsidRDefault="009215CA" w:rsidP="00B77473">
    <w:pPr>
      <w:pStyle w:val="Glava"/>
      <w:tabs>
        <w:tab w:val="clear" w:pos="4320"/>
        <w:tab w:val="left" w:pos="5112"/>
      </w:tabs>
      <w:spacing w:line="240" w:lineRule="exact"/>
      <w:rPr>
        <w:rFonts w:cs="Arial"/>
        <w:sz w:val="16"/>
        <w:lang w:val="sl-SI"/>
      </w:rPr>
    </w:pPr>
    <w:r>
      <w:rPr>
        <w:rFonts w:cs="Arial"/>
        <w:sz w:val="16"/>
        <w:lang w:val="sl-SI"/>
      </w:rPr>
      <w:tab/>
      <w:t>E: gp.mop@gov.si</w:t>
    </w:r>
  </w:p>
  <w:p w14:paraId="71CECEFE" w14:textId="77777777" w:rsidR="009215CA" w:rsidRDefault="009215CA" w:rsidP="00B77473">
    <w:pPr>
      <w:pStyle w:val="Glava"/>
      <w:tabs>
        <w:tab w:val="clear" w:pos="4320"/>
        <w:tab w:val="left" w:pos="5112"/>
      </w:tabs>
      <w:spacing w:line="240" w:lineRule="exact"/>
      <w:rPr>
        <w:rFonts w:cs="Arial"/>
        <w:sz w:val="16"/>
        <w:lang w:val="sl-SI"/>
      </w:rPr>
    </w:pPr>
    <w:r>
      <w:rPr>
        <w:rFonts w:cs="Arial"/>
        <w:sz w:val="16"/>
        <w:lang w:val="sl-SI"/>
      </w:rPr>
      <w:tab/>
      <w:t>www.mop.gov.si</w:t>
    </w:r>
  </w:p>
  <w:p w14:paraId="25E7CDD4" w14:textId="77777777" w:rsidR="009215CA" w:rsidRDefault="009215CA" w:rsidP="00B77473">
    <w:pPr>
      <w:autoSpaceDE w:val="0"/>
      <w:autoSpaceDN w:val="0"/>
      <w:adjustRightInd w:val="0"/>
      <w:spacing w:line="240" w:lineRule="auto"/>
      <w:rPr>
        <w:rFonts w:cs="Arial"/>
        <w:sz w:val="16"/>
        <w:lang w:val="sl-SI"/>
      </w:rPr>
    </w:pPr>
  </w:p>
  <w:p w14:paraId="48CFF2B1" w14:textId="77777777" w:rsidR="009215CA" w:rsidRDefault="009215CA" w:rsidP="00B77473">
    <w:pPr>
      <w:autoSpaceDE w:val="0"/>
      <w:autoSpaceDN w:val="0"/>
      <w:adjustRightInd w:val="0"/>
      <w:spacing w:line="240" w:lineRule="auto"/>
      <w:rPr>
        <w:rFonts w:cs="Arial"/>
        <w:sz w:val="16"/>
        <w:lang w:val="sl-SI"/>
      </w:rPr>
    </w:pPr>
  </w:p>
  <w:p w14:paraId="6C9E3E60" w14:textId="77777777" w:rsidR="009215CA" w:rsidRPr="008F3500" w:rsidRDefault="009215CA" w:rsidP="00B77473">
    <w:pPr>
      <w:autoSpaceDE w:val="0"/>
      <w:autoSpaceDN w:val="0"/>
      <w:adjustRightInd w:val="0"/>
      <w:spacing w:line="240" w:lineRule="auto"/>
      <w:rPr>
        <w:rFonts w:cs="Arial"/>
        <w:sz w:val="16"/>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6661" w14:textId="77777777" w:rsidR="009215CA" w:rsidRPr="009270B5" w:rsidRDefault="009215CA" w:rsidP="00351F8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A70D" w14:textId="77777777" w:rsidR="009215CA" w:rsidRPr="008F3500" w:rsidRDefault="009215CA"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102015"/>
    <w:multiLevelType w:val="multilevel"/>
    <w:tmpl w:val="B41C0612"/>
    <w:lvl w:ilvl="0">
      <w:start w:val="1"/>
      <w:numFmt w:val="decimal"/>
      <w:lvlText w:val="%1."/>
      <w:lvlJc w:val="left"/>
      <w:pPr>
        <w:ind w:left="720" w:hanging="360"/>
      </w:pPr>
      <w:rPr>
        <w:rFonts w:hint="default"/>
      </w:rPr>
    </w:lvl>
    <w:lvl w:ilvl="1">
      <w:start w:val="2"/>
      <w:numFmt w:val="decimal"/>
      <w:isLgl/>
      <w:lvlText w:val="%1.%2."/>
      <w:lvlJc w:val="left"/>
      <w:pPr>
        <w:ind w:left="840" w:hanging="400"/>
      </w:pPr>
      <w:rPr>
        <w:rFonts w:hint="default"/>
        <w:color w:val="0563C1"/>
        <w:u w:val="single"/>
      </w:rPr>
    </w:lvl>
    <w:lvl w:ilvl="2">
      <w:start w:val="1"/>
      <w:numFmt w:val="decimal"/>
      <w:isLgl/>
      <w:lvlText w:val="%1.%2.%3."/>
      <w:lvlJc w:val="left"/>
      <w:pPr>
        <w:ind w:left="1240" w:hanging="720"/>
      </w:pPr>
      <w:rPr>
        <w:rFonts w:hint="default"/>
        <w:color w:val="0563C1"/>
        <w:u w:val="single"/>
      </w:rPr>
    </w:lvl>
    <w:lvl w:ilvl="3">
      <w:start w:val="1"/>
      <w:numFmt w:val="decimal"/>
      <w:isLgl/>
      <w:lvlText w:val="%1.%2.%3.%4."/>
      <w:lvlJc w:val="left"/>
      <w:pPr>
        <w:ind w:left="1320" w:hanging="720"/>
      </w:pPr>
      <w:rPr>
        <w:rFonts w:hint="default"/>
        <w:color w:val="0563C1"/>
        <w:u w:val="single"/>
      </w:rPr>
    </w:lvl>
    <w:lvl w:ilvl="4">
      <w:start w:val="1"/>
      <w:numFmt w:val="decimal"/>
      <w:isLgl/>
      <w:lvlText w:val="%1.%2.%3.%4.%5."/>
      <w:lvlJc w:val="left"/>
      <w:pPr>
        <w:ind w:left="1760" w:hanging="1080"/>
      </w:pPr>
      <w:rPr>
        <w:rFonts w:hint="default"/>
        <w:color w:val="0563C1"/>
        <w:u w:val="single"/>
      </w:rPr>
    </w:lvl>
    <w:lvl w:ilvl="5">
      <w:start w:val="1"/>
      <w:numFmt w:val="decimal"/>
      <w:isLgl/>
      <w:lvlText w:val="%1.%2.%3.%4.%5.%6."/>
      <w:lvlJc w:val="left"/>
      <w:pPr>
        <w:ind w:left="1840" w:hanging="1080"/>
      </w:pPr>
      <w:rPr>
        <w:rFonts w:hint="default"/>
        <w:color w:val="0563C1"/>
        <w:u w:val="single"/>
      </w:rPr>
    </w:lvl>
    <w:lvl w:ilvl="6">
      <w:start w:val="1"/>
      <w:numFmt w:val="decimal"/>
      <w:isLgl/>
      <w:lvlText w:val="%1.%2.%3.%4.%5.%6.%7."/>
      <w:lvlJc w:val="left"/>
      <w:pPr>
        <w:ind w:left="2280" w:hanging="1440"/>
      </w:pPr>
      <w:rPr>
        <w:rFonts w:hint="default"/>
        <w:color w:val="0563C1"/>
        <w:u w:val="single"/>
      </w:rPr>
    </w:lvl>
    <w:lvl w:ilvl="7">
      <w:start w:val="1"/>
      <w:numFmt w:val="decimal"/>
      <w:isLgl/>
      <w:lvlText w:val="%1.%2.%3.%4.%5.%6.%7.%8."/>
      <w:lvlJc w:val="left"/>
      <w:pPr>
        <w:ind w:left="2360" w:hanging="1440"/>
      </w:pPr>
      <w:rPr>
        <w:rFonts w:hint="default"/>
        <w:color w:val="0563C1"/>
        <w:u w:val="single"/>
      </w:rPr>
    </w:lvl>
    <w:lvl w:ilvl="8">
      <w:start w:val="1"/>
      <w:numFmt w:val="decimal"/>
      <w:isLgl/>
      <w:lvlText w:val="%1.%2.%3.%4.%5.%6.%7.%8.%9."/>
      <w:lvlJc w:val="left"/>
      <w:pPr>
        <w:ind w:left="2800" w:hanging="1800"/>
      </w:pPr>
      <w:rPr>
        <w:rFonts w:hint="default"/>
        <w:color w:val="0563C1"/>
        <w:u w:val="single"/>
      </w:rPr>
    </w:lvl>
  </w:abstractNum>
  <w:abstractNum w:abstractNumId="2">
    <w:nsid w:val="12922582"/>
    <w:multiLevelType w:val="hybridMultilevel"/>
    <w:tmpl w:val="69DC966A"/>
    <w:lvl w:ilvl="0" w:tplc="0060AB98">
      <w:start w:val="1"/>
      <w:numFmt w:val="bullet"/>
      <w:lvlText w:val="‒"/>
      <w:lvlJc w:val="left"/>
      <w:pPr>
        <w:ind w:left="770" w:hanging="360"/>
      </w:pPr>
      <w:rPr>
        <w:rFonts w:ascii="Arial" w:eastAsiaTheme="minorHAnsi" w:hAnsi="Arial" w:hint="default"/>
        <w:b w:val="0"/>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
    <w:nsid w:val="141D5AED"/>
    <w:multiLevelType w:val="hybridMultilevel"/>
    <w:tmpl w:val="EA0C4AF8"/>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0F7742"/>
    <w:multiLevelType w:val="hybridMultilevel"/>
    <w:tmpl w:val="CA5A8240"/>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B0F3DD5"/>
    <w:multiLevelType w:val="hybridMultilevel"/>
    <w:tmpl w:val="9920D994"/>
    <w:lvl w:ilvl="0" w:tplc="0060AB98">
      <w:start w:val="1"/>
      <w:numFmt w:val="bullet"/>
      <w:lvlText w:val="‒"/>
      <w:lvlJc w:val="left"/>
      <w:pPr>
        <w:ind w:left="1068" w:hanging="360"/>
      </w:pPr>
      <w:rPr>
        <w:rFonts w:ascii="Arial" w:eastAsiaTheme="minorHAnsi"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4B59D4"/>
    <w:multiLevelType w:val="hybridMultilevel"/>
    <w:tmpl w:val="C7C2DBD0"/>
    <w:lvl w:ilvl="0" w:tplc="0060AB98">
      <w:start w:val="1"/>
      <w:numFmt w:val="bullet"/>
      <w:lvlText w:val="‒"/>
      <w:lvlJc w:val="left"/>
      <w:pPr>
        <w:ind w:left="765" w:hanging="360"/>
      </w:pPr>
      <w:rPr>
        <w:rFonts w:ascii="Arial" w:eastAsiaTheme="minorHAnsi" w:hAnsi="Arial" w:hint="default"/>
        <w:b w:val="0"/>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nsid w:val="1E9A3985"/>
    <w:multiLevelType w:val="hybridMultilevel"/>
    <w:tmpl w:val="29226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5F17C9"/>
    <w:multiLevelType w:val="hybridMultilevel"/>
    <w:tmpl w:val="A9D27088"/>
    <w:lvl w:ilvl="0" w:tplc="3560FB3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867F0D"/>
    <w:multiLevelType w:val="hybridMultilevel"/>
    <w:tmpl w:val="F0B290A0"/>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61C2B9D"/>
    <w:multiLevelType w:val="hybridMultilevel"/>
    <w:tmpl w:val="B594929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756796"/>
    <w:multiLevelType w:val="hybridMultilevel"/>
    <w:tmpl w:val="546C4D42"/>
    <w:lvl w:ilvl="0" w:tplc="0060AB98">
      <w:start w:val="1"/>
      <w:numFmt w:val="bullet"/>
      <w:lvlText w:val="‒"/>
      <w:lvlJc w:val="left"/>
      <w:pPr>
        <w:ind w:left="1068" w:hanging="360"/>
      </w:pPr>
      <w:rPr>
        <w:rFonts w:ascii="Arial" w:eastAsiaTheme="minorHAnsi"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nsid w:val="2DF01B72"/>
    <w:multiLevelType w:val="hybridMultilevel"/>
    <w:tmpl w:val="19726ABA"/>
    <w:lvl w:ilvl="0" w:tplc="0060AB98">
      <w:start w:val="1"/>
      <w:numFmt w:val="bullet"/>
      <w:lvlText w:val="‒"/>
      <w:lvlJc w:val="left"/>
      <w:pPr>
        <w:ind w:left="1004" w:hanging="360"/>
      </w:pPr>
      <w:rPr>
        <w:rFonts w:ascii="Arial" w:eastAsiaTheme="minorHAnsi" w:hAnsi="Arial" w:hint="default"/>
        <w:b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nsid w:val="30C23085"/>
    <w:multiLevelType w:val="hybridMultilevel"/>
    <w:tmpl w:val="1520F344"/>
    <w:lvl w:ilvl="0" w:tplc="0060AB98">
      <w:start w:val="1"/>
      <w:numFmt w:val="bullet"/>
      <w:lvlText w:val="‒"/>
      <w:lvlJc w:val="left"/>
      <w:pPr>
        <w:ind w:left="360" w:hanging="360"/>
      </w:pPr>
      <w:rPr>
        <w:rFonts w:ascii="Arial" w:eastAsiaTheme="minorHAnsi" w:hAnsi="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BC354EB"/>
    <w:multiLevelType w:val="hybridMultilevel"/>
    <w:tmpl w:val="15C225C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DD729F"/>
    <w:multiLevelType w:val="hybridMultilevel"/>
    <w:tmpl w:val="1494F7FA"/>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973D08"/>
    <w:multiLevelType w:val="hybridMultilevel"/>
    <w:tmpl w:val="8EFCC5EC"/>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DD3C29"/>
    <w:multiLevelType w:val="hybridMultilevel"/>
    <w:tmpl w:val="57F49BE4"/>
    <w:lvl w:ilvl="0" w:tplc="0060AB98">
      <w:start w:val="1"/>
      <w:numFmt w:val="bullet"/>
      <w:lvlText w:val="‒"/>
      <w:lvlJc w:val="left"/>
      <w:pPr>
        <w:ind w:left="1004" w:hanging="360"/>
      </w:pPr>
      <w:rPr>
        <w:rFonts w:ascii="Arial" w:eastAsiaTheme="minorHAnsi" w:hAnsi="Arial" w:hint="default"/>
        <w:b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nsid w:val="4BC4539B"/>
    <w:multiLevelType w:val="hybridMultilevel"/>
    <w:tmpl w:val="6DE20FFE"/>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F019F4"/>
    <w:multiLevelType w:val="hybridMultilevel"/>
    <w:tmpl w:val="FF72403A"/>
    <w:lvl w:ilvl="0" w:tplc="10AE3BD0">
      <w:start w:val="1"/>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7FF09D0"/>
    <w:multiLevelType w:val="hybridMultilevel"/>
    <w:tmpl w:val="B038FE5A"/>
    <w:lvl w:ilvl="0" w:tplc="654CAEDC">
      <w:start w:val="1"/>
      <w:numFmt w:val="decimal"/>
      <w:lvlText w:val="%1."/>
      <w:lvlJc w:val="left"/>
      <w:pPr>
        <w:ind w:left="1211" w:hanging="360"/>
      </w:pPr>
      <w:rPr>
        <w:rFonts w:hint="default"/>
        <w:b w:val="0"/>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7">
    <w:nsid w:val="583C4DF4"/>
    <w:multiLevelType w:val="hybridMultilevel"/>
    <w:tmpl w:val="57B057A0"/>
    <w:lvl w:ilvl="0" w:tplc="0060AB98">
      <w:start w:val="1"/>
      <w:numFmt w:val="bullet"/>
      <w:lvlText w:val="‒"/>
      <w:lvlJc w:val="left"/>
      <w:pPr>
        <w:ind w:left="1440" w:hanging="360"/>
      </w:pPr>
      <w:rPr>
        <w:rFonts w:ascii="Arial" w:eastAsiaTheme="minorHAnsi" w:hAnsi="Arial"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550DD9"/>
    <w:multiLevelType w:val="hybridMultilevel"/>
    <w:tmpl w:val="EC5414F0"/>
    <w:lvl w:ilvl="0" w:tplc="0060AB98">
      <w:start w:val="1"/>
      <w:numFmt w:val="bullet"/>
      <w:lvlText w:val="‒"/>
      <w:lvlJc w:val="left"/>
      <w:pPr>
        <w:ind w:left="1068" w:hanging="360"/>
      </w:pPr>
      <w:rPr>
        <w:rFonts w:ascii="Arial" w:eastAsiaTheme="minorHAnsi"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5D486D64"/>
    <w:multiLevelType w:val="hybridMultilevel"/>
    <w:tmpl w:val="A9BC270E"/>
    <w:lvl w:ilvl="0" w:tplc="0060AB98">
      <w:start w:val="1"/>
      <w:numFmt w:val="bullet"/>
      <w:lvlText w:val="‒"/>
      <w:lvlJc w:val="left"/>
      <w:pPr>
        <w:ind w:left="360" w:hanging="360"/>
      </w:pPr>
      <w:rPr>
        <w:rFonts w:ascii="Arial" w:eastAsiaTheme="minorHAnsi" w:hAnsi="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BB66DDD"/>
    <w:multiLevelType w:val="hybridMultilevel"/>
    <w:tmpl w:val="3230B6DA"/>
    <w:lvl w:ilvl="0" w:tplc="0060AB98">
      <w:start w:val="1"/>
      <w:numFmt w:val="bullet"/>
      <w:lvlText w:val="‒"/>
      <w:lvlJc w:val="left"/>
      <w:pPr>
        <w:ind w:left="360" w:hanging="360"/>
      </w:pPr>
      <w:rPr>
        <w:rFonts w:ascii="Arial" w:eastAsiaTheme="minorHAnsi" w:hAnsi="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C6A7AD2"/>
    <w:multiLevelType w:val="hybridMultilevel"/>
    <w:tmpl w:val="221E2754"/>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DA8275D"/>
    <w:multiLevelType w:val="hybridMultilevel"/>
    <w:tmpl w:val="9D5E9954"/>
    <w:lvl w:ilvl="0" w:tplc="0060AB98">
      <w:start w:val="1"/>
      <w:numFmt w:val="bullet"/>
      <w:lvlText w:val="‒"/>
      <w:lvlJc w:val="left"/>
      <w:pPr>
        <w:ind w:left="1146" w:hanging="360"/>
      </w:pPr>
      <w:rPr>
        <w:rFonts w:ascii="Arial" w:eastAsiaTheme="minorHAnsi" w:hAnsi="Arial" w:hint="default"/>
        <w:b w:val="0"/>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5">
    <w:nsid w:val="6EDB05F6"/>
    <w:multiLevelType w:val="multilevel"/>
    <w:tmpl w:val="11261E86"/>
    <w:lvl w:ilvl="0">
      <w:start w:val="1"/>
      <w:numFmt w:val="decimal"/>
      <w:pStyle w:val="Naslov21"/>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F316BD3"/>
    <w:multiLevelType w:val="hybridMultilevel"/>
    <w:tmpl w:val="B7D267DA"/>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3D1760E"/>
    <w:multiLevelType w:val="hybridMultilevel"/>
    <w:tmpl w:val="9A4840A2"/>
    <w:lvl w:ilvl="0" w:tplc="0060AB98">
      <w:start w:val="1"/>
      <w:numFmt w:val="bullet"/>
      <w:lvlText w:val="‒"/>
      <w:lvlJc w:val="left"/>
      <w:pPr>
        <w:ind w:left="1428" w:hanging="360"/>
      </w:pPr>
      <w:rPr>
        <w:rFonts w:ascii="Arial" w:eastAsiaTheme="minorHAnsi" w:hAnsi="Arial" w:hint="default"/>
        <w:b w:val="0"/>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nsid w:val="7B437C3A"/>
    <w:multiLevelType w:val="hybridMultilevel"/>
    <w:tmpl w:val="41502858"/>
    <w:lvl w:ilvl="0" w:tplc="0060AB98">
      <w:start w:val="1"/>
      <w:numFmt w:val="bullet"/>
      <w:lvlText w:val="‒"/>
      <w:lvlJc w:val="left"/>
      <w:pPr>
        <w:ind w:left="360" w:hanging="360"/>
      </w:pPr>
      <w:rPr>
        <w:rFonts w:ascii="Arial" w:eastAsiaTheme="minorHAnsi" w:hAnsi="Arial" w:hint="default"/>
        <w:b w:val="0"/>
      </w:rPr>
    </w:lvl>
    <w:lvl w:ilvl="1" w:tplc="99723FA4">
      <w:numFmt w:val="bullet"/>
      <w:lvlText w:val="-"/>
      <w:lvlJc w:val="left"/>
      <w:pPr>
        <w:ind w:left="1080" w:hanging="360"/>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581973"/>
    <w:multiLevelType w:val="hybridMultilevel"/>
    <w:tmpl w:val="3170DD3C"/>
    <w:lvl w:ilvl="0" w:tplc="0060AB98">
      <w:start w:val="1"/>
      <w:numFmt w:val="bullet"/>
      <w:lvlText w:val="‒"/>
      <w:lvlJc w:val="left"/>
      <w:pPr>
        <w:ind w:left="1004" w:hanging="360"/>
      </w:pPr>
      <w:rPr>
        <w:rFonts w:ascii="Arial" w:eastAsiaTheme="minorHAnsi" w:hAnsi="Arial" w:hint="default"/>
        <w:b w:val="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21"/>
  </w:num>
  <w:num w:numId="2">
    <w:abstractNumId w:val="16"/>
  </w:num>
  <w:num w:numId="3">
    <w:abstractNumId w:val="28"/>
  </w:num>
  <w:num w:numId="4">
    <w:abstractNumId w:val="6"/>
  </w:num>
  <w:num w:numId="5">
    <w:abstractNumId w:val="31"/>
  </w:num>
  <w:num w:numId="6">
    <w:abstractNumId w:val="39"/>
  </w:num>
  <w:num w:numId="7">
    <w:abstractNumId w:val="20"/>
  </w:num>
  <w:num w:numId="8">
    <w:abstractNumId w:val="12"/>
  </w:num>
  <w:num w:numId="9">
    <w:abstractNumId w:val="17"/>
    <w:lvlOverride w:ilvl="0">
      <w:startOverride w:val="1"/>
    </w:lvlOverride>
  </w:num>
  <w:num w:numId="10">
    <w:abstractNumId w:val="25"/>
  </w:num>
  <w:num w:numId="11">
    <w:abstractNumId w:val="9"/>
  </w:num>
  <w:num w:numId="12">
    <w:abstractNumId w:val="1"/>
  </w:num>
  <w:num w:numId="13">
    <w:abstractNumId w:val="8"/>
  </w:num>
  <w:num w:numId="14">
    <w:abstractNumId w:val="26"/>
  </w:num>
  <w:num w:numId="15">
    <w:abstractNumId w:val="0"/>
    <w:lvlOverride w:ilvl="0">
      <w:lvl w:ilvl="0">
        <w:start w:val="2"/>
        <w:numFmt w:val="bullet"/>
        <w:lvlText w:val="-"/>
        <w:legacy w:legacy="1" w:legacySpace="0" w:legacyIndent="360"/>
        <w:lvlJc w:val="left"/>
        <w:pPr>
          <w:ind w:left="3053" w:hanging="360"/>
        </w:pPr>
      </w:lvl>
    </w:lvlOverride>
  </w:num>
  <w:num w:numId="16">
    <w:abstractNumId w:val="35"/>
  </w:num>
  <w:num w:numId="17">
    <w:abstractNumId w:val="22"/>
  </w:num>
  <w:num w:numId="18">
    <w:abstractNumId w:val="27"/>
  </w:num>
  <w:num w:numId="19">
    <w:abstractNumId w:val="11"/>
  </w:num>
  <w:num w:numId="20">
    <w:abstractNumId w:val="3"/>
  </w:num>
  <w:num w:numId="21">
    <w:abstractNumId w:val="36"/>
  </w:num>
  <w:num w:numId="22">
    <w:abstractNumId w:val="18"/>
  </w:num>
  <w:num w:numId="23">
    <w:abstractNumId w:val="32"/>
  </w:num>
  <w:num w:numId="24">
    <w:abstractNumId w:val="30"/>
  </w:num>
  <w:num w:numId="25">
    <w:abstractNumId w:val="38"/>
  </w:num>
  <w:num w:numId="26">
    <w:abstractNumId w:val="15"/>
  </w:num>
  <w:num w:numId="27">
    <w:abstractNumId w:val="19"/>
  </w:num>
  <w:num w:numId="28">
    <w:abstractNumId w:val="37"/>
  </w:num>
  <w:num w:numId="29">
    <w:abstractNumId w:val="7"/>
  </w:num>
  <w:num w:numId="30">
    <w:abstractNumId w:val="2"/>
  </w:num>
  <w:num w:numId="31">
    <w:abstractNumId w:val="10"/>
  </w:num>
  <w:num w:numId="32">
    <w:abstractNumId w:val="40"/>
  </w:num>
  <w:num w:numId="33">
    <w:abstractNumId w:val="23"/>
  </w:num>
  <w:num w:numId="34">
    <w:abstractNumId w:val="13"/>
  </w:num>
  <w:num w:numId="35">
    <w:abstractNumId w:val="29"/>
  </w:num>
  <w:num w:numId="36">
    <w:abstractNumId w:val="14"/>
  </w:num>
  <w:num w:numId="37">
    <w:abstractNumId w:val="24"/>
  </w:num>
  <w:num w:numId="38">
    <w:abstractNumId w:val="4"/>
  </w:num>
  <w:num w:numId="39">
    <w:abstractNumId w:val="34"/>
  </w:num>
  <w:num w:numId="40">
    <w:abstractNumId w:val="5"/>
  </w:num>
  <w:num w:numId="41">
    <w:abstractNumId w:val="3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612E"/>
    <w:rsid w:val="00013BFC"/>
    <w:rsid w:val="000224D5"/>
    <w:rsid w:val="000235D2"/>
    <w:rsid w:val="00023A88"/>
    <w:rsid w:val="00023E61"/>
    <w:rsid w:val="000315A7"/>
    <w:rsid w:val="00043FD3"/>
    <w:rsid w:val="0004465C"/>
    <w:rsid w:val="00045772"/>
    <w:rsid w:val="00055CCC"/>
    <w:rsid w:val="00055D58"/>
    <w:rsid w:val="0006786A"/>
    <w:rsid w:val="00070ABF"/>
    <w:rsid w:val="00077F1F"/>
    <w:rsid w:val="00091044"/>
    <w:rsid w:val="00096E79"/>
    <w:rsid w:val="000A7238"/>
    <w:rsid w:val="000B4708"/>
    <w:rsid w:val="000C037E"/>
    <w:rsid w:val="000D353D"/>
    <w:rsid w:val="00105229"/>
    <w:rsid w:val="00107C3B"/>
    <w:rsid w:val="001125DA"/>
    <w:rsid w:val="001132BE"/>
    <w:rsid w:val="00120BF6"/>
    <w:rsid w:val="001357B2"/>
    <w:rsid w:val="00135FDF"/>
    <w:rsid w:val="00137DBB"/>
    <w:rsid w:val="00141CCF"/>
    <w:rsid w:val="00166B57"/>
    <w:rsid w:val="001938FE"/>
    <w:rsid w:val="001A1108"/>
    <w:rsid w:val="001B6962"/>
    <w:rsid w:val="001C13F9"/>
    <w:rsid w:val="001D2592"/>
    <w:rsid w:val="001D3082"/>
    <w:rsid w:val="001D385C"/>
    <w:rsid w:val="001E0378"/>
    <w:rsid w:val="00200059"/>
    <w:rsid w:val="0020107F"/>
    <w:rsid w:val="00202A77"/>
    <w:rsid w:val="00204118"/>
    <w:rsid w:val="0021133D"/>
    <w:rsid w:val="00213EAE"/>
    <w:rsid w:val="00231EB5"/>
    <w:rsid w:val="00233B71"/>
    <w:rsid w:val="002532A5"/>
    <w:rsid w:val="00255E44"/>
    <w:rsid w:val="00256E52"/>
    <w:rsid w:val="002636F8"/>
    <w:rsid w:val="00264CD9"/>
    <w:rsid w:val="00271CE5"/>
    <w:rsid w:val="002740AA"/>
    <w:rsid w:val="00282020"/>
    <w:rsid w:val="00286920"/>
    <w:rsid w:val="00291B50"/>
    <w:rsid w:val="00292A64"/>
    <w:rsid w:val="002B5C35"/>
    <w:rsid w:val="002C1EC1"/>
    <w:rsid w:val="002D5237"/>
    <w:rsid w:val="002E1194"/>
    <w:rsid w:val="002E1C52"/>
    <w:rsid w:val="002E4154"/>
    <w:rsid w:val="002F1CDD"/>
    <w:rsid w:val="002F4AE0"/>
    <w:rsid w:val="00304968"/>
    <w:rsid w:val="00304B36"/>
    <w:rsid w:val="003074A8"/>
    <w:rsid w:val="00323B2C"/>
    <w:rsid w:val="00324FD6"/>
    <w:rsid w:val="003311B0"/>
    <w:rsid w:val="00342AFC"/>
    <w:rsid w:val="00351F8D"/>
    <w:rsid w:val="003636BF"/>
    <w:rsid w:val="00365044"/>
    <w:rsid w:val="003653A7"/>
    <w:rsid w:val="00367BC8"/>
    <w:rsid w:val="003700A2"/>
    <w:rsid w:val="00370898"/>
    <w:rsid w:val="0037479F"/>
    <w:rsid w:val="00375174"/>
    <w:rsid w:val="00377021"/>
    <w:rsid w:val="00382094"/>
    <w:rsid w:val="003845B4"/>
    <w:rsid w:val="0038510D"/>
    <w:rsid w:val="003856EC"/>
    <w:rsid w:val="0038754C"/>
    <w:rsid w:val="00387B1A"/>
    <w:rsid w:val="00392B69"/>
    <w:rsid w:val="003966ED"/>
    <w:rsid w:val="00397A0B"/>
    <w:rsid w:val="003A0AC4"/>
    <w:rsid w:val="003A2BCB"/>
    <w:rsid w:val="003B6972"/>
    <w:rsid w:val="003C2C9D"/>
    <w:rsid w:val="003C2FFF"/>
    <w:rsid w:val="003C511C"/>
    <w:rsid w:val="003C6D04"/>
    <w:rsid w:val="003E1C74"/>
    <w:rsid w:val="003E5B6F"/>
    <w:rsid w:val="003E7201"/>
    <w:rsid w:val="00401F4B"/>
    <w:rsid w:val="004135AA"/>
    <w:rsid w:val="00416654"/>
    <w:rsid w:val="0041692D"/>
    <w:rsid w:val="00421E7D"/>
    <w:rsid w:val="00430500"/>
    <w:rsid w:val="00453AF8"/>
    <w:rsid w:val="00467E67"/>
    <w:rsid w:val="00475024"/>
    <w:rsid w:val="004A56A5"/>
    <w:rsid w:val="004C223D"/>
    <w:rsid w:val="004C339C"/>
    <w:rsid w:val="004E3F84"/>
    <w:rsid w:val="004E5DB6"/>
    <w:rsid w:val="005116E4"/>
    <w:rsid w:val="00521AC8"/>
    <w:rsid w:val="00526246"/>
    <w:rsid w:val="00531874"/>
    <w:rsid w:val="0053456D"/>
    <w:rsid w:val="00540247"/>
    <w:rsid w:val="00543CBE"/>
    <w:rsid w:val="0055240D"/>
    <w:rsid w:val="00567106"/>
    <w:rsid w:val="00575CAA"/>
    <w:rsid w:val="00575CC1"/>
    <w:rsid w:val="005777AE"/>
    <w:rsid w:val="00594864"/>
    <w:rsid w:val="005B14C1"/>
    <w:rsid w:val="005D7597"/>
    <w:rsid w:val="005E1D3C"/>
    <w:rsid w:val="00621295"/>
    <w:rsid w:val="00632253"/>
    <w:rsid w:val="00635CE5"/>
    <w:rsid w:val="006361BD"/>
    <w:rsid w:val="00642714"/>
    <w:rsid w:val="0064276C"/>
    <w:rsid w:val="006455CE"/>
    <w:rsid w:val="0064767F"/>
    <w:rsid w:val="00652A8D"/>
    <w:rsid w:val="00663C81"/>
    <w:rsid w:val="00667BAA"/>
    <w:rsid w:val="0067254E"/>
    <w:rsid w:val="00674E19"/>
    <w:rsid w:val="00675913"/>
    <w:rsid w:val="00681386"/>
    <w:rsid w:val="0068765F"/>
    <w:rsid w:val="006878C5"/>
    <w:rsid w:val="00691BCB"/>
    <w:rsid w:val="00693CDD"/>
    <w:rsid w:val="006A2866"/>
    <w:rsid w:val="006C241A"/>
    <w:rsid w:val="006C718C"/>
    <w:rsid w:val="006C7304"/>
    <w:rsid w:val="006D225B"/>
    <w:rsid w:val="006D42D9"/>
    <w:rsid w:val="006D435C"/>
    <w:rsid w:val="006E2DA5"/>
    <w:rsid w:val="006F032F"/>
    <w:rsid w:val="006F3D21"/>
    <w:rsid w:val="006F7353"/>
    <w:rsid w:val="00700B94"/>
    <w:rsid w:val="00713A4E"/>
    <w:rsid w:val="00716D69"/>
    <w:rsid w:val="007204D1"/>
    <w:rsid w:val="0073031E"/>
    <w:rsid w:val="00733017"/>
    <w:rsid w:val="00756537"/>
    <w:rsid w:val="00763589"/>
    <w:rsid w:val="0077143C"/>
    <w:rsid w:val="00773467"/>
    <w:rsid w:val="00781287"/>
    <w:rsid w:val="00783310"/>
    <w:rsid w:val="00790603"/>
    <w:rsid w:val="00790DC6"/>
    <w:rsid w:val="007A18EB"/>
    <w:rsid w:val="007A4A6D"/>
    <w:rsid w:val="007B5028"/>
    <w:rsid w:val="007B5596"/>
    <w:rsid w:val="007B5B9A"/>
    <w:rsid w:val="007C72D6"/>
    <w:rsid w:val="007C778E"/>
    <w:rsid w:val="007D1BCF"/>
    <w:rsid w:val="007D6B8E"/>
    <w:rsid w:val="007D75CF"/>
    <w:rsid w:val="007E1078"/>
    <w:rsid w:val="007E491E"/>
    <w:rsid w:val="007E5F07"/>
    <w:rsid w:val="007E60F5"/>
    <w:rsid w:val="007E6AF9"/>
    <w:rsid w:val="007E6DC5"/>
    <w:rsid w:val="007F296D"/>
    <w:rsid w:val="008000D0"/>
    <w:rsid w:val="00834AEF"/>
    <w:rsid w:val="008369C6"/>
    <w:rsid w:val="00843B19"/>
    <w:rsid w:val="008463D5"/>
    <w:rsid w:val="008501E8"/>
    <w:rsid w:val="008513CB"/>
    <w:rsid w:val="00853DF0"/>
    <w:rsid w:val="00854780"/>
    <w:rsid w:val="00857577"/>
    <w:rsid w:val="00857D1B"/>
    <w:rsid w:val="00861576"/>
    <w:rsid w:val="00870C6A"/>
    <w:rsid w:val="00872737"/>
    <w:rsid w:val="00873C88"/>
    <w:rsid w:val="00877334"/>
    <w:rsid w:val="0088043C"/>
    <w:rsid w:val="008906C9"/>
    <w:rsid w:val="008A1FAF"/>
    <w:rsid w:val="008A79BD"/>
    <w:rsid w:val="008B46D7"/>
    <w:rsid w:val="008C1CA0"/>
    <w:rsid w:val="008C3755"/>
    <w:rsid w:val="008C5738"/>
    <w:rsid w:val="008D04F0"/>
    <w:rsid w:val="008F3500"/>
    <w:rsid w:val="009215CA"/>
    <w:rsid w:val="00924E3C"/>
    <w:rsid w:val="009329BE"/>
    <w:rsid w:val="00941733"/>
    <w:rsid w:val="00947AEB"/>
    <w:rsid w:val="009506E9"/>
    <w:rsid w:val="009612BB"/>
    <w:rsid w:val="00963681"/>
    <w:rsid w:val="00976551"/>
    <w:rsid w:val="009813FC"/>
    <w:rsid w:val="0098747D"/>
    <w:rsid w:val="00991DAE"/>
    <w:rsid w:val="009A0238"/>
    <w:rsid w:val="009A102D"/>
    <w:rsid w:val="009A2276"/>
    <w:rsid w:val="009B38BA"/>
    <w:rsid w:val="009C5429"/>
    <w:rsid w:val="009D44F4"/>
    <w:rsid w:val="009E13FA"/>
    <w:rsid w:val="009E1B9B"/>
    <w:rsid w:val="009E31E4"/>
    <w:rsid w:val="00A008F7"/>
    <w:rsid w:val="00A05BC2"/>
    <w:rsid w:val="00A125C5"/>
    <w:rsid w:val="00A15628"/>
    <w:rsid w:val="00A20759"/>
    <w:rsid w:val="00A20E8A"/>
    <w:rsid w:val="00A224C7"/>
    <w:rsid w:val="00A23289"/>
    <w:rsid w:val="00A24DB4"/>
    <w:rsid w:val="00A308F2"/>
    <w:rsid w:val="00A465BE"/>
    <w:rsid w:val="00A5039D"/>
    <w:rsid w:val="00A65EE7"/>
    <w:rsid w:val="00A70133"/>
    <w:rsid w:val="00A735A0"/>
    <w:rsid w:val="00A73AF6"/>
    <w:rsid w:val="00A73F0A"/>
    <w:rsid w:val="00A74424"/>
    <w:rsid w:val="00A84292"/>
    <w:rsid w:val="00A9087C"/>
    <w:rsid w:val="00A91D40"/>
    <w:rsid w:val="00A928A0"/>
    <w:rsid w:val="00A97EE7"/>
    <w:rsid w:val="00AA004E"/>
    <w:rsid w:val="00AA36C6"/>
    <w:rsid w:val="00AC3DA5"/>
    <w:rsid w:val="00AC76F6"/>
    <w:rsid w:val="00AD08C4"/>
    <w:rsid w:val="00AD4CAA"/>
    <w:rsid w:val="00AD4F35"/>
    <w:rsid w:val="00AD57AA"/>
    <w:rsid w:val="00AE20B2"/>
    <w:rsid w:val="00AF7474"/>
    <w:rsid w:val="00B12CE3"/>
    <w:rsid w:val="00B17141"/>
    <w:rsid w:val="00B30D08"/>
    <w:rsid w:val="00B31575"/>
    <w:rsid w:val="00B43215"/>
    <w:rsid w:val="00B44141"/>
    <w:rsid w:val="00B51CCE"/>
    <w:rsid w:val="00B545B8"/>
    <w:rsid w:val="00B60664"/>
    <w:rsid w:val="00B66FC8"/>
    <w:rsid w:val="00B70B49"/>
    <w:rsid w:val="00B74D5D"/>
    <w:rsid w:val="00B77473"/>
    <w:rsid w:val="00B80863"/>
    <w:rsid w:val="00B8547D"/>
    <w:rsid w:val="00B90C3D"/>
    <w:rsid w:val="00B918BF"/>
    <w:rsid w:val="00BA64D4"/>
    <w:rsid w:val="00BB0223"/>
    <w:rsid w:val="00BB78AB"/>
    <w:rsid w:val="00BC0E8F"/>
    <w:rsid w:val="00BC2998"/>
    <w:rsid w:val="00BC3CC7"/>
    <w:rsid w:val="00BC428E"/>
    <w:rsid w:val="00BD5F65"/>
    <w:rsid w:val="00BE3B73"/>
    <w:rsid w:val="00BF6526"/>
    <w:rsid w:val="00C001B5"/>
    <w:rsid w:val="00C02B38"/>
    <w:rsid w:val="00C0371D"/>
    <w:rsid w:val="00C042E0"/>
    <w:rsid w:val="00C068AD"/>
    <w:rsid w:val="00C123FB"/>
    <w:rsid w:val="00C250D5"/>
    <w:rsid w:val="00C30575"/>
    <w:rsid w:val="00C32AE7"/>
    <w:rsid w:val="00C35DE9"/>
    <w:rsid w:val="00C362DE"/>
    <w:rsid w:val="00C36B23"/>
    <w:rsid w:val="00C46B4D"/>
    <w:rsid w:val="00C52D0F"/>
    <w:rsid w:val="00C63D1E"/>
    <w:rsid w:val="00C7247F"/>
    <w:rsid w:val="00C81E55"/>
    <w:rsid w:val="00C92898"/>
    <w:rsid w:val="00C95DDA"/>
    <w:rsid w:val="00C96E53"/>
    <w:rsid w:val="00CA678E"/>
    <w:rsid w:val="00CA7BB4"/>
    <w:rsid w:val="00CB0993"/>
    <w:rsid w:val="00CB1F56"/>
    <w:rsid w:val="00CB2576"/>
    <w:rsid w:val="00CB280F"/>
    <w:rsid w:val="00CB4B1B"/>
    <w:rsid w:val="00CB665D"/>
    <w:rsid w:val="00CC197B"/>
    <w:rsid w:val="00CC1C76"/>
    <w:rsid w:val="00CC60C3"/>
    <w:rsid w:val="00CC6BC7"/>
    <w:rsid w:val="00CC7DE8"/>
    <w:rsid w:val="00CD4344"/>
    <w:rsid w:val="00CE0133"/>
    <w:rsid w:val="00CE2E05"/>
    <w:rsid w:val="00CE3536"/>
    <w:rsid w:val="00CE7514"/>
    <w:rsid w:val="00D008A3"/>
    <w:rsid w:val="00D03AE7"/>
    <w:rsid w:val="00D04605"/>
    <w:rsid w:val="00D14C41"/>
    <w:rsid w:val="00D14F36"/>
    <w:rsid w:val="00D1545D"/>
    <w:rsid w:val="00D24272"/>
    <w:rsid w:val="00D248DE"/>
    <w:rsid w:val="00D2765B"/>
    <w:rsid w:val="00D324F7"/>
    <w:rsid w:val="00D36535"/>
    <w:rsid w:val="00D37214"/>
    <w:rsid w:val="00D42461"/>
    <w:rsid w:val="00D441E6"/>
    <w:rsid w:val="00D622F2"/>
    <w:rsid w:val="00D70A83"/>
    <w:rsid w:val="00D73583"/>
    <w:rsid w:val="00D77352"/>
    <w:rsid w:val="00D84765"/>
    <w:rsid w:val="00D8535B"/>
    <w:rsid w:val="00D8542D"/>
    <w:rsid w:val="00DB475A"/>
    <w:rsid w:val="00DC39A4"/>
    <w:rsid w:val="00DC5FD0"/>
    <w:rsid w:val="00DC6A71"/>
    <w:rsid w:val="00DD07F1"/>
    <w:rsid w:val="00DD0C0D"/>
    <w:rsid w:val="00DE1509"/>
    <w:rsid w:val="00DE1E00"/>
    <w:rsid w:val="00DE5B46"/>
    <w:rsid w:val="00DE64E4"/>
    <w:rsid w:val="00E0357D"/>
    <w:rsid w:val="00E13255"/>
    <w:rsid w:val="00E225D1"/>
    <w:rsid w:val="00E24EC2"/>
    <w:rsid w:val="00E27A6F"/>
    <w:rsid w:val="00E340DE"/>
    <w:rsid w:val="00E37283"/>
    <w:rsid w:val="00E41102"/>
    <w:rsid w:val="00E50F69"/>
    <w:rsid w:val="00E51A49"/>
    <w:rsid w:val="00E529D3"/>
    <w:rsid w:val="00E67F35"/>
    <w:rsid w:val="00E74AC2"/>
    <w:rsid w:val="00E76ED1"/>
    <w:rsid w:val="00E82D48"/>
    <w:rsid w:val="00E92693"/>
    <w:rsid w:val="00EA2FB7"/>
    <w:rsid w:val="00EA53A5"/>
    <w:rsid w:val="00EA658D"/>
    <w:rsid w:val="00EB4B5C"/>
    <w:rsid w:val="00EB5D19"/>
    <w:rsid w:val="00EB6BC4"/>
    <w:rsid w:val="00EC1A69"/>
    <w:rsid w:val="00ED19DE"/>
    <w:rsid w:val="00ED4917"/>
    <w:rsid w:val="00EE20AF"/>
    <w:rsid w:val="00EE55A6"/>
    <w:rsid w:val="00F1252E"/>
    <w:rsid w:val="00F13584"/>
    <w:rsid w:val="00F144FF"/>
    <w:rsid w:val="00F210D1"/>
    <w:rsid w:val="00F240BB"/>
    <w:rsid w:val="00F24F1E"/>
    <w:rsid w:val="00F301F4"/>
    <w:rsid w:val="00F36D9A"/>
    <w:rsid w:val="00F43B4A"/>
    <w:rsid w:val="00F46724"/>
    <w:rsid w:val="00F53AC7"/>
    <w:rsid w:val="00F53D75"/>
    <w:rsid w:val="00F54AA2"/>
    <w:rsid w:val="00F54C42"/>
    <w:rsid w:val="00F57FED"/>
    <w:rsid w:val="00F6233F"/>
    <w:rsid w:val="00F71778"/>
    <w:rsid w:val="00F803CB"/>
    <w:rsid w:val="00F81EBC"/>
    <w:rsid w:val="00F85BE1"/>
    <w:rsid w:val="00F87DF8"/>
    <w:rsid w:val="00F928CA"/>
    <w:rsid w:val="00F97A42"/>
    <w:rsid w:val="00FA2938"/>
    <w:rsid w:val="00FA7ABE"/>
    <w:rsid w:val="00FB42B1"/>
    <w:rsid w:val="00FC4570"/>
    <w:rsid w:val="00FD04B6"/>
    <w:rsid w:val="00FE0286"/>
    <w:rsid w:val="00FF16A1"/>
    <w:rsid w:val="00FF5A56"/>
    <w:rsid w:val="00FF65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524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351F8D"/>
    <w:pPr>
      <w:keepNext/>
      <w:spacing w:before="240" w:after="60"/>
      <w:outlineLvl w:val="1"/>
    </w:pPr>
    <w:rPr>
      <w:rFonts w:ascii="Calibri Light" w:hAnsi="Calibri Light"/>
      <w:b/>
      <w:caps/>
      <w:color w:val="385623"/>
      <w:sz w:val="24"/>
      <w:szCs w:val="26"/>
      <w:lang w:val="sl-SI" w:eastAsia="sl-SI"/>
    </w:rPr>
  </w:style>
  <w:style w:type="paragraph" w:styleId="Naslov3">
    <w:name w:val="heading 3"/>
    <w:basedOn w:val="Navaden"/>
    <w:next w:val="Navaden"/>
    <w:link w:val="Naslov3Znak"/>
    <w:uiPriority w:val="9"/>
    <w:unhideWhenUsed/>
    <w:qFormat/>
    <w:rsid w:val="00843B19"/>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351F8D"/>
    <w:pPr>
      <w:keepNext/>
      <w:spacing w:before="240" w:after="60"/>
      <w:outlineLvl w:val="3"/>
    </w:pPr>
    <w:rPr>
      <w:rFonts w:ascii="Times New Roman" w:hAnsi="Times New Roman"/>
      <w:b/>
      <w:iCs/>
      <w:color w:val="385623"/>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b/>
      <w:sz w:val="22"/>
      <w:szCs w:val="22"/>
      <w:lang w:val="x-none" w:eastAsia="x-none"/>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sz w:val="22"/>
      <w:szCs w:val="22"/>
      <w:lang w:val="x-none" w:eastAsia="x-none"/>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lang w:val="x-none" w:eastAsia="x-none"/>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lang w:val="x-none" w:eastAsia="x-none"/>
    </w:rPr>
  </w:style>
  <w:style w:type="paragraph" w:customStyle="1" w:styleId="p">
    <w:name w:val="p"/>
    <w:basedOn w:val="Navaden"/>
    <w:rsid w:val="00E225D1"/>
    <w:pPr>
      <w:suppressAutoHyphens/>
      <w:spacing w:before="80" w:after="20" w:line="240" w:lineRule="auto"/>
      <w:ind w:left="20" w:right="20" w:firstLine="240"/>
      <w:jc w:val="both"/>
    </w:pPr>
    <w:rPr>
      <w:rFonts w:cs="Arial"/>
      <w:color w:val="222222"/>
      <w:sz w:val="22"/>
      <w:szCs w:val="22"/>
      <w:lang w:val="sl-SI" w:eastAsia="ar-SA"/>
    </w:rPr>
  </w:style>
  <w:style w:type="paragraph" w:styleId="Odstavekseznama">
    <w:name w:val="List Paragraph"/>
    <w:basedOn w:val="Navaden"/>
    <w:uiPriority w:val="34"/>
    <w:qFormat/>
    <w:rsid w:val="00E225D1"/>
    <w:pPr>
      <w:ind w:left="720"/>
      <w:contextualSpacing/>
    </w:pPr>
  </w:style>
  <w:style w:type="paragraph" w:styleId="Naslov">
    <w:name w:val="Title"/>
    <w:basedOn w:val="Naslov1"/>
    <w:link w:val="NaslovZnak"/>
    <w:qFormat/>
    <w:rsid w:val="00E225D1"/>
    <w:pPr>
      <w:tabs>
        <w:tab w:val="num" w:pos="432"/>
        <w:tab w:val="left" w:pos="2340"/>
      </w:tabs>
      <w:spacing w:line="240" w:lineRule="auto"/>
      <w:ind w:left="142" w:hanging="142"/>
      <w:jc w:val="center"/>
      <w:outlineLvl w:val="9"/>
    </w:pPr>
    <w:rPr>
      <w:rFonts w:ascii="Times New Roman" w:hAnsi="Times New Roman"/>
      <w:b w:val="0"/>
      <w:kern w:val="28"/>
      <w:sz w:val="20"/>
      <w:szCs w:val="20"/>
      <w:lang w:val="x-none" w:eastAsia="x-none"/>
    </w:rPr>
  </w:style>
  <w:style w:type="character" w:customStyle="1" w:styleId="NaslovZnak">
    <w:name w:val="Naslov Znak"/>
    <w:link w:val="Naslov"/>
    <w:rsid w:val="00E225D1"/>
    <w:rPr>
      <w:kern w:val="28"/>
      <w:lang w:val="x-none" w:eastAsia="x-none"/>
    </w:rPr>
  </w:style>
  <w:style w:type="paragraph" w:customStyle="1" w:styleId="Default">
    <w:name w:val="Default"/>
    <w:rsid w:val="00E82D48"/>
    <w:pPr>
      <w:autoSpaceDE w:val="0"/>
      <w:autoSpaceDN w:val="0"/>
      <w:adjustRightInd w:val="0"/>
    </w:pPr>
    <w:rPr>
      <w:rFonts w:ascii="Calibri" w:hAnsi="Calibri" w:cs="Calibri"/>
      <w:color w:val="000000"/>
      <w:sz w:val="24"/>
      <w:szCs w:val="24"/>
    </w:rPr>
  </w:style>
  <w:style w:type="paragraph" w:styleId="Sprotnaopomba-besedilo">
    <w:name w:val="footnote text"/>
    <w:aliases w:val="Footnote,Fußnote"/>
    <w:basedOn w:val="Navaden"/>
    <w:link w:val="Sprotnaopomba-besediloZnak"/>
    <w:uiPriority w:val="99"/>
    <w:rsid w:val="003E7201"/>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rsid w:val="003E7201"/>
    <w:rPr>
      <w:rFonts w:ascii="Arial" w:hAnsi="Arial"/>
      <w:lang w:val="en-GB" w:eastAsia="en-US"/>
    </w:rPr>
  </w:style>
  <w:style w:type="paragraph" w:customStyle="1" w:styleId="JanaBesedilo">
    <w:name w:val="Jana/Besedilo"/>
    <w:qFormat/>
    <w:rsid w:val="00B66FC8"/>
    <w:pPr>
      <w:spacing w:before="100" w:after="100" w:line="276" w:lineRule="auto"/>
      <w:jc w:val="both"/>
    </w:pPr>
    <w:rPr>
      <w:rFonts w:ascii="Liberation Serif" w:hAnsi="Liberation Serif"/>
      <w:iCs/>
      <w:szCs w:val="24"/>
      <w:lang w:eastAsia="en-US"/>
    </w:rPr>
  </w:style>
  <w:style w:type="paragraph" w:customStyle="1" w:styleId="odstavek">
    <w:name w:val="odstavek"/>
    <w:basedOn w:val="Navaden"/>
    <w:rsid w:val="00D7358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rsid w:val="00324FD6"/>
    <w:rPr>
      <w:sz w:val="16"/>
      <w:szCs w:val="16"/>
    </w:rPr>
  </w:style>
  <w:style w:type="paragraph" w:styleId="Pripombabesedilo">
    <w:name w:val="annotation text"/>
    <w:basedOn w:val="Navaden"/>
    <w:link w:val="PripombabesediloZnak"/>
    <w:rsid w:val="00324FD6"/>
    <w:rPr>
      <w:szCs w:val="20"/>
    </w:rPr>
  </w:style>
  <w:style w:type="character" w:customStyle="1" w:styleId="PripombabesediloZnak">
    <w:name w:val="Pripomba – besedilo Znak"/>
    <w:link w:val="Pripombabesedilo"/>
    <w:rsid w:val="00324FD6"/>
    <w:rPr>
      <w:rFonts w:ascii="Arial" w:hAnsi="Arial"/>
      <w:lang w:val="en-US" w:eastAsia="en-US"/>
    </w:rPr>
  </w:style>
  <w:style w:type="paragraph" w:styleId="Zadevapripombe">
    <w:name w:val="annotation subject"/>
    <w:basedOn w:val="Pripombabesedilo"/>
    <w:next w:val="Pripombabesedilo"/>
    <w:link w:val="ZadevapripombeZnak"/>
    <w:uiPriority w:val="99"/>
    <w:rsid w:val="00324FD6"/>
    <w:rPr>
      <w:b/>
      <w:bCs/>
    </w:rPr>
  </w:style>
  <w:style w:type="character" w:customStyle="1" w:styleId="ZadevapripombeZnak">
    <w:name w:val="Zadeva pripombe Znak"/>
    <w:link w:val="Zadevapripombe"/>
    <w:uiPriority w:val="99"/>
    <w:rsid w:val="00324FD6"/>
    <w:rPr>
      <w:rFonts w:ascii="Arial" w:hAnsi="Arial"/>
      <w:b/>
      <w:bCs/>
      <w:lang w:val="en-US" w:eastAsia="en-US"/>
    </w:rPr>
  </w:style>
  <w:style w:type="paragraph" w:styleId="Besedilooblaka">
    <w:name w:val="Balloon Text"/>
    <w:basedOn w:val="Navaden"/>
    <w:link w:val="BesedilooblakaZnak"/>
    <w:uiPriority w:val="99"/>
    <w:rsid w:val="00324FD6"/>
    <w:pPr>
      <w:spacing w:line="240" w:lineRule="auto"/>
    </w:pPr>
    <w:rPr>
      <w:rFonts w:ascii="Tahoma" w:hAnsi="Tahoma"/>
      <w:sz w:val="16"/>
      <w:szCs w:val="16"/>
    </w:rPr>
  </w:style>
  <w:style w:type="character" w:customStyle="1" w:styleId="BesedilooblakaZnak">
    <w:name w:val="Besedilo oblačka Znak"/>
    <w:link w:val="Besedilooblaka"/>
    <w:uiPriority w:val="99"/>
    <w:rsid w:val="00324FD6"/>
    <w:rPr>
      <w:rFonts w:ascii="Tahoma" w:hAnsi="Tahoma" w:cs="Tahoma"/>
      <w:sz w:val="16"/>
      <w:szCs w:val="16"/>
      <w:lang w:val="en-US" w:eastAsia="en-US"/>
    </w:rPr>
  </w:style>
  <w:style w:type="paragraph" w:customStyle="1" w:styleId="imeorgana">
    <w:name w:val="imeorgana"/>
    <w:basedOn w:val="Navaden"/>
    <w:rsid w:val="006F7353"/>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6F7353"/>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6F7353"/>
    <w:pPr>
      <w:spacing w:before="100" w:beforeAutospacing="1" w:after="100" w:afterAutospacing="1" w:line="240" w:lineRule="auto"/>
    </w:pPr>
    <w:rPr>
      <w:rFonts w:ascii="Times New Roman" w:hAnsi="Times New Roman"/>
      <w:sz w:val="24"/>
      <w:lang w:val="sl-SI" w:eastAsia="sl-SI"/>
    </w:rPr>
  </w:style>
  <w:style w:type="table" w:customStyle="1" w:styleId="Tabelatemnamrea5poudarek61">
    <w:name w:val="Tabela – temna mreža 5 (poudarek 6)1"/>
    <w:basedOn w:val="Navadnatabela"/>
    <w:uiPriority w:val="50"/>
    <w:rsid w:val="00B4414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Naslov3Znak">
    <w:name w:val="Naslov 3 Znak"/>
    <w:link w:val="Naslov3"/>
    <w:uiPriority w:val="9"/>
    <w:rsid w:val="00843B19"/>
    <w:rPr>
      <w:rFonts w:ascii="Cambria" w:eastAsia="Times New Roman" w:hAnsi="Cambria" w:cs="Times New Roman"/>
      <w:b/>
      <w:bCs/>
      <w:sz w:val="26"/>
      <w:szCs w:val="26"/>
      <w:lang w:val="en-US" w:eastAsia="en-US"/>
    </w:rPr>
  </w:style>
  <w:style w:type="paragraph" w:styleId="Revizija">
    <w:name w:val="Revision"/>
    <w:hidden/>
    <w:uiPriority w:val="99"/>
    <w:semiHidden/>
    <w:rsid w:val="007C778E"/>
    <w:rPr>
      <w:rFonts w:ascii="Arial" w:hAnsi="Arial"/>
      <w:szCs w:val="24"/>
      <w:lang w:val="en-US" w:eastAsia="en-US"/>
    </w:rPr>
  </w:style>
  <w:style w:type="paragraph" w:customStyle="1" w:styleId="Naslov21">
    <w:name w:val="Naslov 21"/>
    <w:basedOn w:val="Navaden"/>
    <w:next w:val="Navaden"/>
    <w:uiPriority w:val="9"/>
    <w:unhideWhenUsed/>
    <w:qFormat/>
    <w:rsid w:val="00351F8D"/>
    <w:pPr>
      <w:keepNext/>
      <w:keepLines/>
      <w:numPr>
        <w:numId w:val="16"/>
      </w:numPr>
      <w:tabs>
        <w:tab w:val="num" w:pos="720"/>
      </w:tabs>
      <w:spacing w:before="40" w:line="276" w:lineRule="auto"/>
      <w:jc w:val="both"/>
      <w:outlineLvl w:val="1"/>
    </w:pPr>
    <w:rPr>
      <w:rFonts w:ascii="Calibri Light" w:hAnsi="Calibri Light"/>
      <w:b/>
      <w:caps/>
      <w:color w:val="385623"/>
      <w:sz w:val="24"/>
      <w:szCs w:val="26"/>
      <w:lang w:val="sl-SI"/>
    </w:rPr>
  </w:style>
  <w:style w:type="paragraph" w:customStyle="1" w:styleId="Naslov41">
    <w:name w:val="Naslov 41"/>
    <w:basedOn w:val="Navaden"/>
    <w:next w:val="Navaden"/>
    <w:uiPriority w:val="9"/>
    <w:unhideWhenUsed/>
    <w:qFormat/>
    <w:rsid w:val="00351F8D"/>
    <w:pPr>
      <w:keepNext/>
      <w:keepLines/>
      <w:spacing w:before="40" w:line="276" w:lineRule="auto"/>
      <w:jc w:val="both"/>
      <w:outlineLvl w:val="3"/>
    </w:pPr>
    <w:rPr>
      <w:rFonts w:ascii="Calibri" w:hAnsi="Calibri"/>
      <w:b/>
      <w:iCs/>
      <w:color w:val="385623"/>
      <w:sz w:val="22"/>
      <w:szCs w:val="22"/>
      <w:lang w:val="sl-SI"/>
    </w:rPr>
  </w:style>
  <w:style w:type="numbering" w:customStyle="1" w:styleId="Brezseznama1">
    <w:name w:val="Brez seznama1"/>
    <w:next w:val="Brezseznama"/>
    <w:uiPriority w:val="99"/>
    <w:semiHidden/>
    <w:unhideWhenUsed/>
    <w:rsid w:val="00351F8D"/>
  </w:style>
  <w:style w:type="character" w:customStyle="1" w:styleId="Naslov1Znak">
    <w:name w:val="Naslov 1 Znak"/>
    <w:aliases w:val="NASLOV Znak"/>
    <w:link w:val="Naslov1"/>
    <w:uiPriority w:val="9"/>
    <w:rsid w:val="00351F8D"/>
    <w:rPr>
      <w:rFonts w:ascii="Arial" w:hAnsi="Arial"/>
      <w:b/>
      <w:kern w:val="32"/>
      <w:sz w:val="28"/>
      <w:szCs w:val="32"/>
    </w:rPr>
  </w:style>
  <w:style w:type="character" w:customStyle="1" w:styleId="Naslov2Znak">
    <w:name w:val="Naslov 2 Znak"/>
    <w:link w:val="Naslov2"/>
    <w:uiPriority w:val="9"/>
    <w:rsid w:val="00351F8D"/>
    <w:rPr>
      <w:rFonts w:ascii="Calibri Light" w:eastAsia="Times New Roman" w:hAnsi="Calibri Light" w:cs="Times New Roman"/>
      <w:b/>
      <w:caps/>
      <w:color w:val="385623"/>
      <w:sz w:val="24"/>
      <w:szCs w:val="26"/>
    </w:rPr>
  </w:style>
  <w:style w:type="paragraph" w:styleId="Kazalovsebine1">
    <w:name w:val="toc 1"/>
    <w:basedOn w:val="Navaden"/>
    <w:next w:val="Navaden"/>
    <w:autoRedefine/>
    <w:uiPriority w:val="39"/>
    <w:unhideWhenUsed/>
    <w:rsid w:val="00351F8D"/>
    <w:pPr>
      <w:spacing w:after="100" w:line="276" w:lineRule="auto"/>
      <w:jc w:val="both"/>
    </w:pPr>
    <w:rPr>
      <w:rFonts w:ascii="Calibri" w:eastAsia="Calibri" w:hAnsi="Calibri"/>
      <w:sz w:val="22"/>
      <w:szCs w:val="22"/>
      <w:lang w:val="sl-SI"/>
    </w:rPr>
  </w:style>
  <w:style w:type="character" w:customStyle="1" w:styleId="Naslov4Znak">
    <w:name w:val="Naslov 4 Znak"/>
    <w:link w:val="Naslov4"/>
    <w:uiPriority w:val="9"/>
    <w:rsid w:val="00351F8D"/>
    <w:rPr>
      <w:rFonts w:eastAsia="Times New Roman" w:cs="Times New Roman"/>
      <w:b/>
      <w:iCs/>
      <w:color w:val="385623"/>
    </w:rPr>
  </w:style>
  <w:style w:type="paragraph" w:customStyle="1" w:styleId="Napis1">
    <w:name w:val="Napis1"/>
    <w:basedOn w:val="Navaden"/>
    <w:next w:val="Navaden"/>
    <w:uiPriority w:val="35"/>
    <w:unhideWhenUsed/>
    <w:qFormat/>
    <w:rsid w:val="00351F8D"/>
    <w:pPr>
      <w:spacing w:after="200" w:line="240" w:lineRule="auto"/>
      <w:jc w:val="both"/>
    </w:pPr>
    <w:rPr>
      <w:rFonts w:ascii="Calibri" w:eastAsia="Calibri" w:hAnsi="Calibri"/>
      <w:i/>
      <w:iCs/>
      <w:color w:val="44546A"/>
      <w:sz w:val="18"/>
      <w:szCs w:val="18"/>
      <w:lang w:val="sl-SI"/>
    </w:rPr>
  </w:style>
  <w:style w:type="character" w:styleId="Sprotnaopomba-sklic">
    <w:name w:val="footnote reference"/>
    <w:uiPriority w:val="99"/>
    <w:unhideWhenUsed/>
    <w:rsid w:val="00351F8D"/>
    <w:rPr>
      <w:vertAlign w:val="superscript"/>
    </w:rPr>
  </w:style>
  <w:style w:type="paragraph" w:styleId="Kazalovsebine2">
    <w:name w:val="toc 2"/>
    <w:basedOn w:val="Navaden"/>
    <w:next w:val="Navaden"/>
    <w:autoRedefine/>
    <w:uiPriority w:val="39"/>
    <w:unhideWhenUsed/>
    <w:rsid w:val="00351F8D"/>
    <w:pPr>
      <w:spacing w:after="100" w:line="276" w:lineRule="auto"/>
      <w:ind w:left="220"/>
      <w:jc w:val="both"/>
    </w:pPr>
    <w:rPr>
      <w:rFonts w:ascii="Calibri" w:eastAsia="Calibri" w:hAnsi="Calibri"/>
      <w:sz w:val="22"/>
      <w:szCs w:val="22"/>
      <w:lang w:val="sl-SI"/>
    </w:rPr>
  </w:style>
  <w:style w:type="paragraph" w:styleId="Kazalovsebine3">
    <w:name w:val="toc 3"/>
    <w:basedOn w:val="Navaden"/>
    <w:next w:val="Navaden"/>
    <w:autoRedefine/>
    <w:uiPriority w:val="39"/>
    <w:unhideWhenUsed/>
    <w:rsid w:val="00351F8D"/>
    <w:pPr>
      <w:spacing w:after="100" w:line="276" w:lineRule="auto"/>
      <w:ind w:left="440"/>
      <w:jc w:val="both"/>
    </w:pPr>
    <w:rPr>
      <w:rFonts w:ascii="Calibri" w:eastAsia="Calibri" w:hAnsi="Calibri"/>
      <w:sz w:val="22"/>
      <w:szCs w:val="22"/>
      <w:lang w:val="sl-SI"/>
    </w:rPr>
  </w:style>
  <w:style w:type="table" w:customStyle="1" w:styleId="Tabelamrea1">
    <w:name w:val="Tabela – mreža1"/>
    <w:basedOn w:val="Navadnatabela"/>
    <w:next w:val="Tabelamrea"/>
    <w:uiPriority w:val="39"/>
    <w:rsid w:val="00351F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uiPriority w:val="99"/>
    <w:unhideWhenUsed/>
    <w:rsid w:val="00351F8D"/>
    <w:pPr>
      <w:spacing w:line="276" w:lineRule="auto"/>
      <w:jc w:val="both"/>
    </w:pPr>
    <w:rPr>
      <w:rFonts w:ascii="Calibri" w:eastAsia="Calibri" w:hAnsi="Calibri"/>
      <w:sz w:val="22"/>
      <w:szCs w:val="22"/>
      <w:lang w:val="sl-SI"/>
    </w:rPr>
  </w:style>
  <w:style w:type="paragraph" w:customStyle="1" w:styleId="NaslovTOC1">
    <w:name w:val="Naslov TOC1"/>
    <w:basedOn w:val="Naslov1"/>
    <w:next w:val="Navaden"/>
    <w:uiPriority w:val="39"/>
    <w:unhideWhenUsed/>
    <w:qFormat/>
    <w:rsid w:val="00351F8D"/>
    <w:pPr>
      <w:keepLines/>
      <w:spacing w:after="0" w:line="259" w:lineRule="auto"/>
      <w:outlineLvl w:val="9"/>
    </w:pPr>
    <w:rPr>
      <w:rFonts w:ascii="Calibri Light" w:hAnsi="Calibri Light"/>
      <w:b w:val="0"/>
      <w:color w:val="2E74B5"/>
      <w:kern w:val="0"/>
      <w:sz w:val="32"/>
    </w:rPr>
  </w:style>
  <w:style w:type="table" w:customStyle="1" w:styleId="Tabelabarvnamrea6poudarek51">
    <w:name w:val="Tabela – barvna mreža 6 (poudarek 5)1"/>
    <w:basedOn w:val="Navadnatabela"/>
    <w:uiPriority w:val="51"/>
    <w:rsid w:val="00351F8D"/>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gaZnak">
    <w:name w:val="Noga Znak"/>
    <w:link w:val="Noga"/>
    <w:uiPriority w:val="99"/>
    <w:rsid w:val="00351F8D"/>
    <w:rPr>
      <w:rFonts w:ascii="Arial" w:hAnsi="Arial"/>
      <w:szCs w:val="24"/>
      <w:lang w:val="en-US" w:eastAsia="en-US"/>
    </w:rPr>
  </w:style>
  <w:style w:type="table" w:customStyle="1" w:styleId="Tabelatemnamrea5poudarek21">
    <w:name w:val="Tabela – temna mreža 5 (poudarek 2)1"/>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elamrea4poudarek11">
    <w:name w:val="Tabela – mreža 4 (poudarek 1)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4poudarek11">
    <w:name w:val="Tabela – seznam 4 (poudarek 1)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11">
    <w:name w:val="Tabela – seznam 3 (poudarek 1)1"/>
    <w:basedOn w:val="Navadnatabela"/>
    <w:uiPriority w:val="48"/>
    <w:rsid w:val="00351F8D"/>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temnamrea5poudarek611">
    <w:name w:val="Tabela – temna mreža 5 (poudarek 6)11"/>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4poudarek61">
    <w:name w:val="Tabela – mreža 4 (poudarek 6)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barvnamrea6poudarek61">
    <w:name w:val="Tabela – barvna mreža 6 (poudarek 6)1"/>
    <w:basedOn w:val="Navadnatabela"/>
    <w:uiPriority w:val="51"/>
    <w:rsid w:val="00351F8D"/>
    <w:rPr>
      <w:rFonts w:ascii="Calibri" w:eastAsia="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en">
    <w:name w:val="len"/>
    <w:basedOn w:val="Navaden"/>
    <w:rsid w:val="00351F8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351F8D"/>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351F8D"/>
    <w:pPr>
      <w:spacing w:before="100" w:beforeAutospacing="1" w:after="100" w:afterAutospacing="1" w:line="240" w:lineRule="auto"/>
    </w:pPr>
    <w:rPr>
      <w:rFonts w:ascii="Times New Roman" w:hAnsi="Times New Roman"/>
      <w:sz w:val="24"/>
      <w:lang w:val="sl-SI" w:eastAsia="sl-SI"/>
    </w:rPr>
  </w:style>
  <w:style w:type="table" w:customStyle="1" w:styleId="Tabelamrea4poudarek21">
    <w:name w:val="Tabela – mreža 4 (poudarek 2)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Brezrazmikov">
    <w:name w:val="No Spacing"/>
    <w:uiPriority w:val="1"/>
    <w:qFormat/>
    <w:rsid w:val="00351F8D"/>
    <w:pPr>
      <w:jc w:val="both"/>
    </w:pPr>
    <w:rPr>
      <w:rFonts w:ascii="Calibri" w:eastAsia="Calibri" w:hAnsi="Calibri"/>
      <w:sz w:val="22"/>
      <w:szCs w:val="22"/>
      <w:lang w:eastAsia="en-US"/>
    </w:rPr>
  </w:style>
  <w:style w:type="paragraph" w:customStyle="1" w:styleId="Podnaslov1">
    <w:name w:val="Podnaslov1"/>
    <w:basedOn w:val="Navaden"/>
    <w:next w:val="Navaden"/>
    <w:uiPriority w:val="11"/>
    <w:qFormat/>
    <w:rsid w:val="00351F8D"/>
    <w:pPr>
      <w:numPr>
        <w:ilvl w:val="1"/>
      </w:numPr>
      <w:spacing w:after="160" w:line="276" w:lineRule="auto"/>
      <w:jc w:val="both"/>
    </w:pPr>
    <w:rPr>
      <w:rFonts w:ascii="Calibri" w:hAnsi="Calibri"/>
      <w:color w:val="5A5A5A"/>
      <w:spacing w:val="15"/>
      <w:sz w:val="22"/>
      <w:szCs w:val="22"/>
      <w:lang w:val="sl-SI"/>
    </w:rPr>
  </w:style>
  <w:style w:type="character" w:customStyle="1" w:styleId="PodnaslovZnak">
    <w:name w:val="Podnaslov Znak"/>
    <w:link w:val="Podnaslov"/>
    <w:uiPriority w:val="11"/>
    <w:rsid w:val="00351F8D"/>
    <w:rPr>
      <w:rFonts w:eastAsia="Times New Roman"/>
      <w:color w:val="5A5A5A"/>
      <w:spacing w:val="15"/>
    </w:rPr>
  </w:style>
  <w:style w:type="table" w:customStyle="1" w:styleId="Tabelamrea2poudarek61">
    <w:name w:val="Tabela – mreža 2 (poudarek 6)1"/>
    <w:basedOn w:val="Navadnatabela"/>
    <w:uiPriority w:val="47"/>
    <w:rsid w:val="00351F8D"/>
    <w:rPr>
      <w:rFonts w:ascii="Calibri" w:eastAsia="Calibr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mrea3poudarek61">
    <w:name w:val="Tabela – mreža 3 (poudarek 6)1"/>
    <w:basedOn w:val="Navadnatabela"/>
    <w:uiPriority w:val="48"/>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Kazalovsebine4">
    <w:name w:val="toc 4"/>
    <w:basedOn w:val="Navaden"/>
    <w:next w:val="Navaden"/>
    <w:autoRedefine/>
    <w:uiPriority w:val="39"/>
    <w:unhideWhenUsed/>
    <w:rsid w:val="00351F8D"/>
    <w:pPr>
      <w:spacing w:after="100" w:line="276" w:lineRule="auto"/>
      <w:ind w:left="660"/>
      <w:jc w:val="both"/>
    </w:pPr>
    <w:rPr>
      <w:rFonts w:ascii="Calibri" w:eastAsia="Calibri" w:hAnsi="Calibri"/>
      <w:sz w:val="22"/>
      <w:szCs w:val="22"/>
      <w:lang w:val="sl-SI"/>
    </w:rPr>
  </w:style>
  <w:style w:type="table" w:customStyle="1" w:styleId="Tabelatemnamrea5poudarek62">
    <w:name w:val="Tabela – temna mreža 5 (poudarek 6)2"/>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temnamrea5poudarek63">
    <w:name w:val="Tabela – temna mreža 5 (poudarek 6)3"/>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styleId="Poudarek">
    <w:name w:val="Emphasis"/>
    <w:uiPriority w:val="20"/>
    <w:qFormat/>
    <w:rsid w:val="00351F8D"/>
    <w:rPr>
      <w:i/>
      <w:iCs/>
    </w:rPr>
  </w:style>
  <w:style w:type="paragraph" w:styleId="Konnaopomba-besedilo">
    <w:name w:val="endnote text"/>
    <w:basedOn w:val="Navaden"/>
    <w:link w:val="Konnaopomba-besediloZnak"/>
    <w:uiPriority w:val="99"/>
    <w:unhideWhenUsed/>
    <w:rsid w:val="00351F8D"/>
    <w:pPr>
      <w:spacing w:line="240" w:lineRule="auto"/>
      <w:jc w:val="both"/>
    </w:pPr>
    <w:rPr>
      <w:rFonts w:ascii="Calibri" w:eastAsia="Calibri" w:hAnsi="Calibri"/>
      <w:szCs w:val="20"/>
      <w:lang w:val="sl-SI"/>
    </w:rPr>
  </w:style>
  <w:style w:type="character" w:customStyle="1" w:styleId="Konnaopomba-besediloZnak">
    <w:name w:val="Končna opomba - besedilo Znak"/>
    <w:basedOn w:val="Privzetapisavaodstavka"/>
    <w:link w:val="Konnaopomba-besedilo"/>
    <w:uiPriority w:val="99"/>
    <w:rsid w:val="00351F8D"/>
    <w:rPr>
      <w:rFonts w:ascii="Calibri" w:eastAsia="Calibri" w:hAnsi="Calibri"/>
      <w:lang w:eastAsia="en-US"/>
    </w:rPr>
  </w:style>
  <w:style w:type="character" w:styleId="Konnaopomba-sklic">
    <w:name w:val="endnote reference"/>
    <w:uiPriority w:val="99"/>
    <w:unhideWhenUsed/>
    <w:rsid w:val="00351F8D"/>
    <w:rPr>
      <w:vertAlign w:val="superscript"/>
    </w:rPr>
  </w:style>
  <w:style w:type="table" w:customStyle="1" w:styleId="Tabelamrea4poudarek62">
    <w:name w:val="Tabela – mreža 4 (poudarek 6)2"/>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Brezseznama11">
    <w:name w:val="Brez seznama11"/>
    <w:next w:val="Brezseznama"/>
    <w:uiPriority w:val="99"/>
    <w:semiHidden/>
    <w:unhideWhenUsed/>
    <w:rsid w:val="00351F8D"/>
  </w:style>
  <w:style w:type="character" w:customStyle="1" w:styleId="SledenaHiperpovezava1">
    <w:name w:val="SledenaHiperpovezava1"/>
    <w:uiPriority w:val="99"/>
    <w:semiHidden/>
    <w:unhideWhenUsed/>
    <w:rsid w:val="00351F8D"/>
    <w:rPr>
      <w:color w:val="954F72"/>
      <w:u w:val="single"/>
    </w:rPr>
  </w:style>
  <w:style w:type="character" w:styleId="Krepko">
    <w:name w:val="Strong"/>
    <w:uiPriority w:val="22"/>
    <w:qFormat/>
    <w:rsid w:val="00351F8D"/>
    <w:rPr>
      <w:b/>
      <w:bCs/>
    </w:rPr>
  </w:style>
  <w:style w:type="paragraph" w:customStyle="1" w:styleId="Kazalovsebine51">
    <w:name w:val="Kazalo vsebine 51"/>
    <w:basedOn w:val="Navaden"/>
    <w:next w:val="Navaden"/>
    <w:autoRedefine/>
    <w:uiPriority w:val="39"/>
    <w:unhideWhenUsed/>
    <w:rsid w:val="00351F8D"/>
    <w:pPr>
      <w:spacing w:after="100" w:line="276" w:lineRule="auto"/>
      <w:ind w:left="880"/>
    </w:pPr>
    <w:rPr>
      <w:rFonts w:ascii="Calibri" w:hAnsi="Calibri"/>
      <w:sz w:val="22"/>
      <w:szCs w:val="22"/>
      <w:lang w:val="sl-SI" w:eastAsia="sl-SI"/>
    </w:rPr>
  </w:style>
  <w:style w:type="paragraph" w:customStyle="1" w:styleId="Kazalovsebine61">
    <w:name w:val="Kazalo vsebine 61"/>
    <w:basedOn w:val="Navaden"/>
    <w:next w:val="Navaden"/>
    <w:autoRedefine/>
    <w:uiPriority w:val="39"/>
    <w:unhideWhenUsed/>
    <w:rsid w:val="00351F8D"/>
    <w:pPr>
      <w:spacing w:after="100" w:line="276" w:lineRule="auto"/>
      <w:ind w:left="1100"/>
    </w:pPr>
    <w:rPr>
      <w:rFonts w:ascii="Calibri" w:hAnsi="Calibri"/>
      <w:sz w:val="22"/>
      <w:szCs w:val="22"/>
      <w:lang w:val="sl-SI" w:eastAsia="sl-SI"/>
    </w:rPr>
  </w:style>
  <w:style w:type="paragraph" w:customStyle="1" w:styleId="Kazalovsebine71">
    <w:name w:val="Kazalo vsebine 71"/>
    <w:basedOn w:val="Navaden"/>
    <w:next w:val="Navaden"/>
    <w:autoRedefine/>
    <w:uiPriority w:val="39"/>
    <w:unhideWhenUsed/>
    <w:rsid w:val="00351F8D"/>
    <w:pPr>
      <w:spacing w:after="100" w:line="276" w:lineRule="auto"/>
      <w:ind w:left="1320"/>
    </w:pPr>
    <w:rPr>
      <w:rFonts w:ascii="Calibri" w:hAnsi="Calibri"/>
      <w:sz w:val="22"/>
      <w:szCs w:val="22"/>
      <w:lang w:val="sl-SI" w:eastAsia="sl-SI"/>
    </w:rPr>
  </w:style>
  <w:style w:type="paragraph" w:customStyle="1" w:styleId="Kazalovsebine81">
    <w:name w:val="Kazalo vsebine 81"/>
    <w:basedOn w:val="Navaden"/>
    <w:next w:val="Navaden"/>
    <w:autoRedefine/>
    <w:uiPriority w:val="39"/>
    <w:unhideWhenUsed/>
    <w:rsid w:val="00351F8D"/>
    <w:pPr>
      <w:spacing w:after="100" w:line="276" w:lineRule="auto"/>
      <w:ind w:left="1540"/>
    </w:pPr>
    <w:rPr>
      <w:rFonts w:ascii="Calibri" w:hAnsi="Calibri"/>
      <w:sz w:val="22"/>
      <w:szCs w:val="22"/>
      <w:lang w:val="sl-SI" w:eastAsia="sl-SI"/>
    </w:rPr>
  </w:style>
  <w:style w:type="paragraph" w:customStyle="1" w:styleId="Kazalovsebine91">
    <w:name w:val="Kazalo vsebine 91"/>
    <w:basedOn w:val="Navaden"/>
    <w:next w:val="Navaden"/>
    <w:autoRedefine/>
    <w:uiPriority w:val="39"/>
    <w:unhideWhenUsed/>
    <w:rsid w:val="00351F8D"/>
    <w:pPr>
      <w:spacing w:after="100" w:line="276" w:lineRule="auto"/>
      <w:ind w:left="1760"/>
    </w:pPr>
    <w:rPr>
      <w:rFonts w:ascii="Calibri" w:hAnsi="Calibri"/>
      <w:sz w:val="22"/>
      <w:szCs w:val="22"/>
      <w:lang w:val="sl-SI" w:eastAsia="sl-SI"/>
    </w:rPr>
  </w:style>
  <w:style w:type="character" w:styleId="Besediloograde">
    <w:name w:val="Placeholder Text"/>
    <w:uiPriority w:val="99"/>
    <w:semiHidden/>
    <w:rsid w:val="00351F8D"/>
    <w:rPr>
      <w:color w:val="808080"/>
    </w:rPr>
  </w:style>
  <w:style w:type="paragraph" w:styleId="Golobesedilo">
    <w:name w:val="Plain Text"/>
    <w:basedOn w:val="Navaden"/>
    <w:link w:val="GolobesediloZnak"/>
    <w:uiPriority w:val="99"/>
    <w:unhideWhenUsed/>
    <w:rsid w:val="00351F8D"/>
    <w:pPr>
      <w:spacing w:line="240" w:lineRule="auto"/>
    </w:pPr>
    <w:rPr>
      <w:rFonts w:ascii="Consolas" w:eastAsia="Calibri" w:hAnsi="Consolas"/>
      <w:sz w:val="21"/>
      <w:szCs w:val="21"/>
      <w:lang w:val="sl-SI"/>
    </w:rPr>
  </w:style>
  <w:style w:type="character" w:customStyle="1" w:styleId="GolobesediloZnak">
    <w:name w:val="Golo besedilo Znak"/>
    <w:basedOn w:val="Privzetapisavaodstavka"/>
    <w:link w:val="Golobesedilo"/>
    <w:uiPriority w:val="99"/>
    <w:rsid w:val="00351F8D"/>
    <w:rPr>
      <w:rFonts w:ascii="Consolas" w:eastAsia="Calibri" w:hAnsi="Consolas"/>
      <w:sz w:val="21"/>
      <w:szCs w:val="21"/>
      <w:lang w:eastAsia="en-US"/>
    </w:rPr>
  </w:style>
  <w:style w:type="character" w:customStyle="1" w:styleId="Naslov2Znak1">
    <w:name w:val="Naslov 2 Znak1"/>
    <w:basedOn w:val="Privzetapisavaodstavka"/>
    <w:semiHidden/>
    <w:rsid w:val="00351F8D"/>
    <w:rPr>
      <w:rFonts w:asciiTheme="majorHAnsi" w:eastAsiaTheme="majorEastAsia" w:hAnsiTheme="majorHAnsi" w:cstheme="majorBidi"/>
      <w:b/>
      <w:bCs/>
      <w:i/>
      <w:iCs/>
      <w:sz w:val="28"/>
      <w:szCs w:val="28"/>
      <w:lang w:val="en-US" w:eastAsia="en-US"/>
    </w:rPr>
  </w:style>
  <w:style w:type="character" w:customStyle="1" w:styleId="Naslov4Znak1">
    <w:name w:val="Naslov 4 Znak1"/>
    <w:basedOn w:val="Privzetapisavaodstavka"/>
    <w:semiHidden/>
    <w:rsid w:val="00351F8D"/>
    <w:rPr>
      <w:rFonts w:asciiTheme="minorHAnsi" w:eastAsiaTheme="minorEastAsia" w:hAnsiTheme="minorHAnsi" w:cstheme="minorBidi"/>
      <w:b/>
      <w:bCs/>
      <w:sz w:val="28"/>
      <w:szCs w:val="28"/>
      <w:lang w:val="en-US" w:eastAsia="en-US"/>
    </w:rPr>
  </w:style>
  <w:style w:type="paragraph" w:styleId="Podnaslov">
    <w:name w:val="Subtitle"/>
    <w:basedOn w:val="Navaden"/>
    <w:next w:val="Navaden"/>
    <w:link w:val="PodnaslovZnak"/>
    <w:uiPriority w:val="11"/>
    <w:qFormat/>
    <w:rsid w:val="00351F8D"/>
    <w:pPr>
      <w:spacing w:after="60"/>
      <w:jc w:val="center"/>
      <w:outlineLvl w:val="1"/>
    </w:pPr>
    <w:rPr>
      <w:rFonts w:ascii="Times New Roman" w:hAnsi="Times New Roman"/>
      <w:color w:val="5A5A5A"/>
      <w:spacing w:val="15"/>
      <w:szCs w:val="20"/>
      <w:lang w:val="sl-SI" w:eastAsia="sl-SI"/>
    </w:rPr>
  </w:style>
  <w:style w:type="character" w:customStyle="1" w:styleId="PodnaslovZnak1">
    <w:name w:val="Podnaslov Znak1"/>
    <w:basedOn w:val="Privzetapisavaodstavka"/>
    <w:rsid w:val="00351F8D"/>
    <w:rPr>
      <w:rFonts w:asciiTheme="majorHAnsi" w:eastAsiaTheme="majorEastAsia" w:hAnsiTheme="majorHAnsi" w:cstheme="majorBidi"/>
      <w:sz w:val="24"/>
      <w:szCs w:val="24"/>
      <w:lang w:val="en-US" w:eastAsia="en-US"/>
    </w:rPr>
  </w:style>
  <w:style w:type="character" w:styleId="SledenaHiperpovezava">
    <w:name w:val="FollowedHyperlink"/>
    <w:basedOn w:val="Privzetapisavaodstavka"/>
    <w:rsid w:val="00351F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351F8D"/>
    <w:pPr>
      <w:keepNext/>
      <w:spacing w:before="240" w:after="60"/>
      <w:outlineLvl w:val="1"/>
    </w:pPr>
    <w:rPr>
      <w:rFonts w:ascii="Calibri Light" w:hAnsi="Calibri Light"/>
      <w:b/>
      <w:caps/>
      <w:color w:val="385623"/>
      <w:sz w:val="24"/>
      <w:szCs w:val="26"/>
      <w:lang w:val="sl-SI" w:eastAsia="sl-SI"/>
    </w:rPr>
  </w:style>
  <w:style w:type="paragraph" w:styleId="Naslov3">
    <w:name w:val="heading 3"/>
    <w:basedOn w:val="Navaden"/>
    <w:next w:val="Navaden"/>
    <w:link w:val="Naslov3Znak"/>
    <w:uiPriority w:val="9"/>
    <w:unhideWhenUsed/>
    <w:qFormat/>
    <w:rsid w:val="00843B19"/>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351F8D"/>
    <w:pPr>
      <w:keepNext/>
      <w:spacing w:before="240" w:after="60"/>
      <w:outlineLvl w:val="3"/>
    </w:pPr>
    <w:rPr>
      <w:rFonts w:ascii="Times New Roman" w:hAnsi="Times New Roman"/>
      <w:b/>
      <w:iCs/>
      <w:color w:val="385623"/>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CA678E"/>
    <w:rPr>
      <w:rFonts w:ascii="Arial" w:hAnsi="Arial"/>
      <w:b/>
      <w:sz w:val="22"/>
      <w:szCs w:val="22"/>
      <w:lang w:val="x-none" w:eastAsia="x-none"/>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CA678E"/>
    <w:rPr>
      <w:rFonts w:ascii="Arial" w:hAnsi="Arial"/>
      <w:sz w:val="22"/>
      <w:szCs w:val="22"/>
      <w:lang w:val="x-none" w:eastAsia="x-none"/>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sz w:val="22"/>
      <w:szCs w:val="22"/>
      <w:lang w:val="x-none" w:eastAsia="x-none"/>
    </w:rPr>
  </w:style>
  <w:style w:type="character" w:customStyle="1" w:styleId="AlineazatokoZnak">
    <w:name w:val="Alinea za točko Znak"/>
    <w:link w:val="Alineazatoko"/>
    <w:rsid w:val="00CA678E"/>
    <w:rPr>
      <w:rFonts w:ascii="Arial" w:hAnsi="Arial"/>
      <w:sz w:val="22"/>
      <w:szCs w:val="22"/>
      <w:lang w:val="x-none" w:eastAsia="x-none"/>
    </w:rPr>
  </w:style>
  <w:style w:type="character" w:customStyle="1" w:styleId="rkovnatokazaodstavkomZnak">
    <w:name w:val="Črkovna točka_za odstavkom Znak"/>
    <w:link w:val="rkovnatokazaodstavkom"/>
    <w:rsid w:val="00CA678E"/>
    <w:rPr>
      <w:rFonts w:ascii="Arial" w:hAnsi="Arial"/>
      <w:lang w:val="x-none" w:eastAsia="x-none"/>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b/>
      <w:sz w:val="22"/>
      <w:szCs w:val="22"/>
      <w:lang w:val="x-none" w:eastAsia="x-none"/>
    </w:rPr>
  </w:style>
  <w:style w:type="paragraph" w:customStyle="1" w:styleId="p">
    <w:name w:val="p"/>
    <w:basedOn w:val="Navaden"/>
    <w:rsid w:val="00E225D1"/>
    <w:pPr>
      <w:suppressAutoHyphens/>
      <w:spacing w:before="80" w:after="20" w:line="240" w:lineRule="auto"/>
      <w:ind w:left="20" w:right="20" w:firstLine="240"/>
      <w:jc w:val="both"/>
    </w:pPr>
    <w:rPr>
      <w:rFonts w:cs="Arial"/>
      <w:color w:val="222222"/>
      <w:sz w:val="22"/>
      <w:szCs w:val="22"/>
      <w:lang w:val="sl-SI" w:eastAsia="ar-SA"/>
    </w:rPr>
  </w:style>
  <w:style w:type="paragraph" w:styleId="Odstavekseznama">
    <w:name w:val="List Paragraph"/>
    <w:basedOn w:val="Navaden"/>
    <w:uiPriority w:val="34"/>
    <w:qFormat/>
    <w:rsid w:val="00E225D1"/>
    <w:pPr>
      <w:ind w:left="720"/>
      <w:contextualSpacing/>
    </w:pPr>
  </w:style>
  <w:style w:type="paragraph" w:styleId="Naslov">
    <w:name w:val="Title"/>
    <w:basedOn w:val="Naslov1"/>
    <w:link w:val="NaslovZnak"/>
    <w:qFormat/>
    <w:rsid w:val="00E225D1"/>
    <w:pPr>
      <w:tabs>
        <w:tab w:val="num" w:pos="432"/>
        <w:tab w:val="left" w:pos="2340"/>
      </w:tabs>
      <w:spacing w:line="240" w:lineRule="auto"/>
      <w:ind w:left="142" w:hanging="142"/>
      <w:jc w:val="center"/>
      <w:outlineLvl w:val="9"/>
    </w:pPr>
    <w:rPr>
      <w:rFonts w:ascii="Times New Roman" w:hAnsi="Times New Roman"/>
      <w:b w:val="0"/>
      <w:kern w:val="28"/>
      <w:sz w:val="20"/>
      <w:szCs w:val="20"/>
      <w:lang w:val="x-none" w:eastAsia="x-none"/>
    </w:rPr>
  </w:style>
  <w:style w:type="character" w:customStyle="1" w:styleId="NaslovZnak">
    <w:name w:val="Naslov Znak"/>
    <w:link w:val="Naslov"/>
    <w:rsid w:val="00E225D1"/>
    <w:rPr>
      <w:kern w:val="28"/>
      <w:lang w:val="x-none" w:eastAsia="x-none"/>
    </w:rPr>
  </w:style>
  <w:style w:type="paragraph" w:customStyle="1" w:styleId="Default">
    <w:name w:val="Default"/>
    <w:rsid w:val="00E82D48"/>
    <w:pPr>
      <w:autoSpaceDE w:val="0"/>
      <w:autoSpaceDN w:val="0"/>
      <w:adjustRightInd w:val="0"/>
    </w:pPr>
    <w:rPr>
      <w:rFonts w:ascii="Calibri" w:hAnsi="Calibri" w:cs="Calibri"/>
      <w:color w:val="000000"/>
      <w:sz w:val="24"/>
      <w:szCs w:val="24"/>
    </w:rPr>
  </w:style>
  <w:style w:type="paragraph" w:styleId="Sprotnaopomba-besedilo">
    <w:name w:val="footnote text"/>
    <w:aliases w:val="Footnote,Fußnote"/>
    <w:basedOn w:val="Navaden"/>
    <w:link w:val="Sprotnaopomba-besediloZnak"/>
    <w:uiPriority w:val="99"/>
    <w:rsid w:val="003E7201"/>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rsid w:val="003E7201"/>
    <w:rPr>
      <w:rFonts w:ascii="Arial" w:hAnsi="Arial"/>
      <w:lang w:val="en-GB" w:eastAsia="en-US"/>
    </w:rPr>
  </w:style>
  <w:style w:type="paragraph" w:customStyle="1" w:styleId="JanaBesedilo">
    <w:name w:val="Jana/Besedilo"/>
    <w:qFormat/>
    <w:rsid w:val="00B66FC8"/>
    <w:pPr>
      <w:spacing w:before="100" w:after="100" w:line="276" w:lineRule="auto"/>
      <w:jc w:val="both"/>
    </w:pPr>
    <w:rPr>
      <w:rFonts w:ascii="Liberation Serif" w:hAnsi="Liberation Serif"/>
      <w:iCs/>
      <w:szCs w:val="24"/>
      <w:lang w:eastAsia="en-US"/>
    </w:rPr>
  </w:style>
  <w:style w:type="paragraph" w:customStyle="1" w:styleId="odstavek">
    <w:name w:val="odstavek"/>
    <w:basedOn w:val="Navaden"/>
    <w:rsid w:val="00D7358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rsid w:val="00324FD6"/>
    <w:rPr>
      <w:sz w:val="16"/>
      <w:szCs w:val="16"/>
    </w:rPr>
  </w:style>
  <w:style w:type="paragraph" w:styleId="Pripombabesedilo">
    <w:name w:val="annotation text"/>
    <w:basedOn w:val="Navaden"/>
    <w:link w:val="PripombabesediloZnak"/>
    <w:rsid w:val="00324FD6"/>
    <w:rPr>
      <w:szCs w:val="20"/>
    </w:rPr>
  </w:style>
  <w:style w:type="character" w:customStyle="1" w:styleId="PripombabesediloZnak">
    <w:name w:val="Pripomba – besedilo Znak"/>
    <w:link w:val="Pripombabesedilo"/>
    <w:rsid w:val="00324FD6"/>
    <w:rPr>
      <w:rFonts w:ascii="Arial" w:hAnsi="Arial"/>
      <w:lang w:val="en-US" w:eastAsia="en-US"/>
    </w:rPr>
  </w:style>
  <w:style w:type="paragraph" w:styleId="Zadevapripombe">
    <w:name w:val="annotation subject"/>
    <w:basedOn w:val="Pripombabesedilo"/>
    <w:next w:val="Pripombabesedilo"/>
    <w:link w:val="ZadevapripombeZnak"/>
    <w:uiPriority w:val="99"/>
    <w:rsid w:val="00324FD6"/>
    <w:rPr>
      <w:b/>
      <w:bCs/>
    </w:rPr>
  </w:style>
  <w:style w:type="character" w:customStyle="1" w:styleId="ZadevapripombeZnak">
    <w:name w:val="Zadeva pripombe Znak"/>
    <w:link w:val="Zadevapripombe"/>
    <w:uiPriority w:val="99"/>
    <w:rsid w:val="00324FD6"/>
    <w:rPr>
      <w:rFonts w:ascii="Arial" w:hAnsi="Arial"/>
      <w:b/>
      <w:bCs/>
      <w:lang w:val="en-US" w:eastAsia="en-US"/>
    </w:rPr>
  </w:style>
  <w:style w:type="paragraph" w:styleId="Besedilooblaka">
    <w:name w:val="Balloon Text"/>
    <w:basedOn w:val="Navaden"/>
    <w:link w:val="BesedilooblakaZnak"/>
    <w:uiPriority w:val="99"/>
    <w:rsid w:val="00324FD6"/>
    <w:pPr>
      <w:spacing w:line="240" w:lineRule="auto"/>
    </w:pPr>
    <w:rPr>
      <w:rFonts w:ascii="Tahoma" w:hAnsi="Tahoma"/>
      <w:sz w:val="16"/>
      <w:szCs w:val="16"/>
    </w:rPr>
  </w:style>
  <w:style w:type="character" w:customStyle="1" w:styleId="BesedilooblakaZnak">
    <w:name w:val="Besedilo oblačka Znak"/>
    <w:link w:val="Besedilooblaka"/>
    <w:uiPriority w:val="99"/>
    <w:rsid w:val="00324FD6"/>
    <w:rPr>
      <w:rFonts w:ascii="Tahoma" w:hAnsi="Tahoma" w:cs="Tahoma"/>
      <w:sz w:val="16"/>
      <w:szCs w:val="16"/>
      <w:lang w:val="en-US" w:eastAsia="en-US"/>
    </w:rPr>
  </w:style>
  <w:style w:type="paragraph" w:customStyle="1" w:styleId="imeorgana">
    <w:name w:val="imeorgana"/>
    <w:basedOn w:val="Navaden"/>
    <w:rsid w:val="006F7353"/>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6F7353"/>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6F7353"/>
    <w:pPr>
      <w:spacing w:before="100" w:beforeAutospacing="1" w:after="100" w:afterAutospacing="1" w:line="240" w:lineRule="auto"/>
    </w:pPr>
    <w:rPr>
      <w:rFonts w:ascii="Times New Roman" w:hAnsi="Times New Roman"/>
      <w:sz w:val="24"/>
      <w:lang w:val="sl-SI" w:eastAsia="sl-SI"/>
    </w:rPr>
  </w:style>
  <w:style w:type="table" w:customStyle="1" w:styleId="Tabelatemnamrea5poudarek61">
    <w:name w:val="Tabela – temna mreža 5 (poudarek 6)1"/>
    <w:basedOn w:val="Navadnatabela"/>
    <w:uiPriority w:val="50"/>
    <w:rsid w:val="00B44141"/>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Naslov3Znak">
    <w:name w:val="Naslov 3 Znak"/>
    <w:link w:val="Naslov3"/>
    <w:uiPriority w:val="9"/>
    <w:rsid w:val="00843B19"/>
    <w:rPr>
      <w:rFonts w:ascii="Cambria" w:eastAsia="Times New Roman" w:hAnsi="Cambria" w:cs="Times New Roman"/>
      <w:b/>
      <w:bCs/>
      <w:sz w:val="26"/>
      <w:szCs w:val="26"/>
      <w:lang w:val="en-US" w:eastAsia="en-US"/>
    </w:rPr>
  </w:style>
  <w:style w:type="paragraph" w:styleId="Revizija">
    <w:name w:val="Revision"/>
    <w:hidden/>
    <w:uiPriority w:val="99"/>
    <w:semiHidden/>
    <w:rsid w:val="007C778E"/>
    <w:rPr>
      <w:rFonts w:ascii="Arial" w:hAnsi="Arial"/>
      <w:szCs w:val="24"/>
      <w:lang w:val="en-US" w:eastAsia="en-US"/>
    </w:rPr>
  </w:style>
  <w:style w:type="paragraph" w:customStyle="1" w:styleId="Naslov21">
    <w:name w:val="Naslov 21"/>
    <w:basedOn w:val="Navaden"/>
    <w:next w:val="Navaden"/>
    <w:uiPriority w:val="9"/>
    <w:unhideWhenUsed/>
    <w:qFormat/>
    <w:rsid w:val="00351F8D"/>
    <w:pPr>
      <w:keepNext/>
      <w:keepLines/>
      <w:numPr>
        <w:numId w:val="16"/>
      </w:numPr>
      <w:tabs>
        <w:tab w:val="num" w:pos="720"/>
      </w:tabs>
      <w:spacing w:before="40" w:line="276" w:lineRule="auto"/>
      <w:jc w:val="both"/>
      <w:outlineLvl w:val="1"/>
    </w:pPr>
    <w:rPr>
      <w:rFonts w:ascii="Calibri Light" w:hAnsi="Calibri Light"/>
      <w:b/>
      <w:caps/>
      <w:color w:val="385623"/>
      <w:sz w:val="24"/>
      <w:szCs w:val="26"/>
      <w:lang w:val="sl-SI"/>
    </w:rPr>
  </w:style>
  <w:style w:type="paragraph" w:customStyle="1" w:styleId="Naslov41">
    <w:name w:val="Naslov 41"/>
    <w:basedOn w:val="Navaden"/>
    <w:next w:val="Navaden"/>
    <w:uiPriority w:val="9"/>
    <w:unhideWhenUsed/>
    <w:qFormat/>
    <w:rsid w:val="00351F8D"/>
    <w:pPr>
      <w:keepNext/>
      <w:keepLines/>
      <w:spacing w:before="40" w:line="276" w:lineRule="auto"/>
      <w:jc w:val="both"/>
      <w:outlineLvl w:val="3"/>
    </w:pPr>
    <w:rPr>
      <w:rFonts w:ascii="Calibri" w:hAnsi="Calibri"/>
      <w:b/>
      <w:iCs/>
      <w:color w:val="385623"/>
      <w:sz w:val="22"/>
      <w:szCs w:val="22"/>
      <w:lang w:val="sl-SI"/>
    </w:rPr>
  </w:style>
  <w:style w:type="numbering" w:customStyle="1" w:styleId="Brezseznama1">
    <w:name w:val="Brez seznama1"/>
    <w:next w:val="Brezseznama"/>
    <w:uiPriority w:val="99"/>
    <w:semiHidden/>
    <w:unhideWhenUsed/>
    <w:rsid w:val="00351F8D"/>
  </w:style>
  <w:style w:type="character" w:customStyle="1" w:styleId="Naslov1Znak">
    <w:name w:val="Naslov 1 Znak"/>
    <w:aliases w:val="NASLOV Znak"/>
    <w:link w:val="Naslov1"/>
    <w:uiPriority w:val="9"/>
    <w:rsid w:val="00351F8D"/>
    <w:rPr>
      <w:rFonts w:ascii="Arial" w:hAnsi="Arial"/>
      <w:b/>
      <w:kern w:val="32"/>
      <w:sz w:val="28"/>
      <w:szCs w:val="32"/>
    </w:rPr>
  </w:style>
  <w:style w:type="character" w:customStyle="1" w:styleId="Naslov2Znak">
    <w:name w:val="Naslov 2 Znak"/>
    <w:link w:val="Naslov2"/>
    <w:uiPriority w:val="9"/>
    <w:rsid w:val="00351F8D"/>
    <w:rPr>
      <w:rFonts w:ascii="Calibri Light" w:eastAsia="Times New Roman" w:hAnsi="Calibri Light" w:cs="Times New Roman"/>
      <w:b/>
      <w:caps/>
      <w:color w:val="385623"/>
      <w:sz w:val="24"/>
      <w:szCs w:val="26"/>
    </w:rPr>
  </w:style>
  <w:style w:type="paragraph" w:styleId="Kazalovsebine1">
    <w:name w:val="toc 1"/>
    <w:basedOn w:val="Navaden"/>
    <w:next w:val="Navaden"/>
    <w:autoRedefine/>
    <w:uiPriority w:val="39"/>
    <w:unhideWhenUsed/>
    <w:rsid w:val="00351F8D"/>
    <w:pPr>
      <w:spacing w:after="100" w:line="276" w:lineRule="auto"/>
      <w:jc w:val="both"/>
    </w:pPr>
    <w:rPr>
      <w:rFonts w:ascii="Calibri" w:eastAsia="Calibri" w:hAnsi="Calibri"/>
      <w:sz w:val="22"/>
      <w:szCs w:val="22"/>
      <w:lang w:val="sl-SI"/>
    </w:rPr>
  </w:style>
  <w:style w:type="character" w:customStyle="1" w:styleId="Naslov4Znak">
    <w:name w:val="Naslov 4 Znak"/>
    <w:link w:val="Naslov4"/>
    <w:uiPriority w:val="9"/>
    <w:rsid w:val="00351F8D"/>
    <w:rPr>
      <w:rFonts w:eastAsia="Times New Roman" w:cs="Times New Roman"/>
      <w:b/>
      <w:iCs/>
      <w:color w:val="385623"/>
    </w:rPr>
  </w:style>
  <w:style w:type="paragraph" w:customStyle="1" w:styleId="Napis1">
    <w:name w:val="Napis1"/>
    <w:basedOn w:val="Navaden"/>
    <w:next w:val="Navaden"/>
    <w:uiPriority w:val="35"/>
    <w:unhideWhenUsed/>
    <w:qFormat/>
    <w:rsid w:val="00351F8D"/>
    <w:pPr>
      <w:spacing w:after="200" w:line="240" w:lineRule="auto"/>
      <w:jc w:val="both"/>
    </w:pPr>
    <w:rPr>
      <w:rFonts w:ascii="Calibri" w:eastAsia="Calibri" w:hAnsi="Calibri"/>
      <w:i/>
      <w:iCs/>
      <w:color w:val="44546A"/>
      <w:sz w:val="18"/>
      <w:szCs w:val="18"/>
      <w:lang w:val="sl-SI"/>
    </w:rPr>
  </w:style>
  <w:style w:type="character" w:styleId="Sprotnaopomba-sklic">
    <w:name w:val="footnote reference"/>
    <w:uiPriority w:val="99"/>
    <w:unhideWhenUsed/>
    <w:rsid w:val="00351F8D"/>
    <w:rPr>
      <w:vertAlign w:val="superscript"/>
    </w:rPr>
  </w:style>
  <w:style w:type="paragraph" w:styleId="Kazalovsebine2">
    <w:name w:val="toc 2"/>
    <w:basedOn w:val="Navaden"/>
    <w:next w:val="Navaden"/>
    <w:autoRedefine/>
    <w:uiPriority w:val="39"/>
    <w:unhideWhenUsed/>
    <w:rsid w:val="00351F8D"/>
    <w:pPr>
      <w:spacing w:after="100" w:line="276" w:lineRule="auto"/>
      <w:ind w:left="220"/>
      <w:jc w:val="both"/>
    </w:pPr>
    <w:rPr>
      <w:rFonts w:ascii="Calibri" w:eastAsia="Calibri" w:hAnsi="Calibri"/>
      <w:sz w:val="22"/>
      <w:szCs w:val="22"/>
      <w:lang w:val="sl-SI"/>
    </w:rPr>
  </w:style>
  <w:style w:type="paragraph" w:styleId="Kazalovsebine3">
    <w:name w:val="toc 3"/>
    <w:basedOn w:val="Navaden"/>
    <w:next w:val="Navaden"/>
    <w:autoRedefine/>
    <w:uiPriority w:val="39"/>
    <w:unhideWhenUsed/>
    <w:rsid w:val="00351F8D"/>
    <w:pPr>
      <w:spacing w:after="100" w:line="276" w:lineRule="auto"/>
      <w:ind w:left="440"/>
      <w:jc w:val="both"/>
    </w:pPr>
    <w:rPr>
      <w:rFonts w:ascii="Calibri" w:eastAsia="Calibri" w:hAnsi="Calibri"/>
      <w:sz w:val="22"/>
      <w:szCs w:val="22"/>
      <w:lang w:val="sl-SI"/>
    </w:rPr>
  </w:style>
  <w:style w:type="table" w:customStyle="1" w:styleId="Tabelamrea1">
    <w:name w:val="Tabela – mreža1"/>
    <w:basedOn w:val="Navadnatabela"/>
    <w:next w:val="Tabelamrea"/>
    <w:uiPriority w:val="39"/>
    <w:rsid w:val="00351F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uiPriority w:val="99"/>
    <w:unhideWhenUsed/>
    <w:rsid w:val="00351F8D"/>
    <w:pPr>
      <w:spacing w:line="276" w:lineRule="auto"/>
      <w:jc w:val="both"/>
    </w:pPr>
    <w:rPr>
      <w:rFonts w:ascii="Calibri" w:eastAsia="Calibri" w:hAnsi="Calibri"/>
      <w:sz w:val="22"/>
      <w:szCs w:val="22"/>
      <w:lang w:val="sl-SI"/>
    </w:rPr>
  </w:style>
  <w:style w:type="paragraph" w:customStyle="1" w:styleId="NaslovTOC1">
    <w:name w:val="Naslov TOC1"/>
    <w:basedOn w:val="Naslov1"/>
    <w:next w:val="Navaden"/>
    <w:uiPriority w:val="39"/>
    <w:unhideWhenUsed/>
    <w:qFormat/>
    <w:rsid w:val="00351F8D"/>
    <w:pPr>
      <w:keepLines/>
      <w:spacing w:after="0" w:line="259" w:lineRule="auto"/>
      <w:outlineLvl w:val="9"/>
    </w:pPr>
    <w:rPr>
      <w:rFonts w:ascii="Calibri Light" w:hAnsi="Calibri Light"/>
      <w:b w:val="0"/>
      <w:color w:val="2E74B5"/>
      <w:kern w:val="0"/>
      <w:sz w:val="32"/>
    </w:rPr>
  </w:style>
  <w:style w:type="table" w:customStyle="1" w:styleId="Tabelabarvnamrea6poudarek51">
    <w:name w:val="Tabela – barvna mreža 6 (poudarek 5)1"/>
    <w:basedOn w:val="Navadnatabela"/>
    <w:uiPriority w:val="51"/>
    <w:rsid w:val="00351F8D"/>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gaZnak">
    <w:name w:val="Noga Znak"/>
    <w:link w:val="Noga"/>
    <w:uiPriority w:val="99"/>
    <w:rsid w:val="00351F8D"/>
    <w:rPr>
      <w:rFonts w:ascii="Arial" w:hAnsi="Arial"/>
      <w:szCs w:val="24"/>
      <w:lang w:val="en-US" w:eastAsia="en-US"/>
    </w:rPr>
  </w:style>
  <w:style w:type="table" w:customStyle="1" w:styleId="Tabelatemnamrea5poudarek21">
    <w:name w:val="Tabela – temna mreža 5 (poudarek 2)1"/>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elamrea4poudarek11">
    <w:name w:val="Tabela – mreža 4 (poudarek 1)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4poudarek11">
    <w:name w:val="Tabela – seznam 4 (poudarek 1)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11">
    <w:name w:val="Tabela – seznam 3 (poudarek 1)1"/>
    <w:basedOn w:val="Navadnatabela"/>
    <w:uiPriority w:val="48"/>
    <w:rsid w:val="00351F8D"/>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temnamrea5poudarek611">
    <w:name w:val="Tabela – temna mreža 5 (poudarek 6)11"/>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4poudarek61">
    <w:name w:val="Tabela – mreža 4 (poudarek 6)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barvnamrea6poudarek61">
    <w:name w:val="Tabela – barvna mreža 6 (poudarek 6)1"/>
    <w:basedOn w:val="Navadnatabela"/>
    <w:uiPriority w:val="51"/>
    <w:rsid w:val="00351F8D"/>
    <w:rPr>
      <w:rFonts w:ascii="Calibri" w:eastAsia="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len">
    <w:name w:val="len"/>
    <w:basedOn w:val="Navaden"/>
    <w:rsid w:val="00351F8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351F8D"/>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351F8D"/>
    <w:pPr>
      <w:spacing w:before="100" w:beforeAutospacing="1" w:after="100" w:afterAutospacing="1" w:line="240" w:lineRule="auto"/>
    </w:pPr>
    <w:rPr>
      <w:rFonts w:ascii="Times New Roman" w:hAnsi="Times New Roman"/>
      <w:sz w:val="24"/>
      <w:lang w:val="sl-SI" w:eastAsia="sl-SI"/>
    </w:rPr>
  </w:style>
  <w:style w:type="table" w:customStyle="1" w:styleId="Tabelamrea4poudarek21">
    <w:name w:val="Tabela – mreža 4 (poudarek 2)1"/>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Brezrazmikov">
    <w:name w:val="No Spacing"/>
    <w:uiPriority w:val="1"/>
    <w:qFormat/>
    <w:rsid w:val="00351F8D"/>
    <w:pPr>
      <w:jc w:val="both"/>
    </w:pPr>
    <w:rPr>
      <w:rFonts w:ascii="Calibri" w:eastAsia="Calibri" w:hAnsi="Calibri"/>
      <w:sz w:val="22"/>
      <w:szCs w:val="22"/>
      <w:lang w:eastAsia="en-US"/>
    </w:rPr>
  </w:style>
  <w:style w:type="paragraph" w:customStyle="1" w:styleId="Podnaslov1">
    <w:name w:val="Podnaslov1"/>
    <w:basedOn w:val="Navaden"/>
    <w:next w:val="Navaden"/>
    <w:uiPriority w:val="11"/>
    <w:qFormat/>
    <w:rsid w:val="00351F8D"/>
    <w:pPr>
      <w:numPr>
        <w:ilvl w:val="1"/>
      </w:numPr>
      <w:spacing w:after="160" w:line="276" w:lineRule="auto"/>
      <w:jc w:val="both"/>
    </w:pPr>
    <w:rPr>
      <w:rFonts w:ascii="Calibri" w:hAnsi="Calibri"/>
      <w:color w:val="5A5A5A"/>
      <w:spacing w:val="15"/>
      <w:sz w:val="22"/>
      <w:szCs w:val="22"/>
      <w:lang w:val="sl-SI"/>
    </w:rPr>
  </w:style>
  <w:style w:type="character" w:customStyle="1" w:styleId="PodnaslovZnak">
    <w:name w:val="Podnaslov Znak"/>
    <w:link w:val="Podnaslov"/>
    <w:uiPriority w:val="11"/>
    <w:rsid w:val="00351F8D"/>
    <w:rPr>
      <w:rFonts w:eastAsia="Times New Roman"/>
      <w:color w:val="5A5A5A"/>
      <w:spacing w:val="15"/>
    </w:rPr>
  </w:style>
  <w:style w:type="table" w:customStyle="1" w:styleId="Tabelamrea2poudarek61">
    <w:name w:val="Tabela – mreža 2 (poudarek 6)1"/>
    <w:basedOn w:val="Navadnatabela"/>
    <w:uiPriority w:val="47"/>
    <w:rsid w:val="00351F8D"/>
    <w:rPr>
      <w:rFonts w:ascii="Calibri" w:eastAsia="Calibr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mrea3poudarek61">
    <w:name w:val="Tabela – mreža 3 (poudarek 6)1"/>
    <w:basedOn w:val="Navadnatabela"/>
    <w:uiPriority w:val="48"/>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Kazalovsebine4">
    <w:name w:val="toc 4"/>
    <w:basedOn w:val="Navaden"/>
    <w:next w:val="Navaden"/>
    <w:autoRedefine/>
    <w:uiPriority w:val="39"/>
    <w:unhideWhenUsed/>
    <w:rsid w:val="00351F8D"/>
    <w:pPr>
      <w:spacing w:after="100" w:line="276" w:lineRule="auto"/>
      <w:ind w:left="660"/>
      <w:jc w:val="both"/>
    </w:pPr>
    <w:rPr>
      <w:rFonts w:ascii="Calibri" w:eastAsia="Calibri" w:hAnsi="Calibri"/>
      <w:sz w:val="22"/>
      <w:szCs w:val="22"/>
      <w:lang w:val="sl-SI"/>
    </w:rPr>
  </w:style>
  <w:style w:type="table" w:customStyle="1" w:styleId="Tabelatemnamrea5poudarek62">
    <w:name w:val="Tabela – temna mreža 5 (poudarek 6)2"/>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temnamrea5poudarek63">
    <w:name w:val="Tabela – temna mreža 5 (poudarek 6)3"/>
    <w:basedOn w:val="Navadnatabela"/>
    <w:uiPriority w:val="50"/>
    <w:rsid w:val="00351F8D"/>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styleId="Poudarek">
    <w:name w:val="Emphasis"/>
    <w:uiPriority w:val="20"/>
    <w:qFormat/>
    <w:rsid w:val="00351F8D"/>
    <w:rPr>
      <w:i/>
      <w:iCs/>
    </w:rPr>
  </w:style>
  <w:style w:type="paragraph" w:styleId="Konnaopomba-besedilo">
    <w:name w:val="endnote text"/>
    <w:basedOn w:val="Navaden"/>
    <w:link w:val="Konnaopomba-besediloZnak"/>
    <w:uiPriority w:val="99"/>
    <w:unhideWhenUsed/>
    <w:rsid w:val="00351F8D"/>
    <w:pPr>
      <w:spacing w:line="240" w:lineRule="auto"/>
      <w:jc w:val="both"/>
    </w:pPr>
    <w:rPr>
      <w:rFonts w:ascii="Calibri" w:eastAsia="Calibri" w:hAnsi="Calibri"/>
      <w:szCs w:val="20"/>
      <w:lang w:val="sl-SI"/>
    </w:rPr>
  </w:style>
  <w:style w:type="character" w:customStyle="1" w:styleId="Konnaopomba-besediloZnak">
    <w:name w:val="Končna opomba - besedilo Znak"/>
    <w:basedOn w:val="Privzetapisavaodstavka"/>
    <w:link w:val="Konnaopomba-besedilo"/>
    <w:uiPriority w:val="99"/>
    <w:rsid w:val="00351F8D"/>
    <w:rPr>
      <w:rFonts w:ascii="Calibri" w:eastAsia="Calibri" w:hAnsi="Calibri"/>
      <w:lang w:eastAsia="en-US"/>
    </w:rPr>
  </w:style>
  <w:style w:type="character" w:styleId="Konnaopomba-sklic">
    <w:name w:val="endnote reference"/>
    <w:uiPriority w:val="99"/>
    <w:unhideWhenUsed/>
    <w:rsid w:val="00351F8D"/>
    <w:rPr>
      <w:vertAlign w:val="superscript"/>
    </w:rPr>
  </w:style>
  <w:style w:type="table" w:customStyle="1" w:styleId="Tabelamrea4poudarek62">
    <w:name w:val="Tabela – mreža 4 (poudarek 6)2"/>
    <w:basedOn w:val="Navadnatabela"/>
    <w:uiPriority w:val="49"/>
    <w:rsid w:val="00351F8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Brezseznama11">
    <w:name w:val="Brez seznama11"/>
    <w:next w:val="Brezseznama"/>
    <w:uiPriority w:val="99"/>
    <w:semiHidden/>
    <w:unhideWhenUsed/>
    <w:rsid w:val="00351F8D"/>
  </w:style>
  <w:style w:type="character" w:customStyle="1" w:styleId="SledenaHiperpovezava1">
    <w:name w:val="SledenaHiperpovezava1"/>
    <w:uiPriority w:val="99"/>
    <w:semiHidden/>
    <w:unhideWhenUsed/>
    <w:rsid w:val="00351F8D"/>
    <w:rPr>
      <w:color w:val="954F72"/>
      <w:u w:val="single"/>
    </w:rPr>
  </w:style>
  <w:style w:type="character" w:styleId="Krepko">
    <w:name w:val="Strong"/>
    <w:uiPriority w:val="22"/>
    <w:qFormat/>
    <w:rsid w:val="00351F8D"/>
    <w:rPr>
      <w:b/>
      <w:bCs/>
    </w:rPr>
  </w:style>
  <w:style w:type="paragraph" w:customStyle="1" w:styleId="Kazalovsebine51">
    <w:name w:val="Kazalo vsebine 51"/>
    <w:basedOn w:val="Navaden"/>
    <w:next w:val="Navaden"/>
    <w:autoRedefine/>
    <w:uiPriority w:val="39"/>
    <w:unhideWhenUsed/>
    <w:rsid w:val="00351F8D"/>
    <w:pPr>
      <w:spacing w:after="100" w:line="276" w:lineRule="auto"/>
      <w:ind w:left="880"/>
    </w:pPr>
    <w:rPr>
      <w:rFonts w:ascii="Calibri" w:hAnsi="Calibri"/>
      <w:sz w:val="22"/>
      <w:szCs w:val="22"/>
      <w:lang w:val="sl-SI" w:eastAsia="sl-SI"/>
    </w:rPr>
  </w:style>
  <w:style w:type="paragraph" w:customStyle="1" w:styleId="Kazalovsebine61">
    <w:name w:val="Kazalo vsebine 61"/>
    <w:basedOn w:val="Navaden"/>
    <w:next w:val="Navaden"/>
    <w:autoRedefine/>
    <w:uiPriority w:val="39"/>
    <w:unhideWhenUsed/>
    <w:rsid w:val="00351F8D"/>
    <w:pPr>
      <w:spacing w:after="100" w:line="276" w:lineRule="auto"/>
      <w:ind w:left="1100"/>
    </w:pPr>
    <w:rPr>
      <w:rFonts w:ascii="Calibri" w:hAnsi="Calibri"/>
      <w:sz w:val="22"/>
      <w:szCs w:val="22"/>
      <w:lang w:val="sl-SI" w:eastAsia="sl-SI"/>
    </w:rPr>
  </w:style>
  <w:style w:type="paragraph" w:customStyle="1" w:styleId="Kazalovsebine71">
    <w:name w:val="Kazalo vsebine 71"/>
    <w:basedOn w:val="Navaden"/>
    <w:next w:val="Navaden"/>
    <w:autoRedefine/>
    <w:uiPriority w:val="39"/>
    <w:unhideWhenUsed/>
    <w:rsid w:val="00351F8D"/>
    <w:pPr>
      <w:spacing w:after="100" w:line="276" w:lineRule="auto"/>
      <w:ind w:left="1320"/>
    </w:pPr>
    <w:rPr>
      <w:rFonts w:ascii="Calibri" w:hAnsi="Calibri"/>
      <w:sz w:val="22"/>
      <w:szCs w:val="22"/>
      <w:lang w:val="sl-SI" w:eastAsia="sl-SI"/>
    </w:rPr>
  </w:style>
  <w:style w:type="paragraph" w:customStyle="1" w:styleId="Kazalovsebine81">
    <w:name w:val="Kazalo vsebine 81"/>
    <w:basedOn w:val="Navaden"/>
    <w:next w:val="Navaden"/>
    <w:autoRedefine/>
    <w:uiPriority w:val="39"/>
    <w:unhideWhenUsed/>
    <w:rsid w:val="00351F8D"/>
    <w:pPr>
      <w:spacing w:after="100" w:line="276" w:lineRule="auto"/>
      <w:ind w:left="1540"/>
    </w:pPr>
    <w:rPr>
      <w:rFonts w:ascii="Calibri" w:hAnsi="Calibri"/>
      <w:sz w:val="22"/>
      <w:szCs w:val="22"/>
      <w:lang w:val="sl-SI" w:eastAsia="sl-SI"/>
    </w:rPr>
  </w:style>
  <w:style w:type="paragraph" w:customStyle="1" w:styleId="Kazalovsebine91">
    <w:name w:val="Kazalo vsebine 91"/>
    <w:basedOn w:val="Navaden"/>
    <w:next w:val="Navaden"/>
    <w:autoRedefine/>
    <w:uiPriority w:val="39"/>
    <w:unhideWhenUsed/>
    <w:rsid w:val="00351F8D"/>
    <w:pPr>
      <w:spacing w:after="100" w:line="276" w:lineRule="auto"/>
      <w:ind w:left="1760"/>
    </w:pPr>
    <w:rPr>
      <w:rFonts w:ascii="Calibri" w:hAnsi="Calibri"/>
      <w:sz w:val="22"/>
      <w:szCs w:val="22"/>
      <w:lang w:val="sl-SI" w:eastAsia="sl-SI"/>
    </w:rPr>
  </w:style>
  <w:style w:type="character" w:styleId="Besediloograde">
    <w:name w:val="Placeholder Text"/>
    <w:uiPriority w:val="99"/>
    <w:semiHidden/>
    <w:rsid w:val="00351F8D"/>
    <w:rPr>
      <w:color w:val="808080"/>
    </w:rPr>
  </w:style>
  <w:style w:type="paragraph" w:styleId="Golobesedilo">
    <w:name w:val="Plain Text"/>
    <w:basedOn w:val="Navaden"/>
    <w:link w:val="GolobesediloZnak"/>
    <w:uiPriority w:val="99"/>
    <w:unhideWhenUsed/>
    <w:rsid w:val="00351F8D"/>
    <w:pPr>
      <w:spacing w:line="240" w:lineRule="auto"/>
    </w:pPr>
    <w:rPr>
      <w:rFonts w:ascii="Consolas" w:eastAsia="Calibri" w:hAnsi="Consolas"/>
      <w:sz w:val="21"/>
      <w:szCs w:val="21"/>
      <w:lang w:val="sl-SI"/>
    </w:rPr>
  </w:style>
  <w:style w:type="character" w:customStyle="1" w:styleId="GolobesediloZnak">
    <w:name w:val="Golo besedilo Znak"/>
    <w:basedOn w:val="Privzetapisavaodstavka"/>
    <w:link w:val="Golobesedilo"/>
    <w:uiPriority w:val="99"/>
    <w:rsid w:val="00351F8D"/>
    <w:rPr>
      <w:rFonts w:ascii="Consolas" w:eastAsia="Calibri" w:hAnsi="Consolas"/>
      <w:sz w:val="21"/>
      <w:szCs w:val="21"/>
      <w:lang w:eastAsia="en-US"/>
    </w:rPr>
  </w:style>
  <w:style w:type="character" w:customStyle="1" w:styleId="Naslov2Znak1">
    <w:name w:val="Naslov 2 Znak1"/>
    <w:basedOn w:val="Privzetapisavaodstavka"/>
    <w:semiHidden/>
    <w:rsid w:val="00351F8D"/>
    <w:rPr>
      <w:rFonts w:asciiTheme="majorHAnsi" w:eastAsiaTheme="majorEastAsia" w:hAnsiTheme="majorHAnsi" w:cstheme="majorBidi"/>
      <w:b/>
      <w:bCs/>
      <w:i/>
      <w:iCs/>
      <w:sz w:val="28"/>
      <w:szCs w:val="28"/>
      <w:lang w:val="en-US" w:eastAsia="en-US"/>
    </w:rPr>
  </w:style>
  <w:style w:type="character" w:customStyle="1" w:styleId="Naslov4Znak1">
    <w:name w:val="Naslov 4 Znak1"/>
    <w:basedOn w:val="Privzetapisavaodstavka"/>
    <w:semiHidden/>
    <w:rsid w:val="00351F8D"/>
    <w:rPr>
      <w:rFonts w:asciiTheme="minorHAnsi" w:eastAsiaTheme="minorEastAsia" w:hAnsiTheme="minorHAnsi" w:cstheme="minorBidi"/>
      <w:b/>
      <w:bCs/>
      <w:sz w:val="28"/>
      <w:szCs w:val="28"/>
      <w:lang w:val="en-US" w:eastAsia="en-US"/>
    </w:rPr>
  </w:style>
  <w:style w:type="paragraph" w:styleId="Podnaslov">
    <w:name w:val="Subtitle"/>
    <w:basedOn w:val="Navaden"/>
    <w:next w:val="Navaden"/>
    <w:link w:val="PodnaslovZnak"/>
    <w:uiPriority w:val="11"/>
    <w:qFormat/>
    <w:rsid w:val="00351F8D"/>
    <w:pPr>
      <w:spacing w:after="60"/>
      <w:jc w:val="center"/>
      <w:outlineLvl w:val="1"/>
    </w:pPr>
    <w:rPr>
      <w:rFonts w:ascii="Times New Roman" w:hAnsi="Times New Roman"/>
      <w:color w:val="5A5A5A"/>
      <w:spacing w:val="15"/>
      <w:szCs w:val="20"/>
      <w:lang w:val="sl-SI" w:eastAsia="sl-SI"/>
    </w:rPr>
  </w:style>
  <w:style w:type="character" w:customStyle="1" w:styleId="PodnaslovZnak1">
    <w:name w:val="Podnaslov Znak1"/>
    <w:basedOn w:val="Privzetapisavaodstavka"/>
    <w:rsid w:val="00351F8D"/>
    <w:rPr>
      <w:rFonts w:asciiTheme="majorHAnsi" w:eastAsiaTheme="majorEastAsia" w:hAnsiTheme="majorHAnsi" w:cstheme="majorBidi"/>
      <w:sz w:val="24"/>
      <w:szCs w:val="24"/>
      <w:lang w:val="en-US" w:eastAsia="en-US"/>
    </w:rPr>
  </w:style>
  <w:style w:type="character" w:styleId="SledenaHiperpovezava">
    <w:name w:val="FollowedHyperlink"/>
    <w:basedOn w:val="Privzetapisavaodstavka"/>
    <w:rsid w:val="00351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8636">
      <w:bodyDiv w:val="1"/>
      <w:marLeft w:val="0"/>
      <w:marRight w:val="0"/>
      <w:marTop w:val="0"/>
      <w:marBottom w:val="0"/>
      <w:divBdr>
        <w:top w:val="none" w:sz="0" w:space="0" w:color="auto"/>
        <w:left w:val="none" w:sz="0" w:space="0" w:color="auto"/>
        <w:bottom w:val="none" w:sz="0" w:space="0" w:color="auto"/>
        <w:right w:val="none" w:sz="0" w:space="0" w:color="auto"/>
      </w:divBdr>
    </w:div>
    <w:div w:id="829830645">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2567"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gis.gov.si/MK_eVRDpredpis/P_11_11_02.htm" TargetMode="External"/><Relationship Id="rId7" Type="http://schemas.openxmlformats.org/officeDocument/2006/relationships/footnotes" Target="footnotes.xml"/><Relationship Id="rId12" Type="http://schemas.openxmlformats.org/officeDocument/2006/relationships/hyperlink" Target="http://www.uradni-list.si/1/objava.jsp?sop=2004-01-4233" TargetMode="External"/><Relationship Id="rId17" Type="http://schemas.openxmlformats.org/officeDocument/2006/relationships/hyperlink" Target="http://www.park-goricko.org/" TargetMode="External"/><Relationship Id="rId25" Type="http://schemas.openxmlformats.org/officeDocument/2006/relationships/chart" Target="charts/chart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park.goricko@siol.net" TargetMode="External"/><Relationship Id="rId20" Type="http://schemas.openxmlformats.org/officeDocument/2006/relationships/hyperlink" Target="http://www.naravovarstveni-atlas.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uradni-list.si/1/objava.jsp?sop=2014-01-1918"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jpe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0-01-0254" TargetMode="External"/><Relationship Id="rId22" Type="http://schemas.openxmlformats.org/officeDocument/2006/relationships/hyperlink" Target="http://www2.gov.si/zak/Zak_vel.nsf/d7deb4e66512c8a1c1256616002db332/c12563a400338836c125670000542070?OpenDocument"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si/StatWeb/" TargetMode="External"/><Relationship Id="rId13" Type="http://schemas.openxmlformats.org/officeDocument/2006/relationships/hyperlink" Target="http://www.uradni-list.si/1/objava.jsp?sop=2004-01-0630" TargetMode="External"/><Relationship Id="rId18" Type="http://schemas.openxmlformats.org/officeDocument/2006/relationships/hyperlink" Target="http://arhiv.park-goricko.info/dokumenti/60/2/2015/150816_KPG_in_stanje_poznavanja_netopirjev_1390.pdf" TargetMode="External"/><Relationship Id="rId3" Type="http://schemas.openxmlformats.org/officeDocument/2006/relationships/hyperlink" Target="http://arhiv.park-goricko.info/sl/informacija8086.html?id_meta_type=52&amp;id_jezik=0&amp;id_language=0&amp;id_informacija=633" TargetMode="External"/><Relationship Id="rId7" Type="http://schemas.openxmlformats.org/officeDocument/2006/relationships/hyperlink" Target="http://arhiv.park-goricko.info/dokumenti/52/2/2018/Pregled_stavbKPG_2018_2184.pdf" TargetMode="External"/><Relationship Id="rId12" Type="http://schemas.openxmlformats.org/officeDocument/2006/relationships/hyperlink" Target="http://gis.arso.gov.si/atlasokolja/profile.aspx?id=Atlas_Okolja_AXL@Arso" TargetMode="External"/><Relationship Id="rId17" Type="http://schemas.openxmlformats.org/officeDocument/2006/relationships/hyperlink" Target="http://gis.arso.gov.si/atlasokolja/profile.aspx?id=Atlas_Okolja_AXL@Arso" TargetMode="External"/><Relationship Id="rId2" Type="http://schemas.openxmlformats.org/officeDocument/2006/relationships/hyperlink" Target="https://www.park-goricko.org/data/attachment/929f9640bc8269918a6209919a8e2cc25ec65bf6/1590993531150816_KPG_in_stanje_poznavanja_netopirjev_1390.pdf" TargetMode="External"/><Relationship Id="rId16" Type="http://schemas.openxmlformats.org/officeDocument/2006/relationships/hyperlink" Target="http://www.uradni-list.si/1/objava.jsp?sop=2014-01-1918" TargetMode="External"/><Relationship Id="rId1" Type="http://schemas.openxmlformats.org/officeDocument/2006/relationships/hyperlink" Target="http://lutra.si/life-aqualutra/" TargetMode="External"/><Relationship Id="rId6" Type="http://schemas.openxmlformats.org/officeDocument/2006/relationships/hyperlink" Target="https://www.park-goricko.org/data/attachment/929f9640bc8269918a6209919a8e2cc25ec65bf6/1590993531150816_KPG_in_stanje_poznavanja_netopirjev_1390.pdf" TargetMode="External"/><Relationship Id="rId11" Type="http://schemas.openxmlformats.org/officeDocument/2006/relationships/hyperlink" Target="http://www.mop.gov.si/fileadmin/mop.gov.si/pageuploads/podrocja/voda/nuv_II/program_ukrepov_upravljanja_voda.pdf" TargetMode="External"/><Relationship Id="rId5" Type="http://schemas.openxmlformats.org/officeDocument/2006/relationships/hyperlink" Target="http://www.rkd.situla.org" TargetMode="External"/><Relationship Id="rId15" Type="http://schemas.openxmlformats.org/officeDocument/2006/relationships/hyperlink" Target="http://www.uradni-list.si/1/objava.jsp?sop=2008-01-0555" TargetMode="External"/><Relationship Id="rId10" Type="http://schemas.openxmlformats.org/officeDocument/2006/relationships/hyperlink" Target="http://www.pxweb.stat.si/pxweb/Database/Kmetijstvo_2010/Kmetijstvo_2010.asp" TargetMode="External"/><Relationship Id="rId4" Type="http://schemas.openxmlformats.org/officeDocument/2006/relationships/hyperlink" Target="http://www.krajinskapolitika.si/wp-content/uploads/2018/10/3-subpanonske.pdf" TargetMode="External"/><Relationship Id="rId9" Type="http://schemas.openxmlformats.org/officeDocument/2006/relationships/hyperlink" Target="http://www.pxweb.stat.si/pxweb/Database/Popis2002/Popis2002.asp" TargetMode="External"/><Relationship Id="rId14" Type="http://schemas.openxmlformats.org/officeDocument/2006/relationships/hyperlink" Target="http://www.uradni-list.si/1/objava.jsp?sop=2006-01-510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porabnik\AppData\Local\Microsoft\Windows\Temporary%20Internet%20Files\Content.Outlook\NBKC1I2D\prihodki%20in%20odhodki%202008-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backup\skupno\JZ%20KPG\2%20VARSTVO%20NARAVE\2.1%20NA&#268;RT%20UPRAVLJANJA\2019\prihodki%20in%20odhodki%202008-20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'[prihodki in odhodki 2008-2018.xlsx]List1'!$B$4</c:f>
              <c:strCache>
                <c:ptCount val="1"/>
                <c:pt idx="0">
                  <c:v>MOP</c:v>
                </c:pt>
              </c:strCache>
            </c:strRef>
          </c:tx>
          <c:spPr>
            <a:solidFill>
              <a:schemeClr val="accent6">
                <a:shade val="4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2008-2018.xlsx]List1'!$C$4:$M$4</c:f>
              <c:numCache>
                <c:formatCode>#,##0</c:formatCode>
                <c:ptCount val="11"/>
                <c:pt idx="0">
                  <c:v>396638</c:v>
                </c:pt>
                <c:pt idx="1">
                  <c:v>388796</c:v>
                </c:pt>
                <c:pt idx="2">
                  <c:v>394337</c:v>
                </c:pt>
                <c:pt idx="3">
                  <c:v>382731</c:v>
                </c:pt>
                <c:pt idx="4">
                  <c:v>327688</c:v>
                </c:pt>
                <c:pt idx="5">
                  <c:v>341830</c:v>
                </c:pt>
                <c:pt idx="6">
                  <c:v>333515</c:v>
                </c:pt>
                <c:pt idx="7">
                  <c:v>317583</c:v>
                </c:pt>
                <c:pt idx="8">
                  <c:v>328946</c:v>
                </c:pt>
                <c:pt idx="9">
                  <c:v>338706</c:v>
                </c:pt>
                <c:pt idx="10">
                  <c:v>372373</c:v>
                </c:pt>
              </c:numCache>
            </c:numRef>
          </c:val>
          <c:extLst xmlns:c16r2="http://schemas.microsoft.com/office/drawing/2015/06/chart">
            <c:ext xmlns:c16="http://schemas.microsoft.com/office/drawing/2014/chart" uri="{C3380CC4-5D6E-409C-BE32-E72D297353CC}">
              <c16:uniqueId val="{00000000-515F-4EC6-BCDA-3C2DC34BF163}"/>
            </c:ext>
          </c:extLst>
        </c:ser>
        <c:ser>
          <c:idx val="1"/>
          <c:order val="1"/>
          <c:tx>
            <c:strRef>
              <c:f>'[prihodki in odhodki 2008-2018.xlsx]List1'!$B$5</c:f>
              <c:strCache>
                <c:ptCount val="1"/>
                <c:pt idx="0">
                  <c:v>TEKOČA PORABA</c:v>
                </c:pt>
              </c:strCache>
            </c:strRef>
          </c:tx>
          <c:spPr>
            <a:solidFill>
              <a:schemeClr val="accent6">
                <a:shade val="5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2008-2018.xlsx]List1'!$C$5:$M$5</c:f>
            </c:numRef>
          </c:val>
          <c:extLst xmlns:c16r2="http://schemas.microsoft.com/office/drawing/2015/06/chart">
            <c:ext xmlns:c16="http://schemas.microsoft.com/office/drawing/2014/chart" uri="{C3380CC4-5D6E-409C-BE32-E72D297353CC}">
              <c16:uniqueId val="{00000001-515F-4EC6-BCDA-3C2DC34BF163}"/>
            </c:ext>
          </c:extLst>
        </c:ser>
        <c:ser>
          <c:idx val="2"/>
          <c:order val="2"/>
          <c:tx>
            <c:strRef>
              <c:f>'[prihodki in odhodki 2008-2018.xlsx]List1'!$B$6</c:f>
              <c:strCache>
                <c:ptCount val="1"/>
                <c:pt idx="0">
                  <c:v>PLAČE</c:v>
                </c:pt>
              </c:strCache>
            </c:strRef>
          </c:tx>
          <c:spPr>
            <a:solidFill>
              <a:schemeClr val="accent6">
                <a:shade val="6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2008-2018.xlsx]List1'!$C$6:$M$6</c:f>
            </c:numRef>
          </c:val>
          <c:extLst xmlns:c16r2="http://schemas.microsoft.com/office/drawing/2015/06/chart">
            <c:ext xmlns:c16="http://schemas.microsoft.com/office/drawing/2014/chart" uri="{C3380CC4-5D6E-409C-BE32-E72D297353CC}">
              <c16:uniqueId val="{00000002-515F-4EC6-BCDA-3C2DC34BF163}"/>
            </c:ext>
          </c:extLst>
        </c:ser>
        <c:ser>
          <c:idx val="3"/>
          <c:order val="3"/>
          <c:tx>
            <c:strRef>
              <c:f>'[prihodki in odhodki 2008-2018.xlsx]List1'!$B$7</c:f>
              <c:strCache>
                <c:ptCount val="1"/>
                <c:pt idx="0">
                  <c:v>MATERIALKA</c:v>
                </c:pt>
              </c:strCache>
            </c:strRef>
          </c:tx>
          <c:spPr>
            <a:solidFill>
              <a:schemeClr val="accent6">
                <a:shade val="7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2008-2018.xlsx]List1'!$C$7:$M$7</c:f>
            </c:numRef>
          </c:val>
          <c:extLst xmlns:c16r2="http://schemas.microsoft.com/office/drawing/2015/06/chart">
            <c:ext xmlns:c16="http://schemas.microsoft.com/office/drawing/2014/chart" uri="{C3380CC4-5D6E-409C-BE32-E72D297353CC}">
              <c16:uniqueId val="{00000003-515F-4EC6-BCDA-3C2DC34BF163}"/>
            </c:ext>
          </c:extLst>
        </c:ser>
        <c:ser>
          <c:idx val="4"/>
          <c:order val="4"/>
          <c:tx>
            <c:strRef>
              <c:f>'[prihodki in odhodki 2008-2018.xlsx]List1'!$B$8</c:f>
              <c:strCache>
                <c:ptCount val="1"/>
                <c:pt idx="0">
                  <c:v>INVESTICIJE</c:v>
                </c:pt>
              </c:strCache>
            </c:strRef>
          </c:tx>
          <c:spPr>
            <a:solidFill>
              <a:schemeClr val="accent6">
                <a:shade val="8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2008-2018.xlsx]List1'!$C$8:$M$8</c:f>
            </c:numRef>
          </c:val>
          <c:extLst xmlns:c16r2="http://schemas.microsoft.com/office/drawing/2015/06/chart">
            <c:ext xmlns:c16="http://schemas.microsoft.com/office/drawing/2014/chart" uri="{C3380CC4-5D6E-409C-BE32-E72D297353CC}">
              <c16:uniqueId val="{00000004-515F-4EC6-BCDA-3C2DC34BF163}"/>
            </c:ext>
          </c:extLst>
        </c:ser>
        <c:ser>
          <c:idx val="5"/>
          <c:order val="5"/>
          <c:tx>
            <c:strRef>
              <c:f>'[prihodki in odhodki 2008-2018.xlsx]List1'!$B$9</c:f>
              <c:strCache>
                <c:ptCount val="1"/>
                <c:pt idx="0">
                  <c:v>PROJEKTI</c:v>
                </c:pt>
              </c:strCache>
            </c:strRef>
          </c:tx>
          <c:spPr>
            <a:solidFill>
              <a:schemeClr val="accent6">
                <a:shade val="9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2008-2018.xlsx]List1'!$C$9:$M$9</c:f>
              <c:numCache>
                <c:formatCode>#,##0</c:formatCode>
                <c:ptCount val="11"/>
                <c:pt idx="0">
                  <c:v>43704</c:v>
                </c:pt>
                <c:pt idx="1">
                  <c:v>64111</c:v>
                </c:pt>
                <c:pt idx="2">
                  <c:v>226113</c:v>
                </c:pt>
                <c:pt idx="3">
                  <c:v>270384</c:v>
                </c:pt>
                <c:pt idx="4">
                  <c:v>327915</c:v>
                </c:pt>
                <c:pt idx="5">
                  <c:v>207379</c:v>
                </c:pt>
                <c:pt idx="6">
                  <c:v>110168</c:v>
                </c:pt>
                <c:pt idx="7">
                  <c:v>109839</c:v>
                </c:pt>
                <c:pt idx="8">
                  <c:v>64940</c:v>
                </c:pt>
                <c:pt idx="9">
                  <c:v>60687</c:v>
                </c:pt>
                <c:pt idx="10">
                  <c:v>331967</c:v>
                </c:pt>
              </c:numCache>
            </c:numRef>
          </c:val>
          <c:extLst xmlns:c16r2="http://schemas.microsoft.com/office/drawing/2015/06/chart">
            <c:ext xmlns:c16="http://schemas.microsoft.com/office/drawing/2014/chart" uri="{C3380CC4-5D6E-409C-BE32-E72D297353CC}">
              <c16:uniqueId val="{00000005-515F-4EC6-BCDA-3C2DC34BF163}"/>
            </c:ext>
          </c:extLst>
        </c:ser>
        <c:ser>
          <c:idx val="6"/>
          <c:order val="6"/>
          <c:tx>
            <c:strRef>
              <c:f>'[prihodki in odhodki 2008-2018.xlsx]List1'!$B$10</c:f>
              <c:strCache>
                <c:ptCount val="1"/>
                <c:pt idx="0">
                  <c:v>DRUGA PRORAČUNSKA SREDSTVA</c:v>
                </c:pt>
              </c:strCache>
            </c:strRef>
          </c:tx>
          <c:spPr>
            <a:solidFill>
              <a:schemeClr val="accent4">
                <a:lumMod val="5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2008-2018.xlsx]List1'!$C$10:$M$10</c:f>
              <c:numCache>
                <c:formatCode>#,##0</c:formatCode>
                <c:ptCount val="11"/>
                <c:pt idx="0">
                  <c:v>80091</c:v>
                </c:pt>
                <c:pt idx="1">
                  <c:v>89949</c:v>
                </c:pt>
                <c:pt idx="2">
                  <c:v>128624</c:v>
                </c:pt>
                <c:pt idx="3">
                  <c:v>74864</c:v>
                </c:pt>
                <c:pt idx="4">
                  <c:v>93616</c:v>
                </c:pt>
                <c:pt idx="5">
                  <c:v>57875</c:v>
                </c:pt>
                <c:pt idx="6">
                  <c:v>55451</c:v>
                </c:pt>
                <c:pt idx="7">
                  <c:v>67590</c:v>
                </c:pt>
                <c:pt idx="8">
                  <c:v>80529</c:v>
                </c:pt>
                <c:pt idx="9">
                  <c:v>97809</c:v>
                </c:pt>
                <c:pt idx="10">
                  <c:v>77217</c:v>
                </c:pt>
              </c:numCache>
            </c:numRef>
          </c:val>
          <c:extLst xmlns:c16r2="http://schemas.microsoft.com/office/drawing/2015/06/chart">
            <c:ext xmlns:c16="http://schemas.microsoft.com/office/drawing/2014/chart" uri="{C3380CC4-5D6E-409C-BE32-E72D297353CC}">
              <c16:uniqueId val="{00000006-515F-4EC6-BCDA-3C2DC34BF163}"/>
            </c:ext>
          </c:extLst>
        </c:ser>
        <c:ser>
          <c:idx val="7"/>
          <c:order val="7"/>
          <c:tx>
            <c:strRef>
              <c:f>'[prihodki in odhodki 2008-2018.xlsx]List1'!$B$11</c:f>
              <c:strCache>
                <c:ptCount val="1"/>
                <c:pt idx="0">
                  <c:v>SKLAD</c:v>
                </c:pt>
              </c:strCache>
            </c:strRef>
          </c:tx>
          <c:spPr>
            <a:solidFill>
              <a:schemeClr val="accent6">
                <a:tint val="9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2008-2018.xlsx]List1'!$C$11:$M$11</c:f>
            </c:numRef>
          </c:val>
          <c:extLst xmlns:c16r2="http://schemas.microsoft.com/office/drawing/2015/06/chart">
            <c:ext xmlns:c16="http://schemas.microsoft.com/office/drawing/2014/chart" uri="{C3380CC4-5D6E-409C-BE32-E72D297353CC}">
              <c16:uniqueId val="{00000007-515F-4EC6-BCDA-3C2DC34BF163}"/>
            </c:ext>
          </c:extLst>
        </c:ser>
        <c:ser>
          <c:idx val="8"/>
          <c:order val="8"/>
          <c:tx>
            <c:strRef>
              <c:f>'[prihodki in odhodki 2008-2018.xlsx]List1'!$B$12</c:f>
              <c:strCache>
                <c:ptCount val="1"/>
                <c:pt idx="0">
                  <c:v>ZAVOD ZA ZAPOSLOVANJE </c:v>
                </c:pt>
              </c:strCache>
            </c:strRef>
          </c:tx>
          <c:spPr>
            <a:solidFill>
              <a:schemeClr val="accent6">
                <a:tint val="8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2008-2018.xlsx]List1'!$C$12:$M$12</c:f>
            </c:numRef>
          </c:val>
          <c:extLst xmlns:c16r2="http://schemas.microsoft.com/office/drawing/2015/06/chart">
            <c:ext xmlns:c16="http://schemas.microsoft.com/office/drawing/2014/chart" uri="{C3380CC4-5D6E-409C-BE32-E72D297353CC}">
              <c16:uniqueId val="{00000008-515F-4EC6-BCDA-3C2DC34BF163}"/>
            </c:ext>
          </c:extLst>
        </c:ser>
        <c:ser>
          <c:idx val="9"/>
          <c:order val="9"/>
          <c:tx>
            <c:strRef>
              <c:f>'[prihodki in odhodki 2008-2018.xlsx]List1'!$B$13</c:f>
              <c:strCache>
                <c:ptCount val="1"/>
                <c:pt idx="0">
                  <c:v>DRUGI PRIHODKI</c:v>
                </c:pt>
              </c:strCache>
            </c:strRef>
          </c:tx>
          <c:spPr>
            <a:solidFill>
              <a:schemeClr val="accent6">
                <a:tint val="7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2008-2018.xlsx]List1'!$C$13:$M$13</c:f>
            </c:numRef>
          </c:val>
          <c:extLst xmlns:c16r2="http://schemas.microsoft.com/office/drawing/2015/06/chart">
            <c:ext xmlns:c16="http://schemas.microsoft.com/office/drawing/2014/chart" uri="{C3380CC4-5D6E-409C-BE32-E72D297353CC}">
              <c16:uniqueId val="{00000009-515F-4EC6-BCDA-3C2DC34BF163}"/>
            </c:ext>
          </c:extLst>
        </c:ser>
        <c:ser>
          <c:idx val="10"/>
          <c:order val="10"/>
          <c:tx>
            <c:strRef>
              <c:f>'[prihodki in odhodki 2008-2018.xlsx]List1'!$B$14</c:f>
              <c:strCache>
                <c:ptCount val="1"/>
                <c:pt idx="0">
                  <c:v>KMETIJSKE SUBVENCIJE</c:v>
                </c:pt>
              </c:strCache>
            </c:strRef>
          </c:tx>
          <c:spPr>
            <a:solidFill>
              <a:schemeClr val="accent6">
                <a:tint val="6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2008-2018.xlsx]List1'!$C$14:$M$14</c:f>
            </c:numRef>
          </c:val>
          <c:extLst xmlns:c16r2="http://schemas.microsoft.com/office/drawing/2015/06/chart">
            <c:ext xmlns:c16="http://schemas.microsoft.com/office/drawing/2014/chart" uri="{C3380CC4-5D6E-409C-BE32-E72D297353CC}">
              <c16:uniqueId val="{0000000A-515F-4EC6-BCDA-3C2DC34BF163}"/>
            </c:ext>
          </c:extLst>
        </c:ser>
        <c:ser>
          <c:idx val="11"/>
          <c:order val="11"/>
          <c:tx>
            <c:strRef>
              <c:f>'[prihodki in odhodki 2008-2018.xlsx]List1'!$B$15</c:f>
              <c:strCache>
                <c:ptCount val="1"/>
                <c:pt idx="0">
                  <c:v>OBČINE</c:v>
                </c:pt>
              </c:strCache>
            </c:strRef>
          </c:tx>
          <c:spPr>
            <a:solidFill>
              <a:schemeClr val="accent6">
                <a:tint val="50000"/>
              </a:schemeClr>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2008-2018.xlsx]List1'!$C$15:$M$15</c:f>
            </c:numRef>
          </c:val>
          <c:extLst xmlns:c16r2="http://schemas.microsoft.com/office/drawing/2015/06/chart">
            <c:ext xmlns:c16="http://schemas.microsoft.com/office/drawing/2014/chart" uri="{C3380CC4-5D6E-409C-BE32-E72D297353CC}">
              <c16:uniqueId val="{0000000B-515F-4EC6-BCDA-3C2DC34BF163}"/>
            </c:ext>
          </c:extLst>
        </c:ser>
        <c:ser>
          <c:idx val="12"/>
          <c:order val="12"/>
          <c:tx>
            <c:strRef>
              <c:f>'[prihodki in odhodki 2008-2018.xlsx]List1'!$B$16</c:f>
              <c:strCache>
                <c:ptCount val="1"/>
                <c:pt idx="0">
                  <c:v>LASTNA SREDSTVA</c:v>
                </c:pt>
              </c:strCache>
            </c:strRef>
          </c:tx>
          <c:spPr>
            <a:solidFill>
              <a:srgbClr val="AAC69E"/>
            </a:solidFill>
            <a:ln>
              <a:noFill/>
            </a:ln>
            <a:effectLst/>
          </c:spPr>
          <c:invertIfNegative val="0"/>
          <c:cat>
            <c:numRef>
              <c:f>'[prihodki in odhodki 2008-2018.xlsx]List1'!$C$3:$M$3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'[prihodki in odhodki 2008-2018.xlsx]List1'!$C$16:$M$16</c:f>
              <c:numCache>
                <c:formatCode>#,##0</c:formatCode>
                <c:ptCount val="11"/>
                <c:pt idx="0">
                  <c:v>49479</c:v>
                </c:pt>
                <c:pt idx="1">
                  <c:v>63578</c:v>
                </c:pt>
                <c:pt idx="2">
                  <c:v>56888</c:v>
                </c:pt>
                <c:pt idx="3">
                  <c:v>60242</c:v>
                </c:pt>
                <c:pt idx="4">
                  <c:v>54581</c:v>
                </c:pt>
                <c:pt idx="5">
                  <c:v>54013</c:v>
                </c:pt>
                <c:pt idx="6">
                  <c:v>74059</c:v>
                </c:pt>
                <c:pt idx="7">
                  <c:v>52246</c:v>
                </c:pt>
                <c:pt idx="8">
                  <c:v>68867</c:v>
                </c:pt>
                <c:pt idx="9">
                  <c:v>89798</c:v>
                </c:pt>
                <c:pt idx="10">
                  <c:v>93002</c:v>
                </c:pt>
              </c:numCache>
            </c:numRef>
          </c:val>
          <c:extLst xmlns:c16r2="http://schemas.microsoft.com/office/drawing/2015/06/chart">
            <c:ext xmlns:c16="http://schemas.microsoft.com/office/drawing/2014/chart" uri="{C3380CC4-5D6E-409C-BE32-E72D297353CC}">
              <c16:uniqueId val="{0000000C-515F-4EC6-BCDA-3C2DC34BF163}"/>
            </c:ext>
          </c:extLst>
        </c:ser>
        <c:dLbls>
          <c:showLegendKey val="0"/>
          <c:showVal val="0"/>
          <c:showCatName val="0"/>
          <c:showSerName val="0"/>
          <c:showPercent val="0"/>
          <c:showBubbleSize val="0"/>
        </c:dLbls>
        <c:gapWidth val="75"/>
        <c:overlap val="100"/>
        <c:axId val="114529792"/>
        <c:axId val="114531328"/>
      </c:barChart>
      <c:catAx>
        <c:axId val="11452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4531328"/>
        <c:crosses val="autoZero"/>
        <c:auto val="1"/>
        <c:lblAlgn val="ctr"/>
        <c:lblOffset val="100"/>
        <c:noMultiLvlLbl val="0"/>
      </c:catAx>
      <c:valAx>
        <c:axId val="11453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452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List1!$B$24</c:f>
              <c:strCache>
                <c:ptCount val="1"/>
                <c:pt idx="0">
                  <c:v>STROŠKI DELA</c:v>
                </c:pt>
              </c:strCache>
            </c:strRef>
          </c:tx>
          <c:spPr>
            <a:solidFill>
              <a:srgbClr val="718C46"/>
            </a:solidFill>
            <a:ln>
              <a:noFill/>
            </a:ln>
            <a:effectLst/>
          </c:spPr>
          <c:invertIfNegative val="0"/>
          <c:cat>
            <c:numRef>
              <c:f>List1!$C$22:$M$22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List1!$C$24:$M$24</c:f>
              <c:numCache>
                <c:formatCode>#,##0</c:formatCode>
                <c:ptCount val="11"/>
                <c:pt idx="0">
                  <c:v>277050</c:v>
                </c:pt>
                <c:pt idx="1">
                  <c:v>334831</c:v>
                </c:pt>
                <c:pt idx="2">
                  <c:v>406179</c:v>
                </c:pt>
                <c:pt idx="3">
                  <c:v>375021</c:v>
                </c:pt>
                <c:pt idx="4">
                  <c:v>337860</c:v>
                </c:pt>
                <c:pt idx="5">
                  <c:v>360672</c:v>
                </c:pt>
                <c:pt idx="6">
                  <c:v>345161</c:v>
                </c:pt>
                <c:pt idx="7">
                  <c:v>333736</c:v>
                </c:pt>
                <c:pt idx="8">
                  <c:v>345103</c:v>
                </c:pt>
                <c:pt idx="9">
                  <c:v>373415</c:v>
                </c:pt>
                <c:pt idx="10">
                  <c:v>462091</c:v>
                </c:pt>
              </c:numCache>
            </c:numRef>
          </c:val>
          <c:extLst xmlns:c16r2="http://schemas.microsoft.com/office/drawing/2015/06/chart">
            <c:ext xmlns:c16="http://schemas.microsoft.com/office/drawing/2014/chart" uri="{C3380CC4-5D6E-409C-BE32-E72D297353CC}">
              <c16:uniqueId val="{00000000-B748-4DCA-AC4D-09559682391F}"/>
            </c:ext>
          </c:extLst>
        </c:ser>
        <c:ser>
          <c:idx val="0"/>
          <c:order val="1"/>
          <c:tx>
            <c:strRef>
              <c:f>List1!$B$23</c:f>
              <c:strCache>
                <c:ptCount val="1"/>
                <c:pt idx="0">
                  <c:v>BLAGO IN STORITVE</c:v>
                </c:pt>
              </c:strCache>
            </c:strRef>
          </c:tx>
          <c:spPr>
            <a:solidFill>
              <a:srgbClr val="A9C179"/>
            </a:solidFill>
            <a:ln>
              <a:noFill/>
            </a:ln>
            <a:effectLst/>
          </c:spPr>
          <c:invertIfNegative val="0"/>
          <c:cat>
            <c:numRef>
              <c:f>List1!$C$22:$M$22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List1!$C$23:$M$23</c:f>
              <c:numCache>
                <c:formatCode>#,##0</c:formatCode>
                <c:ptCount val="11"/>
                <c:pt idx="0">
                  <c:v>272224</c:v>
                </c:pt>
                <c:pt idx="1">
                  <c:v>202394</c:v>
                </c:pt>
                <c:pt idx="2">
                  <c:v>208978</c:v>
                </c:pt>
                <c:pt idx="3">
                  <c:v>384930</c:v>
                </c:pt>
                <c:pt idx="4">
                  <c:v>361419</c:v>
                </c:pt>
                <c:pt idx="5">
                  <c:v>180001</c:v>
                </c:pt>
                <c:pt idx="6">
                  <c:v>211443</c:v>
                </c:pt>
                <c:pt idx="7">
                  <c:v>169155</c:v>
                </c:pt>
                <c:pt idx="8">
                  <c:v>160928</c:v>
                </c:pt>
                <c:pt idx="9">
                  <c:v>162785</c:v>
                </c:pt>
                <c:pt idx="10">
                  <c:v>313375</c:v>
                </c:pt>
              </c:numCache>
            </c:numRef>
          </c:val>
          <c:extLst xmlns:c16r2="http://schemas.microsoft.com/office/drawing/2015/06/chart">
            <c:ext xmlns:c16="http://schemas.microsoft.com/office/drawing/2014/chart" uri="{C3380CC4-5D6E-409C-BE32-E72D297353CC}">
              <c16:uniqueId val="{00000001-B748-4DCA-AC4D-09559682391F}"/>
            </c:ext>
          </c:extLst>
        </c:ser>
        <c:ser>
          <c:idx val="2"/>
          <c:order val="2"/>
          <c:tx>
            <c:strRef>
              <c:f>List1!$B$25</c:f>
              <c:strCache>
                <c:ptCount val="1"/>
                <c:pt idx="0">
                  <c:v>INVESTICIJE</c:v>
                </c:pt>
              </c:strCache>
            </c:strRef>
          </c:tx>
          <c:spPr>
            <a:solidFill>
              <a:srgbClr val="3D4B25"/>
            </a:solidFill>
            <a:ln>
              <a:noFill/>
            </a:ln>
            <a:effectLst/>
          </c:spPr>
          <c:invertIfNegative val="0"/>
          <c:cat>
            <c:numRef>
              <c:f>List1!$C$22:$M$22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List1!$C$25:$M$25</c:f>
              <c:numCache>
                <c:formatCode>#,##0</c:formatCode>
                <c:ptCount val="11"/>
                <c:pt idx="0">
                  <c:v>15782</c:v>
                </c:pt>
                <c:pt idx="1">
                  <c:v>60248</c:v>
                </c:pt>
                <c:pt idx="2">
                  <c:v>194622</c:v>
                </c:pt>
                <c:pt idx="3">
                  <c:v>28249</c:v>
                </c:pt>
                <c:pt idx="4">
                  <c:v>103934</c:v>
                </c:pt>
                <c:pt idx="5">
                  <c:v>123317</c:v>
                </c:pt>
                <c:pt idx="6">
                  <c:v>15335</c:v>
                </c:pt>
                <c:pt idx="7">
                  <c:v>48227</c:v>
                </c:pt>
                <c:pt idx="8">
                  <c:v>20902</c:v>
                </c:pt>
                <c:pt idx="9">
                  <c:v>56751</c:v>
                </c:pt>
                <c:pt idx="10">
                  <c:v>114495</c:v>
                </c:pt>
              </c:numCache>
            </c:numRef>
          </c:val>
          <c:extLst xmlns:c16r2="http://schemas.microsoft.com/office/drawing/2015/06/chart">
            <c:ext xmlns:c16="http://schemas.microsoft.com/office/drawing/2014/chart" uri="{C3380CC4-5D6E-409C-BE32-E72D297353CC}">
              <c16:uniqueId val="{00000002-B748-4DCA-AC4D-09559682391F}"/>
            </c:ext>
          </c:extLst>
        </c:ser>
        <c:dLbls>
          <c:showLegendKey val="0"/>
          <c:showVal val="0"/>
          <c:showCatName val="0"/>
          <c:showSerName val="0"/>
          <c:showPercent val="0"/>
          <c:showBubbleSize val="0"/>
        </c:dLbls>
        <c:gapWidth val="75"/>
        <c:overlap val="100"/>
        <c:axId val="115111424"/>
        <c:axId val="115112960"/>
      </c:barChart>
      <c:catAx>
        <c:axId val="11511142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crossAx val="115112960"/>
        <c:crosses val="autoZero"/>
        <c:auto val="1"/>
        <c:lblAlgn val="ctr"/>
        <c:lblOffset val="100"/>
        <c:noMultiLvlLbl val="0"/>
      </c:catAx>
      <c:valAx>
        <c:axId val="11511296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crossAx val="11511142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3A2C-14FC-4309-99E1-8E9127BD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95</Pages>
  <Words>32859</Words>
  <Characters>187299</Characters>
  <Application>Microsoft Office Word</Application>
  <DocSecurity>0</DocSecurity>
  <Lines>1560</Lines>
  <Paragraphs>439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Gordana.Beltram</cp:lastModifiedBy>
  <cp:revision>8</cp:revision>
  <cp:lastPrinted>2021-05-03T06:50:00Z</cp:lastPrinted>
  <dcterms:created xsi:type="dcterms:W3CDTF">2021-05-03T10:30:00Z</dcterms:created>
  <dcterms:modified xsi:type="dcterms:W3CDTF">2021-05-18T10:09:00Z</dcterms:modified>
</cp:coreProperties>
</file>