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1A" w:rsidRPr="00711B65" w:rsidRDefault="00D6271A" w:rsidP="00D6271A">
      <w:pPr>
        <w:rPr>
          <w:rFonts w:cs="Arial"/>
          <w:szCs w:val="20"/>
          <w:lang w:val="sl-SI"/>
        </w:rPr>
      </w:pPr>
    </w:p>
    <w:tbl>
      <w:tblPr>
        <w:tblW w:w="87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3922"/>
        <w:gridCol w:w="1940"/>
        <w:gridCol w:w="1363"/>
        <w:gridCol w:w="96"/>
        <w:gridCol w:w="722"/>
      </w:tblGrid>
      <w:tr w:rsidR="00F6042E" w:rsidRPr="001C738B" w:rsidTr="005D5AF8">
        <w:trPr>
          <w:trHeight w:val="20"/>
        </w:trPr>
        <w:tc>
          <w:tcPr>
            <w:tcW w:w="4587" w:type="dxa"/>
            <w:gridSpan w:val="2"/>
            <w:tcBorders>
              <w:bottom w:val="single" w:sz="4" w:space="0" w:color="000000"/>
            </w:tcBorders>
            <w:shd w:val="clear" w:color="auto" w:fill="auto"/>
          </w:tcPr>
          <w:p w:rsidR="00F6042E" w:rsidRPr="00B55D14" w:rsidRDefault="00F6042E" w:rsidP="002870D7">
            <w:pPr>
              <w:spacing w:line="240" w:lineRule="exact"/>
              <w:ind w:right="-1"/>
              <w:rPr>
                <w:rFonts w:cs="Arial"/>
                <w:snapToGrid w:val="0"/>
                <w:color w:val="FF0000"/>
                <w:szCs w:val="20"/>
                <w:lang w:val="sl-SI"/>
              </w:rPr>
            </w:pPr>
            <w:r w:rsidRPr="00B55D14">
              <w:rPr>
                <w:rFonts w:cs="Arial"/>
                <w:szCs w:val="20"/>
                <w:lang w:val="sl-SI"/>
              </w:rPr>
              <w:t>Številka:</w:t>
            </w:r>
            <w:r w:rsidRPr="00B55D14">
              <w:rPr>
                <w:rFonts w:cs="Arial"/>
                <w:b/>
                <w:szCs w:val="20"/>
                <w:lang w:val="sl-SI"/>
              </w:rPr>
              <w:t xml:space="preserve"> </w:t>
            </w:r>
            <w:r w:rsidR="002870D7" w:rsidRPr="002870D7">
              <w:rPr>
                <w:rFonts w:cs="Arial"/>
                <w:spacing w:val="-4"/>
                <w:szCs w:val="20"/>
                <w:lang w:val="sl-SI"/>
              </w:rPr>
              <w:t>35009-3/2016</w:t>
            </w:r>
          </w:p>
        </w:tc>
        <w:tc>
          <w:tcPr>
            <w:tcW w:w="4121" w:type="dxa"/>
            <w:gridSpan w:val="4"/>
            <w:tcBorders>
              <w:top w:val="nil"/>
              <w:bottom w:val="nil"/>
              <w:right w:val="nil"/>
            </w:tcBorders>
            <w:shd w:val="clear" w:color="auto" w:fill="auto"/>
            <w:vAlign w:val="bottom"/>
          </w:tcPr>
          <w:p w:rsidR="00F6042E" w:rsidRPr="00711B65" w:rsidRDefault="00F6042E" w:rsidP="005D1F05">
            <w:pPr>
              <w:pStyle w:val="Naslov1"/>
              <w:tabs>
                <w:tab w:val="left" w:pos="1456"/>
              </w:tabs>
              <w:spacing w:before="0" w:after="0" w:line="240" w:lineRule="exact"/>
              <w:jc w:val="right"/>
              <w:rPr>
                <w:rFonts w:cs="Arial"/>
                <w:b w:val="0"/>
                <w:bCs/>
                <w:i/>
                <w:sz w:val="20"/>
                <w:szCs w:val="20"/>
                <w:highlight w:val="yellow"/>
              </w:rPr>
            </w:pPr>
          </w:p>
        </w:tc>
      </w:tr>
      <w:tr w:rsidR="00F6042E" w:rsidRPr="001C738B" w:rsidTr="005D5AF8">
        <w:trPr>
          <w:gridAfter w:val="4"/>
          <w:wAfter w:w="4121" w:type="dxa"/>
          <w:trHeight w:val="20"/>
        </w:trPr>
        <w:tc>
          <w:tcPr>
            <w:tcW w:w="4587" w:type="dxa"/>
            <w:gridSpan w:val="2"/>
            <w:shd w:val="clear" w:color="auto" w:fill="auto"/>
            <w:vAlign w:val="center"/>
          </w:tcPr>
          <w:p w:rsidR="00F6042E" w:rsidRPr="00B55D14" w:rsidRDefault="00F6042E" w:rsidP="00C50619">
            <w:pPr>
              <w:spacing w:line="240" w:lineRule="exact"/>
              <w:ind w:right="-1"/>
              <w:rPr>
                <w:rFonts w:cs="Arial"/>
                <w:snapToGrid w:val="0"/>
                <w:szCs w:val="20"/>
                <w:lang w:val="sl-SI"/>
              </w:rPr>
            </w:pPr>
            <w:r w:rsidRPr="00B55D14">
              <w:rPr>
                <w:rFonts w:cs="Arial"/>
                <w:spacing w:val="-4"/>
                <w:szCs w:val="20"/>
                <w:lang w:val="sl-SI"/>
              </w:rPr>
              <w:t>Ljubljana</w:t>
            </w:r>
            <w:r w:rsidR="002870D7">
              <w:rPr>
                <w:rFonts w:cs="Arial"/>
                <w:spacing w:val="-4"/>
                <w:szCs w:val="20"/>
                <w:lang w:val="sl-SI"/>
              </w:rPr>
              <w:t xml:space="preserve">: </w:t>
            </w:r>
            <w:r w:rsidR="00C50619">
              <w:rPr>
                <w:rFonts w:cs="Arial"/>
                <w:spacing w:val="-4"/>
                <w:szCs w:val="20"/>
                <w:lang w:val="sl-SI"/>
              </w:rPr>
              <w:t>22</w:t>
            </w:r>
            <w:r w:rsidRPr="00B55D14">
              <w:rPr>
                <w:rFonts w:cs="Arial"/>
                <w:szCs w:val="20"/>
                <w:lang w:val="sl-SI"/>
              </w:rPr>
              <w:t xml:space="preserve">. </w:t>
            </w:r>
            <w:r w:rsidR="00D85B10">
              <w:rPr>
                <w:rFonts w:cs="Arial"/>
                <w:szCs w:val="20"/>
                <w:lang w:val="sl-SI"/>
              </w:rPr>
              <w:t>6</w:t>
            </w:r>
            <w:r w:rsidRPr="00B55D14">
              <w:rPr>
                <w:rFonts w:cs="Arial"/>
                <w:szCs w:val="20"/>
                <w:lang w:val="sl-SI"/>
              </w:rPr>
              <w:t>. 20</w:t>
            </w:r>
            <w:r w:rsidR="001C738B" w:rsidRPr="00B55D14">
              <w:rPr>
                <w:rFonts w:cs="Arial"/>
                <w:szCs w:val="20"/>
                <w:lang w:val="sl-SI"/>
              </w:rPr>
              <w:t>20</w:t>
            </w:r>
          </w:p>
        </w:tc>
      </w:tr>
      <w:tr w:rsidR="00D6271A" w:rsidRPr="001C738B" w:rsidTr="005D5AF8">
        <w:trPr>
          <w:gridAfter w:val="4"/>
          <w:wAfter w:w="4121" w:type="dxa"/>
          <w:trHeight w:val="1531"/>
        </w:trPr>
        <w:tc>
          <w:tcPr>
            <w:tcW w:w="4587" w:type="dxa"/>
            <w:gridSpan w:val="2"/>
            <w:shd w:val="clear" w:color="auto" w:fill="auto"/>
            <w:vAlign w:val="center"/>
          </w:tcPr>
          <w:p w:rsidR="00D6271A" w:rsidRPr="00711B65" w:rsidRDefault="00D6271A" w:rsidP="00025AB1">
            <w:pPr>
              <w:spacing w:line="240" w:lineRule="atLeast"/>
              <w:ind w:right="-1"/>
              <w:rPr>
                <w:rFonts w:cs="Arial"/>
                <w:b/>
                <w:snapToGrid w:val="0"/>
                <w:color w:val="000000"/>
                <w:szCs w:val="20"/>
                <w:lang w:val="sl-SI"/>
              </w:rPr>
            </w:pPr>
            <w:r w:rsidRPr="00711B65">
              <w:rPr>
                <w:rFonts w:cs="Arial"/>
                <w:b/>
                <w:snapToGrid w:val="0"/>
                <w:color w:val="000000"/>
                <w:szCs w:val="20"/>
                <w:lang w:val="sl-SI"/>
              </w:rPr>
              <w:t>GENERALNI  SEKRETARIAT  VLADE</w:t>
            </w:r>
          </w:p>
          <w:p w:rsidR="00D6271A" w:rsidRPr="00711B65" w:rsidRDefault="00D6271A" w:rsidP="00025AB1">
            <w:pPr>
              <w:spacing w:line="240" w:lineRule="atLeast"/>
              <w:ind w:right="-1"/>
              <w:rPr>
                <w:rFonts w:cs="Arial"/>
                <w:b/>
                <w:snapToGrid w:val="0"/>
                <w:color w:val="000000"/>
                <w:szCs w:val="20"/>
                <w:lang w:val="sl-SI"/>
              </w:rPr>
            </w:pPr>
            <w:r w:rsidRPr="00711B65">
              <w:rPr>
                <w:rFonts w:cs="Arial"/>
                <w:b/>
                <w:snapToGrid w:val="0"/>
                <w:color w:val="000000"/>
                <w:szCs w:val="20"/>
                <w:lang w:val="sl-SI"/>
              </w:rPr>
              <w:t>REPUBLIKE  SLOVENIJE</w:t>
            </w:r>
          </w:p>
          <w:p w:rsidR="00D6271A" w:rsidRPr="00711B65" w:rsidRDefault="00EC2FEB" w:rsidP="00025AB1">
            <w:pPr>
              <w:spacing w:line="240" w:lineRule="atLeast"/>
              <w:ind w:right="-1"/>
              <w:rPr>
                <w:rFonts w:cs="Arial"/>
                <w:b/>
                <w:snapToGrid w:val="0"/>
                <w:color w:val="000000"/>
                <w:szCs w:val="20"/>
                <w:lang w:val="sl-SI"/>
              </w:rPr>
            </w:pPr>
            <w:hyperlink r:id="rId9" w:history="1">
              <w:r w:rsidR="00D6271A" w:rsidRPr="00711B65">
                <w:rPr>
                  <w:rStyle w:val="Hiperpovezava"/>
                  <w:rFonts w:cs="Arial"/>
                  <w:b/>
                  <w:snapToGrid w:val="0"/>
                  <w:szCs w:val="20"/>
                  <w:lang w:val="sl-SI"/>
                </w:rPr>
                <w:t>gp.gs@gov.si</w:t>
              </w:r>
            </w:hyperlink>
          </w:p>
        </w:tc>
      </w:tr>
      <w:tr w:rsidR="00F6042E" w:rsidRPr="001C738B" w:rsidTr="005D5AF8">
        <w:tc>
          <w:tcPr>
            <w:tcW w:w="8708" w:type="dxa"/>
            <w:gridSpan w:val="6"/>
            <w:tcBorders>
              <w:top w:val="single" w:sz="4" w:space="0" w:color="auto"/>
              <w:bottom w:val="single" w:sz="4" w:space="0" w:color="auto"/>
            </w:tcBorders>
            <w:shd w:val="clear" w:color="auto" w:fill="auto"/>
          </w:tcPr>
          <w:p w:rsidR="00B55D14" w:rsidRPr="00D660CB" w:rsidRDefault="00F6042E" w:rsidP="00B55D14">
            <w:pPr>
              <w:jc w:val="both"/>
              <w:rPr>
                <w:rFonts w:cs="Arial"/>
                <w:b/>
                <w:szCs w:val="20"/>
                <w:lang w:val="sl-SI"/>
              </w:rPr>
            </w:pPr>
            <w:r w:rsidRPr="00711B65">
              <w:rPr>
                <w:b/>
              </w:rPr>
              <w:t>ZADEVA</w:t>
            </w:r>
            <w:r w:rsidRPr="00EB53AF">
              <w:rPr>
                <w:b/>
                <w:lang w:val="sl-SI"/>
              </w:rPr>
              <w:t xml:space="preserve">: </w:t>
            </w:r>
            <w:r w:rsidRPr="00EB53AF">
              <w:rPr>
                <w:rFonts w:cs="Arial"/>
                <w:b/>
                <w:lang w:val="sl-SI"/>
              </w:rPr>
              <w:t xml:space="preserve">Potrditev predloga najustreznejše rešitve v postopku priprave državnega prostorskega načrta za </w:t>
            </w:r>
            <w:r w:rsidR="00B55D14" w:rsidRPr="00EB53AF">
              <w:rPr>
                <w:rFonts w:cs="Arial"/>
                <w:b/>
                <w:szCs w:val="20"/>
                <w:lang w:val="sl-SI"/>
              </w:rPr>
              <w:t>prenosni</w:t>
            </w:r>
            <w:r w:rsidR="00B55D14" w:rsidRPr="00D660CB">
              <w:rPr>
                <w:rFonts w:cs="Arial"/>
                <w:b/>
                <w:szCs w:val="20"/>
                <w:lang w:val="sl-SI"/>
              </w:rPr>
              <w:t xml:space="preserve"> plinovod R15/1 Lendava-Ljutomer</w:t>
            </w:r>
          </w:p>
          <w:p w:rsidR="00F6042E" w:rsidRPr="00711B65" w:rsidRDefault="00F6042E" w:rsidP="00B55D14">
            <w:pPr>
              <w:pStyle w:val="Telobesedila"/>
              <w:tabs>
                <w:tab w:val="clear" w:pos="284"/>
              </w:tabs>
              <w:spacing w:line="240" w:lineRule="exact"/>
              <w:rPr>
                <w:b/>
              </w:rPr>
            </w:pPr>
            <w:r w:rsidRPr="00711B65">
              <w:rPr>
                <w:b/>
              </w:rPr>
              <w:t xml:space="preserve"> – predlog za obravnavo</w:t>
            </w:r>
          </w:p>
        </w:tc>
      </w:tr>
      <w:tr w:rsidR="00F6042E" w:rsidRPr="00711B65" w:rsidTr="005D5AF8">
        <w:tc>
          <w:tcPr>
            <w:tcW w:w="8708" w:type="dxa"/>
            <w:gridSpan w:val="6"/>
            <w:tcBorders>
              <w:top w:val="single" w:sz="4" w:space="0" w:color="auto"/>
              <w:bottom w:val="single" w:sz="4" w:space="0" w:color="auto"/>
            </w:tcBorders>
            <w:shd w:val="clear" w:color="auto" w:fill="auto"/>
          </w:tcPr>
          <w:p w:rsidR="00F6042E" w:rsidRPr="00711B65" w:rsidRDefault="00F6042E" w:rsidP="00F6042E">
            <w:pPr>
              <w:pStyle w:val="Telobesedila"/>
              <w:tabs>
                <w:tab w:val="clear" w:pos="284"/>
              </w:tabs>
              <w:spacing w:line="240" w:lineRule="exact"/>
              <w:rPr>
                <w:rFonts w:cs="Arial"/>
                <w:b/>
                <w:bCs/>
              </w:rPr>
            </w:pPr>
            <w:r w:rsidRPr="00711B65">
              <w:rPr>
                <w:b/>
              </w:rPr>
              <w:t>1. Predlog sklepov vlade:</w:t>
            </w:r>
          </w:p>
        </w:tc>
      </w:tr>
      <w:tr w:rsidR="00D6271A" w:rsidRPr="00711B65" w:rsidTr="005D5AF8">
        <w:tc>
          <w:tcPr>
            <w:tcW w:w="8708" w:type="dxa"/>
            <w:gridSpan w:val="6"/>
            <w:tcBorders>
              <w:top w:val="single" w:sz="4" w:space="0" w:color="auto"/>
              <w:bottom w:val="single" w:sz="4" w:space="0" w:color="auto"/>
            </w:tcBorders>
            <w:shd w:val="clear" w:color="auto" w:fill="auto"/>
          </w:tcPr>
          <w:p w:rsidR="00D6271A" w:rsidRPr="00EB26A1" w:rsidRDefault="00D6271A" w:rsidP="00025AB1">
            <w:pPr>
              <w:pStyle w:val="Telobesedila"/>
              <w:tabs>
                <w:tab w:val="clear" w:pos="284"/>
              </w:tabs>
              <w:rPr>
                <w:rFonts w:cs="Arial"/>
              </w:rPr>
            </w:pPr>
            <w:r w:rsidRPr="00711B65">
              <w:rPr>
                <w:rFonts w:cs="Arial"/>
                <w:bCs/>
              </w:rPr>
              <w:t xml:space="preserve">Na podlagi </w:t>
            </w:r>
            <w:r w:rsidR="00932842" w:rsidRPr="00711B65">
              <w:rPr>
                <w:rFonts w:cs="Arial"/>
                <w:bCs/>
              </w:rPr>
              <w:t xml:space="preserve">drugega odstavka 270. člena </w:t>
            </w:r>
            <w:r w:rsidR="00932842" w:rsidRPr="00711B65">
              <w:rPr>
                <w:rFonts w:cs="Arial"/>
              </w:rPr>
              <w:t>Zakonom o urejanju prostora (Uradni list RS, št. 61/17)</w:t>
            </w:r>
            <w:r w:rsidR="00EB26A1">
              <w:rPr>
                <w:rFonts w:cs="Arial"/>
              </w:rPr>
              <w:t xml:space="preserve"> in v zvezi </w:t>
            </w:r>
            <w:r w:rsidR="007D789D">
              <w:rPr>
                <w:rFonts w:cs="Arial"/>
              </w:rPr>
              <w:t>z</w:t>
            </w:r>
            <w:r w:rsidR="00EB26A1">
              <w:rPr>
                <w:rFonts w:cs="Arial"/>
              </w:rPr>
              <w:t xml:space="preserve"> 29. členom </w:t>
            </w:r>
            <w:r w:rsidR="00EB26A1" w:rsidRPr="00D85B10">
              <w:rPr>
                <w:rFonts w:cs="Arial"/>
              </w:rPr>
              <w:t>Zakon</w:t>
            </w:r>
            <w:r w:rsidR="00EB26A1">
              <w:rPr>
                <w:rFonts w:cs="Arial"/>
              </w:rPr>
              <w:t>a</w:t>
            </w:r>
            <w:r w:rsidR="00EB26A1" w:rsidRPr="00D85B10">
              <w:rPr>
                <w:rFonts w:cs="Arial"/>
              </w:rPr>
              <w:t xml:space="preserve"> o umeščanju prostorskih ureditev državnega pomena v prostor (Uradni list RS, št. 80/10, 106/10 – </w:t>
            </w:r>
            <w:proofErr w:type="spellStart"/>
            <w:r w:rsidR="00EB26A1" w:rsidRPr="00D85B10">
              <w:rPr>
                <w:rFonts w:cs="Arial"/>
              </w:rPr>
              <w:t>popr</w:t>
            </w:r>
            <w:proofErr w:type="spellEnd"/>
            <w:r w:rsidR="00EB26A1" w:rsidRPr="00D85B10">
              <w:rPr>
                <w:rFonts w:cs="Arial"/>
              </w:rPr>
              <w:t>., 57/12 in 61/17 – ZUreP-2)</w:t>
            </w:r>
            <w:r w:rsidR="00932842" w:rsidRPr="00EB26A1">
              <w:rPr>
                <w:rFonts w:cs="Arial"/>
              </w:rPr>
              <w:t xml:space="preserve"> </w:t>
            </w:r>
            <w:r w:rsidRPr="00EB26A1">
              <w:rPr>
                <w:rFonts w:cs="Arial"/>
              </w:rPr>
              <w:t>je Vlada Republike Slovenije na … seji dne … pod točko … sprejela naslednji sklep:</w:t>
            </w:r>
          </w:p>
          <w:p w:rsidR="00D6271A" w:rsidRPr="00711B65" w:rsidRDefault="00D6271A" w:rsidP="00025AB1">
            <w:pPr>
              <w:pStyle w:val="Telobesedila"/>
              <w:tabs>
                <w:tab w:val="clear" w:pos="284"/>
              </w:tabs>
              <w:jc w:val="left"/>
              <w:rPr>
                <w:rFonts w:cs="Arial"/>
                <w:bCs/>
                <w:highlight w:val="yellow"/>
              </w:rPr>
            </w:pPr>
          </w:p>
          <w:p w:rsidR="00D6271A" w:rsidRPr="00D85B10" w:rsidRDefault="00D6271A" w:rsidP="00D85B10">
            <w:pPr>
              <w:pStyle w:val="Odstavekseznama"/>
              <w:numPr>
                <w:ilvl w:val="0"/>
                <w:numId w:val="27"/>
              </w:numPr>
              <w:spacing w:line="240" w:lineRule="auto"/>
              <w:jc w:val="both"/>
              <w:outlineLvl w:val="0"/>
              <w:rPr>
                <w:rFonts w:cs="Arial"/>
                <w:szCs w:val="20"/>
                <w:lang w:val="sl-SI"/>
              </w:rPr>
            </w:pPr>
            <w:r w:rsidRPr="00EB26A1">
              <w:rPr>
                <w:rFonts w:cs="Arial"/>
                <w:szCs w:val="20"/>
                <w:lang w:val="sl-SI"/>
              </w:rPr>
              <w:t xml:space="preserve">Vlada Republike Slovenije se </w:t>
            </w:r>
            <w:r w:rsidR="00EB26A1">
              <w:rPr>
                <w:rFonts w:cs="Arial"/>
                <w:szCs w:val="20"/>
                <w:lang w:val="sl-SI"/>
              </w:rPr>
              <w:t xml:space="preserve">je </w:t>
            </w:r>
            <w:r w:rsidRPr="00EB26A1">
              <w:rPr>
                <w:rFonts w:cs="Arial"/>
                <w:szCs w:val="20"/>
                <w:lang w:val="sl-SI"/>
              </w:rPr>
              <w:t>seznani</w:t>
            </w:r>
            <w:r w:rsidR="00EB26A1">
              <w:rPr>
                <w:rFonts w:cs="Arial"/>
                <w:szCs w:val="20"/>
                <w:lang w:val="sl-SI"/>
              </w:rPr>
              <w:t>la</w:t>
            </w:r>
            <w:r w:rsidRPr="00EB26A1">
              <w:rPr>
                <w:rFonts w:cs="Arial"/>
                <w:szCs w:val="20"/>
                <w:lang w:val="sl-SI"/>
              </w:rPr>
              <w:t xml:space="preserve"> s predlogom najustreznejše </w:t>
            </w:r>
            <w:r w:rsidR="00B55D14" w:rsidRPr="00EB26A1">
              <w:rPr>
                <w:rFonts w:cs="Arial"/>
                <w:szCs w:val="20"/>
                <w:lang w:val="sl-SI"/>
              </w:rPr>
              <w:t>r</w:t>
            </w:r>
            <w:r w:rsidRPr="00EB26A1">
              <w:rPr>
                <w:rFonts w:cs="Arial"/>
                <w:szCs w:val="20"/>
                <w:lang w:val="sl-SI"/>
              </w:rPr>
              <w:t>ešitve trase</w:t>
            </w:r>
            <w:r w:rsidR="00B55D14" w:rsidRPr="00EB26A1">
              <w:rPr>
                <w:rFonts w:cs="Arial"/>
                <w:szCs w:val="20"/>
                <w:lang w:val="sl-SI"/>
              </w:rPr>
              <w:t xml:space="preserve"> prenosnega plinovoda,</w:t>
            </w:r>
            <w:r w:rsidRPr="00EB26A1">
              <w:rPr>
                <w:rFonts w:cs="Arial"/>
                <w:szCs w:val="20"/>
                <w:lang w:val="sl-SI"/>
              </w:rPr>
              <w:t xml:space="preserve"> ki je proučen v gradivu »</w:t>
            </w:r>
            <w:r w:rsidR="00B55D14" w:rsidRPr="00EB26A1">
              <w:rPr>
                <w:rFonts w:cs="Arial"/>
                <w:szCs w:val="20"/>
                <w:lang w:val="sl-SI"/>
              </w:rPr>
              <w:t>DPN za prenosni plinovod R15/1</w:t>
            </w:r>
            <w:r w:rsidR="0009134A" w:rsidRPr="00EB26A1">
              <w:rPr>
                <w:rFonts w:cs="Arial"/>
                <w:szCs w:val="20"/>
                <w:lang w:val="sl-SI"/>
              </w:rPr>
              <w:t xml:space="preserve"> L</w:t>
            </w:r>
            <w:r w:rsidR="00B55D14" w:rsidRPr="00EB26A1">
              <w:rPr>
                <w:rFonts w:cs="Arial"/>
                <w:szCs w:val="20"/>
                <w:lang w:val="sl-SI"/>
              </w:rPr>
              <w:t xml:space="preserve">endava </w:t>
            </w:r>
            <w:r w:rsidR="0009134A" w:rsidRPr="00D85B10">
              <w:rPr>
                <w:rFonts w:cs="Arial"/>
                <w:szCs w:val="20"/>
                <w:lang w:val="sl-SI"/>
              </w:rPr>
              <w:t xml:space="preserve">- </w:t>
            </w:r>
            <w:r w:rsidR="00B55D14" w:rsidRPr="00D85B10">
              <w:rPr>
                <w:rFonts w:cs="Arial"/>
                <w:szCs w:val="20"/>
                <w:lang w:val="sl-SI"/>
              </w:rPr>
              <w:t>Ljutomer</w:t>
            </w:r>
            <w:r w:rsidR="00D660CB" w:rsidRPr="00D85B10">
              <w:rPr>
                <w:rFonts w:cs="Arial"/>
                <w:szCs w:val="20"/>
                <w:lang w:val="sl-SI"/>
              </w:rPr>
              <w:t>,</w:t>
            </w:r>
            <w:r w:rsidR="00B55D14" w:rsidRPr="00D85B10">
              <w:rPr>
                <w:rFonts w:cs="Arial"/>
                <w:szCs w:val="20"/>
                <w:lang w:val="sl-SI"/>
              </w:rPr>
              <w:t xml:space="preserve"> </w:t>
            </w:r>
            <w:r w:rsidR="0009134A" w:rsidRPr="00D85B10">
              <w:rPr>
                <w:rFonts w:cs="Arial"/>
                <w:szCs w:val="20"/>
                <w:lang w:val="sl-SI"/>
              </w:rPr>
              <w:t>Študija variant/</w:t>
            </w:r>
            <w:r w:rsidR="00B55D14" w:rsidRPr="00D85B10">
              <w:rPr>
                <w:rFonts w:cs="Arial"/>
                <w:szCs w:val="20"/>
                <w:lang w:val="sl-SI"/>
              </w:rPr>
              <w:t>Utemeljitev rešitve</w:t>
            </w:r>
            <w:r w:rsidRPr="00D85B10">
              <w:rPr>
                <w:rFonts w:cs="Arial"/>
                <w:szCs w:val="20"/>
                <w:lang w:val="sl-SI"/>
              </w:rPr>
              <w:t>«, ki jo je pod št</w:t>
            </w:r>
            <w:r w:rsidR="00B55D14" w:rsidRPr="00D85B10">
              <w:rPr>
                <w:rFonts w:cs="Arial"/>
                <w:szCs w:val="20"/>
                <w:lang w:val="sl-SI"/>
              </w:rPr>
              <w:t xml:space="preserve">. 16017, </w:t>
            </w:r>
            <w:r w:rsidR="00FF147B">
              <w:rPr>
                <w:rFonts w:cs="Arial"/>
                <w:szCs w:val="20"/>
                <w:lang w:val="sl-SI"/>
              </w:rPr>
              <w:t>aprila</w:t>
            </w:r>
            <w:r w:rsidR="00B55D14" w:rsidRPr="00D85B10">
              <w:rPr>
                <w:rFonts w:cs="Arial"/>
                <w:szCs w:val="20"/>
                <w:lang w:val="sl-SI"/>
              </w:rPr>
              <w:t xml:space="preserve"> 2020</w:t>
            </w:r>
            <w:r w:rsidRPr="00D85B10">
              <w:rPr>
                <w:rFonts w:cs="Arial"/>
                <w:szCs w:val="20"/>
                <w:lang w:val="sl-SI"/>
              </w:rPr>
              <w:t xml:space="preserve"> izdelal </w:t>
            </w:r>
            <w:r w:rsidR="00B55D14" w:rsidRPr="00D85B10">
              <w:rPr>
                <w:rFonts w:cs="Arial"/>
                <w:szCs w:val="20"/>
                <w:lang w:val="sl-SI"/>
              </w:rPr>
              <w:t>ZUM d.o.o., Maribor</w:t>
            </w:r>
            <w:r w:rsidR="00C27149" w:rsidRPr="00D85B10">
              <w:rPr>
                <w:rFonts w:cs="Arial"/>
                <w:szCs w:val="20"/>
                <w:lang w:val="sl-SI"/>
              </w:rPr>
              <w:t>.</w:t>
            </w:r>
          </w:p>
          <w:p w:rsidR="00D6271A" w:rsidRPr="00711B65" w:rsidRDefault="00D6271A" w:rsidP="00025AB1">
            <w:pPr>
              <w:spacing w:line="240" w:lineRule="auto"/>
              <w:ind w:left="142"/>
              <w:outlineLvl w:val="0"/>
              <w:rPr>
                <w:rFonts w:cs="Arial"/>
                <w:szCs w:val="20"/>
                <w:lang w:val="sl-SI"/>
              </w:rPr>
            </w:pPr>
          </w:p>
          <w:p w:rsidR="00D6271A" w:rsidRPr="00D85B10" w:rsidRDefault="00D6271A" w:rsidP="00D85B10">
            <w:pPr>
              <w:pStyle w:val="Odstavekseznama"/>
              <w:numPr>
                <w:ilvl w:val="0"/>
                <w:numId w:val="27"/>
              </w:numPr>
              <w:spacing w:line="240" w:lineRule="auto"/>
              <w:jc w:val="both"/>
              <w:outlineLvl w:val="0"/>
              <w:rPr>
                <w:rFonts w:cs="Arial"/>
                <w:szCs w:val="20"/>
                <w:lang w:val="sl-SI"/>
              </w:rPr>
            </w:pPr>
            <w:r w:rsidRPr="00EB26A1">
              <w:rPr>
                <w:rFonts w:cs="Arial"/>
                <w:szCs w:val="20"/>
                <w:lang w:val="sl-SI"/>
              </w:rPr>
              <w:t xml:space="preserve">Vlada Republike Slovenije </w:t>
            </w:r>
            <w:r w:rsidR="00EB26A1">
              <w:rPr>
                <w:rFonts w:cs="Arial"/>
                <w:szCs w:val="20"/>
                <w:lang w:val="sl-SI"/>
              </w:rPr>
              <w:t xml:space="preserve">je </w:t>
            </w:r>
            <w:r w:rsidRPr="00EB26A1">
              <w:rPr>
                <w:rFonts w:cs="Arial"/>
                <w:szCs w:val="20"/>
                <w:lang w:val="sl-SI"/>
              </w:rPr>
              <w:t>kot najustreznejšo potrdi</w:t>
            </w:r>
            <w:r w:rsidR="00EB26A1">
              <w:rPr>
                <w:rFonts w:cs="Arial"/>
                <w:szCs w:val="20"/>
                <w:lang w:val="sl-SI"/>
              </w:rPr>
              <w:t>la</w:t>
            </w:r>
            <w:r w:rsidRPr="00EB26A1">
              <w:rPr>
                <w:rFonts w:cs="Arial"/>
                <w:szCs w:val="20"/>
                <w:lang w:val="sl-SI"/>
              </w:rPr>
              <w:t xml:space="preserve"> rešitev </w:t>
            </w:r>
            <w:r w:rsidR="00C27149" w:rsidRPr="00EB26A1">
              <w:rPr>
                <w:rFonts w:cs="Arial"/>
                <w:szCs w:val="20"/>
                <w:lang w:val="sl-SI"/>
              </w:rPr>
              <w:t>poteka trase prenosnega plinovoda R15/1 po koridorju že umeščenega prenosnega plinovoda M9 in sicer od MRP Lendava proti naselju Gornji Lakoš in v nadaljevanju severno od naselij Gaberje, Kapca, Hotiza, Dolnja Bistrica, Razkrižje in Pristava vse do Ljutomera, kjer se zaključi na obstoječi MRP Ljutomer, ki je predvidena za razširitev na severni strani obstoječega platoja.</w:t>
            </w:r>
          </w:p>
          <w:p w:rsidR="00D6271A" w:rsidRPr="00711B65" w:rsidRDefault="00D6271A" w:rsidP="00025AB1">
            <w:pPr>
              <w:ind w:left="142"/>
              <w:outlineLvl w:val="0"/>
              <w:rPr>
                <w:rFonts w:cs="Arial"/>
                <w:szCs w:val="20"/>
                <w:lang w:val="sl-SI"/>
              </w:rPr>
            </w:pPr>
          </w:p>
          <w:p w:rsidR="00D6271A" w:rsidRPr="00711B65" w:rsidRDefault="00D6271A" w:rsidP="00025AB1">
            <w:pPr>
              <w:ind w:left="142"/>
              <w:outlineLvl w:val="0"/>
              <w:rPr>
                <w:rFonts w:cs="Arial"/>
                <w:szCs w:val="20"/>
                <w:lang w:val="sl-SI"/>
              </w:rPr>
            </w:pPr>
          </w:p>
          <w:p w:rsidR="00D6271A" w:rsidRPr="00711B65" w:rsidRDefault="00D6271A" w:rsidP="00025AB1">
            <w:pPr>
              <w:ind w:left="567" w:hanging="567"/>
              <w:outlineLvl w:val="0"/>
              <w:rPr>
                <w:rFonts w:cs="Arial"/>
                <w:szCs w:val="20"/>
                <w:lang w:val="sl-SI"/>
              </w:rPr>
            </w:pPr>
            <w:r w:rsidRPr="00711B65">
              <w:rPr>
                <w:rFonts w:cs="Arial"/>
                <w:szCs w:val="20"/>
                <w:lang w:val="sl-SI"/>
              </w:rPr>
              <w:t>Prejmejo:</w:t>
            </w:r>
          </w:p>
          <w:p w:rsidR="002870D7" w:rsidRPr="001A0B60" w:rsidRDefault="002870D7" w:rsidP="00D85B10">
            <w:pPr>
              <w:numPr>
                <w:ilvl w:val="0"/>
                <w:numId w:val="28"/>
              </w:numPr>
              <w:autoSpaceDE w:val="0"/>
              <w:autoSpaceDN w:val="0"/>
              <w:adjustRightInd w:val="0"/>
              <w:spacing w:line="260" w:lineRule="exact"/>
              <w:rPr>
                <w:rFonts w:cs="Arial"/>
                <w:color w:val="000000"/>
                <w:szCs w:val="20"/>
                <w:lang w:val="sl-SI"/>
              </w:rPr>
            </w:pPr>
            <w:r w:rsidRPr="001A0B60">
              <w:rPr>
                <w:rFonts w:cs="Arial"/>
                <w:color w:val="000000"/>
                <w:szCs w:val="20"/>
                <w:lang w:val="sl-SI"/>
              </w:rPr>
              <w:t>Ministrstvo za okolje in prostor (</w:t>
            </w:r>
            <w:hyperlink r:id="rId10" w:history="1">
              <w:r w:rsidRPr="001A0B60">
                <w:rPr>
                  <w:rStyle w:val="Hiperpovezava"/>
                  <w:rFonts w:cs="Arial"/>
                  <w:szCs w:val="20"/>
                  <w:lang w:val="sl-SI"/>
                </w:rPr>
                <w:t>gp.mop@gov.si</w:t>
              </w:r>
            </w:hyperlink>
            <w:r w:rsidRPr="001A0B60">
              <w:rPr>
                <w:rFonts w:cs="Arial"/>
                <w:color w:val="000000"/>
                <w:szCs w:val="20"/>
                <w:lang w:val="sl-SI"/>
              </w:rPr>
              <w:t>): Direktorat za prostor, graditev in stanovanja, Direktorat za okolje, Direktorat za vode in investicije</w:t>
            </w:r>
            <w:r w:rsidR="00112C6B">
              <w:rPr>
                <w:rFonts w:cs="Arial"/>
                <w:color w:val="000000"/>
                <w:szCs w:val="20"/>
                <w:lang w:val="sl-SI"/>
              </w:rPr>
              <w:t>;</w:t>
            </w:r>
          </w:p>
          <w:p w:rsidR="002870D7" w:rsidRPr="001A0B60" w:rsidRDefault="002870D7" w:rsidP="00D85B10">
            <w:pPr>
              <w:numPr>
                <w:ilvl w:val="0"/>
                <w:numId w:val="28"/>
              </w:numPr>
              <w:autoSpaceDE w:val="0"/>
              <w:autoSpaceDN w:val="0"/>
              <w:adjustRightInd w:val="0"/>
              <w:spacing w:line="260" w:lineRule="exact"/>
              <w:rPr>
                <w:rFonts w:cs="Arial"/>
                <w:color w:val="000000"/>
                <w:szCs w:val="20"/>
                <w:lang w:val="sl-SI"/>
              </w:rPr>
            </w:pPr>
            <w:r w:rsidRPr="001A0B60">
              <w:rPr>
                <w:rFonts w:cs="Arial"/>
                <w:lang w:val="sl-SI"/>
              </w:rPr>
              <w:t xml:space="preserve">Ministrstvo za okolje in prostor, Direkcija RS za vode; </w:t>
            </w:r>
            <w:hyperlink r:id="rId11" w:history="1">
              <w:r w:rsidRPr="001A0B60">
                <w:rPr>
                  <w:rStyle w:val="Hiperpovezava"/>
                  <w:rFonts w:cs="Arial"/>
                  <w:lang w:val="sl-SI"/>
                </w:rPr>
                <w:t>gp.drsv@gov.si</w:t>
              </w:r>
            </w:hyperlink>
            <w:r w:rsidRPr="001A0B60">
              <w:rPr>
                <w:rFonts w:cs="Arial"/>
                <w:color w:val="000000"/>
                <w:szCs w:val="20"/>
                <w:lang w:val="sl-SI"/>
              </w:rPr>
              <w:t>;</w:t>
            </w:r>
          </w:p>
          <w:p w:rsidR="002870D7" w:rsidRDefault="002870D7" w:rsidP="00D85B10">
            <w:pPr>
              <w:numPr>
                <w:ilvl w:val="0"/>
                <w:numId w:val="28"/>
              </w:numPr>
              <w:autoSpaceDE w:val="0"/>
              <w:autoSpaceDN w:val="0"/>
              <w:adjustRightInd w:val="0"/>
              <w:spacing w:line="260" w:lineRule="exact"/>
              <w:rPr>
                <w:rFonts w:cs="Arial"/>
                <w:color w:val="000000"/>
                <w:szCs w:val="20"/>
                <w:lang w:val="sl-SI"/>
              </w:rPr>
            </w:pPr>
            <w:r w:rsidRPr="001A0B60">
              <w:rPr>
                <w:rFonts w:cs="Arial"/>
                <w:color w:val="000000"/>
                <w:szCs w:val="20"/>
                <w:lang w:val="sl-SI"/>
              </w:rPr>
              <w:t>Ministrstvo za infrastrukturo (</w:t>
            </w:r>
            <w:hyperlink r:id="rId12" w:history="1">
              <w:r w:rsidRPr="001A0B60">
                <w:rPr>
                  <w:rStyle w:val="Hiperpovezava"/>
                  <w:rFonts w:cs="Arial"/>
                  <w:szCs w:val="20"/>
                  <w:lang w:val="sl-SI"/>
                </w:rPr>
                <w:t>gp.mzi@gov.si</w:t>
              </w:r>
            </w:hyperlink>
            <w:r w:rsidRPr="001A0B60">
              <w:rPr>
                <w:rFonts w:cs="Arial"/>
                <w:color w:val="000000"/>
                <w:szCs w:val="20"/>
                <w:lang w:val="sl-SI"/>
              </w:rPr>
              <w:t xml:space="preserve">): Direktorat za energijo, Direktorat za </w:t>
            </w:r>
            <w:r w:rsidRPr="001A0B60">
              <w:rPr>
                <w:rFonts w:cs="Arial"/>
                <w:lang w:val="sl-SI"/>
              </w:rPr>
              <w:t>kopenski promet</w:t>
            </w:r>
            <w:r w:rsidRPr="00D16DBA">
              <w:rPr>
                <w:rFonts w:cs="Arial"/>
                <w:lang w:val="sl-SI"/>
              </w:rPr>
              <w:t>, Direktorat za letalski in pomorski promet</w:t>
            </w:r>
            <w:r w:rsidRPr="00D16DBA">
              <w:rPr>
                <w:rFonts w:cs="Arial"/>
                <w:color w:val="000000"/>
                <w:szCs w:val="20"/>
                <w:lang w:val="sl-SI"/>
              </w:rPr>
              <w:t>;</w:t>
            </w:r>
          </w:p>
          <w:p w:rsidR="002870D7" w:rsidRPr="00353358" w:rsidRDefault="005D1F05" w:rsidP="00D85B10">
            <w:pPr>
              <w:pStyle w:val="Telobesedila"/>
              <w:numPr>
                <w:ilvl w:val="0"/>
                <w:numId w:val="28"/>
              </w:numPr>
              <w:tabs>
                <w:tab w:val="clear" w:pos="284"/>
                <w:tab w:val="clear" w:pos="567"/>
              </w:tabs>
              <w:jc w:val="left"/>
              <w:rPr>
                <w:rFonts w:cs="Arial"/>
              </w:rPr>
            </w:pPr>
            <w:r>
              <w:rPr>
                <w:rFonts w:cs="Arial"/>
              </w:rPr>
              <w:t xml:space="preserve">    </w:t>
            </w:r>
            <w:r w:rsidR="002870D7" w:rsidRPr="00345B9A">
              <w:rPr>
                <w:rFonts w:cs="Arial"/>
              </w:rPr>
              <w:t>Ministrstvo za kmetijstvo, gozdarstvo in prehrano, Direktorat za kmetijstvo;</w:t>
            </w:r>
            <w:r w:rsidR="002870D7" w:rsidRPr="00353358">
              <w:rPr>
                <w:rFonts w:cs="Arial"/>
              </w:rPr>
              <w:t xml:space="preserve"> </w:t>
            </w:r>
          </w:p>
          <w:p w:rsidR="002870D7" w:rsidRPr="001D3B9F" w:rsidRDefault="002870D7" w:rsidP="00D85B10">
            <w:pPr>
              <w:pStyle w:val="Telobesedila"/>
              <w:numPr>
                <w:ilvl w:val="0"/>
                <w:numId w:val="28"/>
              </w:numPr>
              <w:tabs>
                <w:tab w:val="clear" w:pos="284"/>
                <w:tab w:val="clear" w:pos="567"/>
                <w:tab w:val="clear" w:pos="851"/>
                <w:tab w:val="clear" w:pos="1134"/>
                <w:tab w:val="clear" w:pos="1418"/>
              </w:tabs>
              <w:jc w:val="left"/>
              <w:rPr>
                <w:rFonts w:cs="Arial"/>
              </w:rPr>
            </w:pPr>
            <w:r w:rsidRPr="001D3B9F">
              <w:rPr>
                <w:rFonts w:cs="Arial"/>
              </w:rPr>
              <w:t>Direktorat za gozdarstvo in lovstvo,</w:t>
            </w:r>
            <w:r w:rsidR="001A0B60">
              <w:rPr>
                <w:rFonts w:cs="Arial"/>
              </w:rPr>
              <w:t xml:space="preserve"> </w:t>
            </w:r>
            <w:r w:rsidRPr="001D3B9F">
              <w:rPr>
                <w:rFonts w:cs="Arial"/>
              </w:rPr>
              <w:t>Direktorat za hrano in ribištvo;</w:t>
            </w:r>
            <w:r w:rsidRPr="001D3B9F">
              <w:rPr>
                <w:rFonts w:cs="Arial"/>
                <w:u w:val="single"/>
              </w:rPr>
              <w:t xml:space="preserve"> </w:t>
            </w:r>
            <w:hyperlink r:id="rId13" w:history="1">
              <w:r w:rsidRPr="001D3B9F">
                <w:rPr>
                  <w:rStyle w:val="Hiperpovezava"/>
                  <w:rFonts w:cs="Arial"/>
                </w:rPr>
                <w:t>gp.mkgp@gov.si</w:t>
              </w:r>
            </w:hyperlink>
            <w:r w:rsidR="00112C6B">
              <w:rPr>
                <w:rStyle w:val="Hiperpovezava"/>
                <w:rFonts w:cs="Arial"/>
              </w:rPr>
              <w:t>;</w:t>
            </w:r>
          </w:p>
          <w:p w:rsidR="002870D7" w:rsidRPr="00711B65" w:rsidRDefault="002870D7" w:rsidP="00D85B10">
            <w:pPr>
              <w:numPr>
                <w:ilvl w:val="0"/>
                <w:numId w:val="28"/>
              </w:numPr>
              <w:autoSpaceDE w:val="0"/>
              <w:autoSpaceDN w:val="0"/>
              <w:adjustRightInd w:val="0"/>
              <w:spacing w:line="260" w:lineRule="exact"/>
              <w:rPr>
                <w:rFonts w:cs="Arial"/>
                <w:color w:val="000000"/>
                <w:szCs w:val="20"/>
                <w:lang w:val="sl-SI"/>
              </w:rPr>
            </w:pPr>
            <w:r w:rsidRPr="00D16DBA">
              <w:rPr>
                <w:rFonts w:cs="Arial"/>
                <w:color w:val="000000"/>
                <w:szCs w:val="20"/>
                <w:lang w:val="sl-SI"/>
              </w:rPr>
              <w:t>Ministrstvo za okolje in prostor</w:t>
            </w:r>
            <w:r w:rsidRPr="00D16DBA">
              <w:rPr>
                <w:rFonts w:cs="Arial"/>
                <w:szCs w:val="20"/>
                <w:lang w:val="sl-SI"/>
              </w:rPr>
              <w:t>, Agencija Republike Slovenije za okolje (</w:t>
            </w:r>
            <w:hyperlink r:id="rId14" w:history="1">
              <w:r w:rsidRPr="00D16DBA">
                <w:rPr>
                  <w:rStyle w:val="Hiperpovezava"/>
                  <w:rFonts w:cs="Arial"/>
                  <w:szCs w:val="20"/>
                  <w:lang w:val="sl-SI"/>
                </w:rPr>
                <w:t>gp.arso@gov.si</w:t>
              </w:r>
            </w:hyperlink>
            <w:r w:rsidRPr="00D16DBA">
              <w:rPr>
                <w:rFonts w:cs="Arial"/>
                <w:szCs w:val="20"/>
                <w:lang w:val="sl-SI"/>
              </w:rPr>
              <w:t>);</w:t>
            </w:r>
          </w:p>
          <w:p w:rsidR="002870D7" w:rsidRPr="00D16DBA" w:rsidRDefault="002870D7" w:rsidP="00D85B10">
            <w:pPr>
              <w:numPr>
                <w:ilvl w:val="0"/>
                <w:numId w:val="28"/>
              </w:numPr>
              <w:autoSpaceDE w:val="0"/>
              <w:autoSpaceDN w:val="0"/>
              <w:adjustRightInd w:val="0"/>
              <w:spacing w:line="260" w:lineRule="exact"/>
              <w:rPr>
                <w:rFonts w:cs="Arial"/>
                <w:color w:val="000000"/>
                <w:szCs w:val="20"/>
                <w:lang w:val="sl-SI"/>
              </w:rPr>
            </w:pPr>
            <w:r w:rsidRPr="00D16DBA">
              <w:rPr>
                <w:rFonts w:cs="Arial"/>
                <w:color w:val="000000"/>
                <w:szCs w:val="20"/>
                <w:lang w:val="sl-SI"/>
              </w:rPr>
              <w:t>Ministrstvo za notranje zadeve, Sekretariat, Urad za logistiko (</w:t>
            </w:r>
            <w:proofErr w:type="spellStart"/>
            <w:r w:rsidRPr="00D16DBA">
              <w:rPr>
                <w:rStyle w:val="Hiperpovezava"/>
                <w:rFonts w:cs="Arial"/>
                <w:szCs w:val="20"/>
                <w:lang w:val="sl-SI"/>
              </w:rPr>
              <w:t>gp.mnz@gov.si</w:t>
            </w:r>
            <w:proofErr w:type="spellEnd"/>
            <w:r w:rsidRPr="00D16DBA">
              <w:rPr>
                <w:rFonts w:cs="Arial"/>
                <w:color w:val="000000"/>
                <w:szCs w:val="20"/>
                <w:lang w:val="sl-SI"/>
              </w:rPr>
              <w:t>);</w:t>
            </w:r>
          </w:p>
          <w:p w:rsidR="002870D7" w:rsidRPr="00D16DBA" w:rsidRDefault="002870D7" w:rsidP="00D85B10">
            <w:pPr>
              <w:numPr>
                <w:ilvl w:val="0"/>
                <w:numId w:val="28"/>
              </w:numPr>
              <w:autoSpaceDE w:val="0"/>
              <w:autoSpaceDN w:val="0"/>
              <w:adjustRightInd w:val="0"/>
              <w:spacing w:line="260" w:lineRule="exact"/>
              <w:rPr>
                <w:rFonts w:cs="Arial"/>
                <w:color w:val="000000"/>
                <w:szCs w:val="20"/>
                <w:lang w:val="sl-SI"/>
              </w:rPr>
            </w:pPr>
            <w:r w:rsidRPr="00D16DBA">
              <w:rPr>
                <w:rFonts w:cs="Arial"/>
                <w:color w:val="000000"/>
                <w:szCs w:val="20"/>
                <w:lang w:val="sl-SI"/>
              </w:rPr>
              <w:t>Ministrstvo za kulturo, Direktorat za kulturno dediščino (</w:t>
            </w:r>
            <w:hyperlink r:id="rId15" w:history="1">
              <w:r w:rsidRPr="00D16DBA">
                <w:rPr>
                  <w:rStyle w:val="Hiperpovezava"/>
                  <w:rFonts w:cs="Arial"/>
                  <w:szCs w:val="20"/>
                  <w:lang w:val="sl-SI"/>
                </w:rPr>
                <w:t>gp.mk@gov.si</w:t>
              </w:r>
            </w:hyperlink>
            <w:r w:rsidRPr="00D16DBA">
              <w:rPr>
                <w:rFonts w:cs="Arial"/>
                <w:color w:val="000000"/>
                <w:szCs w:val="20"/>
                <w:lang w:val="sl-SI"/>
              </w:rPr>
              <w:t>);</w:t>
            </w:r>
          </w:p>
          <w:p w:rsidR="002870D7" w:rsidRPr="00D16DBA" w:rsidRDefault="002870D7" w:rsidP="00D85B10">
            <w:pPr>
              <w:numPr>
                <w:ilvl w:val="0"/>
                <w:numId w:val="28"/>
              </w:numPr>
              <w:autoSpaceDE w:val="0"/>
              <w:autoSpaceDN w:val="0"/>
              <w:adjustRightInd w:val="0"/>
              <w:spacing w:line="260" w:lineRule="exact"/>
              <w:rPr>
                <w:rFonts w:cs="Arial"/>
                <w:color w:val="000000"/>
                <w:szCs w:val="20"/>
                <w:lang w:val="sl-SI"/>
              </w:rPr>
            </w:pPr>
            <w:r w:rsidRPr="00D16DBA">
              <w:rPr>
                <w:rFonts w:cs="Arial"/>
                <w:color w:val="000000"/>
                <w:szCs w:val="20"/>
                <w:lang w:val="sl-SI"/>
              </w:rPr>
              <w:t>Ministrstvo za zdravje, Direktorat za javno zdravje (</w:t>
            </w:r>
            <w:hyperlink r:id="rId16" w:history="1">
              <w:r w:rsidRPr="00D16DBA">
                <w:rPr>
                  <w:rStyle w:val="Hiperpovezava"/>
                  <w:rFonts w:cs="Arial"/>
                  <w:szCs w:val="20"/>
                  <w:lang w:val="sl-SI"/>
                </w:rPr>
                <w:t>gp.mz@gov.si</w:t>
              </w:r>
            </w:hyperlink>
            <w:r w:rsidRPr="00D16DBA">
              <w:rPr>
                <w:rFonts w:cs="Arial"/>
                <w:color w:val="000000"/>
                <w:szCs w:val="20"/>
                <w:lang w:val="sl-SI"/>
              </w:rPr>
              <w:t>);</w:t>
            </w:r>
          </w:p>
          <w:p w:rsidR="002870D7" w:rsidRPr="00D44950" w:rsidRDefault="002870D7" w:rsidP="00D85B10">
            <w:pPr>
              <w:numPr>
                <w:ilvl w:val="0"/>
                <w:numId w:val="28"/>
              </w:numPr>
              <w:autoSpaceDE w:val="0"/>
              <w:autoSpaceDN w:val="0"/>
              <w:adjustRightInd w:val="0"/>
              <w:spacing w:line="260" w:lineRule="exact"/>
              <w:rPr>
                <w:rFonts w:cs="Arial"/>
              </w:rPr>
            </w:pPr>
            <w:r w:rsidRPr="00D16DBA">
              <w:rPr>
                <w:rFonts w:cs="Arial"/>
                <w:color w:val="000000"/>
                <w:szCs w:val="20"/>
                <w:lang w:val="sl-SI"/>
              </w:rPr>
              <w:t>Ministrstvo za obrambo, Uprava Republike Slovenije za zaščito in reševanje (</w:t>
            </w:r>
            <w:proofErr w:type="spellStart"/>
            <w:r w:rsidRPr="00D16DBA">
              <w:rPr>
                <w:rStyle w:val="Hiperpovezava"/>
                <w:lang w:val="sl-SI"/>
              </w:rPr>
              <w:t>gp.</w:t>
            </w:r>
            <w:hyperlink r:id="rId17" w:history="1">
              <w:r w:rsidRPr="00D16DBA">
                <w:rPr>
                  <w:rStyle w:val="Hiperpovezava"/>
                  <w:rFonts w:cs="Arial"/>
                  <w:szCs w:val="20"/>
                  <w:lang w:val="sl-SI"/>
                </w:rPr>
                <w:t>dgzr@urszr.si</w:t>
              </w:r>
              <w:proofErr w:type="spellEnd"/>
            </w:hyperlink>
            <w:r w:rsidRPr="00D16DBA">
              <w:rPr>
                <w:rFonts w:cs="Arial"/>
                <w:color w:val="000000"/>
                <w:szCs w:val="20"/>
                <w:lang w:val="sl-SI"/>
              </w:rPr>
              <w:t>);</w:t>
            </w:r>
          </w:p>
          <w:p w:rsidR="002870D7" w:rsidRPr="00D44950" w:rsidRDefault="005D1F05" w:rsidP="00D85B10">
            <w:pPr>
              <w:pStyle w:val="Telobesedila"/>
              <w:numPr>
                <w:ilvl w:val="0"/>
                <w:numId w:val="28"/>
              </w:numPr>
              <w:tabs>
                <w:tab w:val="clear" w:pos="284"/>
                <w:tab w:val="clear" w:pos="567"/>
              </w:tabs>
              <w:jc w:val="left"/>
              <w:rPr>
                <w:rFonts w:cs="Arial"/>
              </w:rPr>
            </w:pPr>
            <w:r>
              <w:rPr>
                <w:rFonts w:cs="Arial"/>
              </w:rPr>
              <w:t xml:space="preserve">    </w:t>
            </w:r>
            <w:r w:rsidR="002870D7" w:rsidRPr="00D44950">
              <w:rPr>
                <w:rFonts w:cs="Arial"/>
              </w:rPr>
              <w:t xml:space="preserve">Ministrstvo za javno upravo, Direktorat za stvarno premoženje; </w:t>
            </w:r>
            <w:hyperlink r:id="rId18" w:history="1">
              <w:r w:rsidR="002870D7" w:rsidRPr="00D44950">
                <w:rPr>
                  <w:rStyle w:val="Hiperpovezava"/>
                  <w:rFonts w:cs="Arial"/>
                </w:rPr>
                <w:t>gp.mju@gov.si</w:t>
              </w:r>
            </w:hyperlink>
            <w:r w:rsidR="002870D7" w:rsidRPr="00D44950">
              <w:rPr>
                <w:rFonts w:cs="Arial"/>
              </w:rPr>
              <w:t>;</w:t>
            </w:r>
          </w:p>
          <w:p w:rsidR="002870D7" w:rsidRDefault="005D1F05" w:rsidP="00D85B10">
            <w:pPr>
              <w:pStyle w:val="Telobesedila"/>
              <w:numPr>
                <w:ilvl w:val="0"/>
                <w:numId w:val="28"/>
              </w:numPr>
              <w:tabs>
                <w:tab w:val="clear" w:pos="284"/>
                <w:tab w:val="clear" w:pos="567"/>
              </w:tabs>
              <w:jc w:val="left"/>
              <w:rPr>
                <w:rFonts w:cs="Arial"/>
              </w:rPr>
            </w:pPr>
            <w:r>
              <w:rPr>
                <w:rFonts w:cs="Arial"/>
              </w:rPr>
              <w:t xml:space="preserve">    </w:t>
            </w:r>
            <w:r w:rsidR="002870D7">
              <w:rPr>
                <w:rFonts w:cs="Arial"/>
              </w:rPr>
              <w:t xml:space="preserve">Ministrstvo za obrambo, Direktorat za logistiko, Sektor za gospodarjenje z nepremičninami; </w:t>
            </w:r>
            <w:hyperlink r:id="rId19" w:history="1">
              <w:r w:rsidR="002870D7">
                <w:rPr>
                  <w:rStyle w:val="Hiperpovezava"/>
                  <w:rFonts w:cs="Arial"/>
                </w:rPr>
                <w:t>glavna.pisarna@mors.si</w:t>
              </w:r>
            </w:hyperlink>
            <w:r w:rsidR="002870D7">
              <w:rPr>
                <w:rStyle w:val="Hiperpovezava"/>
                <w:rFonts w:cs="Arial"/>
              </w:rPr>
              <w:t>;</w:t>
            </w:r>
          </w:p>
          <w:p w:rsidR="002870D7" w:rsidRPr="00D44950" w:rsidRDefault="002870D7" w:rsidP="00D85B10">
            <w:pPr>
              <w:pStyle w:val="Telobesedila"/>
              <w:numPr>
                <w:ilvl w:val="0"/>
                <w:numId w:val="28"/>
              </w:numPr>
              <w:tabs>
                <w:tab w:val="clear" w:pos="284"/>
                <w:tab w:val="clear" w:pos="567"/>
                <w:tab w:val="clear" w:pos="851"/>
                <w:tab w:val="clear" w:pos="1134"/>
                <w:tab w:val="clear" w:pos="1418"/>
              </w:tabs>
              <w:rPr>
                <w:rStyle w:val="Hiperpovezava"/>
                <w:rFonts w:cs="Arial"/>
                <w:color w:val="auto"/>
                <w:u w:val="none"/>
              </w:rPr>
            </w:pPr>
            <w:r w:rsidRPr="00D44950">
              <w:rPr>
                <w:rFonts w:cs="Arial"/>
              </w:rPr>
              <w:lastRenderedPageBreak/>
              <w:t>Plinovodi d.o.o.</w:t>
            </w:r>
            <w:r>
              <w:rPr>
                <w:rFonts w:cs="Arial"/>
              </w:rPr>
              <w:t>;</w:t>
            </w:r>
            <w:r w:rsidRPr="00D44950">
              <w:rPr>
                <w:rFonts w:cs="Arial"/>
              </w:rPr>
              <w:t xml:space="preserve"> </w:t>
            </w:r>
            <w:r w:rsidR="00A13FC2">
              <w:fldChar w:fldCharType="begin"/>
            </w:r>
            <w:r w:rsidR="00A13FC2">
              <w:instrText xml:space="preserve"> HYPERLINK "mailto:info@plinovodi.si" </w:instrText>
            </w:r>
            <w:r w:rsidR="00A13FC2">
              <w:fldChar w:fldCharType="separate"/>
            </w:r>
            <w:r w:rsidRPr="00D44950">
              <w:rPr>
                <w:rStyle w:val="Hiperpovezava"/>
                <w:szCs w:val="24"/>
                <w:lang w:eastAsia="en-US"/>
              </w:rPr>
              <w:t>info@plinovodi.si</w:t>
            </w:r>
            <w:r w:rsidR="00A13FC2">
              <w:rPr>
                <w:rStyle w:val="Hiperpovezava"/>
                <w:szCs w:val="24"/>
                <w:lang w:eastAsia="en-US"/>
              </w:rPr>
              <w:fldChar w:fldCharType="end"/>
            </w:r>
            <w:r w:rsidRPr="00D44950">
              <w:rPr>
                <w:rStyle w:val="Hiperpovezava"/>
                <w:szCs w:val="24"/>
                <w:lang w:eastAsia="en-US"/>
              </w:rPr>
              <w:t>;</w:t>
            </w:r>
          </w:p>
          <w:p w:rsidR="002870D7" w:rsidRPr="003C4291" w:rsidRDefault="002870D7" w:rsidP="00D85B10">
            <w:pPr>
              <w:pStyle w:val="Telobesedila"/>
              <w:numPr>
                <w:ilvl w:val="0"/>
                <w:numId w:val="28"/>
              </w:numPr>
              <w:tabs>
                <w:tab w:val="clear" w:pos="284"/>
                <w:tab w:val="clear" w:pos="567"/>
                <w:tab w:val="clear" w:pos="851"/>
                <w:tab w:val="clear" w:pos="1134"/>
                <w:tab w:val="clear" w:pos="1418"/>
              </w:tabs>
              <w:rPr>
                <w:rFonts w:cs="Arial"/>
              </w:rPr>
            </w:pPr>
            <w:r w:rsidRPr="003C4291">
              <w:rPr>
                <w:rFonts w:cs="Arial"/>
              </w:rPr>
              <w:t>Občina Lendava</w:t>
            </w:r>
            <w:r>
              <w:rPr>
                <w:rFonts w:cs="Arial"/>
              </w:rPr>
              <w:t>;</w:t>
            </w:r>
            <w:r w:rsidRPr="003C4291">
              <w:rPr>
                <w:rFonts w:cs="Arial"/>
              </w:rPr>
              <w:t xml:space="preserve"> </w:t>
            </w:r>
            <w:proofErr w:type="spellStart"/>
            <w:r w:rsidRPr="003C4291">
              <w:rPr>
                <w:rStyle w:val="Hiperpovezava"/>
                <w:rFonts w:ascii="Helvetica" w:hAnsi="Helvetica"/>
                <w:bdr w:val="none" w:sz="0" w:space="0" w:color="auto" w:frame="1"/>
              </w:rPr>
              <w:t>obcina@lendava.si</w:t>
            </w:r>
            <w:proofErr w:type="spellEnd"/>
            <w:r w:rsidR="00112C6B">
              <w:rPr>
                <w:rStyle w:val="Hiperpovezava"/>
                <w:rFonts w:ascii="Helvetica" w:hAnsi="Helvetica"/>
                <w:bdr w:val="none" w:sz="0" w:space="0" w:color="auto" w:frame="1"/>
              </w:rPr>
              <w:t>;</w:t>
            </w:r>
          </w:p>
          <w:p w:rsidR="002870D7" w:rsidRPr="003C4291" w:rsidRDefault="002870D7" w:rsidP="00D85B10">
            <w:pPr>
              <w:pStyle w:val="Telobesedila"/>
              <w:numPr>
                <w:ilvl w:val="0"/>
                <w:numId w:val="28"/>
              </w:numPr>
              <w:tabs>
                <w:tab w:val="clear" w:pos="284"/>
                <w:tab w:val="clear" w:pos="567"/>
                <w:tab w:val="clear" w:pos="851"/>
                <w:tab w:val="clear" w:pos="1134"/>
                <w:tab w:val="clear" w:pos="1418"/>
              </w:tabs>
              <w:rPr>
                <w:rStyle w:val="Hiperpovezava"/>
                <w:rFonts w:ascii="Helvetica" w:hAnsi="Helvetica"/>
                <w:bdr w:val="none" w:sz="0" w:space="0" w:color="auto" w:frame="1"/>
              </w:rPr>
            </w:pPr>
            <w:r w:rsidRPr="003C4291">
              <w:rPr>
                <w:rFonts w:cs="Arial"/>
              </w:rPr>
              <w:t>Občina</w:t>
            </w:r>
            <w:r>
              <w:rPr>
                <w:rFonts w:cs="Arial"/>
              </w:rPr>
              <w:t xml:space="preserve"> Velika Polana;</w:t>
            </w:r>
            <w:r w:rsidRPr="003C4291">
              <w:rPr>
                <w:rFonts w:cs="Arial"/>
              </w:rPr>
              <w:t xml:space="preserve"> </w:t>
            </w:r>
            <w:proofErr w:type="spellStart"/>
            <w:r w:rsidRPr="003C4291">
              <w:rPr>
                <w:rStyle w:val="Hiperpovezava"/>
                <w:rFonts w:ascii="Helvetica" w:hAnsi="Helvetica"/>
                <w:bdr w:val="none" w:sz="0" w:space="0" w:color="auto" w:frame="1"/>
              </w:rPr>
              <w:t>obcina</w:t>
            </w:r>
            <w:proofErr w:type="spellEnd"/>
            <w:r w:rsidRPr="003C4291">
              <w:rPr>
                <w:rStyle w:val="Hiperpovezava"/>
                <w:rFonts w:ascii="Helvetica" w:hAnsi="Helvetica"/>
                <w:bdr w:val="none" w:sz="0" w:space="0" w:color="auto" w:frame="1"/>
              </w:rPr>
              <w:t>@velika-</w:t>
            </w:r>
            <w:proofErr w:type="spellStart"/>
            <w:r w:rsidRPr="003C4291">
              <w:rPr>
                <w:rStyle w:val="Hiperpovezava"/>
                <w:rFonts w:ascii="Helvetica" w:hAnsi="Helvetica"/>
                <w:bdr w:val="none" w:sz="0" w:space="0" w:color="auto" w:frame="1"/>
              </w:rPr>
              <w:t>polana.si</w:t>
            </w:r>
            <w:proofErr w:type="spellEnd"/>
            <w:r w:rsidR="00112C6B">
              <w:rPr>
                <w:rStyle w:val="Hiperpovezava"/>
                <w:rFonts w:ascii="Helvetica" w:hAnsi="Helvetica"/>
                <w:bdr w:val="none" w:sz="0" w:space="0" w:color="auto" w:frame="1"/>
              </w:rPr>
              <w:t>;</w:t>
            </w:r>
          </w:p>
          <w:p w:rsidR="002870D7" w:rsidRPr="003C4291" w:rsidRDefault="002870D7" w:rsidP="00D85B10">
            <w:pPr>
              <w:pStyle w:val="Telobesedila"/>
              <w:numPr>
                <w:ilvl w:val="0"/>
                <w:numId w:val="28"/>
              </w:numPr>
              <w:tabs>
                <w:tab w:val="clear" w:pos="284"/>
                <w:tab w:val="clear" w:pos="567"/>
                <w:tab w:val="clear" w:pos="851"/>
                <w:tab w:val="clear" w:pos="1134"/>
                <w:tab w:val="clear" w:pos="1418"/>
              </w:tabs>
              <w:rPr>
                <w:rFonts w:cs="Arial"/>
              </w:rPr>
            </w:pPr>
            <w:r w:rsidRPr="003C4291">
              <w:rPr>
                <w:rFonts w:cs="Arial"/>
              </w:rPr>
              <w:t>Občina Črenšovci</w:t>
            </w:r>
            <w:r>
              <w:rPr>
                <w:rFonts w:cs="Arial"/>
              </w:rPr>
              <w:t>;</w:t>
            </w:r>
            <w:r w:rsidRPr="003C4291">
              <w:rPr>
                <w:rFonts w:cs="Arial"/>
              </w:rPr>
              <w:t xml:space="preserve"> </w:t>
            </w:r>
            <w:hyperlink r:id="rId20" w:history="1">
              <w:r w:rsidRPr="003C4291">
                <w:rPr>
                  <w:rStyle w:val="Hiperpovezava"/>
                  <w:rFonts w:ascii="Helvetica" w:hAnsi="Helvetica"/>
                  <w:bdr w:val="none" w:sz="0" w:space="0" w:color="auto" w:frame="1"/>
                </w:rPr>
                <w:t>info@obcina-crensovci.si</w:t>
              </w:r>
            </w:hyperlink>
            <w:r w:rsidR="00112C6B">
              <w:rPr>
                <w:rStyle w:val="Hiperpovezava"/>
                <w:rFonts w:ascii="Helvetica" w:hAnsi="Helvetica"/>
                <w:bdr w:val="none" w:sz="0" w:space="0" w:color="auto" w:frame="1"/>
              </w:rPr>
              <w:t>;</w:t>
            </w:r>
          </w:p>
          <w:p w:rsidR="002870D7" w:rsidRPr="003C4291" w:rsidRDefault="002870D7" w:rsidP="00D85B10">
            <w:pPr>
              <w:pStyle w:val="Telobesedila"/>
              <w:numPr>
                <w:ilvl w:val="0"/>
                <w:numId w:val="28"/>
              </w:numPr>
              <w:tabs>
                <w:tab w:val="clear" w:pos="284"/>
                <w:tab w:val="clear" w:pos="567"/>
                <w:tab w:val="clear" w:pos="851"/>
                <w:tab w:val="clear" w:pos="1134"/>
                <w:tab w:val="clear" w:pos="1418"/>
              </w:tabs>
              <w:rPr>
                <w:rStyle w:val="Hiperpovezava"/>
                <w:rFonts w:ascii="Helvetica" w:hAnsi="Helvetica"/>
                <w:bdr w:val="none" w:sz="0" w:space="0" w:color="auto" w:frame="1"/>
              </w:rPr>
            </w:pPr>
            <w:r w:rsidRPr="003C4291">
              <w:rPr>
                <w:rFonts w:cs="Arial"/>
              </w:rPr>
              <w:t>Občina Razkrižje</w:t>
            </w:r>
            <w:r>
              <w:rPr>
                <w:rFonts w:cs="Arial"/>
              </w:rPr>
              <w:t>;</w:t>
            </w:r>
            <w:r w:rsidRPr="003C4291">
              <w:rPr>
                <w:rFonts w:cs="Arial"/>
              </w:rPr>
              <w:t xml:space="preserve"> </w:t>
            </w:r>
            <w:hyperlink r:id="rId21" w:history="1">
              <w:r w:rsidRPr="003C4291">
                <w:rPr>
                  <w:rStyle w:val="Hiperpovezava"/>
                  <w:rFonts w:ascii="Helvetica" w:hAnsi="Helvetica"/>
                  <w:bdr w:val="none" w:sz="0" w:space="0" w:color="auto" w:frame="1"/>
                </w:rPr>
                <w:t>obcinarazkrizje@siol.net</w:t>
              </w:r>
            </w:hyperlink>
            <w:r w:rsidR="00112C6B">
              <w:rPr>
                <w:rStyle w:val="Hiperpovezava"/>
                <w:rFonts w:ascii="Helvetica" w:hAnsi="Helvetica"/>
                <w:bdr w:val="none" w:sz="0" w:space="0" w:color="auto" w:frame="1"/>
              </w:rPr>
              <w:t>;</w:t>
            </w:r>
          </w:p>
          <w:p w:rsidR="002870D7" w:rsidRPr="003C4291" w:rsidRDefault="002870D7" w:rsidP="00D85B10">
            <w:pPr>
              <w:pStyle w:val="Telobesedila"/>
              <w:numPr>
                <w:ilvl w:val="0"/>
                <w:numId w:val="28"/>
              </w:numPr>
              <w:tabs>
                <w:tab w:val="clear" w:pos="284"/>
                <w:tab w:val="clear" w:pos="567"/>
                <w:tab w:val="clear" w:pos="851"/>
                <w:tab w:val="clear" w:pos="1134"/>
                <w:tab w:val="clear" w:pos="1418"/>
              </w:tabs>
              <w:rPr>
                <w:rFonts w:cs="Arial"/>
              </w:rPr>
            </w:pPr>
            <w:r w:rsidRPr="003C4291">
              <w:rPr>
                <w:rFonts w:cs="Arial"/>
              </w:rPr>
              <w:t>Občina Ljutomer</w:t>
            </w:r>
            <w:r>
              <w:rPr>
                <w:rFonts w:cs="Arial"/>
              </w:rPr>
              <w:t>;</w:t>
            </w:r>
            <w:r w:rsidRPr="003C4291">
              <w:rPr>
                <w:rFonts w:cs="Arial"/>
                <w:b/>
              </w:rPr>
              <w:t xml:space="preserve"> </w:t>
            </w:r>
            <w:hyperlink r:id="rId22" w:history="1">
              <w:r w:rsidRPr="003C4291">
                <w:rPr>
                  <w:rStyle w:val="Hiperpovezava"/>
                  <w:rFonts w:ascii="Helvetica" w:hAnsi="Helvetica"/>
                  <w:bdr w:val="none" w:sz="0" w:space="0" w:color="auto" w:frame="1"/>
                </w:rPr>
                <w:t>obcina.ljutomer@ljutomer.si</w:t>
              </w:r>
            </w:hyperlink>
            <w:r w:rsidR="00112C6B">
              <w:rPr>
                <w:rStyle w:val="Hiperpovezava"/>
                <w:rFonts w:ascii="Helvetica" w:hAnsi="Helvetica"/>
                <w:bdr w:val="none" w:sz="0" w:space="0" w:color="auto" w:frame="1"/>
              </w:rPr>
              <w:t>.</w:t>
            </w:r>
          </w:p>
          <w:p w:rsidR="00D6271A" w:rsidRPr="00711B65" w:rsidRDefault="00D6271A" w:rsidP="00025AB1">
            <w:pPr>
              <w:spacing w:line="240" w:lineRule="atLeast"/>
              <w:ind w:left="142" w:right="-1"/>
              <w:rPr>
                <w:rFonts w:cs="Arial"/>
                <w:szCs w:val="20"/>
                <w:highlight w:val="yellow"/>
                <w:lang w:val="sl-SI"/>
              </w:rPr>
            </w:pPr>
          </w:p>
          <w:p w:rsidR="00D6271A" w:rsidRPr="00711B65" w:rsidRDefault="00D6271A" w:rsidP="00025AB1">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rsidR="00941620" w:rsidRDefault="00D6271A" w:rsidP="00941620">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711B65">
              <w:rPr>
                <w:rFonts w:ascii="Arial" w:hAnsi="Arial" w:cs="Arial"/>
                <w:w w:val="100"/>
                <w:sz w:val="20"/>
                <w:lang w:val="sl-SI"/>
              </w:rPr>
              <w:t xml:space="preserve">V vednost: </w:t>
            </w:r>
          </w:p>
          <w:p w:rsidR="00D6271A" w:rsidRPr="00711B65" w:rsidRDefault="00D6271A" w:rsidP="005D1F05">
            <w:pPr>
              <w:numPr>
                <w:ilvl w:val="0"/>
                <w:numId w:val="29"/>
              </w:numPr>
              <w:spacing w:line="240" w:lineRule="atLeast"/>
              <w:ind w:right="-1"/>
              <w:rPr>
                <w:rFonts w:cs="Arial"/>
                <w:color w:val="000000"/>
                <w:szCs w:val="20"/>
                <w:lang w:val="sl-SI"/>
              </w:rPr>
            </w:pPr>
            <w:r w:rsidRPr="00711B65">
              <w:rPr>
                <w:rFonts w:cs="Arial"/>
                <w:color w:val="000000"/>
                <w:szCs w:val="20"/>
                <w:lang w:val="sl-SI"/>
              </w:rPr>
              <w:t>Ministrstvo za finance (</w:t>
            </w:r>
            <w:hyperlink r:id="rId23" w:history="1">
              <w:r w:rsidRPr="00711B65">
                <w:rPr>
                  <w:rStyle w:val="Hiperpovezava"/>
                  <w:rFonts w:cs="Arial"/>
                  <w:szCs w:val="20"/>
                  <w:lang w:val="sl-SI"/>
                </w:rPr>
                <w:t>gp.mf@gov.si</w:t>
              </w:r>
            </w:hyperlink>
            <w:r w:rsidRPr="00711B65">
              <w:rPr>
                <w:rFonts w:cs="Arial"/>
                <w:color w:val="000000"/>
                <w:szCs w:val="20"/>
                <w:lang w:val="sl-SI"/>
              </w:rPr>
              <w:t>);</w:t>
            </w:r>
          </w:p>
          <w:p w:rsidR="00D6271A" w:rsidRPr="00711B65" w:rsidRDefault="00D6271A" w:rsidP="005D1F05">
            <w:pPr>
              <w:numPr>
                <w:ilvl w:val="0"/>
                <w:numId w:val="29"/>
              </w:numPr>
              <w:spacing w:line="240" w:lineRule="atLeast"/>
              <w:ind w:right="-1"/>
              <w:rPr>
                <w:rFonts w:cs="Arial"/>
                <w:color w:val="000000"/>
                <w:szCs w:val="20"/>
                <w:lang w:val="sl-SI"/>
              </w:rPr>
            </w:pPr>
            <w:r w:rsidRPr="00711B65">
              <w:rPr>
                <w:rFonts w:cs="Arial"/>
                <w:color w:val="000000"/>
                <w:szCs w:val="20"/>
                <w:lang w:val="sl-SI"/>
              </w:rPr>
              <w:t>Služba Vlade Republike Slovenije za zakonodajo (</w:t>
            </w:r>
            <w:hyperlink r:id="rId24" w:history="1">
              <w:r w:rsidRPr="00711B65">
                <w:rPr>
                  <w:rStyle w:val="Hiperpovezava"/>
                  <w:rFonts w:cs="Arial"/>
                  <w:szCs w:val="20"/>
                  <w:lang w:val="sl-SI"/>
                </w:rPr>
                <w:t>gp.svz@gov.si</w:t>
              </w:r>
            </w:hyperlink>
            <w:r w:rsidRPr="00711B65">
              <w:rPr>
                <w:rFonts w:cs="Arial"/>
                <w:color w:val="000000"/>
                <w:szCs w:val="20"/>
                <w:lang w:val="sl-SI"/>
              </w:rPr>
              <w:t>);</w:t>
            </w:r>
          </w:p>
          <w:p w:rsidR="00D6271A" w:rsidRPr="00711B65" w:rsidRDefault="00D6271A" w:rsidP="005D1F05">
            <w:pPr>
              <w:numPr>
                <w:ilvl w:val="0"/>
                <w:numId w:val="29"/>
              </w:numPr>
              <w:spacing w:line="240" w:lineRule="atLeast"/>
              <w:ind w:right="-1"/>
              <w:rPr>
                <w:rFonts w:cs="Arial"/>
                <w:color w:val="000000"/>
                <w:szCs w:val="20"/>
                <w:lang w:val="sl-SI"/>
              </w:rPr>
            </w:pPr>
            <w:r w:rsidRPr="00711B65">
              <w:rPr>
                <w:rFonts w:cs="Arial"/>
                <w:color w:val="000000"/>
                <w:szCs w:val="20"/>
                <w:lang w:val="sl-SI"/>
              </w:rPr>
              <w:t>Urad Vlade Republike Slovenije za komuniciranje (</w:t>
            </w:r>
            <w:hyperlink r:id="rId25" w:history="1">
              <w:r w:rsidRPr="00711B65">
                <w:rPr>
                  <w:rStyle w:val="Hiperpovezava"/>
                  <w:rFonts w:cs="Arial"/>
                  <w:szCs w:val="20"/>
                  <w:lang w:val="sl-SI"/>
                </w:rPr>
                <w:t>gp.ukom@gov.si</w:t>
              </w:r>
            </w:hyperlink>
            <w:r w:rsidRPr="00711B65">
              <w:rPr>
                <w:rFonts w:cs="Arial"/>
                <w:color w:val="000000"/>
                <w:szCs w:val="20"/>
                <w:lang w:val="sl-SI"/>
              </w:rPr>
              <w:t>).</w:t>
            </w:r>
          </w:p>
        </w:tc>
      </w:tr>
      <w:tr w:rsidR="00F6042E" w:rsidRPr="00711B65" w:rsidTr="005D5AF8">
        <w:trPr>
          <w:trHeight w:val="222"/>
        </w:trPr>
        <w:tc>
          <w:tcPr>
            <w:tcW w:w="870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6042E" w:rsidRPr="00711B65" w:rsidRDefault="00F6042E" w:rsidP="00F6042E">
            <w:pPr>
              <w:autoSpaceDE w:val="0"/>
              <w:autoSpaceDN w:val="0"/>
              <w:adjustRightInd w:val="0"/>
              <w:spacing w:line="240" w:lineRule="exact"/>
              <w:rPr>
                <w:iCs/>
                <w:szCs w:val="20"/>
                <w:highlight w:val="yellow"/>
                <w:lang w:val="sl-SI"/>
              </w:rPr>
            </w:pPr>
            <w:r w:rsidRPr="00711B65">
              <w:rPr>
                <w:b/>
                <w:szCs w:val="20"/>
                <w:lang w:val="sl-SI"/>
              </w:rPr>
              <w:lastRenderedPageBreak/>
              <w:t>2. Predlog za obravnavo predloga zakona po nujnem ali skrajšanem postopku v državnem zboru z obrazložitvijo razlogov:</w:t>
            </w:r>
          </w:p>
        </w:tc>
      </w:tr>
      <w:tr w:rsidR="00D6271A" w:rsidRPr="00711B65" w:rsidTr="005D5AF8">
        <w:trPr>
          <w:trHeight w:val="222"/>
        </w:trPr>
        <w:tc>
          <w:tcPr>
            <w:tcW w:w="870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6271A" w:rsidRPr="00711B65" w:rsidRDefault="00D6271A" w:rsidP="00AE5639">
            <w:pPr>
              <w:autoSpaceDE w:val="0"/>
              <w:autoSpaceDN w:val="0"/>
              <w:adjustRightInd w:val="0"/>
              <w:spacing w:line="240" w:lineRule="atLeast"/>
              <w:rPr>
                <w:rFonts w:cs="Arial"/>
                <w:bCs/>
                <w:szCs w:val="20"/>
                <w:lang w:val="sl-SI"/>
              </w:rPr>
            </w:pPr>
          </w:p>
        </w:tc>
      </w:tr>
      <w:tr w:rsidR="00F6042E" w:rsidRPr="001C738B" w:rsidTr="005D5AF8">
        <w:tc>
          <w:tcPr>
            <w:tcW w:w="8708" w:type="dxa"/>
            <w:gridSpan w:val="6"/>
            <w:tcBorders>
              <w:top w:val="single" w:sz="4" w:space="0" w:color="auto"/>
              <w:bottom w:val="single" w:sz="4" w:space="0" w:color="auto"/>
            </w:tcBorders>
            <w:shd w:val="clear" w:color="auto" w:fill="auto"/>
          </w:tcPr>
          <w:p w:rsidR="00F6042E" w:rsidRPr="00711B65" w:rsidRDefault="00F6042E" w:rsidP="00F6042E">
            <w:pPr>
              <w:rPr>
                <w:rFonts w:cs="Arial"/>
                <w:bCs/>
                <w:szCs w:val="20"/>
                <w:highlight w:val="yellow"/>
                <w:lang w:val="sl-SI"/>
              </w:rPr>
            </w:pPr>
            <w:proofErr w:type="spellStart"/>
            <w:r w:rsidRPr="00711B65">
              <w:rPr>
                <w:b/>
                <w:szCs w:val="20"/>
                <w:lang w:val="sl-SI"/>
              </w:rPr>
              <w:t>3.a</w:t>
            </w:r>
            <w:proofErr w:type="spellEnd"/>
            <w:r w:rsidRPr="00711B65">
              <w:rPr>
                <w:b/>
                <w:szCs w:val="20"/>
                <w:lang w:val="sl-SI"/>
              </w:rPr>
              <w:t xml:space="preserve"> Osebe, odgovorne za strokovno pripravo in usklajenost gradiva:</w:t>
            </w:r>
          </w:p>
        </w:tc>
      </w:tr>
      <w:tr w:rsidR="00D6271A" w:rsidRPr="00711B65" w:rsidTr="005D5AF8">
        <w:tc>
          <w:tcPr>
            <w:tcW w:w="8708" w:type="dxa"/>
            <w:gridSpan w:val="6"/>
            <w:tcBorders>
              <w:top w:val="single" w:sz="4" w:space="0" w:color="auto"/>
              <w:bottom w:val="single" w:sz="4" w:space="0" w:color="auto"/>
            </w:tcBorders>
            <w:shd w:val="clear" w:color="auto" w:fill="auto"/>
          </w:tcPr>
          <w:p w:rsidR="00D6271A" w:rsidRPr="00711B65" w:rsidRDefault="001C738B" w:rsidP="00AD598C">
            <w:pPr>
              <w:numPr>
                <w:ilvl w:val="0"/>
                <w:numId w:val="31"/>
              </w:numPr>
              <w:spacing w:line="240" w:lineRule="atLeast"/>
              <w:ind w:right="-1"/>
              <w:rPr>
                <w:rFonts w:cs="Arial"/>
                <w:snapToGrid w:val="0"/>
                <w:color w:val="000000"/>
                <w:szCs w:val="20"/>
                <w:lang w:val="sl-SI"/>
              </w:rPr>
            </w:pPr>
            <w:r>
              <w:rPr>
                <w:szCs w:val="20"/>
                <w:lang w:val="sl-SI"/>
              </w:rPr>
              <w:t>mag. Andrej VIZJAK</w:t>
            </w:r>
            <w:r w:rsidR="006E1477" w:rsidRPr="00711B65">
              <w:rPr>
                <w:rFonts w:cs="Arial"/>
                <w:snapToGrid w:val="0"/>
                <w:color w:val="000000"/>
                <w:szCs w:val="20"/>
                <w:lang w:val="sl-SI"/>
              </w:rPr>
              <w:t>, minister</w:t>
            </w:r>
            <w:r w:rsidR="00D6271A" w:rsidRPr="00711B65">
              <w:rPr>
                <w:rFonts w:cs="Arial"/>
                <w:snapToGrid w:val="0"/>
                <w:color w:val="000000"/>
                <w:szCs w:val="20"/>
                <w:lang w:val="sl-SI"/>
              </w:rPr>
              <w:t>,</w:t>
            </w:r>
          </w:p>
          <w:p w:rsidR="00D6271A" w:rsidRPr="00711B65" w:rsidRDefault="001C738B" w:rsidP="00AD598C">
            <w:pPr>
              <w:numPr>
                <w:ilvl w:val="0"/>
                <w:numId w:val="31"/>
              </w:numPr>
              <w:spacing w:line="240" w:lineRule="atLeast"/>
              <w:ind w:right="-1"/>
              <w:rPr>
                <w:rFonts w:cs="Arial"/>
                <w:snapToGrid w:val="0"/>
                <w:color w:val="000000"/>
                <w:szCs w:val="20"/>
                <w:lang w:val="sl-SI"/>
              </w:rPr>
            </w:pPr>
            <w:r>
              <w:rPr>
                <w:rFonts w:cs="Arial"/>
                <w:snapToGrid w:val="0"/>
                <w:color w:val="000000"/>
                <w:szCs w:val="20"/>
                <w:lang w:val="sl-SI"/>
              </w:rPr>
              <w:t>Robert ROŽAC</w:t>
            </w:r>
            <w:r w:rsidR="006E1477" w:rsidRPr="00711B65">
              <w:rPr>
                <w:rFonts w:cs="Arial"/>
                <w:snapToGrid w:val="0"/>
                <w:color w:val="000000"/>
                <w:szCs w:val="20"/>
                <w:lang w:val="sl-SI"/>
              </w:rPr>
              <w:t>, državni sekretar</w:t>
            </w:r>
            <w:r w:rsidR="00D6271A" w:rsidRPr="00711B65">
              <w:rPr>
                <w:rFonts w:cs="Arial"/>
                <w:snapToGrid w:val="0"/>
                <w:color w:val="000000"/>
                <w:szCs w:val="20"/>
                <w:lang w:val="sl-SI"/>
              </w:rPr>
              <w:t>,</w:t>
            </w:r>
          </w:p>
          <w:p w:rsidR="00D6271A" w:rsidRPr="00711B65" w:rsidRDefault="00AE5639" w:rsidP="00AD598C">
            <w:pPr>
              <w:numPr>
                <w:ilvl w:val="0"/>
                <w:numId w:val="31"/>
              </w:numPr>
              <w:spacing w:line="240" w:lineRule="atLeast"/>
              <w:ind w:right="-1"/>
              <w:rPr>
                <w:rFonts w:cs="Arial"/>
                <w:snapToGrid w:val="0"/>
                <w:color w:val="000000"/>
                <w:szCs w:val="20"/>
                <w:lang w:val="sl-SI"/>
              </w:rPr>
            </w:pPr>
            <w:proofErr w:type="spellStart"/>
            <w:r w:rsidRPr="00AE5639">
              <w:t>Georgi</w:t>
            </w:r>
            <w:proofErr w:type="spellEnd"/>
            <w:r w:rsidRPr="00AE5639">
              <w:t xml:space="preserve"> BANGIEV</w:t>
            </w:r>
            <w:r w:rsidR="00D6271A" w:rsidRPr="00711B65">
              <w:rPr>
                <w:rFonts w:cs="Arial"/>
                <w:snapToGrid w:val="0"/>
                <w:color w:val="000000"/>
                <w:szCs w:val="20"/>
                <w:lang w:val="sl-SI"/>
              </w:rPr>
              <w:t xml:space="preserve">, </w:t>
            </w:r>
            <w:r>
              <w:rPr>
                <w:rFonts w:cs="Arial"/>
                <w:snapToGrid w:val="0"/>
                <w:color w:val="000000"/>
                <w:szCs w:val="20"/>
                <w:lang w:val="sl-SI"/>
              </w:rPr>
              <w:t>v.d. general</w:t>
            </w:r>
            <w:r w:rsidR="00D660CB">
              <w:rPr>
                <w:rFonts w:cs="Arial"/>
                <w:snapToGrid w:val="0"/>
                <w:color w:val="000000"/>
                <w:szCs w:val="20"/>
                <w:lang w:val="sl-SI"/>
              </w:rPr>
              <w:t>n</w:t>
            </w:r>
            <w:r>
              <w:rPr>
                <w:rFonts w:cs="Arial"/>
                <w:snapToGrid w:val="0"/>
                <w:color w:val="000000"/>
                <w:szCs w:val="20"/>
                <w:lang w:val="sl-SI"/>
              </w:rPr>
              <w:t>ega direktorja</w:t>
            </w:r>
            <w:r w:rsidR="00D6271A" w:rsidRPr="00711B65">
              <w:rPr>
                <w:rFonts w:cs="Arial"/>
                <w:snapToGrid w:val="0"/>
                <w:color w:val="000000"/>
                <w:szCs w:val="20"/>
                <w:lang w:val="sl-SI"/>
              </w:rPr>
              <w:t xml:space="preserve"> Direktorata za prostor, graditev in stanovanja</w:t>
            </w:r>
            <w:r w:rsidR="006E1477" w:rsidRPr="00711B65">
              <w:rPr>
                <w:rFonts w:cs="Arial"/>
                <w:snapToGrid w:val="0"/>
                <w:color w:val="000000"/>
                <w:szCs w:val="20"/>
                <w:lang w:val="sl-SI"/>
              </w:rPr>
              <w:t>,</w:t>
            </w:r>
          </w:p>
          <w:p w:rsidR="00D6271A" w:rsidRPr="00711B65" w:rsidRDefault="00D6271A" w:rsidP="00AD598C">
            <w:pPr>
              <w:numPr>
                <w:ilvl w:val="0"/>
                <w:numId w:val="31"/>
              </w:numPr>
              <w:spacing w:line="240" w:lineRule="atLeast"/>
              <w:ind w:right="-1"/>
              <w:rPr>
                <w:rFonts w:cs="Arial"/>
                <w:snapToGrid w:val="0"/>
                <w:color w:val="000000"/>
                <w:szCs w:val="20"/>
                <w:lang w:val="sl-SI"/>
              </w:rPr>
            </w:pPr>
            <w:r w:rsidRPr="00711B65">
              <w:rPr>
                <w:rFonts w:cs="Arial"/>
                <w:snapToGrid w:val="0"/>
                <w:color w:val="000000"/>
                <w:spacing w:val="-8"/>
                <w:szCs w:val="20"/>
                <w:lang w:val="sl-SI"/>
              </w:rPr>
              <w:t xml:space="preserve">Ana VIDMAR, </w:t>
            </w:r>
            <w:r w:rsidRPr="00711B65">
              <w:rPr>
                <w:rFonts w:cs="Arial"/>
                <w:snapToGrid w:val="0"/>
                <w:color w:val="000000"/>
                <w:szCs w:val="20"/>
                <w:lang w:val="sl-SI"/>
              </w:rPr>
              <w:t>vodja Sektorja za prostorsko načrtovanje,</w:t>
            </w:r>
          </w:p>
          <w:p w:rsidR="00D6271A" w:rsidRPr="00AE5639" w:rsidRDefault="00AE5639" w:rsidP="00AD598C">
            <w:pPr>
              <w:numPr>
                <w:ilvl w:val="0"/>
                <w:numId w:val="31"/>
              </w:numPr>
              <w:spacing w:line="240" w:lineRule="atLeast"/>
              <w:ind w:right="-1"/>
              <w:rPr>
                <w:rFonts w:cs="Arial"/>
                <w:snapToGrid w:val="0"/>
                <w:color w:val="000000"/>
                <w:szCs w:val="20"/>
                <w:lang w:val="sl-SI"/>
              </w:rPr>
            </w:pPr>
            <w:r w:rsidRPr="00AE5639">
              <w:rPr>
                <w:rFonts w:cs="Arial"/>
                <w:snapToGrid w:val="0"/>
                <w:szCs w:val="20"/>
                <w:lang w:val="sl-SI"/>
              </w:rPr>
              <w:t>Tjaša GREGORIČ</w:t>
            </w:r>
            <w:r w:rsidR="00173727">
              <w:rPr>
                <w:rFonts w:cs="Arial"/>
                <w:snapToGrid w:val="0"/>
                <w:szCs w:val="20"/>
                <w:lang w:val="sl-SI"/>
              </w:rPr>
              <w:t xml:space="preserve">, </w:t>
            </w:r>
            <w:r w:rsidR="00D660CB">
              <w:rPr>
                <w:rFonts w:cs="Arial"/>
                <w:snapToGrid w:val="0"/>
                <w:szCs w:val="20"/>
                <w:lang w:val="sl-SI"/>
              </w:rPr>
              <w:t>sekretarka.</w:t>
            </w:r>
          </w:p>
        </w:tc>
      </w:tr>
      <w:tr w:rsidR="00F6042E" w:rsidRPr="001C738B" w:rsidTr="005D5AF8">
        <w:tc>
          <w:tcPr>
            <w:tcW w:w="8708" w:type="dxa"/>
            <w:gridSpan w:val="6"/>
            <w:tcBorders>
              <w:top w:val="single" w:sz="4" w:space="0" w:color="auto"/>
              <w:bottom w:val="single" w:sz="4" w:space="0" w:color="auto"/>
            </w:tcBorders>
            <w:shd w:val="clear" w:color="auto" w:fill="auto"/>
          </w:tcPr>
          <w:p w:rsidR="00F6042E" w:rsidRPr="00711B65" w:rsidRDefault="00F6042E" w:rsidP="00F6042E">
            <w:pPr>
              <w:rPr>
                <w:rFonts w:cs="Arial"/>
                <w:bCs/>
                <w:szCs w:val="20"/>
                <w:highlight w:val="yellow"/>
                <w:lang w:val="sl-SI"/>
              </w:rPr>
            </w:pPr>
            <w:proofErr w:type="spellStart"/>
            <w:r w:rsidRPr="00711B65">
              <w:rPr>
                <w:b/>
                <w:iCs/>
                <w:szCs w:val="20"/>
                <w:lang w:val="sl-SI"/>
              </w:rPr>
              <w:t>3.b</w:t>
            </w:r>
            <w:proofErr w:type="spellEnd"/>
            <w:r w:rsidRPr="00711B65">
              <w:rPr>
                <w:b/>
                <w:iCs/>
                <w:szCs w:val="20"/>
                <w:lang w:val="sl-SI"/>
              </w:rPr>
              <w:t xml:space="preserve"> Zunanji strokovnjaki, ki so </w:t>
            </w:r>
            <w:r w:rsidRPr="00711B65">
              <w:rPr>
                <w:b/>
                <w:szCs w:val="20"/>
                <w:lang w:val="sl-SI"/>
              </w:rPr>
              <w:t>sodelovali pri pripravi dela ali celotnega gradiva:</w:t>
            </w:r>
          </w:p>
        </w:tc>
      </w:tr>
      <w:tr w:rsidR="00D6271A" w:rsidRPr="001C738B" w:rsidTr="005D5AF8">
        <w:tc>
          <w:tcPr>
            <w:tcW w:w="8708" w:type="dxa"/>
            <w:gridSpan w:val="6"/>
            <w:tcBorders>
              <w:top w:val="single" w:sz="4" w:space="0" w:color="auto"/>
              <w:bottom w:val="single" w:sz="4" w:space="0" w:color="auto"/>
            </w:tcBorders>
            <w:shd w:val="clear" w:color="auto" w:fill="auto"/>
          </w:tcPr>
          <w:p w:rsidR="00D6271A" w:rsidRPr="00711B65" w:rsidRDefault="00AE5639" w:rsidP="008627A8">
            <w:pPr>
              <w:spacing w:line="240" w:lineRule="atLeast"/>
              <w:ind w:right="-1"/>
              <w:jc w:val="both"/>
              <w:rPr>
                <w:rFonts w:cs="Arial"/>
                <w:i/>
                <w:snapToGrid w:val="0"/>
                <w:color w:val="000000"/>
                <w:szCs w:val="20"/>
                <w:lang w:val="sl-SI"/>
              </w:rPr>
            </w:pPr>
            <w:r>
              <w:rPr>
                <w:rFonts w:cs="Arial"/>
                <w:i/>
                <w:snapToGrid w:val="0"/>
                <w:color w:val="000000"/>
                <w:szCs w:val="20"/>
                <w:lang w:val="sl-SI"/>
              </w:rPr>
              <w:t>/</w:t>
            </w:r>
          </w:p>
        </w:tc>
      </w:tr>
      <w:tr w:rsidR="00F6042E" w:rsidRPr="001C738B" w:rsidTr="005D5AF8">
        <w:tc>
          <w:tcPr>
            <w:tcW w:w="8708" w:type="dxa"/>
            <w:gridSpan w:val="6"/>
            <w:tcBorders>
              <w:top w:val="single" w:sz="4" w:space="0" w:color="auto"/>
              <w:bottom w:val="single" w:sz="4" w:space="0" w:color="auto"/>
            </w:tcBorders>
            <w:shd w:val="clear" w:color="auto" w:fill="auto"/>
          </w:tcPr>
          <w:p w:rsidR="00F6042E" w:rsidRPr="00711B65" w:rsidRDefault="00F6042E" w:rsidP="00F6042E">
            <w:pPr>
              <w:rPr>
                <w:rFonts w:cs="Arial"/>
                <w:bCs/>
                <w:szCs w:val="20"/>
                <w:highlight w:val="yellow"/>
                <w:lang w:val="sl-SI"/>
              </w:rPr>
            </w:pPr>
            <w:r w:rsidRPr="00711B65">
              <w:rPr>
                <w:b/>
                <w:szCs w:val="20"/>
                <w:lang w:val="sl-SI"/>
              </w:rPr>
              <w:t>4. Predstavniki vlade, ki bodo sodelovali pri delu Državnega zbora RS:</w:t>
            </w:r>
          </w:p>
        </w:tc>
      </w:tr>
      <w:tr w:rsidR="00D6271A" w:rsidRPr="001C738B" w:rsidTr="005D5AF8">
        <w:tc>
          <w:tcPr>
            <w:tcW w:w="8708" w:type="dxa"/>
            <w:gridSpan w:val="6"/>
            <w:tcBorders>
              <w:top w:val="single" w:sz="4" w:space="0" w:color="auto"/>
              <w:bottom w:val="single" w:sz="4" w:space="0" w:color="auto"/>
            </w:tcBorders>
            <w:shd w:val="clear" w:color="auto" w:fill="auto"/>
          </w:tcPr>
          <w:p w:rsidR="00D6271A" w:rsidRPr="00711B65" w:rsidRDefault="00D6271A" w:rsidP="00F6042E">
            <w:pPr>
              <w:rPr>
                <w:rFonts w:cs="Arial"/>
                <w:bCs/>
                <w:szCs w:val="20"/>
                <w:highlight w:val="yellow"/>
                <w:lang w:val="sl-SI"/>
              </w:rPr>
            </w:pPr>
          </w:p>
        </w:tc>
      </w:tr>
      <w:tr w:rsidR="00F6042E" w:rsidRPr="00711B65" w:rsidTr="005D5AF8">
        <w:tc>
          <w:tcPr>
            <w:tcW w:w="8708" w:type="dxa"/>
            <w:gridSpan w:val="6"/>
            <w:tcBorders>
              <w:top w:val="single" w:sz="4" w:space="0" w:color="auto"/>
              <w:bottom w:val="single" w:sz="4" w:space="0" w:color="auto"/>
            </w:tcBorders>
            <w:shd w:val="clear" w:color="auto" w:fill="auto"/>
          </w:tcPr>
          <w:p w:rsidR="00F6042E" w:rsidRPr="00711B65" w:rsidRDefault="008627A8" w:rsidP="008627A8">
            <w:pPr>
              <w:spacing w:line="240" w:lineRule="exact"/>
              <w:rPr>
                <w:rFonts w:cs="Arial"/>
                <w:b/>
                <w:bCs/>
                <w:szCs w:val="20"/>
                <w:highlight w:val="yellow"/>
                <w:lang w:val="sl-SI"/>
              </w:rPr>
            </w:pPr>
            <w:r w:rsidRPr="00711B65">
              <w:rPr>
                <w:b/>
                <w:szCs w:val="20"/>
                <w:lang w:val="sl-SI"/>
              </w:rPr>
              <w:t>5. Kratek povzetek gradiva:</w:t>
            </w:r>
          </w:p>
        </w:tc>
      </w:tr>
      <w:tr w:rsidR="00D6271A" w:rsidRPr="001C738B" w:rsidTr="005D5AF8">
        <w:tc>
          <w:tcPr>
            <w:tcW w:w="8708" w:type="dxa"/>
            <w:gridSpan w:val="6"/>
            <w:tcBorders>
              <w:top w:val="single" w:sz="4" w:space="0" w:color="auto"/>
              <w:bottom w:val="single" w:sz="4" w:space="0" w:color="auto"/>
            </w:tcBorders>
            <w:shd w:val="clear" w:color="auto" w:fill="auto"/>
          </w:tcPr>
          <w:p w:rsidR="00D6271A" w:rsidRPr="00711B65" w:rsidRDefault="00D6271A" w:rsidP="00025AB1">
            <w:pPr>
              <w:jc w:val="both"/>
              <w:rPr>
                <w:rFonts w:cs="Arial"/>
                <w:szCs w:val="20"/>
                <w:lang w:val="sl-SI"/>
              </w:rPr>
            </w:pPr>
            <w:r w:rsidRPr="00711B65">
              <w:rPr>
                <w:rFonts w:cs="Arial"/>
                <w:szCs w:val="20"/>
                <w:lang w:val="sl-SI"/>
              </w:rPr>
              <w:t>Po izvedeni javni razgrnitvi študije variant</w:t>
            </w:r>
            <w:r w:rsidR="00AE5639">
              <w:rPr>
                <w:rFonts w:cs="Arial"/>
                <w:szCs w:val="20"/>
                <w:lang w:val="sl-SI"/>
              </w:rPr>
              <w:t>/utemeljitvi rešitve</w:t>
            </w:r>
            <w:r w:rsidR="00EB53AF">
              <w:rPr>
                <w:rFonts w:cs="Arial"/>
                <w:szCs w:val="20"/>
                <w:lang w:val="sl-SI"/>
              </w:rPr>
              <w:t xml:space="preserve"> in okoljskega poročila,</w:t>
            </w:r>
            <w:r w:rsidRPr="00711B65">
              <w:rPr>
                <w:rFonts w:cs="Arial"/>
                <w:szCs w:val="20"/>
                <w:lang w:val="sl-SI"/>
              </w:rPr>
              <w:t xml:space="preserve"> pridobljenih prvih mnenjih pristojnih nosilcev urejanja prostora in po pridobljeni pozitivni odločbi </w:t>
            </w:r>
            <w:r w:rsidR="00EB53AF">
              <w:rPr>
                <w:rFonts w:cs="Arial"/>
                <w:szCs w:val="20"/>
                <w:lang w:val="sl-SI"/>
              </w:rPr>
              <w:t xml:space="preserve">o sprejemljivosti vplivov plana na okolje </w:t>
            </w:r>
            <w:r w:rsidRPr="00711B65">
              <w:rPr>
                <w:rFonts w:cs="Arial"/>
                <w:szCs w:val="20"/>
                <w:lang w:val="sl-SI"/>
              </w:rPr>
              <w:t>postopku celovite presoje vplivov na okolje</w:t>
            </w:r>
            <w:r w:rsidR="00EB53AF">
              <w:rPr>
                <w:rFonts w:cs="Arial"/>
                <w:szCs w:val="20"/>
                <w:lang w:val="sl-SI"/>
              </w:rPr>
              <w:t>,</w:t>
            </w:r>
            <w:r w:rsidRPr="00711B65">
              <w:rPr>
                <w:rFonts w:cs="Arial"/>
                <w:szCs w:val="20"/>
                <w:lang w:val="sl-SI"/>
              </w:rPr>
              <w:t xml:space="preserve"> </w:t>
            </w:r>
            <w:r w:rsidR="00DA0769" w:rsidRPr="00711B65">
              <w:rPr>
                <w:rFonts w:cs="Arial"/>
                <w:szCs w:val="20"/>
                <w:lang w:val="sl-SI"/>
              </w:rPr>
              <w:t>pripravljavec</w:t>
            </w:r>
            <w:r w:rsidRPr="00711B65">
              <w:rPr>
                <w:rFonts w:cs="Arial"/>
                <w:szCs w:val="20"/>
                <w:lang w:val="sl-SI"/>
              </w:rPr>
              <w:t xml:space="preserve"> in pobudnik v skladu z </w:t>
            </w:r>
            <w:r w:rsidR="001633B7" w:rsidRPr="00AD598C">
              <w:rPr>
                <w:rFonts w:cs="Arial"/>
                <w:szCs w:val="20"/>
                <w:lang w:val="sl-SI"/>
              </w:rPr>
              <w:t xml:space="preserve">270. členom </w:t>
            </w:r>
            <w:r w:rsidR="001633B7" w:rsidRPr="00AD598C">
              <w:rPr>
                <w:rFonts w:cs="Arial"/>
                <w:bCs/>
                <w:szCs w:val="20"/>
                <w:lang w:val="sl-SI"/>
              </w:rPr>
              <w:t xml:space="preserve">Zakona o </w:t>
            </w:r>
            <w:r w:rsidR="001633B7" w:rsidRPr="00AD598C">
              <w:rPr>
                <w:rFonts w:cs="Arial"/>
                <w:szCs w:val="20"/>
                <w:lang w:val="sl-SI"/>
              </w:rPr>
              <w:t xml:space="preserve">urejanju prostora (Uradni list RS, št. 61/17) v zvezi z </w:t>
            </w:r>
            <w:r w:rsidRPr="00AD598C">
              <w:rPr>
                <w:rFonts w:cs="Arial"/>
                <w:szCs w:val="20"/>
                <w:lang w:val="sl-SI"/>
              </w:rPr>
              <w:t xml:space="preserve">28. členom Zakona o umeščanju prostorskih ureditev državnega pomena v prostor (Uradni list RS, št. 80/10, 106/10 – </w:t>
            </w:r>
            <w:proofErr w:type="spellStart"/>
            <w:r w:rsidRPr="00AD598C">
              <w:rPr>
                <w:rFonts w:cs="Arial"/>
                <w:szCs w:val="20"/>
                <w:lang w:val="sl-SI"/>
              </w:rPr>
              <w:t>popr</w:t>
            </w:r>
            <w:proofErr w:type="spellEnd"/>
            <w:r w:rsidRPr="00AD598C">
              <w:rPr>
                <w:rFonts w:cs="Arial"/>
                <w:szCs w:val="20"/>
                <w:lang w:val="sl-SI"/>
              </w:rPr>
              <w:t>.</w:t>
            </w:r>
            <w:r w:rsidR="00857A9B" w:rsidRPr="00AD598C">
              <w:rPr>
                <w:rFonts w:cs="Arial"/>
                <w:szCs w:val="20"/>
                <w:lang w:val="sl-SI"/>
              </w:rPr>
              <w:t>,</w:t>
            </w:r>
            <w:r w:rsidRPr="00711B65">
              <w:rPr>
                <w:rFonts w:cs="Arial"/>
                <w:szCs w:val="20"/>
                <w:lang w:val="sl-SI"/>
              </w:rPr>
              <w:t xml:space="preserve"> 57/12</w:t>
            </w:r>
            <w:r w:rsidR="00857A9B" w:rsidRPr="00711B65">
              <w:rPr>
                <w:rFonts w:cs="Arial"/>
                <w:szCs w:val="20"/>
                <w:lang w:val="sl-SI"/>
              </w:rPr>
              <w:t xml:space="preserve"> </w:t>
            </w:r>
            <w:r w:rsidR="00857A9B" w:rsidRPr="00711B65">
              <w:rPr>
                <w:rFonts w:cs="Arial"/>
                <w:bCs/>
                <w:szCs w:val="20"/>
                <w:lang w:val="sl-SI"/>
              </w:rPr>
              <w:t>in 61/17 – ZUreP-2</w:t>
            </w:r>
            <w:r w:rsidRPr="00711B65">
              <w:rPr>
                <w:rFonts w:cs="Arial"/>
                <w:bCs/>
                <w:szCs w:val="20"/>
                <w:lang w:val="sl-SI"/>
              </w:rPr>
              <w:t>; v nadaljnjem besedilu: ZUPUDPP</w:t>
            </w:r>
            <w:r w:rsidRPr="00711B65">
              <w:rPr>
                <w:rFonts w:cs="Arial"/>
                <w:szCs w:val="20"/>
                <w:lang w:val="sl-SI"/>
              </w:rPr>
              <w:t xml:space="preserve">) pošljeta predlog najustreznejše </w:t>
            </w:r>
            <w:r w:rsidRPr="00AE5639">
              <w:rPr>
                <w:rFonts w:cs="Arial"/>
                <w:szCs w:val="20"/>
                <w:lang w:val="sl-SI"/>
              </w:rPr>
              <w:t>rešitve Vladi</w:t>
            </w:r>
            <w:r w:rsidRPr="00711B65">
              <w:rPr>
                <w:rFonts w:cs="Arial"/>
                <w:szCs w:val="20"/>
                <w:lang w:val="sl-SI"/>
              </w:rPr>
              <w:t xml:space="preserve"> Republike Slovenije v potrditev.</w:t>
            </w:r>
          </w:p>
          <w:p w:rsidR="00D6271A" w:rsidRPr="00711B65" w:rsidRDefault="00D6271A" w:rsidP="00025AB1">
            <w:pPr>
              <w:rPr>
                <w:rFonts w:cs="Arial"/>
                <w:szCs w:val="20"/>
                <w:lang w:val="sl-SI"/>
              </w:rPr>
            </w:pPr>
          </w:p>
          <w:p w:rsidR="00D6271A" w:rsidRPr="00711B65" w:rsidRDefault="00D6271A" w:rsidP="00025AB1">
            <w:pPr>
              <w:jc w:val="both"/>
              <w:rPr>
                <w:rFonts w:cs="Arial"/>
                <w:szCs w:val="20"/>
                <w:lang w:val="sl-SI"/>
              </w:rPr>
            </w:pPr>
            <w:r w:rsidRPr="00711B65">
              <w:rPr>
                <w:rFonts w:cs="Arial"/>
                <w:szCs w:val="20"/>
                <w:lang w:val="sl-SI"/>
              </w:rPr>
              <w:t xml:space="preserve">Vlada Republike Slovenije v </w:t>
            </w:r>
            <w:r w:rsidR="001633B7">
              <w:rPr>
                <w:rFonts w:cs="Arial"/>
                <w:szCs w:val="20"/>
                <w:lang w:val="sl-SI"/>
              </w:rPr>
              <w:t>zvezi</w:t>
            </w:r>
            <w:r w:rsidR="001633B7" w:rsidRPr="00711B65">
              <w:rPr>
                <w:rFonts w:cs="Arial"/>
                <w:szCs w:val="20"/>
                <w:lang w:val="sl-SI"/>
              </w:rPr>
              <w:t xml:space="preserve"> </w:t>
            </w:r>
            <w:r w:rsidRPr="00711B65">
              <w:rPr>
                <w:rFonts w:cs="Arial"/>
                <w:szCs w:val="20"/>
                <w:lang w:val="sl-SI"/>
              </w:rPr>
              <w:t xml:space="preserve">z 29. členom ZUPUDPP potrdi predlog najustreznejše </w:t>
            </w:r>
            <w:r w:rsidRPr="00AE5639">
              <w:rPr>
                <w:rFonts w:cs="Arial"/>
                <w:szCs w:val="20"/>
                <w:lang w:val="sl-SI"/>
              </w:rPr>
              <w:t>rešitve</w:t>
            </w:r>
            <w:r w:rsidRPr="00711B65">
              <w:rPr>
                <w:rFonts w:cs="Arial"/>
                <w:szCs w:val="20"/>
                <w:lang w:val="sl-SI"/>
              </w:rPr>
              <w:t xml:space="preserve"> s sklepom ter ga pošlje </w:t>
            </w:r>
            <w:r w:rsidR="00DA0769" w:rsidRPr="00711B65">
              <w:rPr>
                <w:rFonts w:cs="Arial"/>
                <w:szCs w:val="20"/>
                <w:lang w:val="sl-SI"/>
              </w:rPr>
              <w:t>pripravljavcu</w:t>
            </w:r>
            <w:r w:rsidRPr="00711B65">
              <w:rPr>
                <w:rFonts w:cs="Arial"/>
                <w:szCs w:val="20"/>
                <w:lang w:val="sl-SI"/>
              </w:rPr>
              <w:t xml:space="preserve">, pobudniku, investitorju in vsem nosilcem urejanja prostora iz sklepa o pripravi državnega prostorskega načrta. </w:t>
            </w:r>
            <w:r w:rsidR="00DA0769" w:rsidRPr="00711B65">
              <w:rPr>
                <w:rFonts w:cs="Arial"/>
                <w:szCs w:val="20"/>
                <w:lang w:val="sl-SI"/>
              </w:rPr>
              <w:t xml:space="preserve">Pripravljavec </w:t>
            </w:r>
            <w:r w:rsidRPr="00711B65">
              <w:rPr>
                <w:rFonts w:cs="Arial"/>
                <w:szCs w:val="20"/>
                <w:lang w:val="sl-SI"/>
              </w:rPr>
              <w:t>objavi sklep na svojih spletnih straneh.</w:t>
            </w:r>
          </w:p>
          <w:p w:rsidR="00D6271A" w:rsidRPr="00711B65" w:rsidRDefault="00D6271A" w:rsidP="00025AB1">
            <w:pPr>
              <w:rPr>
                <w:rFonts w:cs="Arial"/>
                <w:szCs w:val="20"/>
                <w:lang w:val="sl-SI"/>
              </w:rPr>
            </w:pPr>
          </w:p>
          <w:p w:rsidR="00D6271A" w:rsidRPr="00711B65" w:rsidRDefault="00D6271A" w:rsidP="00025AB1">
            <w:pPr>
              <w:rPr>
                <w:rFonts w:cs="Arial"/>
                <w:szCs w:val="20"/>
                <w:lang w:val="sl-SI"/>
              </w:rPr>
            </w:pPr>
          </w:p>
        </w:tc>
      </w:tr>
      <w:tr w:rsidR="008627A8" w:rsidRPr="00711B65" w:rsidTr="005D5AF8">
        <w:tc>
          <w:tcPr>
            <w:tcW w:w="8708" w:type="dxa"/>
            <w:gridSpan w:val="6"/>
            <w:tcBorders>
              <w:top w:val="single" w:sz="4" w:space="0" w:color="auto"/>
              <w:bottom w:val="single" w:sz="4" w:space="0" w:color="auto"/>
            </w:tcBorders>
            <w:shd w:val="clear" w:color="auto" w:fill="auto"/>
          </w:tcPr>
          <w:p w:rsidR="008627A8" w:rsidRPr="00711B65" w:rsidRDefault="008627A8" w:rsidP="00025AB1">
            <w:pPr>
              <w:rPr>
                <w:rFonts w:cs="Arial"/>
                <w:b/>
                <w:bCs/>
                <w:i/>
                <w:szCs w:val="20"/>
                <w:highlight w:val="yellow"/>
                <w:lang w:val="sl-SI"/>
              </w:rPr>
            </w:pPr>
            <w:r w:rsidRPr="00711B65">
              <w:rPr>
                <w:b/>
                <w:szCs w:val="20"/>
                <w:lang w:val="sl-SI"/>
              </w:rPr>
              <w:t>6. Presoja posledic za:</w:t>
            </w:r>
          </w:p>
        </w:tc>
      </w:tr>
      <w:tr w:rsidR="00D6271A" w:rsidRPr="00711B65" w:rsidTr="005D5AF8">
        <w:tblPrEx>
          <w:tblCellMar>
            <w:left w:w="57" w:type="dxa"/>
            <w:right w:w="57" w:type="dxa"/>
          </w:tblCellMar>
        </w:tblPrEx>
        <w:tc>
          <w:tcPr>
            <w:tcW w:w="665" w:type="dxa"/>
            <w:shd w:val="clear" w:color="auto" w:fill="auto"/>
          </w:tcPr>
          <w:p w:rsidR="00D6271A" w:rsidRPr="00711B65" w:rsidRDefault="00D6271A" w:rsidP="00025AB1">
            <w:pPr>
              <w:autoSpaceDE w:val="0"/>
              <w:autoSpaceDN w:val="0"/>
              <w:adjustRightInd w:val="0"/>
              <w:spacing w:line="240" w:lineRule="atLeast"/>
              <w:ind w:left="540" w:hanging="540"/>
              <w:jc w:val="center"/>
              <w:rPr>
                <w:rFonts w:cs="Arial"/>
                <w:bCs/>
                <w:szCs w:val="20"/>
                <w:lang w:val="sl-SI"/>
              </w:rPr>
            </w:pPr>
            <w:r w:rsidRPr="00711B65">
              <w:rPr>
                <w:rFonts w:cs="Arial"/>
                <w:bCs/>
                <w:szCs w:val="20"/>
                <w:lang w:val="sl-SI"/>
              </w:rPr>
              <w:t>a)</w:t>
            </w:r>
          </w:p>
        </w:tc>
        <w:tc>
          <w:tcPr>
            <w:tcW w:w="7225" w:type="dxa"/>
            <w:gridSpan w:val="3"/>
            <w:shd w:val="clear" w:color="auto" w:fill="auto"/>
          </w:tcPr>
          <w:p w:rsidR="00D6271A" w:rsidRPr="00711B65" w:rsidRDefault="00D6271A" w:rsidP="008627A8">
            <w:pPr>
              <w:autoSpaceDE w:val="0"/>
              <w:autoSpaceDN w:val="0"/>
              <w:adjustRightInd w:val="0"/>
              <w:spacing w:line="240" w:lineRule="atLeast"/>
              <w:rPr>
                <w:rFonts w:cs="Arial"/>
                <w:bCs/>
                <w:szCs w:val="20"/>
                <w:lang w:val="sl-SI"/>
              </w:rPr>
            </w:pPr>
            <w:r w:rsidRPr="00711B65">
              <w:rPr>
                <w:rFonts w:cs="Arial"/>
                <w:bCs/>
                <w:szCs w:val="20"/>
                <w:lang w:val="sl-SI"/>
              </w:rPr>
              <w:t xml:space="preserve">javnofinančna sredstva </w:t>
            </w:r>
            <w:r w:rsidR="008627A8" w:rsidRPr="00711B65">
              <w:rPr>
                <w:rFonts w:cs="Arial"/>
                <w:bCs/>
                <w:szCs w:val="20"/>
                <w:lang w:val="sl-SI"/>
              </w:rPr>
              <w:t>nad</w:t>
            </w:r>
            <w:r w:rsidRPr="00711B65">
              <w:rPr>
                <w:rFonts w:cs="Arial"/>
                <w:bCs/>
                <w:szCs w:val="20"/>
                <w:lang w:val="sl-SI"/>
              </w:rPr>
              <w:t xml:space="preserve"> 40 000 EUR v tekočem in naslednjih treh letih </w:t>
            </w:r>
          </w:p>
        </w:tc>
        <w:tc>
          <w:tcPr>
            <w:tcW w:w="818" w:type="dxa"/>
            <w:gridSpan w:val="2"/>
            <w:shd w:val="clear" w:color="auto" w:fill="auto"/>
            <w:vAlign w:val="center"/>
          </w:tcPr>
          <w:p w:rsidR="00D6271A" w:rsidRPr="00711B65" w:rsidRDefault="00D6271A" w:rsidP="00025AB1">
            <w:pPr>
              <w:autoSpaceDE w:val="0"/>
              <w:autoSpaceDN w:val="0"/>
              <w:adjustRightInd w:val="0"/>
              <w:spacing w:line="240" w:lineRule="atLeast"/>
              <w:jc w:val="center"/>
              <w:rPr>
                <w:rFonts w:cs="Arial"/>
                <w:bCs/>
                <w:szCs w:val="20"/>
                <w:highlight w:val="yellow"/>
                <w:lang w:val="sl-SI"/>
              </w:rPr>
            </w:pPr>
            <w:r w:rsidRPr="00AE5639">
              <w:rPr>
                <w:rFonts w:cs="Arial"/>
                <w:bCs/>
                <w:szCs w:val="20"/>
                <w:lang w:val="sl-SI"/>
              </w:rPr>
              <w:t>NE</w:t>
            </w:r>
          </w:p>
        </w:tc>
      </w:tr>
      <w:tr w:rsidR="00D6271A" w:rsidRPr="00711B65" w:rsidTr="005D5AF8">
        <w:tblPrEx>
          <w:tblCellMar>
            <w:left w:w="57" w:type="dxa"/>
            <w:right w:w="57" w:type="dxa"/>
          </w:tblCellMar>
        </w:tblPrEx>
        <w:tc>
          <w:tcPr>
            <w:tcW w:w="665" w:type="dxa"/>
            <w:shd w:val="clear" w:color="auto" w:fill="auto"/>
          </w:tcPr>
          <w:p w:rsidR="00D6271A" w:rsidRPr="00711B65" w:rsidRDefault="00D6271A" w:rsidP="00025AB1">
            <w:pPr>
              <w:autoSpaceDE w:val="0"/>
              <w:autoSpaceDN w:val="0"/>
              <w:adjustRightInd w:val="0"/>
              <w:spacing w:line="240" w:lineRule="atLeast"/>
              <w:ind w:left="540" w:hanging="540"/>
              <w:jc w:val="center"/>
              <w:rPr>
                <w:rFonts w:cs="Arial"/>
                <w:bCs/>
                <w:szCs w:val="20"/>
                <w:lang w:val="sl-SI"/>
              </w:rPr>
            </w:pPr>
            <w:r w:rsidRPr="00711B65">
              <w:rPr>
                <w:rFonts w:cs="Arial"/>
                <w:bCs/>
                <w:szCs w:val="20"/>
                <w:lang w:val="sl-SI"/>
              </w:rPr>
              <w:t>b)</w:t>
            </w:r>
          </w:p>
        </w:tc>
        <w:tc>
          <w:tcPr>
            <w:tcW w:w="7225" w:type="dxa"/>
            <w:gridSpan w:val="3"/>
            <w:shd w:val="clear" w:color="auto" w:fill="auto"/>
          </w:tcPr>
          <w:p w:rsidR="00D6271A" w:rsidRPr="00711B65" w:rsidRDefault="00D6271A" w:rsidP="00025AB1">
            <w:pPr>
              <w:autoSpaceDE w:val="0"/>
              <w:autoSpaceDN w:val="0"/>
              <w:adjustRightInd w:val="0"/>
              <w:spacing w:line="240" w:lineRule="atLeast"/>
              <w:rPr>
                <w:rFonts w:cs="Arial"/>
                <w:bCs/>
                <w:szCs w:val="20"/>
                <w:lang w:val="sl-SI"/>
              </w:rPr>
            </w:pPr>
            <w:r w:rsidRPr="00711B65">
              <w:rPr>
                <w:rFonts w:cs="Arial"/>
                <w:bCs/>
                <w:szCs w:val="20"/>
                <w:lang w:val="sl-SI"/>
              </w:rPr>
              <w:t xml:space="preserve">usklajenost slovenskega pravnega reda s pravnim redom Evropske unije </w:t>
            </w:r>
          </w:p>
        </w:tc>
        <w:tc>
          <w:tcPr>
            <w:tcW w:w="818" w:type="dxa"/>
            <w:gridSpan w:val="2"/>
            <w:shd w:val="clear" w:color="auto" w:fill="auto"/>
            <w:vAlign w:val="center"/>
          </w:tcPr>
          <w:p w:rsidR="00D6271A" w:rsidRPr="00711B65" w:rsidRDefault="00D6271A" w:rsidP="00025AB1">
            <w:pPr>
              <w:autoSpaceDE w:val="0"/>
              <w:autoSpaceDN w:val="0"/>
              <w:adjustRightInd w:val="0"/>
              <w:spacing w:line="240" w:lineRule="atLeast"/>
              <w:jc w:val="center"/>
              <w:rPr>
                <w:rFonts w:cs="Arial"/>
                <w:bCs/>
                <w:szCs w:val="20"/>
                <w:lang w:val="sl-SI"/>
              </w:rPr>
            </w:pPr>
            <w:r w:rsidRPr="00711B65">
              <w:rPr>
                <w:rFonts w:cs="Arial"/>
                <w:bCs/>
                <w:szCs w:val="20"/>
                <w:lang w:val="sl-SI"/>
              </w:rPr>
              <w:t>NE</w:t>
            </w:r>
          </w:p>
        </w:tc>
      </w:tr>
      <w:tr w:rsidR="00D6271A" w:rsidRPr="00711B65" w:rsidTr="005D5AF8">
        <w:tblPrEx>
          <w:tblCellMar>
            <w:left w:w="57" w:type="dxa"/>
            <w:right w:w="57" w:type="dxa"/>
          </w:tblCellMar>
        </w:tblPrEx>
        <w:tc>
          <w:tcPr>
            <w:tcW w:w="665" w:type="dxa"/>
            <w:shd w:val="clear" w:color="auto" w:fill="auto"/>
          </w:tcPr>
          <w:p w:rsidR="00D6271A" w:rsidRPr="00711B65" w:rsidRDefault="00D6271A" w:rsidP="00025AB1">
            <w:pPr>
              <w:autoSpaceDE w:val="0"/>
              <w:autoSpaceDN w:val="0"/>
              <w:adjustRightInd w:val="0"/>
              <w:spacing w:line="240" w:lineRule="atLeast"/>
              <w:ind w:left="540" w:hanging="540"/>
              <w:jc w:val="center"/>
              <w:rPr>
                <w:rFonts w:cs="Arial"/>
                <w:szCs w:val="20"/>
                <w:lang w:val="sl-SI"/>
              </w:rPr>
            </w:pPr>
            <w:r w:rsidRPr="00711B65">
              <w:rPr>
                <w:rFonts w:cs="Arial"/>
                <w:szCs w:val="20"/>
                <w:lang w:val="sl-SI"/>
              </w:rPr>
              <w:t>c)</w:t>
            </w:r>
          </w:p>
        </w:tc>
        <w:tc>
          <w:tcPr>
            <w:tcW w:w="7225" w:type="dxa"/>
            <w:gridSpan w:val="3"/>
            <w:shd w:val="clear" w:color="auto" w:fill="auto"/>
          </w:tcPr>
          <w:p w:rsidR="00D6271A" w:rsidRPr="00711B65" w:rsidRDefault="00D6271A" w:rsidP="00025AB1">
            <w:pPr>
              <w:autoSpaceDE w:val="0"/>
              <w:autoSpaceDN w:val="0"/>
              <w:adjustRightInd w:val="0"/>
              <w:spacing w:line="240" w:lineRule="atLeast"/>
              <w:rPr>
                <w:rFonts w:cs="Arial"/>
                <w:szCs w:val="20"/>
                <w:lang w:val="sl-SI"/>
              </w:rPr>
            </w:pPr>
            <w:r w:rsidRPr="00711B65">
              <w:rPr>
                <w:rFonts w:cs="Arial"/>
                <w:szCs w:val="20"/>
                <w:lang w:val="sl-SI"/>
              </w:rPr>
              <w:t>administrativne posledice</w:t>
            </w:r>
          </w:p>
        </w:tc>
        <w:tc>
          <w:tcPr>
            <w:tcW w:w="818" w:type="dxa"/>
            <w:gridSpan w:val="2"/>
            <w:shd w:val="clear" w:color="auto" w:fill="auto"/>
            <w:vAlign w:val="center"/>
          </w:tcPr>
          <w:p w:rsidR="00D6271A" w:rsidRPr="00711B65" w:rsidRDefault="00D6271A" w:rsidP="00025AB1">
            <w:pPr>
              <w:autoSpaceDE w:val="0"/>
              <w:autoSpaceDN w:val="0"/>
              <w:adjustRightInd w:val="0"/>
              <w:spacing w:line="240" w:lineRule="atLeast"/>
              <w:jc w:val="center"/>
              <w:rPr>
                <w:rFonts w:cs="Arial"/>
                <w:bCs/>
                <w:szCs w:val="20"/>
                <w:lang w:val="sl-SI"/>
              </w:rPr>
            </w:pPr>
            <w:r w:rsidRPr="00711B65">
              <w:rPr>
                <w:rFonts w:cs="Arial"/>
                <w:bCs/>
                <w:szCs w:val="20"/>
                <w:lang w:val="sl-SI"/>
              </w:rPr>
              <w:t>NE</w:t>
            </w:r>
          </w:p>
        </w:tc>
      </w:tr>
      <w:tr w:rsidR="00D6271A" w:rsidRPr="00711B65" w:rsidTr="005D5AF8">
        <w:tblPrEx>
          <w:tblCellMar>
            <w:left w:w="57" w:type="dxa"/>
            <w:right w:w="57" w:type="dxa"/>
          </w:tblCellMar>
        </w:tblPrEx>
        <w:tc>
          <w:tcPr>
            <w:tcW w:w="665" w:type="dxa"/>
            <w:shd w:val="clear" w:color="auto" w:fill="auto"/>
          </w:tcPr>
          <w:p w:rsidR="00D6271A" w:rsidRPr="00711B65" w:rsidRDefault="00D6271A" w:rsidP="00025AB1">
            <w:pPr>
              <w:autoSpaceDE w:val="0"/>
              <w:autoSpaceDN w:val="0"/>
              <w:adjustRightInd w:val="0"/>
              <w:spacing w:line="240" w:lineRule="atLeast"/>
              <w:ind w:left="540" w:hanging="540"/>
              <w:jc w:val="center"/>
              <w:rPr>
                <w:rFonts w:cs="Arial"/>
                <w:szCs w:val="20"/>
                <w:lang w:val="sl-SI"/>
              </w:rPr>
            </w:pPr>
            <w:r w:rsidRPr="00711B65">
              <w:rPr>
                <w:rFonts w:cs="Arial"/>
                <w:szCs w:val="20"/>
                <w:lang w:val="sl-SI"/>
              </w:rPr>
              <w:t>č)</w:t>
            </w:r>
          </w:p>
        </w:tc>
        <w:tc>
          <w:tcPr>
            <w:tcW w:w="7225" w:type="dxa"/>
            <w:gridSpan w:val="3"/>
            <w:shd w:val="clear" w:color="auto" w:fill="auto"/>
          </w:tcPr>
          <w:p w:rsidR="00D6271A" w:rsidRPr="00711B65" w:rsidRDefault="00D6271A" w:rsidP="008627A8">
            <w:pPr>
              <w:autoSpaceDE w:val="0"/>
              <w:autoSpaceDN w:val="0"/>
              <w:adjustRightInd w:val="0"/>
              <w:spacing w:line="240" w:lineRule="atLeast"/>
              <w:rPr>
                <w:rFonts w:cs="Arial"/>
                <w:szCs w:val="20"/>
                <w:lang w:val="sl-SI"/>
              </w:rPr>
            </w:pPr>
            <w:r w:rsidRPr="00711B65">
              <w:rPr>
                <w:rFonts w:cs="Arial"/>
                <w:szCs w:val="20"/>
                <w:lang w:val="sl-SI"/>
              </w:rPr>
              <w:t xml:space="preserve">gospodarstvo, </w:t>
            </w:r>
            <w:r w:rsidR="008627A8" w:rsidRPr="00711B65">
              <w:rPr>
                <w:rFonts w:cs="Arial"/>
                <w:szCs w:val="20"/>
                <w:lang w:val="sl-SI"/>
              </w:rPr>
              <w:t>zlasti</w:t>
            </w:r>
            <w:r w:rsidRPr="00711B65">
              <w:rPr>
                <w:rFonts w:cs="Arial"/>
                <w:szCs w:val="20"/>
                <w:lang w:val="sl-SI"/>
              </w:rPr>
              <w:t xml:space="preserve"> mala in srednja podjetja ter konkurenčnost podjetij </w:t>
            </w:r>
          </w:p>
        </w:tc>
        <w:tc>
          <w:tcPr>
            <w:tcW w:w="818" w:type="dxa"/>
            <w:gridSpan w:val="2"/>
            <w:shd w:val="clear" w:color="auto" w:fill="auto"/>
            <w:vAlign w:val="center"/>
          </w:tcPr>
          <w:p w:rsidR="00D6271A" w:rsidRPr="00711B65" w:rsidRDefault="00D6271A" w:rsidP="00025AB1">
            <w:pPr>
              <w:autoSpaceDE w:val="0"/>
              <w:autoSpaceDN w:val="0"/>
              <w:adjustRightInd w:val="0"/>
              <w:spacing w:line="240" w:lineRule="atLeast"/>
              <w:jc w:val="center"/>
              <w:rPr>
                <w:rFonts w:cs="Arial"/>
                <w:bCs/>
                <w:szCs w:val="20"/>
                <w:lang w:val="sl-SI"/>
              </w:rPr>
            </w:pPr>
            <w:r w:rsidRPr="00711B65">
              <w:rPr>
                <w:rFonts w:cs="Arial"/>
                <w:bCs/>
                <w:szCs w:val="20"/>
                <w:lang w:val="sl-SI"/>
              </w:rPr>
              <w:t>DA</w:t>
            </w:r>
          </w:p>
        </w:tc>
      </w:tr>
      <w:tr w:rsidR="00D6271A" w:rsidRPr="00711B65" w:rsidTr="005D5AF8">
        <w:tblPrEx>
          <w:tblCellMar>
            <w:left w:w="57" w:type="dxa"/>
            <w:right w:w="57" w:type="dxa"/>
          </w:tblCellMar>
        </w:tblPrEx>
        <w:tc>
          <w:tcPr>
            <w:tcW w:w="665" w:type="dxa"/>
            <w:shd w:val="clear" w:color="auto" w:fill="auto"/>
          </w:tcPr>
          <w:p w:rsidR="00D6271A" w:rsidRPr="00711B65" w:rsidRDefault="00D6271A" w:rsidP="00025AB1">
            <w:pPr>
              <w:autoSpaceDE w:val="0"/>
              <w:autoSpaceDN w:val="0"/>
              <w:adjustRightInd w:val="0"/>
              <w:spacing w:line="240" w:lineRule="atLeast"/>
              <w:ind w:left="540" w:hanging="540"/>
              <w:jc w:val="center"/>
              <w:rPr>
                <w:rFonts w:cs="Arial"/>
                <w:szCs w:val="20"/>
                <w:lang w:val="sl-SI"/>
              </w:rPr>
            </w:pPr>
            <w:r w:rsidRPr="00711B65">
              <w:rPr>
                <w:rFonts w:cs="Arial"/>
                <w:szCs w:val="20"/>
                <w:lang w:val="sl-SI"/>
              </w:rPr>
              <w:t>d)</w:t>
            </w:r>
          </w:p>
        </w:tc>
        <w:tc>
          <w:tcPr>
            <w:tcW w:w="7225" w:type="dxa"/>
            <w:gridSpan w:val="3"/>
            <w:shd w:val="clear" w:color="auto" w:fill="auto"/>
          </w:tcPr>
          <w:p w:rsidR="00D6271A" w:rsidRPr="00711B65" w:rsidRDefault="00D6271A" w:rsidP="008627A8">
            <w:pPr>
              <w:autoSpaceDE w:val="0"/>
              <w:autoSpaceDN w:val="0"/>
              <w:adjustRightInd w:val="0"/>
              <w:spacing w:line="240" w:lineRule="atLeast"/>
              <w:rPr>
                <w:rFonts w:cs="Arial"/>
                <w:szCs w:val="20"/>
                <w:lang w:val="sl-SI"/>
              </w:rPr>
            </w:pPr>
            <w:r w:rsidRPr="00711B65">
              <w:rPr>
                <w:rFonts w:cs="Arial"/>
                <w:bCs/>
                <w:szCs w:val="20"/>
                <w:lang w:val="sl-SI"/>
              </w:rPr>
              <w:t>okolje, vključ</w:t>
            </w:r>
            <w:r w:rsidR="008627A8" w:rsidRPr="00711B65">
              <w:rPr>
                <w:rFonts w:cs="Arial"/>
                <w:bCs/>
                <w:szCs w:val="20"/>
                <w:lang w:val="sl-SI"/>
              </w:rPr>
              <w:t>no</w:t>
            </w:r>
            <w:r w:rsidRPr="00711B65">
              <w:rPr>
                <w:rFonts w:cs="Arial"/>
                <w:bCs/>
                <w:szCs w:val="20"/>
                <w:lang w:val="sl-SI"/>
              </w:rPr>
              <w:t xml:space="preserve"> </w:t>
            </w:r>
            <w:r w:rsidR="008627A8" w:rsidRPr="00711B65">
              <w:rPr>
                <w:rFonts w:cs="Arial"/>
                <w:bCs/>
                <w:szCs w:val="20"/>
                <w:lang w:val="sl-SI"/>
              </w:rPr>
              <w:t>s</w:t>
            </w:r>
            <w:r w:rsidRPr="00711B65">
              <w:rPr>
                <w:rFonts w:cs="Arial"/>
                <w:bCs/>
                <w:szCs w:val="20"/>
                <w:lang w:val="sl-SI"/>
              </w:rPr>
              <w:t xml:space="preserve"> prostorsk</w:t>
            </w:r>
            <w:r w:rsidR="008627A8" w:rsidRPr="00711B65">
              <w:rPr>
                <w:rFonts w:cs="Arial"/>
                <w:bCs/>
                <w:szCs w:val="20"/>
                <w:lang w:val="sl-SI"/>
              </w:rPr>
              <w:t>imi</w:t>
            </w:r>
            <w:r w:rsidRPr="00711B65">
              <w:rPr>
                <w:rFonts w:cs="Arial"/>
                <w:bCs/>
                <w:szCs w:val="20"/>
                <w:lang w:val="sl-SI"/>
              </w:rPr>
              <w:t xml:space="preserve"> in varstven</w:t>
            </w:r>
            <w:r w:rsidR="008627A8" w:rsidRPr="00711B65">
              <w:rPr>
                <w:rFonts w:cs="Arial"/>
                <w:bCs/>
                <w:szCs w:val="20"/>
                <w:lang w:val="sl-SI"/>
              </w:rPr>
              <w:t>imi</w:t>
            </w:r>
            <w:r w:rsidRPr="00711B65">
              <w:rPr>
                <w:rFonts w:cs="Arial"/>
                <w:bCs/>
                <w:szCs w:val="20"/>
                <w:lang w:val="sl-SI"/>
              </w:rPr>
              <w:t xml:space="preserve"> vidik</w:t>
            </w:r>
            <w:r w:rsidR="008627A8" w:rsidRPr="00711B65">
              <w:rPr>
                <w:rFonts w:cs="Arial"/>
                <w:bCs/>
                <w:szCs w:val="20"/>
                <w:lang w:val="sl-SI"/>
              </w:rPr>
              <w:t>i</w:t>
            </w:r>
          </w:p>
        </w:tc>
        <w:tc>
          <w:tcPr>
            <w:tcW w:w="818" w:type="dxa"/>
            <w:gridSpan w:val="2"/>
            <w:shd w:val="clear" w:color="auto" w:fill="auto"/>
            <w:vAlign w:val="center"/>
          </w:tcPr>
          <w:p w:rsidR="00D6271A" w:rsidRPr="00711B65" w:rsidRDefault="00D6271A" w:rsidP="00025AB1">
            <w:pPr>
              <w:autoSpaceDE w:val="0"/>
              <w:autoSpaceDN w:val="0"/>
              <w:adjustRightInd w:val="0"/>
              <w:spacing w:line="240" w:lineRule="atLeast"/>
              <w:jc w:val="center"/>
              <w:rPr>
                <w:rFonts w:cs="Arial"/>
                <w:bCs/>
                <w:szCs w:val="20"/>
                <w:lang w:val="sl-SI"/>
              </w:rPr>
            </w:pPr>
            <w:r w:rsidRPr="00711B65">
              <w:rPr>
                <w:rFonts w:cs="Arial"/>
                <w:bCs/>
                <w:szCs w:val="20"/>
                <w:lang w:val="sl-SI"/>
              </w:rPr>
              <w:t>DA</w:t>
            </w:r>
          </w:p>
        </w:tc>
      </w:tr>
      <w:tr w:rsidR="00D6271A" w:rsidRPr="00711B65" w:rsidTr="005D5AF8">
        <w:tblPrEx>
          <w:tblCellMar>
            <w:left w:w="57" w:type="dxa"/>
            <w:right w:w="57" w:type="dxa"/>
          </w:tblCellMar>
        </w:tblPrEx>
        <w:tc>
          <w:tcPr>
            <w:tcW w:w="665" w:type="dxa"/>
            <w:shd w:val="clear" w:color="auto" w:fill="auto"/>
          </w:tcPr>
          <w:p w:rsidR="00D6271A" w:rsidRPr="00711B65" w:rsidRDefault="00D6271A" w:rsidP="00025AB1">
            <w:pPr>
              <w:autoSpaceDE w:val="0"/>
              <w:autoSpaceDN w:val="0"/>
              <w:adjustRightInd w:val="0"/>
              <w:spacing w:line="240" w:lineRule="atLeast"/>
              <w:ind w:left="540" w:hanging="540"/>
              <w:jc w:val="center"/>
              <w:rPr>
                <w:rFonts w:cs="Arial"/>
                <w:bCs/>
                <w:szCs w:val="20"/>
                <w:lang w:val="sl-SI"/>
              </w:rPr>
            </w:pPr>
            <w:r w:rsidRPr="00711B65">
              <w:rPr>
                <w:rFonts w:cs="Arial"/>
                <w:bCs/>
                <w:szCs w:val="20"/>
                <w:lang w:val="sl-SI"/>
              </w:rPr>
              <w:t>e)</w:t>
            </w:r>
          </w:p>
        </w:tc>
        <w:tc>
          <w:tcPr>
            <w:tcW w:w="7225" w:type="dxa"/>
            <w:gridSpan w:val="3"/>
            <w:shd w:val="clear" w:color="auto" w:fill="auto"/>
          </w:tcPr>
          <w:p w:rsidR="00D6271A" w:rsidRPr="00711B65" w:rsidRDefault="00D6271A" w:rsidP="00025AB1">
            <w:pPr>
              <w:autoSpaceDE w:val="0"/>
              <w:autoSpaceDN w:val="0"/>
              <w:adjustRightInd w:val="0"/>
              <w:spacing w:line="240" w:lineRule="atLeast"/>
              <w:rPr>
                <w:rFonts w:cs="Arial"/>
                <w:bCs/>
                <w:szCs w:val="20"/>
                <w:lang w:val="sl-SI"/>
              </w:rPr>
            </w:pPr>
            <w:r w:rsidRPr="00711B65">
              <w:rPr>
                <w:rFonts w:cs="Arial"/>
                <w:bCs/>
                <w:szCs w:val="20"/>
                <w:lang w:val="sl-SI"/>
              </w:rPr>
              <w:t>socialno področje</w:t>
            </w:r>
          </w:p>
        </w:tc>
        <w:tc>
          <w:tcPr>
            <w:tcW w:w="818" w:type="dxa"/>
            <w:gridSpan w:val="2"/>
            <w:shd w:val="clear" w:color="auto" w:fill="auto"/>
            <w:vAlign w:val="center"/>
          </w:tcPr>
          <w:p w:rsidR="00D6271A" w:rsidRPr="00711B65" w:rsidRDefault="00D6271A" w:rsidP="00025AB1">
            <w:pPr>
              <w:autoSpaceDE w:val="0"/>
              <w:autoSpaceDN w:val="0"/>
              <w:adjustRightInd w:val="0"/>
              <w:spacing w:line="240" w:lineRule="atLeast"/>
              <w:jc w:val="center"/>
              <w:rPr>
                <w:rFonts w:cs="Arial"/>
                <w:bCs/>
                <w:szCs w:val="20"/>
                <w:lang w:val="sl-SI"/>
              </w:rPr>
            </w:pPr>
            <w:r w:rsidRPr="00711B65">
              <w:rPr>
                <w:rFonts w:cs="Arial"/>
                <w:bCs/>
                <w:szCs w:val="20"/>
                <w:lang w:val="sl-SI"/>
              </w:rPr>
              <w:t>NE</w:t>
            </w:r>
          </w:p>
        </w:tc>
      </w:tr>
      <w:tr w:rsidR="00D6271A" w:rsidRPr="00711B65" w:rsidTr="005D5AF8">
        <w:tblPrEx>
          <w:tblCellMar>
            <w:left w:w="57" w:type="dxa"/>
            <w:right w:w="57" w:type="dxa"/>
          </w:tblCellMar>
        </w:tblPrEx>
        <w:tc>
          <w:tcPr>
            <w:tcW w:w="665" w:type="dxa"/>
            <w:tcBorders>
              <w:bottom w:val="single" w:sz="4" w:space="0" w:color="auto"/>
            </w:tcBorders>
            <w:shd w:val="clear" w:color="auto" w:fill="auto"/>
          </w:tcPr>
          <w:p w:rsidR="00D6271A" w:rsidRPr="00711B65" w:rsidRDefault="00D6271A" w:rsidP="00025AB1">
            <w:pPr>
              <w:autoSpaceDE w:val="0"/>
              <w:autoSpaceDN w:val="0"/>
              <w:adjustRightInd w:val="0"/>
              <w:spacing w:line="240" w:lineRule="atLeast"/>
              <w:ind w:left="540" w:hanging="540"/>
              <w:jc w:val="center"/>
              <w:rPr>
                <w:rFonts w:cs="Arial"/>
                <w:bCs/>
                <w:szCs w:val="20"/>
                <w:lang w:val="sl-SI"/>
              </w:rPr>
            </w:pPr>
            <w:r w:rsidRPr="00711B65">
              <w:rPr>
                <w:rFonts w:cs="Arial"/>
                <w:bCs/>
                <w:szCs w:val="20"/>
                <w:lang w:val="sl-SI"/>
              </w:rPr>
              <w:t>f)</w:t>
            </w:r>
          </w:p>
        </w:tc>
        <w:tc>
          <w:tcPr>
            <w:tcW w:w="7225" w:type="dxa"/>
            <w:gridSpan w:val="3"/>
            <w:tcBorders>
              <w:bottom w:val="single" w:sz="4" w:space="0" w:color="auto"/>
            </w:tcBorders>
            <w:shd w:val="clear" w:color="auto" w:fill="auto"/>
          </w:tcPr>
          <w:p w:rsidR="00D6271A" w:rsidRPr="00711B65" w:rsidRDefault="00D6271A" w:rsidP="00025AB1">
            <w:pPr>
              <w:autoSpaceDE w:val="0"/>
              <w:autoSpaceDN w:val="0"/>
              <w:adjustRightInd w:val="0"/>
              <w:rPr>
                <w:rFonts w:cs="Arial"/>
                <w:bCs/>
                <w:szCs w:val="20"/>
                <w:lang w:val="sl-SI"/>
              </w:rPr>
            </w:pPr>
            <w:r w:rsidRPr="00711B65">
              <w:rPr>
                <w:rFonts w:cs="Arial"/>
                <w:bCs/>
                <w:szCs w:val="20"/>
                <w:lang w:val="sl-SI"/>
              </w:rPr>
              <w:t>dokumente razvojnega načrtovanja:</w:t>
            </w:r>
          </w:p>
          <w:p w:rsidR="00D6271A" w:rsidRPr="00711B65" w:rsidRDefault="00D6271A" w:rsidP="00AD598C">
            <w:pPr>
              <w:numPr>
                <w:ilvl w:val="0"/>
                <w:numId w:val="32"/>
              </w:numPr>
              <w:spacing w:line="240" w:lineRule="atLeast"/>
              <w:ind w:right="-1"/>
              <w:jc w:val="both"/>
              <w:rPr>
                <w:rFonts w:cs="Arial"/>
                <w:szCs w:val="20"/>
                <w:lang w:val="sl-SI"/>
              </w:rPr>
            </w:pPr>
            <w:r w:rsidRPr="00711B65">
              <w:rPr>
                <w:rFonts w:cs="Arial"/>
                <w:szCs w:val="20"/>
                <w:lang w:val="sl-SI"/>
              </w:rPr>
              <w:t>nacionalne dokumente razvojnega načrtovanja,</w:t>
            </w:r>
          </w:p>
          <w:p w:rsidR="00D6271A" w:rsidRPr="00711B65" w:rsidRDefault="00D6271A" w:rsidP="00AD598C">
            <w:pPr>
              <w:numPr>
                <w:ilvl w:val="0"/>
                <w:numId w:val="32"/>
              </w:numPr>
              <w:spacing w:line="240" w:lineRule="atLeast"/>
              <w:ind w:right="-1"/>
              <w:jc w:val="both"/>
              <w:rPr>
                <w:rFonts w:cs="Arial"/>
                <w:szCs w:val="20"/>
                <w:lang w:val="sl-SI"/>
              </w:rPr>
            </w:pPr>
            <w:r w:rsidRPr="00711B65">
              <w:rPr>
                <w:rFonts w:cs="Arial"/>
                <w:bCs/>
                <w:szCs w:val="20"/>
                <w:lang w:val="sl-SI"/>
              </w:rPr>
              <w:t>razvojne politike na ravni programov po strukturi razvojne klasifikacije programskega proračuna,</w:t>
            </w:r>
          </w:p>
          <w:p w:rsidR="00D6271A" w:rsidRPr="00711B65" w:rsidRDefault="00D6271A" w:rsidP="00AD598C">
            <w:pPr>
              <w:numPr>
                <w:ilvl w:val="0"/>
                <w:numId w:val="32"/>
              </w:numPr>
              <w:spacing w:line="240" w:lineRule="atLeast"/>
              <w:ind w:right="-1"/>
              <w:jc w:val="both"/>
              <w:rPr>
                <w:rFonts w:cs="Arial"/>
                <w:szCs w:val="20"/>
                <w:lang w:val="sl-SI"/>
              </w:rPr>
            </w:pPr>
            <w:r w:rsidRPr="00711B65">
              <w:rPr>
                <w:rFonts w:cs="Arial"/>
                <w:bCs/>
                <w:szCs w:val="20"/>
                <w:lang w:val="sl-SI"/>
              </w:rPr>
              <w:t>razvojne dokumente Evropske unije in mednarodnih organizacij</w:t>
            </w:r>
            <w:r w:rsidRPr="00711B65">
              <w:rPr>
                <w:rFonts w:cs="Arial"/>
                <w:szCs w:val="20"/>
                <w:lang w:val="sl-SI"/>
              </w:rPr>
              <w:t>.</w:t>
            </w:r>
          </w:p>
        </w:tc>
        <w:tc>
          <w:tcPr>
            <w:tcW w:w="818" w:type="dxa"/>
            <w:gridSpan w:val="2"/>
            <w:tcBorders>
              <w:bottom w:val="single" w:sz="4" w:space="0" w:color="auto"/>
            </w:tcBorders>
            <w:shd w:val="clear" w:color="auto" w:fill="auto"/>
          </w:tcPr>
          <w:p w:rsidR="00D6271A" w:rsidRPr="00711B65" w:rsidRDefault="00D6271A" w:rsidP="00025AB1">
            <w:pPr>
              <w:autoSpaceDE w:val="0"/>
              <w:autoSpaceDN w:val="0"/>
              <w:adjustRightInd w:val="0"/>
              <w:spacing w:line="240" w:lineRule="atLeast"/>
              <w:jc w:val="center"/>
              <w:rPr>
                <w:rFonts w:cs="Arial"/>
                <w:bCs/>
                <w:szCs w:val="20"/>
                <w:lang w:val="sl-SI"/>
              </w:rPr>
            </w:pPr>
            <w:r w:rsidRPr="00711B65">
              <w:rPr>
                <w:rFonts w:cs="Arial"/>
                <w:bCs/>
                <w:szCs w:val="20"/>
                <w:lang w:val="sl-SI"/>
              </w:rPr>
              <w:t>NE</w:t>
            </w:r>
          </w:p>
        </w:tc>
      </w:tr>
      <w:tr w:rsidR="008E7B6D" w:rsidRPr="00711B65" w:rsidTr="005D5AF8">
        <w:tblPrEx>
          <w:tblCellMar>
            <w:left w:w="57" w:type="dxa"/>
            <w:right w:w="57" w:type="dxa"/>
          </w:tblCellMar>
        </w:tblPrEx>
        <w:trPr>
          <w:trHeight w:val="20"/>
        </w:trPr>
        <w:tc>
          <w:tcPr>
            <w:tcW w:w="8708" w:type="dxa"/>
            <w:gridSpan w:val="6"/>
            <w:tcBorders>
              <w:bottom w:val="single" w:sz="4" w:space="0" w:color="auto"/>
            </w:tcBorders>
            <w:shd w:val="clear" w:color="auto" w:fill="auto"/>
            <w:vAlign w:val="bottom"/>
          </w:tcPr>
          <w:p w:rsidR="008E7B6D" w:rsidRPr="00711B65" w:rsidRDefault="008E7B6D" w:rsidP="0043304E">
            <w:pPr>
              <w:rPr>
                <w:rFonts w:cs="Arial"/>
                <w:bCs/>
                <w:szCs w:val="20"/>
                <w:lang w:val="sl-SI"/>
              </w:rPr>
            </w:pPr>
            <w:proofErr w:type="spellStart"/>
            <w:r w:rsidRPr="00711B65">
              <w:rPr>
                <w:rFonts w:cs="Arial"/>
                <w:b/>
                <w:szCs w:val="20"/>
                <w:lang w:val="sl-SI"/>
              </w:rPr>
              <w:t>7.b</w:t>
            </w:r>
            <w:proofErr w:type="spellEnd"/>
            <w:r w:rsidRPr="00711B65">
              <w:rPr>
                <w:rFonts w:cs="Arial"/>
                <w:b/>
                <w:szCs w:val="20"/>
                <w:lang w:val="sl-SI"/>
              </w:rPr>
              <w:t xml:space="preserve"> Predstavitev ocene finančnih posledic pod 40.000 EUR:</w:t>
            </w:r>
          </w:p>
        </w:tc>
      </w:tr>
      <w:tr w:rsidR="008E7B6D" w:rsidRPr="001C738B" w:rsidTr="005D5AF8">
        <w:tblPrEx>
          <w:tblCellMar>
            <w:left w:w="57" w:type="dxa"/>
            <w:right w:w="57" w:type="dxa"/>
          </w:tblCellMar>
        </w:tblPrEx>
        <w:trPr>
          <w:trHeight w:val="20"/>
        </w:trPr>
        <w:tc>
          <w:tcPr>
            <w:tcW w:w="8708" w:type="dxa"/>
            <w:gridSpan w:val="6"/>
            <w:tcBorders>
              <w:bottom w:val="single" w:sz="4" w:space="0" w:color="auto"/>
            </w:tcBorders>
            <w:shd w:val="clear" w:color="auto" w:fill="auto"/>
            <w:vAlign w:val="bottom"/>
          </w:tcPr>
          <w:p w:rsidR="0043304E" w:rsidRPr="00AE5639" w:rsidRDefault="0043304E" w:rsidP="0043304E">
            <w:pPr>
              <w:pStyle w:val="Oddelek"/>
              <w:widowControl w:val="0"/>
              <w:spacing w:before="0" w:after="0" w:line="260" w:lineRule="exact"/>
              <w:jc w:val="left"/>
              <w:rPr>
                <w:b w:val="0"/>
                <w:sz w:val="20"/>
                <w:szCs w:val="20"/>
              </w:rPr>
            </w:pPr>
            <w:r w:rsidRPr="00AE5639">
              <w:rPr>
                <w:b w:val="0"/>
                <w:sz w:val="20"/>
                <w:szCs w:val="20"/>
              </w:rPr>
              <w:t xml:space="preserve">Investitor Plinovodi d. o. o., Ljubljana ni neposredni proračunski uporabnik, ni uporabnik javnih </w:t>
            </w:r>
            <w:r w:rsidRPr="00AE5639">
              <w:rPr>
                <w:b w:val="0"/>
                <w:sz w:val="20"/>
                <w:szCs w:val="20"/>
              </w:rPr>
              <w:lastRenderedPageBreak/>
              <w:t>financ in ne bo potreboval poroštva Republike Slovenije pri pridobivanju kreditov.</w:t>
            </w:r>
          </w:p>
          <w:p w:rsidR="008E7B6D" w:rsidRPr="00711B65" w:rsidRDefault="0043304E" w:rsidP="00DF47FC">
            <w:pPr>
              <w:autoSpaceDE w:val="0"/>
              <w:autoSpaceDN w:val="0"/>
              <w:adjustRightInd w:val="0"/>
              <w:spacing w:line="240" w:lineRule="atLeast"/>
              <w:rPr>
                <w:rFonts w:cs="Arial"/>
                <w:bCs/>
                <w:szCs w:val="20"/>
                <w:lang w:val="sl-SI"/>
              </w:rPr>
            </w:pPr>
            <w:r w:rsidRPr="00AE5639">
              <w:rPr>
                <w:szCs w:val="20"/>
                <w:lang w:val="sl-SI"/>
              </w:rPr>
              <w:t xml:space="preserve">Sredstva za pripravo </w:t>
            </w:r>
            <w:r w:rsidR="00DF47FC" w:rsidRPr="00AE5639">
              <w:rPr>
                <w:szCs w:val="20"/>
                <w:lang w:val="sl-SI"/>
              </w:rPr>
              <w:t>študije variant</w:t>
            </w:r>
            <w:r w:rsidRPr="00AE5639">
              <w:rPr>
                <w:szCs w:val="20"/>
                <w:lang w:val="sl-SI"/>
              </w:rPr>
              <w:t xml:space="preserve"> in strokovnih podlag niso bila zagotovljena iz javnih finančnih sredstev. Zagotovila jih je družba Plinovodi d. o. o., Cesta Ljubljanske brigade 11 b, Ljubljana.</w:t>
            </w:r>
          </w:p>
        </w:tc>
      </w:tr>
      <w:tr w:rsidR="008E7B6D" w:rsidRPr="001C738B" w:rsidTr="005D5AF8">
        <w:tblPrEx>
          <w:tblCellMar>
            <w:left w:w="57" w:type="dxa"/>
            <w:right w:w="57" w:type="dxa"/>
          </w:tblCellMar>
        </w:tblPrEx>
        <w:trPr>
          <w:trHeight w:val="20"/>
        </w:trPr>
        <w:tc>
          <w:tcPr>
            <w:tcW w:w="8708" w:type="dxa"/>
            <w:gridSpan w:val="6"/>
            <w:tcBorders>
              <w:bottom w:val="single" w:sz="4" w:space="0" w:color="auto"/>
            </w:tcBorders>
            <w:shd w:val="clear" w:color="auto" w:fill="auto"/>
            <w:vAlign w:val="bottom"/>
          </w:tcPr>
          <w:p w:rsidR="008E7B6D" w:rsidRPr="00711B65" w:rsidRDefault="0043304E" w:rsidP="00025AB1">
            <w:pPr>
              <w:autoSpaceDE w:val="0"/>
              <w:autoSpaceDN w:val="0"/>
              <w:adjustRightInd w:val="0"/>
              <w:spacing w:line="240" w:lineRule="atLeast"/>
              <w:rPr>
                <w:rFonts w:cs="Arial"/>
                <w:bCs/>
                <w:szCs w:val="20"/>
                <w:lang w:val="sl-SI"/>
              </w:rPr>
            </w:pPr>
            <w:r w:rsidRPr="00711B65">
              <w:rPr>
                <w:rFonts w:cs="Arial"/>
                <w:b/>
                <w:szCs w:val="20"/>
                <w:lang w:val="sl-SI"/>
              </w:rPr>
              <w:lastRenderedPageBreak/>
              <w:t>8. Predstavitev sodelovanja z združenji občin:</w:t>
            </w:r>
          </w:p>
        </w:tc>
      </w:tr>
      <w:tr w:rsidR="0043304E" w:rsidRPr="00711B65" w:rsidTr="005D5AF8">
        <w:tblPrEx>
          <w:tblCellMar>
            <w:left w:w="57" w:type="dxa"/>
            <w:right w:w="57" w:type="dxa"/>
          </w:tblCellMar>
        </w:tblPrEx>
        <w:trPr>
          <w:trHeight w:val="20"/>
        </w:trPr>
        <w:tc>
          <w:tcPr>
            <w:tcW w:w="6527" w:type="dxa"/>
            <w:gridSpan w:val="3"/>
            <w:tcBorders>
              <w:bottom w:val="single" w:sz="4" w:space="0" w:color="auto"/>
            </w:tcBorders>
            <w:shd w:val="clear" w:color="auto" w:fill="auto"/>
            <w:vAlign w:val="bottom"/>
          </w:tcPr>
          <w:p w:rsidR="0043304E" w:rsidRPr="00711B65" w:rsidRDefault="0043304E" w:rsidP="0043304E">
            <w:pPr>
              <w:pStyle w:val="Neotevilenodstavek"/>
              <w:widowControl w:val="0"/>
              <w:spacing w:before="0" w:after="0" w:line="260" w:lineRule="exact"/>
              <w:rPr>
                <w:iCs/>
                <w:sz w:val="20"/>
                <w:szCs w:val="20"/>
              </w:rPr>
            </w:pPr>
            <w:r w:rsidRPr="00711B65">
              <w:rPr>
                <w:iCs/>
                <w:sz w:val="20"/>
                <w:szCs w:val="20"/>
              </w:rPr>
              <w:t>Vsebina predloženega gradiva (predpisa) vpliva na:</w:t>
            </w:r>
          </w:p>
          <w:p w:rsidR="0043304E" w:rsidRPr="00711B65" w:rsidRDefault="0043304E" w:rsidP="0043304E">
            <w:pPr>
              <w:pStyle w:val="Neotevilenodstavek"/>
              <w:widowControl w:val="0"/>
              <w:numPr>
                <w:ilvl w:val="1"/>
                <w:numId w:val="15"/>
              </w:numPr>
              <w:spacing w:before="0" w:after="0" w:line="260" w:lineRule="exact"/>
              <w:textAlignment w:val="baseline"/>
              <w:rPr>
                <w:iCs/>
                <w:sz w:val="20"/>
                <w:szCs w:val="20"/>
              </w:rPr>
            </w:pPr>
            <w:r w:rsidRPr="00711B65">
              <w:rPr>
                <w:iCs/>
                <w:sz w:val="20"/>
                <w:szCs w:val="20"/>
              </w:rPr>
              <w:t>pristojnosti občin,</w:t>
            </w:r>
          </w:p>
          <w:p w:rsidR="0043304E" w:rsidRPr="00711B65" w:rsidRDefault="0043304E" w:rsidP="0043304E">
            <w:pPr>
              <w:pStyle w:val="Neotevilenodstavek"/>
              <w:widowControl w:val="0"/>
              <w:numPr>
                <w:ilvl w:val="1"/>
                <w:numId w:val="15"/>
              </w:numPr>
              <w:spacing w:before="0" w:after="0" w:line="260" w:lineRule="exact"/>
              <w:textAlignment w:val="baseline"/>
              <w:rPr>
                <w:iCs/>
                <w:sz w:val="20"/>
                <w:szCs w:val="20"/>
              </w:rPr>
            </w:pPr>
            <w:r w:rsidRPr="00711B65">
              <w:rPr>
                <w:iCs/>
                <w:sz w:val="20"/>
                <w:szCs w:val="20"/>
              </w:rPr>
              <w:t>delovanje občin,</w:t>
            </w:r>
          </w:p>
          <w:p w:rsidR="0043304E" w:rsidRPr="00711B65" w:rsidRDefault="0043304E" w:rsidP="005D5AF8">
            <w:pPr>
              <w:pStyle w:val="Neotevilenodstavek"/>
              <w:widowControl w:val="0"/>
              <w:numPr>
                <w:ilvl w:val="1"/>
                <w:numId w:val="15"/>
              </w:numPr>
              <w:spacing w:before="0" w:after="0" w:line="260" w:lineRule="exact"/>
              <w:textAlignment w:val="baseline"/>
              <w:rPr>
                <w:b/>
                <w:szCs w:val="20"/>
              </w:rPr>
            </w:pPr>
            <w:r w:rsidRPr="00711B65">
              <w:rPr>
                <w:iCs/>
                <w:sz w:val="20"/>
                <w:szCs w:val="20"/>
              </w:rPr>
              <w:t>financiranje občin.</w:t>
            </w:r>
          </w:p>
        </w:tc>
        <w:tc>
          <w:tcPr>
            <w:tcW w:w="2181" w:type="dxa"/>
            <w:gridSpan w:val="3"/>
            <w:tcBorders>
              <w:bottom w:val="single" w:sz="4" w:space="0" w:color="auto"/>
            </w:tcBorders>
            <w:shd w:val="clear" w:color="auto" w:fill="auto"/>
            <w:vAlign w:val="bottom"/>
          </w:tcPr>
          <w:p w:rsidR="0043304E" w:rsidRPr="00711B65" w:rsidRDefault="0043304E" w:rsidP="0043304E">
            <w:pPr>
              <w:autoSpaceDE w:val="0"/>
              <w:autoSpaceDN w:val="0"/>
              <w:adjustRightInd w:val="0"/>
              <w:spacing w:line="240" w:lineRule="atLeast"/>
              <w:jc w:val="center"/>
              <w:rPr>
                <w:rFonts w:cs="Arial"/>
                <w:b/>
                <w:szCs w:val="20"/>
                <w:lang w:val="sl-SI"/>
              </w:rPr>
            </w:pPr>
            <w:r w:rsidRPr="00AE5639">
              <w:rPr>
                <w:b/>
                <w:szCs w:val="20"/>
                <w:lang w:val="sl-SI"/>
              </w:rPr>
              <w:t>NE</w:t>
            </w:r>
          </w:p>
        </w:tc>
      </w:tr>
      <w:tr w:rsidR="0043304E" w:rsidRPr="001C738B" w:rsidTr="005D5AF8">
        <w:tblPrEx>
          <w:tblCellMar>
            <w:left w:w="57" w:type="dxa"/>
            <w:right w:w="57" w:type="dxa"/>
          </w:tblCellMar>
        </w:tblPrEx>
        <w:trPr>
          <w:trHeight w:val="20"/>
        </w:trPr>
        <w:tc>
          <w:tcPr>
            <w:tcW w:w="8708" w:type="dxa"/>
            <w:gridSpan w:val="6"/>
            <w:tcBorders>
              <w:bottom w:val="single" w:sz="4" w:space="0" w:color="auto"/>
            </w:tcBorders>
            <w:shd w:val="clear" w:color="auto" w:fill="auto"/>
            <w:vAlign w:val="bottom"/>
          </w:tcPr>
          <w:p w:rsidR="005D5AF8" w:rsidRPr="00711B65" w:rsidRDefault="005D5AF8" w:rsidP="005D5AF8">
            <w:pPr>
              <w:pStyle w:val="Neotevilenodstavek"/>
              <w:widowControl w:val="0"/>
              <w:spacing w:before="0" w:after="0" w:line="260" w:lineRule="exact"/>
              <w:rPr>
                <w:iCs/>
                <w:sz w:val="20"/>
                <w:szCs w:val="20"/>
              </w:rPr>
            </w:pPr>
            <w:r w:rsidRPr="00711B65">
              <w:rPr>
                <w:iCs/>
                <w:sz w:val="20"/>
                <w:szCs w:val="20"/>
              </w:rPr>
              <w:t xml:space="preserve">Gradivo (predpis) je bilo poslano v mnenje: </w:t>
            </w:r>
          </w:p>
          <w:p w:rsidR="005D5AF8" w:rsidRPr="00E045F5" w:rsidRDefault="005D5AF8" w:rsidP="005D5AF8">
            <w:pPr>
              <w:pStyle w:val="Neotevilenodstavek"/>
              <w:widowControl w:val="0"/>
              <w:numPr>
                <w:ilvl w:val="0"/>
                <w:numId w:val="13"/>
              </w:numPr>
              <w:spacing w:before="0" w:after="0" w:line="260" w:lineRule="exact"/>
              <w:textAlignment w:val="baseline"/>
              <w:rPr>
                <w:iCs/>
                <w:sz w:val="20"/>
                <w:szCs w:val="20"/>
              </w:rPr>
            </w:pPr>
            <w:r w:rsidRPr="00711B65">
              <w:rPr>
                <w:iCs/>
                <w:sz w:val="20"/>
                <w:szCs w:val="20"/>
              </w:rPr>
              <w:t>Skupnosti občin Slovenije SOS</w:t>
            </w:r>
            <w:r w:rsidRPr="00E045F5">
              <w:rPr>
                <w:iCs/>
                <w:sz w:val="20"/>
                <w:szCs w:val="20"/>
              </w:rPr>
              <w:t>: DA/</w:t>
            </w:r>
            <w:r w:rsidRPr="00E045F5">
              <w:rPr>
                <w:b/>
                <w:iCs/>
                <w:sz w:val="20"/>
                <w:szCs w:val="20"/>
              </w:rPr>
              <w:t>NE</w:t>
            </w:r>
          </w:p>
          <w:p w:rsidR="005D5AF8" w:rsidRPr="00E045F5" w:rsidRDefault="005D5AF8" w:rsidP="005D5AF8">
            <w:pPr>
              <w:pStyle w:val="Neotevilenodstavek"/>
              <w:widowControl w:val="0"/>
              <w:numPr>
                <w:ilvl w:val="0"/>
                <w:numId w:val="13"/>
              </w:numPr>
              <w:spacing w:before="0" w:after="0" w:line="260" w:lineRule="exact"/>
              <w:textAlignment w:val="baseline"/>
              <w:rPr>
                <w:iCs/>
                <w:sz w:val="20"/>
                <w:szCs w:val="20"/>
              </w:rPr>
            </w:pPr>
            <w:r w:rsidRPr="00E045F5">
              <w:rPr>
                <w:iCs/>
                <w:sz w:val="20"/>
                <w:szCs w:val="20"/>
              </w:rPr>
              <w:t>Združenju občin Slovenije ZOS: DA/</w:t>
            </w:r>
            <w:r w:rsidRPr="00E045F5">
              <w:rPr>
                <w:b/>
                <w:iCs/>
                <w:sz w:val="20"/>
                <w:szCs w:val="20"/>
              </w:rPr>
              <w:t>NE</w:t>
            </w:r>
          </w:p>
          <w:p w:rsidR="005D5AF8" w:rsidRPr="00E045F5" w:rsidRDefault="005D5AF8" w:rsidP="005D5AF8">
            <w:pPr>
              <w:pStyle w:val="Neotevilenodstavek"/>
              <w:widowControl w:val="0"/>
              <w:numPr>
                <w:ilvl w:val="0"/>
                <w:numId w:val="13"/>
              </w:numPr>
              <w:spacing w:before="0" w:after="0" w:line="260" w:lineRule="exact"/>
              <w:textAlignment w:val="baseline"/>
              <w:rPr>
                <w:iCs/>
                <w:sz w:val="20"/>
                <w:szCs w:val="20"/>
              </w:rPr>
            </w:pPr>
            <w:r w:rsidRPr="00E045F5">
              <w:rPr>
                <w:iCs/>
                <w:sz w:val="20"/>
                <w:szCs w:val="20"/>
              </w:rPr>
              <w:t>Združenju mestnih občin Slovenije ZMOS: DA/</w:t>
            </w:r>
            <w:r w:rsidRPr="00E045F5">
              <w:rPr>
                <w:b/>
                <w:iCs/>
                <w:sz w:val="20"/>
                <w:szCs w:val="20"/>
              </w:rPr>
              <w:t>NE</w:t>
            </w:r>
          </w:p>
          <w:p w:rsidR="0043304E" w:rsidRPr="00711B65" w:rsidRDefault="0043304E" w:rsidP="005D5AF8">
            <w:pPr>
              <w:pStyle w:val="Neotevilenodstavek"/>
              <w:widowControl w:val="0"/>
              <w:spacing w:before="0" w:after="0" w:line="260" w:lineRule="exact"/>
              <w:rPr>
                <w:b/>
                <w:szCs w:val="20"/>
              </w:rPr>
            </w:pPr>
          </w:p>
        </w:tc>
      </w:tr>
      <w:tr w:rsidR="0043304E" w:rsidRPr="00711B65" w:rsidTr="005D5AF8">
        <w:tblPrEx>
          <w:tblCellMar>
            <w:left w:w="57" w:type="dxa"/>
            <w:right w:w="57" w:type="dxa"/>
          </w:tblCellMar>
        </w:tblPrEx>
        <w:trPr>
          <w:trHeight w:val="20"/>
        </w:trPr>
        <w:tc>
          <w:tcPr>
            <w:tcW w:w="8708" w:type="dxa"/>
            <w:gridSpan w:val="6"/>
            <w:tcBorders>
              <w:bottom w:val="single" w:sz="4" w:space="0" w:color="auto"/>
            </w:tcBorders>
            <w:shd w:val="clear" w:color="auto" w:fill="auto"/>
            <w:vAlign w:val="bottom"/>
          </w:tcPr>
          <w:p w:rsidR="0043304E" w:rsidRPr="00711B65" w:rsidRDefault="005D5AF8" w:rsidP="00025AB1">
            <w:pPr>
              <w:autoSpaceDE w:val="0"/>
              <w:autoSpaceDN w:val="0"/>
              <w:adjustRightInd w:val="0"/>
              <w:spacing w:line="240" w:lineRule="atLeast"/>
              <w:rPr>
                <w:rFonts w:cs="Arial"/>
                <w:b/>
                <w:szCs w:val="20"/>
                <w:lang w:val="sl-SI"/>
              </w:rPr>
            </w:pPr>
            <w:r w:rsidRPr="00711B65">
              <w:rPr>
                <w:b/>
                <w:szCs w:val="20"/>
                <w:lang w:val="sl-SI"/>
              </w:rPr>
              <w:t>9. Predstavitev sodelovanja javnosti:</w:t>
            </w:r>
          </w:p>
        </w:tc>
      </w:tr>
      <w:tr w:rsidR="00D6271A" w:rsidRPr="00711B65" w:rsidTr="005D5AF8">
        <w:tblPrEx>
          <w:tblCellMar>
            <w:left w:w="57" w:type="dxa"/>
            <w:right w:w="57" w:type="dxa"/>
          </w:tblCellMar>
        </w:tblPrEx>
        <w:tc>
          <w:tcPr>
            <w:tcW w:w="7986" w:type="dxa"/>
            <w:gridSpan w:val="5"/>
            <w:tcBorders>
              <w:top w:val="single" w:sz="4" w:space="0" w:color="auto"/>
              <w:bottom w:val="single" w:sz="4" w:space="0" w:color="auto"/>
            </w:tcBorders>
            <w:shd w:val="clear" w:color="auto" w:fill="auto"/>
          </w:tcPr>
          <w:p w:rsidR="00D6271A" w:rsidRPr="00711B65" w:rsidRDefault="00D6271A" w:rsidP="00025AB1">
            <w:pPr>
              <w:pStyle w:val="Telobesedila"/>
              <w:tabs>
                <w:tab w:val="clear" w:pos="284"/>
              </w:tabs>
              <w:ind w:left="51"/>
              <w:rPr>
                <w:rFonts w:cs="Arial"/>
                <w:b/>
              </w:rPr>
            </w:pPr>
            <w:r w:rsidRPr="00711B65">
              <w:rPr>
                <w:rFonts w:cs="Arial"/>
                <w:b/>
                <w:bCs/>
              </w:rPr>
              <w:t>Gradivo je bilo predhodno objavljeno na spletni strani predlagatelja</w:t>
            </w:r>
          </w:p>
        </w:tc>
        <w:tc>
          <w:tcPr>
            <w:tcW w:w="722" w:type="dxa"/>
            <w:tcBorders>
              <w:top w:val="single" w:sz="4" w:space="0" w:color="auto"/>
              <w:bottom w:val="single" w:sz="4" w:space="0" w:color="auto"/>
            </w:tcBorders>
            <w:shd w:val="clear" w:color="auto" w:fill="auto"/>
          </w:tcPr>
          <w:p w:rsidR="00D6271A" w:rsidRPr="00711B65" w:rsidRDefault="00D6271A" w:rsidP="00025AB1">
            <w:pPr>
              <w:pStyle w:val="Telobesedila"/>
              <w:tabs>
                <w:tab w:val="clear" w:pos="284"/>
              </w:tabs>
              <w:jc w:val="center"/>
              <w:rPr>
                <w:rFonts w:cs="Arial"/>
                <w:b/>
              </w:rPr>
            </w:pPr>
            <w:r w:rsidRPr="00711B65">
              <w:rPr>
                <w:rFonts w:cs="Arial"/>
                <w:b/>
                <w:bCs/>
              </w:rPr>
              <w:t>NE</w:t>
            </w:r>
          </w:p>
        </w:tc>
      </w:tr>
      <w:tr w:rsidR="006640BC" w:rsidRPr="001C738B" w:rsidTr="00025AB1">
        <w:tblPrEx>
          <w:tblCellMar>
            <w:left w:w="57" w:type="dxa"/>
            <w:right w:w="57" w:type="dxa"/>
          </w:tblCellMar>
        </w:tblPrEx>
        <w:tc>
          <w:tcPr>
            <w:tcW w:w="8708" w:type="dxa"/>
            <w:gridSpan w:val="6"/>
            <w:tcBorders>
              <w:top w:val="single" w:sz="4" w:space="0" w:color="auto"/>
              <w:bottom w:val="single" w:sz="4" w:space="0" w:color="auto"/>
            </w:tcBorders>
            <w:shd w:val="clear" w:color="auto" w:fill="auto"/>
          </w:tcPr>
          <w:p w:rsidR="006640BC" w:rsidRPr="00711B65" w:rsidRDefault="006640BC" w:rsidP="006640BC">
            <w:pPr>
              <w:autoSpaceDE w:val="0"/>
              <w:autoSpaceDN w:val="0"/>
              <w:adjustRightInd w:val="0"/>
              <w:spacing w:line="240" w:lineRule="atLeast"/>
              <w:jc w:val="both"/>
              <w:rPr>
                <w:rFonts w:cs="Arial"/>
                <w:bCs/>
                <w:szCs w:val="20"/>
                <w:lang w:val="sl-SI"/>
              </w:rPr>
            </w:pPr>
            <w:r w:rsidRPr="00711B65">
              <w:rPr>
                <w:rFonts w:cs="Arial"/>
                <w:bCs/>
                <w:szCs w:val="20"/>
                <w:lang w:val="sl-SI"/>
              </w:rPr>
              <w:t xml:space="preserve">Razlogi za </w:t>
            </w:r>
            <w:proofErr w:type="spellStart"/>
            <w:r w:rsidRPr="00711B65">
              <w:rPr>
                <w:rFonts w:cs="Arial"/>
                <w:bCs/>
                <w:szCs w:val="20"/>
                <w:lang w:val="sl-SI"/>
              </w:rPr>
              <w:t>neobjavo</w:t>
            </w:r>
            <w:proofErr w:type="spellEnd"/>
            <w:r w:rsidRPr="00711B65">
              <w:rPr>
                <w:rFonts w:cs="Arial"/>
                <w:bCs/>
                <w:szCs w:val="20"/>
                <w:lang w:val="sl-SI"/>
              </w:rPr>
              <w:t xml:space="preserve">: </w:t>
            </w:r>
          </w:p>
          <w:p w:rsidR="006640BC" w:rsidRPr="00711B65" w:rsidRDefault="006640BC" w:rsidP="006640BC">
            <w:pPr>
              <w:autoSpaceDE w:val="0"/>
              <w:autoSpaceDN w:val="0"/>
              <w:adjustRightInd w:val="0"/>
              <w:spacing w:line="240" w:lineRule="atLeast"/>
              <w:jc w:val="both"/>
              <w:rPr>
                <w:rFonts w:cs="Arial"/>
                <w:bCs/>
                <w:szCs w:val="20"/>
                <w:lang w:val="sl-SI"/>
              </w:rPr>
            </w:pPr>
            <w:r w:rsidRPr="00711B65">
              <w:rPr>
                <w:rFonts w:cs="Arial"/>
                <w:szCs w:val="20"/>
                <w:lang w:val="sl-SI"/>
              </w:rPr>
              <w:t xml:space="preserve">Predlog sklepa </w:t>
            </w:r>
            <w:r w:rsidRPr="00711B65">
              <w:rPr>
                <w:rFonts w:cs="Arial"/>
                <w:bCs/>
                <w:szCs w:val="20"/>
                <w:lang w:val="sl-SI"/>
              </w:rPr>
              <w:t xml:space="preserve">predhodno ni bil objavljen na spletni strani predlagatelja, in tako nanj tudi niso bile podane oz. prejete pripombe ali predlogi civilne družbe. </w:t>
            </w:r>
          </w:p>
          <w:p w:rsidR="006640BC" w:rsidRPr="00711B65" w:rsidRDefault="006640BC" w:rsidP="006640BC">
            <w:pPr>
              <w:autoSpaceDE w:val="0"/>
              <w:autoSpaceDN w:val="0"/>
              <w:adjustRightInd w:val="0"/>
              <w:spacing w:line="240" w:lineRule="atLeast"/>
              <w:jc w:val="both"/>
              <w:rPr>
                <w:rFonts w:cs="Arial"/>
                <w:bCs/>
                <w:szCs w:val="20"/>
                <w:lang w:val="sl-SI"/>
              </w:rPr>
            </w:pPr>
          </w:p>
          <w:p w:rsidR="006640BC" w:rsidRPr="00711B65" w:rsidRDefault="006640BC" w:rsidP="006640BC">
            <w:pPr>
              <w:autoSpaceDE w:val="0"/>
              <w:autoSpaceDN w:val="0"/>
              <w:adjustRightInd w:val="0"/>
              <w:spacing w:line="240" w:lineRule="atLeast"/>
              <w:jc w:val="both"/>
              <w:rPr>
                <w:rFonts w:cs="Arial"/>
                <w:bCs/>
                <w:szCs w:val="20"/>
                <w:lang w:val="sl-SI"/>
              </w:rPr>
            </w:pPr>
            <w:r w:rsidRPr="00711B65">
              <w:rPr>
                <w:rFonts w:cs="Arial"/>
                <w:bCs/>
                <w:szCs w:val="20"/>
                <w:lang w:val="sl-SI"/>
              </w:rPr>
              <w:t xml:space="preserve">V skladu s </w:t>
            </w:r>
            <w:r w:rsidR="00E045F5">
              <w:rPr>
                <w:rFonts w:cs="Arial"/>
                <w:bCs/>
                <w:szCs w:val="20"/>
                <w:lang w:val="sl-SI"/>
              </w:rPr>
              <w:t>25. in 26. členom ZUPUDPP so bil</w:t>
            </w:r>
            <w:r w:rsidRPr="00711B65">
              <w:rPr>
                <w:rFonts w:cs="Arial"/>
                <w:bCs/>
                <w:szCs w:val="20"/>
                <w:lang w:val="sl-SI"/>
              </w:rPr>
              <w:t xml:space="preserve">e v času </w:t>
            </w:r>
            <w:r w:rsidR="00E045F5">
              <w:rPr>
                <w:rFonts w:cs="Arial"/>
                <w:bCs/>
                <w:szCs w:val="20"/>
                <w:lang w:val="sl-SI"/>
              </w:rPr>
              <w:t xml:space="preserve">od </w:t>
            </w:r>
            <w:r w:rsidR="00E045F5" w:rsidRPr="002018FE">
              <w:t xml:space="preserve">3. </w:t>
            </w:r>
            <w:proofErr w:type="spellStart"/>
            <w:proofErr w:type="gramStart"/>
            <w:r w:rsidR="00E045F5">
              <w:t>maja</w:t>
            </w:r>
            <w:proofErr w:type="spellEnd"/>
            <w:proofErr w:type="gramEnd"/>
            <w:r w:rsidR="00E045F5" w:rsidRPr="002018FE">
              <w:t xml:space="preserve"> do 5</w:t>
            </w:r>
            <w:r w:rsidR="00E045F5">
              <w:t xml:space="preserve">. </w:t>
            </w:r>
            <w:proofErr w:type="spellStart"/>
            <w:proofErr w:type="gramStart"/>
            <w:r w:rsidR="00E045F5">
              <w:t>junija</w:t>
            </w:r>
            <w:proofErr w:type="spellEnd"/>
            <w:proofErr w:type="gramEnd"/>
            <w:r w:rsidR="00E045F5" w:rsidRPr="002018FE">
              <w:t xml:space="preserve"> 2018</w:t>
            </w:r>
            <w:r w:rsidR="00E045F5">
              <w:t xml:space="preserve"> </w:t>
            </w:r>
            <w:r w:rsidR="00D660CB">
              <w:rPr>
                <w:rFonts w:cs="Arial"/>
                <w:bCs/>
                <w:szCs w:val="20"/>
                <w:lang w:val="sl-SI"/>
              </w:rPr>
              <w:t xml:space="preserve">javnost in občine seznanjene </w:t>
            </w:r>
            <w:r w:rsidR="0009134A">
              <w:rPr>
                <w:rFonts w:cs="Arial"/>
                <w:bCs/>
                <w:szCs w:val="20"/>
                <w:lang w:val="sl-SI"/>
              </w:rPr>
              <w:t xml:space="preserve">s </w:t>
            </w:r>
            <w:r w:rsidR="00EB53AF" w:rsidRPr="00711B65">
              <w:rPr>
                <w:rFonts w:cs="Arial"/>
                <w:bCs/>
                <w:szCs w:val="20"/>
                <w:lang w:val="sl-SI"/>
              </w:rPr>
              <w:t>Študijo variant</w:t>
            </w:r>
            <w:r w:rsidR="00EB53AF">
              <w:rPr>
                <w:rFonts w:cs="Arial"/>
                <w:bCs/>
                <w:szCs w:val="20"/>
                <w:lang w:val="sl-SI"/>
              </w:rPr>
              <w:t xml:space="preserve">/Utemeljitvijo rešitve in okoljskim </w:t>
            </w:r>
            <w:r w:rsidR="00EB53AF" w:rsidRPr="00621A9E">
              <w:rPr>
                <w:rFonts w:cs="Arial"/>
                <w:bCs/>
                <w:szCs w:val="20"/>
                <w:lang w:val="sl-SI"/>
              </w:rPr>
              <w:t>poročilom</w:t>
            </w:r>
            <w:r w:rsidRPr="00E045F5">
              <w:rPr>
                <w:rFonts w:cs="Arial"/>
                <w:bCs/>
                <w:szCs w:val="20"/>
                <w:lang w:val="sl-SI"/>
              </w:rPr>
              <w:t>.</w:t>
            </w:r>
          </w:p>
          <w:p w:rsidR="006640BC" w:rsidRPr="00711B65" w:rsidRDefault="006640BC" w:rsidP="006640BC">
            <w:pPr>
              <w:autoSpaceDE w:val="0"/>
              <w:autoSpaceDN w:val="0"/>
              <w:adjustRightInd w:val="0"/>
              <w:spacing w:line="240" w:lineRule="atLeast"/>
              <w:jc w:val="both"/>
              <w:rPr>
                <w:rFonts w:cs="Arial"/>
                <w:bCs/>
                <w:szCs w:val="20"/>
                <w:lang w:val="sl-SI"/>
              </w:rPr>
            </w:pPr>
          </w:p>
          <w:p w:rsidR="006640BC" w:rsidRPr="00711B65" w:rsidRDefault="00025AB1" w:rsidP="00D660CB">
            <w:pPr>
              <w:pStyle w:val="Telobesedila"/>
              <w:tabs>
                <w:tab w:val="clear" w:pos="284"/>
                <w:tab w:val="clear" w:pos="567"/>
                <w:tab w:val="clear" w:pos="851"/>
                <w:tab w:val="clear" w:pos="1134"/>
                <w:tab w:val="clear" w:pos="1418"/>
              </w:tabs>
              <w:jc w:val="left"/>
              <w:rPr>
                <w:rFonts w:cs="Arial"/>
                <w:b/>
                <w:bCs/>
              </w:rPr>
            </w:pPr>
            <w:r>
              <w:rPr>
                <w:rFonts w:cs="Arial"/>
                <w:bCs/>
              </w:rPr>
              <w:t xml:space="preserve">Vsa zainteresirana javnost </w:t>
            </w:r>
            <w:r w:rsidR="006640BC" w:rsidRPr="00711B65">
              <w:rPr>
                <w:rFonts w:cs="Arial"/>
                <w:bCs/>
              </w:rPr>
              <w:t xml:space="preserve"> bo </w:t>
            </w:r>
            <w:r>
              <w:rPr>
                <w:rFonts w:cs="Arial"/>
                <w:bCs/>
              </w:rPr>
              <w:t xml:space="preserve">vključena </w:t>
            </w:r>
            <w:r w:rsidR="00D660CB">
              <w:rPr>
                <w:rFonts w:cs="Arial"/>
                <w:bCs/>
              </w:rPr>
              <w:t xml:space="preserve">tudi </w:t>
            </w:r>
            <w:r w:rsidR="006640BC" w:rsidRPr="00711B65">
              <w:rPr>
                <w:rFonts w:cs="Arial"/>
                <w:bCs/>
              </w:rPr>
              <w:t>v nadaljnji postopek priprav</w:t>
            </w:r>
            <w:r>
              <w:rPr>
                <w:rFonts w:cs="Arial"/>
                <w:bCs/>
              </w:rPr>
              <w:t>e državnega prostorskega načrta.</w:t>
            </w:r>
          </w:p>
        </w:tc>
      </w:tr>
      <w:tr w:rsidR="005D5AF8" w:rsidRPr="00711B65" w:rsidTr="005D5AF8">
        <w:tc>
          <w:tcPr>
            <w:tcW w:w="6527" w:type="dxa"/>
            <w:gridSpan w:val="3"/>
            <w:tcBorders>
              <w:top w:val="single" w:sz="4" w:space="0" w:color="auto"/>
              <w:bottom w:val="single" w:sz="4" w:space="0" w:color="auto"/>
            </w:tcBorders>
            <w:shd w:val="clear" w:color="auto" w:fill="auto"/>
          </w:tcPr>
          <w:p w:rsidR="005D5AF8" w:rsidRPr="00711B65" w:rsidRDefault="005D5AF8" w:rsidP="005D5AF8">
            <w:pPr>
              <w:pStyle w:val="Neotevilenodstavek"/>
              <w:widowControl w:val="0"/>
              <w:spacing w:before="0" w:after="0" w:line="260" w:lineRule="exact"/>
              <w:rPr>
                <w:iCs/>
                <w:sz w:val="20"/>
                <w:szCs w:val="20"/>
                <w:highlight w:val="yellow"/>
              </w:rPr>
            </w:pPr>
            <w:r w:rsidRPr="00711B65">
              <w:rPr>
                <w:b/>
                <w:sz w:val="20"/>
                <w:szCs w:val="20"/>
              </w:rPr>
              <w:t>10. Pri pripravi gradiva so bile upoštevane zahteve iz Resolucije o normativni dejavnosti:</w:t>
            </w:r>
          </w:p>
        </w:tc>
        <w:tc>
          <w:tcPr>
            <w:tcW w:w="2181" w:type="dxa"/>
            <w:gridSpan w:val="3"/>
            <w:tcBorders>
              <w:top w:val="single" w:sz="4" w:space="0" w:color="auto"/>
              <w:bottom w:val="single" w:sz="4" w:space="0" w:color="auto"/>
            </w:tcBorders>
            <w:shd w:val="clear" w:color="auto" w:fill="auto"/>
          </w:tcPr>
          <w:p w:rsidR="005D5AF8" w:rsidRPr="00042BCC" w:rsidRDefault="005D5AF8" w:rsidP="005D5AF8">
            <w:pPr>
              <w:pStyle w:val="Neotevilenodstavek"/>
              <w:widowControl w:val="0"/>
              <w:spacing w:before="0" w:after="0" w:line="260" w:lineRule="exact"/>
              <w:jc w:val="center"/>
              <w:rPr>
                <w:iCs/>
                <w:sz w:val="20"/>
                <w:szCs w:val="20"/>
              </w:rPr>
            </w:pPr>
            <w:r w:rsidRPr="00042BCC">
              <w:rPr>
                <w:b/>
                <w:sz w:val="20"/>
                <w:szCs w:val="20"/>
              </w:rPr>
              <w:t>DA</w:t>
            </w:r>
            <w:r w:rsidRPr="00042BCC">
              <w:rPr>
                <w:sz w:val="20"/>
                <w:szCs w:val="20"/>
              </w:rPr>
              <w:t>/NE</w:t>
            </w:r>
          </w:p>
        </w:tc>
      </w:tr>
      <w:tr w:rsidR="005D5AF8" w:rsidRPr="00711B65" w:rsidTr="005D5AF8">
        <w:tc>
          <w:tcPr>
            <w:tcW w:w="8708" w:type="dxa"/>
            <w:gridSpan w:val="6"/>
            <w:tcBorders>
              <w:top w:val="single" w:sz="4" w:space="0" w:color="auto"/>
              <w:bottom w:val="single" w:sz="4" w:space="0" w:color="auto"/>
            </w:tcBorders>
            <w:shd w:val="clear" w:color="auto" w:fill="auto"/>
          </w:tcPr>
          <w:p w:rsidR="005D5AF8" w:rsidRPr="00042BCC" w:rsidRDefault="005D5AF8" w:rsidP="005D5AF8">
            <w:pPr>
              <w:pStyle w:val="Neotevilenodstavek"/>
              <w:widowControl w:val="0"/>
              <w:spacing w:before="0" w:after="0" w:line="260" w:lineRule="exact"/>
              <w:rPr>
                <w:iCs/>
                <w:sz w:val="20"/>
                <w:szCs w:val="20"/>
              </w:rPr>
            </w:pPr>
          </w:p>
        </w:tc>
      </w:tr>
      <w:tr w:rsidR="005D5AF8" w:rsidRPr="00711B65" w:rsidTr="005D5AF8">
        <w:tc>
          <w:tcPr>
            <w:tcW w:w="6527" w:type="dxa"/>
            <w:gridSpan w:val="3"/>
            <w:tcBorders>
              <w:top w:val="single" w:sz="4" w:space="0" w:color="auto"/>
              <w:bottom w:val="single" w:sz="4" w:space="0" w:color="auto"/>
            </w:tcBorders>
            <w:shd w:val="clear" w:color="auto" w:fill="auto"/>
          </w:tcPr>
          <w:p w:rsidR="005D5AF8" w:rsidRPr="00711B65" w:rsidRDefault="005D5AF8" w:rsidP="005D5AF8">
            <w:pPr>
              <w:pStyle w:val="Neotevilenodstavek"/>
              <w:widowControl w:val="0"/>
              <w:spacing w:before="0" w:after="0" w:line="260" w:lineRule="exact"/>
              <w:rPr>
                <w:iCs/>
                <w:sz w:val="20"/>
                <w:szCs w:val="20"/>
                <w:highlight w:val="yellow"/>
              </w:rPr>
            </w:pPr>
            <w:r w:rsidRPr="00711B65">
              <w:rPr>
                <w:b/>
                <w:sz w:val="20"/>
                <w:szCs w:val="20"/>
              </w:rPr>
              <w:t>11. Gradivo je uvrščeno v delovni program vlade:</w:t>
            </w:r>
          </w:p>
        </w:tc>
        <w:tc>
          <w:tcPr>
            <w:tcW w:w="2181" w:type="dxa"/>
            <w:gridSpan w:val="3"/>
            <w:tcBorders>
              <w:top w:val="single" w:sz="4" w:space="0" w:color="auto"/>
              <w:bottom w:val="single" w:sz="4" w:space="0" w:color="auto"/>
            </w:tcBorders>
            <w:shd w:val="clear" w:color="auto" w:fill="auto"/>
          </w:tcPr>
          <w:p w:rsidR="005D5AF8" w:rsidRPr="00042BCC" w:rsidRDefault="005D5AF8" w:rsidP="005D5AF8">
            <w:pPr>
              <w:pStyle w:val="Neotevilenodstavek"/>
              <w:widowControl w:val="0"/>
              <w:spacing w:before="0" w:after="0" w:line="260" w:lineRule="exact"/>
              <w:jc w:val="center"/>
              <w:rPr>
                <w:iCs/>
                <w:sz w:val="20"/>
                <w:szCs w:val="20"/>
              </w:rPr>
            </w:pPr>
            <w:r w:rsidRPr="00042BCC">
              <w:rPr>
                <w:sz w:val="20"/>
                <w:szCs w:val="20"/>
              </w:rPr>
              <w:t>DA/</w:t>
            </w:r>
            <w:r w:rsidRPr="00042BCC">
              <w:rPr>
                <w:b/>
                <w:sz w:val="20"/>
                <w:szCs w:val="20"/>
              </w:rPr>
              <w:t>NE</w:t>
            </w:r>
          </w:p>
        </w:tc>
      </w:tr>
      <w:tr w:rsidR="005D5AF8" w:rsidRPr="00711B65" w:rsidTr="005D5AF8">
        <w:tc>
          <w:tcPr>
            <w:tcW w:w="8708" w:type="dxa"/>
            <w:gridSpan w:val="6"/>
            <w:tcBorders>
              <w:top w:val="single" w:sz="4" w:space="0" w:color="auto"/>
              <w:bottom w:val="single" w:sz="4" w:space="0" w:color="auto"/>
            </w:tcBorders>
            <w:shd w:val="clear" w:color="auto" w:fill="auto"/>
          </w:tcPr>
          <w:p w:rsidR="005D5AF8" w:rsidRPr="00711B65" w:rsidRDefault="005D5AF8" w:rsidP="005D5AF8">
            <w:pPr>
              <w:pStyle w:val="Neotevilenodstavek"/>
              <w:widowControl w:val="0"/>
              <w:spacing w:before="0" w:after="0" w:line="260" w:lineRule="exact"/>
              <w:rPr>
                <w:iCs/>
                <w:sz w:val="20"/>
                <w:szCs w:val="20"/>
                <w:highlight w:val="yellow"/>
              </w:rPr>
            </w:pPr>
          </w:p>
        </w:tc>
      </w:tr>
      <w:tr w:rsidR="005D5AF8" w:rsidRPr="00711B65" w:rsidTr="005D5AF8">
        <w:tc>
          <w:tcPr>
            <w:tcW w:w="8708" w:type="dxa"/>
            <w:gridSpan w:val="6"/>
            <w:tcBorders>
              <w:top w:val="single" w:sz="4" w:space="0" w:color="auto"/>
              <w:bottom w:val="single" w:sz="4" w:space="0" w:color="auto"/>
            </w:tcBorders>
            <w:shd w:val="clear" w:color="auto" w:fill="auto"/>
          </w:tcPr>
          <w:p w:rsidR="005D5AF8" w:rsidRPr="00711B65" w:rsidRDefault="005D5AF8" w:rsidP="005D5AF8">
            <w:pPr>
              <w:pStyle w:val="Poglavje"/>
              <w:widowControl w:val="0"/>
              <w:spacing w:before="0" w:after="0" w:line="260" w:lineRule="exact"/>
              <w:ind w:left="5137"/>
              <w:jc w:val="left"/>
              <w:rPr>
                <w:sz w:val="20"/>
                <w:szCs w:val="20"/>
              </w:rPr>
            </w:pPr>
          </w:p>
          <w:p w:rsidR="005D5AF8" w:rsidRPr="00711B65" w:rsidRDefault="001C738B" w:rsidP="005D5AF8">
            <w:pPr>
              <w:pStyle w:val="Poglavje"/>
              <w:widowControl w:val="0"/>
              <w:spacing w:before="0" w:after="0" w:line="260" w:lineRule="exact"/>
              <w:ind w:left="5137"/>
              <w:rPr>
                <w:sz w:val="20"/>
                <w:szCs w:val="20"/>
              </w:rPr>
            </w:pPr>
            <w:r>
              <w:rPr>
                <w:szCs w:val="20"/>
              </w:rPr>
              <w:t>mag. Andrej VIZJAK</w:t>
            </w:r>
          </w:p>
          <w:p w:rsidR="005D5AF8" w:rsidRPr="00711B65" w:rsidRDefault="005D5AF8" w:rsidP="005D5AF8">
            <w:pPr>
              <w:pStyle w:val="Poglavje"/>
              <w:widowControl w:val="0"/>
              <w:spacing w:before="0" w:after="0" w:line="260" w:lineRule="exact"/>
              <w:ind w:left="5137"/>
              <w:rPr>
                <w:sz w:val="20"/>
                <w:szCs w:val="20"/>
              </w:rPr>
            </w:pPr>
            <w:r w:rsidRPr="00711B65">
              <w:rPr>
                <w:sz w:val="20"/>
                <w:szCs w:val="20"/>
              </w:rPr>
              <w:t>MINISTER</w:t>
            </w:r>
          </w:p>
          <w:p w:rsidR="005D5AF8" w:rsidRPr="00711B65" w:rsidRDefault="005D5AF8" w:rsidP="005D5AF8">
            <w:pPr>
              <w:pStyle w:val="Neotevilenodstavek"/>
              <w:widowControl w:val="0"/>
              <w:spacing w:before="0" w:after="0" w:line="260" w:lineRule="exact"/>
              <w:ind w:left="5105"/>
              <w:rPr>
                <w:iCs/>
                <w:sz w:val="20"/>
                <w:szCs w:val="20"/>
                <w:highlight w:val="yellow"/>
              </w:rPr>
            </w:pPr>
          </w:p>
        </w:tc>
      </w:tr>
    </w:tbl>
    <w:p w:rsidR="00D6271A" w:rsidRPr="00711B65" w:rsidRDefault="00D6271A" w:rsidP="00D6271A">
      <w:pPr>
        <w:pStyle w:val="datumtevilka"/>
        <w:rPr>
          <w:rFonts w:cs="Arial"/>
        </w:rPr>
      </w:pPr>
    </w:p>
    <w:p w:rsidR="00D6271A" w:rsidRPr="00711B65" w:rsidRDefault="00D6271A" w:rsidP="00D6271A">
      <w:pPr>
        <w:pStyle w:val="datumtevilka"/>
        <w:rPr>
          <w:rFonts w:cs="Arial"/>
        </w:rPr>
      </w:pPr>
    </w:p>
    <w:p w:rsidR="00D6271A" w:rsidRPr="00711B65" w:rsidRDefault="00D6271A" w:rsidP="00D6271A">
      <w:pPr>
        <w:pStyle w:val="datumtevilka"/>
        <w:rPr>
          <w:rFonts w:cs="Arial"/>
        </w:rPr>
      </w:pPr>
    </w:p>
    <w:p w:rsidR="00D6271A" w:rsidRPr="00711B65" w:rsidRDefault="00D6271A" w:rsidP="00D6271A">
      <w:pPr>
        <w:pStyle w:val="datumtevilka"/>
        <w:rPr>
          <w:rFonts w:cs="Arial"/>
        </w:rPr>
      </w:pPr>
    </w:p>
    <w:p w:rsidR="00D6271A" w:rsidRPr="00711B65" w:rsidRDefault="00D6271A" w:rsidP="00D6271A">
      <w:pPr>
        <w:pStyle w:val="datumtevilka"/>
        <w:rPr>
          <w:rFonts w:cs="Arial"/>
        </w:rPr>
      </w:pPr>
    </w:p>
    <w:p w:rsidR="00D6271A" w:rsidRPr="00711B65" w:rsidRDefault="00D6271A" w:rsidP="00D6271A">
      <w:pPr>
        <w:autoSpaceDE w:val="0"/>
        <w:autoSpaceDN w:val="0"/>
        <w:adjustRightInd w:val="0"/>
        <w:spacing w:line="240" w:lineRule="atLeast"/>
        <w:rPr>
          <w:rFonts w:cs="Arial"/>
          <w:b/>
          <w:szCs w:val="20"/>
          <w:lang w:val="sl-SI"/>
        </w:rPr>
      </w:pPr>
      <w:r w:rsidRPr="00711B65">
        <w:rPr>
          <w:rFonts w:cs="Arial"/>
          <w:b/>
          <w:szCs w:val="20"/>
          <w:lang w:val="sl-SI"/>
        </w:rPr>
        <w:t>Priloge:</w:t>
      </w:r>
    </w:p>
    <w:p w:rsidR="00D6271A" w:rsidRPr="00711B65" w:rsidRDefault="00D6271A" w:rsidP="00AD598C">
      <w:pPr>
        <w:numPr>
          <w:ilvl w:val="0"/>
          <w:numId w:val="30"/>
        </w:numPr>
        <w:spacing w:line="240" w:lineRule="atLeast"/>
        <w:ind w:right="-1"/>
        <w:jc w:val="both"/>
        <w:rPr>
          <w:rFonts w:cs="Arial"/>
          <w:szCs w:val="20"/>
          <w:lang w:val="sl-SI"/>
        </w:rPr>
      </w:pPr>
      <w:r w:rsidRPr="00711B65">
        <w:rPr>
          <w:rFonts w:cs="Arial"/>
          <w:snapToGrid w:val="0"/>
          <w:spacing w:val="-2"/>
          <w:szCs w:val="20"/>
          <w:lang w:val="sl-SI"/>
        </w:rPr>
        <w:t>JEDRO</w:t>
      </w:r>
      <w:r w:rsidRPr="00711B65">
        <w:rPr>
          <w:rFonts w:cs="Arial"/>
          <w:caps/>
          <w:szCs w:val="20"/>
          <w:lang w:val="sl-SI"/>
        </w:rPr>
        <w:t xml:space="preserve"> gradiva</w:t>
      </w:r>
      <w:r w:rsidRPr="00711B65">
        <w:rPr>
          <w:rFonts w:cs="Arial"/>
          <w:szCs w:val="20"/>
          <w:lang w:val="sl-SI"/>
        </w:rPr>
        <w:t xml:space="preserve"> 1: Obrazložitev;</w:t>
      </w:r>
    </w:p>
    <w:p w:rsidR="00D6271A" w:rsidRPr="00711B65" w:rsidRDefault="00D6271A" w:rsidP="00AD598C">
      <w:pPr>
        <w:numPr>
          <w:ilvl w:val="0"/>
          <w:numId w:val="30"/>
        </w:numPr>
        <w:spacing w:line="240" w:lineRule="atLeast"/>
        <w:ind w:right="-1"/>
        <w:jc w:val="both"/>
        <w:rPr>
          <w:rFonts w:cs="Arial"/>
          <w:szCs w:val="20"/>
          <w:lang w:val="sl-SI"/>
        </w:rPr>
      </w:pPr>
      <w:r w:rsidRPr="00711B65">
        <w:rPr>
          <w:rFonts w:cs="Arial"/>
          <w:caps/>
          <w:szCs w:val="20"/>
          <w:lang w:val="sl-SI"/>
        </w:rPr>
        <w:t>Priloga</w:t>
      </w:r>
      <w:r w:rsidRPr="00711B65">
        <w:rPr>
          <w:rFonts w:cs="Arial"/>
          <w:szCs w:val="20"/>
          <w:lang w:val="sl-SI"/>
        </w:rPr>
        <w:t xml:space="preserve"> 1: Grafični prikaz predloga najustreznejše </w:t>
      </w:r>
      <w:r w:rsidRPr="00042BCC">
        <w:rPr>
          <w:rFonts w:cs="Arial"/>
          <w:szCs w:val="20"/>
          <w:lang w:val="sl-SI"/>
        </w:rPr>
        <w:t>rešitve</w:t>
      </w:r>
      <w:r w:rsidRPr="00711B65">
        <w:rPr>
          <w:rFonts w:cs="Arial"/>
          <w:szCs w:val="20"/>
          <w:lang w:val="sl-SI"/>
        </w:rPr>
        <w:t xml:space="preserve"> </w:t>
      </w:r>
    </w:p>
    <w:p w:rsidR="00D6271A" w:rsidRPr="00711B65" w:rsidRDefault="00D6271A" w:rsidP="00D6271A">
      <w:pPr>
        <w:pStyle w:val="datumtevilka"/>
        <w:rPr>
          <w:rFonts w:cs="Arial"/>
        </w:rPr>
      </w:pPr>
    </w:p>
    <w:p w:rsidR="00D6271A" w:rsidRPr="00711B65" w:rsidRDefault="00D6271A" w:rsidP="00D6271A">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711B65">
        <w:rPr>
          <w:rFonts w:ascii="Arial" w:hAnsi="Arial" w:cs="Arial"/>
          <w:sz w:val="20"/>
          <w:lang w:val="sl-SI"/>
        </w:rPr>
        <w:br w:type="page"/>
      </w:r>
      <w:r w:rsidRPr="00711B65">
        <w:rPr>
          <w:rFonts w:ascii="Arial" w:hAnsi="Arial" w:cs="Arial"/>
          <w:b/>
          <w:w w:val="100"/>
          <w:sz w:val="20"/>
          <w:lang w:val="sl-SI"/>
        </w:rPr>
        <w:lastRenderedPageBreak/>
        <w:t>JEDRO</w:t>
      </w:r>
      <w:r w:rsidRPr="00711B65">
        <w:rPr>
          <w:rFonts w:ascii="Arial" w:hAnsi="Arial" w:cs="Arial"/>
          <w:sz w:val="20"/>
          <w:lang w:val="sl-SI"/>
        </w:rPr>
        <w:t xml:space="preserve"> </w:t>
      </w:r>
      <w:r w:rsidRPr="00711B65">
        <w:rPr>
          <w:rFonts w:ascii="Arial" w:hAnsi="Arial" w:cs="Arial"/>
          <w:b/>
          <w:w w:val="100"/>
          <w:sz w:val="20"/>
          <w:lang w:val="sl-SI"/>
        </w:rPr>
        <w:t>GRADIVA 1:</w:t>
      </w:r>
    </w:p>
    <w:p w:rsidR="00D6271A" w:rsidRPr="00711B65" w:rsidRDefault="00D6271A" w:rsidP="00D6271A">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b/>
          <w:w w:val="100"/>
          <w:sz w:val="20"/>
        </w:rPr>
      </w:pPr>
    </w:p>
    <w:p w:rsidR="00D6271A" w:rsidRPr="00711B65" w:rsidRDefault="00D6271A" w:rsidP="00D6271A">
      <w:pPr>
        <w:rPr>
          <w:rFonts w:cs="Arial"/>
          <w:b/>
          <w:szCs w:val="20"/>
          <w:lang w:val="sl-SI"/>
        </w:rPr>
      </w:pPr>
    </w:p>
    <w:p w:rsidR="00D6271A" w:rsidRPr="00711B65" w:rsidRDefault="00D6271A" w:rsidP="00D6271A">
      <w:pPr>
        <w:jc w:val="center"/>
        <w:rPr>
          <w:rFonts w:cs="Arial"/>
          <w:b/>
          <w:szCs w:val="20"/>
          <w:lang w:val="sl-SI"/>
        </w:rPr>
      </w:pPr>
      <w:r w:rsidRPr="00711B65">
        <w:rPr>
          <w:rFonts w:cs="Arial"/>
          <w:b/>
          <w:szCs w:val="20"/>
          <w:lang w:val="sl-SI"/>
        </w:rPr>
        <w:t>O B R A Z L O Ž I T E V</w:t>
      </w:r>
    </w:p>
    <w:p w:rsidR="00D6271A" w:rsidRPr="00711B65" w:rsidRDefault="00D6271A" w:rsidP="00D6271A">
      <w:pPr>
        <w:jc w:val="center"/>
        <w:rPr>
          <w:rFonts w:cs="Arial"/>
          <w:szCs w:val="20"/>
          <w:lang w:val="sl-SI"/>
        </w:rPr>
      </w:pPr>
    </w:p>
    <w:p w:rsidR="00D6271A" w:rsidRPr="00711B65" w:rsidRDefault="00D6271A" w:rsidP="00D6271A">
      <w:pPr>
        <w:jc w:val="center"/>
        <w:rPr>
          <w:rFonts w:cs="Arial"/>
          <w:color w:val="FF0000"/>
          <w:szCs w:val="20"/>
          <w:lang w:val="sl-SI"/>
        </w:rPr>
      </w:pPr>
      <w:r w:rsidRPr="00042BCC">
        <w:rPr>
          <w:rFonts w:cs="Arial"/>
          <w:b/>
          <w:caps/>
          <w:szCs w:val="20"/>
          <w:lang w:val="sl-SI"/>
        </w:rPr>
        <w:t xml:space="preserve">K sklepu o POTRDITVI PREDLOGA NAJUSTREZNEJŠE </w:t>
      </w:r>
      <w:r w:rsidR="00042BCC" w:rsidRPr="00042BCC">
        <w:rPr>
          <w:rFonts w:cs="Arial"/>
          <w:b/>
          <w:caps/>
          <w:szCs w:val="20"/>
          <w:lang w:val="sl-SI"/>
        </w:rPr>
        <w:t>R</w:t>
      </w:r>
      <w:r w:rsidRPr="00042BCC">
        <w:rPr>
          <w:rFonts w:cs="Arial"/>
          <w:b/>
          <w:caps/>
          <w:szCs w:val="20"/>
          <w:lang w:val="sl-SI"/>
        </w:rPr>
        <w:t xml:space="preserve">EŠITVE </w:t>
      </w:r>
      <w:r w:rsidR="00C50619">
        <w:rPr>
          <w:rFonts w:cs="Arial"/>
          <w:b/>
          <w:caps/>
          <w:szCs w:val="20"/>
          <w:lang w:val="sl-SI"/>
        </w:rPr>
        <w:t>PLINOVODA R15/</w:t>
      </w:r>
      <w:r w:rsidR="00042BCC" w:rsidRPr="00042BCC">
        <w:rPr>
          <w:rFonts w:cs="Arial"/>
          <w:b/>
          <w:caps/>
          <w:szCs w:val="20"/>
          <w:lang w:val="sl-SI"/>
        </w:rPr>
        <w:t>1 LENDAVA-LJUTOMER</w:t>
      </w:r>
    </w:p>
    <w:p w:rsidR="00D6271A" w:rsidRPr="00711B65" w:rsidRDefault="00D6271A" w:rsidP="00D6271A">
      <w:pPr>
        <w:pStyle w:val="Naslov1"/>
        <w:spacing w:before="0" w:after="0"/>
        <w:jc w:val="both"/>
        <w:rPr>
          <w:rFonts w:cs="Arial"/>
          <w:b w:val="0"/>
          <w:sz w:val="20"/>
          <w:szCs w:val="20"/>
        </w:rPr>
      </w:pPr>
    </w:p>
    <w:p w:rsidR="00D6271A" w:rsidRPr="00711B65" w:rsidRDefault="00D6271A" w:rsidP="00D6271A">
      <w:pPr>
        <w:rPr>
          <w:rFonts w:cs="Arial"/>
          <w:szCs w:val="20"/>
          <w:lang w:val="sl-SI"/>
        </w:rPr>
      </w:pPr>
    </w:p>
    <w:p w:rsidR="00D6271A" w:rsidRPr="00711B65" w:rsidRDefault="00D6271A" w:rsidP="00D6271A">
      <w:pPr>
        <w:pStyle w:val="Telobesedila"/>
        <w:tabs>
          <w:tab w:val="clear" w:pos="284"/>
        </w:tabs>
        <w:ind w:left="567" w:hanging="567"/>
        <w:rPr>
          <w:rFonts w:cs="Arial"/>
          <w:b/>
          <w:caps/>
        </w:rPr>
      </w:pPr>
      <w:r w:rsidRPr="00711B65">
        <w:rPr>
          <w:rFonts w:cs="Arial"/>
          <w:b/>
          <w:caps/>
        </w:rPr>
        <w:t>I.</w:t>
      </w:r>
      <w:r w:rsidRPr="00711B65">
        <w:rPr>
          <w:rFonts w:cs="Arial"/>
          <w:b/>
          <w:caps/>
        </w:rPr>
        <w:tab/>
        <w:t>UVOD</w:t>
      </w:r>
    </w:p>
    <w:p w:rsidR="00D6271A" w:rsidRPr="00711B65" w:rsidRDefault="00D6271A" w:rsidP="00D6271A">
      <w:pPr>
        <w:pStyle w:val="Telobesedila"/>
        <w:tabs>
          <w:tab w:val="clear" w:pos="284"/>
        </w:tabs>
        <w:ind w:left="567" w:hanging="567"/>
        <w:rPr>
          <w:rFonts w:cs="Arial"/>
          <w:caps/>
        </w:rPr>
      </w:pPr>
    </w:p>
    <w:p w:rsidR="00D6271A" w:rsidRPr="00711B65" w:rsidRDefault="00D6271A" w:rsidP="00D6271A">
      <w:pPr>
        <w:pStyle w:val="Telobesedila"/>
        <w:tabs>
          <w:tab w:val="clear" w:pos="284"/>
        </w:tabs>
        <w:ind w:left="567" w:hanging="567"/>
        <w:rPr>
          <w:rFonts w:cs="Arial"/>
          <w:caps/>
        </w:rPr>
      </w:pPr>
      <w:r w:rsidRPr="00711B65">
        <w:rPr>
          <w:rFonts w:cs="Arial"/>
        </w:rPr>
        <w:t>1.</w:t>
      </w:r>
      <w:r w:rsidRPr="00711B65">
        <w:rPr>
          <w:rFonts w:cs="Arial"/>
        </w:rPr>
        <w:tab/>
        <w:t xml:space="preserve">Pravna podlaga za potrditev predloga najustreznejša </w:t>
      </w:r>
      <w:r w:rsidRPr="00042BCC">
        <w:rPr>
          <w:rFonts w:cs="Arial"/>
        </w:rPr>
        <w:t>rešitve</w:t>
      </w:r>
    </w:p>
    <w:p w:rsidR="00D6271A" w:rsidRPr="00711B65" w:rsidRDefault="00D6271A" w:rsidP="00D6271A">
      <w:pPr>
        <w:jc w:val="both"/>
        <w:rPr>
          <w:rFonts w:cs="Arial"/>
          <w:spacing w:val="-4"/>
          <w:szCs w:val="20"/>
          <w:lang w:val="sl-SI"/>
        </w:rPr>
      </w:pPr>
    </w:p>
    <w:p w:rsidR="00D6271A" w:rsidRPr="00711B65" w:rsidRDefault="00D6271A" w:rsidP="00D6271A">
      <w:pPr>
        <w:jc w:val="both"/>
        <w:rPr>
          <w:rFonts w:cs="Arial"/>
          <w:szCs w:val="20"/>
          <w:lang w:val="sl-SI"/>
        </w:rPr>
      </w:pPr>
      <w:r w:rsidRPr="00711B65">
        <w:rPr>
          <w:rFonts w:cs="Arial"/>
          <w:szCs w:val="20"/>
          <w:lang w:val="sl-SI"/>
        </w:rPr>
        <w:t>Po izvedeni javni razgrnitvi študije variant</w:t>
      </w:r>
      <w:r w:rsidR="00D660CB">
        <w:rPr>
          <w:rFonts w:cs="Arial"/>
          <w:szCs w:val="20"/>
          <w:lang w:val="sl-SI"/>
        </w:rPr>
        <w:t>/utemeljitve rešitve in pripadajočega okoljskega poročila</w:t>
      </w:r>
      <w:r w:rsidRPr="00711B65">
        <w:rPr>
          <w:rFonts w:cs="Arial"/>
          <w:szCs w:val="20"/>
          <w:lang w:val="sl-SI"/>
        </w:rPr>
        <w:t xml:space="preserve">, pridobljenih prvih mnenjih pristojnih nosilcev urejanja prostora in pridobljeni dokončni pozitivni odločbi v postopku celovite presoje vplivov na okolje </w:t>
      </w:r>
      <w:r w:rsidR="00DA0769" w:rsidRPr="00711B65">
        <w:rPr>
          <w:rFonts w:cs="Arial"/>
          <w:szCs w:val="20"/>
          <w:lang w:val="sl-SI"/>
        </w:rPr>
        <w:t>pripravljavec</w:t>
      </w:r>
      <w:r w:rsidRPr="00711B65">
        <w:rPr>
          <w:rFonts w:cs="Arial"/>
          <w:szCs w:val="20"/>
          <w:lang w:val="sl-SI"/>
        </w:rPr>
        <w:t xml:space="preserve"> in pobudnik v </w:t>
      </w:r>
      <w:r w:rsidR="001633B7">
        <w:rPr>
          <w:rFonts w:cs="Arial"/>
          <w:szCs w:val="20"/>
          <w:lang w:val="sl-SI"/>
        </w:rPr>
        <w:t>zvezi</w:t>
      </w:r>
      <w:r w:rsidR="001633B7" w:rsidRPr="00711B65">
        <w:rPr>
          <w:rFonts w:cs="Arial"/>
          <w:szCs w:val="20"/>
          <w:lang w:val="sl-SI"/>
        </w:rPr>
        <w:t xml:space="preserve"> </w:t>
      </w:r>
      <w:r w:rsidRPr="00711B65">
        <w:rPr>
          <w:rFonts w:cs="Arial"/>
          <w:szCs w:val="20"/>
          <w:lang w:val="sl-SI"/>
        </w:rPr>
        <w:t xml:space="preserve">z 28. členom Zakona o umeščanju prostorskih ureditev državnega pomena v prostor (Uradni list RS, št. 80/10, 106/10 – </w:t>
      </w:r>
      <w:proofErr w:type="spellStart"/>
      <w:r w:rsidRPr="00711B65">
        <w:rPr>
          <w:rFonts w:cs="Arial"/>
          <w:szCs w:val="20"/>
          <w:lang w:val="sl-SI"/>
        </w:rPr>
        <w:t>popr</w:t>
      </w:r>
      <w:proofErr w:type="spellEnd"/>
      <w:r w:rsidRPr="00711B65">
        <w:rPr>
          <w:rFonts w:cs="Arial"/>
          <w:szCs w:val="20"/>
          <w:lang w:val="sl-SI"/>
        </w:rPr>
        <w:t>.</w:t>
      </w:r>
      <w:r w:rsidR="00857A9B" w:rsidRPr="00711B65">
        <w:rPr>
          <w:rFonts w:cs="Arial"/>
          <w:szCs w:val="20"/>
          <w:lang w:val="sl-SI"/>
        </w:rPr>
        <w:t>,</w:t>
      </w:r>
      <w:r w:rsidRPr="00711B65">
        <w:rPr>
          <w:rFonts w:cs="Arial"/>
          <w:szCs w:val="20"/>
          <w:lang w:val="sl-SI"/>
        </w:rPr>
        <w:t xml:space="preserve"> 57/12</w:t>
      </w:r>
      <w:r w:rsidR="00857A9B" w:rsidRPr="00711B65">
        <w:rPr>
          <w:rFonts w:cs="Arial"/>
          <w:szCs w:val="20"/>
          <w:lang w:val="sl-SI"/>
        </w:rPr>
        <w:t xml:space="preserve"> </w:t>
      </w:r>
      <w:r w:rsidR="00857A9B" w:rsidRPr="00711B65">
        <w:rPr>
          <w:rFonts w:cs="Arial"/>
          <w:bCs/>
          <w:szCs w:val="20"/>
          <w:lang w:val="sl-SI"/>
        </w:rPr>
        <w:t>in 61/17 – ZUreP-2</w:t>
      </w:r>
      <w:r w:rsidRPr="00711B65">
        <w:rPr>
          <w:rFonts w:cs="Arial"/>
          <w:bCs/>
          <w:szCs w:val="20"/>
          <w:lang w:val="sl-SI"/>
        </w:rPr>
        <w:t>; v nadaljnjem besedilu: ZUPUDPP</w:t>
      </w:r>
      <w:r w:rsidRPr="00711B65">
        <w:rPr>
          <w:rFonts w:cs="Arial"/>
          <w:szCs w:val="20"/>
          <w:lang w:val="sl-SI"/>
        </w:rPr>
        <w:t xml:space="preserve">) pošljeta predlog najustreznejše </w:t>
      </w:r>
      <w:r w:rsidRPr="00042BCC">
        <w:rPr>
          <w:rFonts w:cs="Arial"/>
          <w:szCs w:val="20"/>
          <w:lang w:val="sl-SI"/>
        </w:rPr>
        <w:t>rešitve</w:t>
      </w:r>
      <w:r w:rsidRPr="00711B65">
        <w:rPr>
          <w:rFonts w:cs="Arial"/>
          <w:szCs w:val="20"/>
          <w:lang w:val="sl-SI"/>
        </w:rPr>
        <w:t xml:space="preserve"> Vladi Republike Slovenije v potrditev.</w:t>
      </w:r>
    </w:p>
    <w:p w:rsidR="00D6271A" w:rsidRPr="00711B65" w:rsidRDefault="00D6271A" w:rsidP="00D6271A">
      <w:pPr>
        <w:jc w:val="both"/>
        <w:rPr>
          <w:rFonts w:cs="Arial"/>
          <w:szCs w:val="20"/>
          <w:lang w:val="sl-SI"/>
        </w:rPr>
      </w:pPr>
    </w:p>
    <w:p w:rsidR="00D6271A" w:rsidRPr="00711B65" w:rsidRDefault="00D6271A" w:rsidP="00D6271A">
      <w:pPr>
        <w:jc w:val="both"/>
        <w:rPr>
          <w:rFonts w:cs="Arial"/>
          <w:szCs w:val="20"/>
          <w:lang w:val="sl-SI"/>
        </w:rPr>
      </w:pPr>
      <w:r w:rsidRPr="00711B65">
        <w:rPr>
          <w:rFonts w:cs="Arial"/>
          <w:szCs w:val="20"/>
          <w:lang w:val="sl-SI"/>
        </w:rPr>
        <w:t xml:space="preserve">Vlada Republike Slovenije v skladu z </w:t>
      </w:r>
      <w:r w:rsidR="001633B7">
        <w:rPr>
          <w:rFonts w:cs="Arial"/>
          <w:szCs w:val="20"/>
          <w:lang w:val="sl-SI"/>
        </w:rPr>
        <w:t xml:space="preserve">270. členom </w:t>
      </w:r>
      <w:r w:rsidR="001633B7" w:rsidRPr="00D85B10">
        <w:rPr>
          <w:rFonts w:cs="Arial"/>
          <w:szCs w:val="20"/>
          <w:lang w:val="sl-SI"/>
        </w:rPr>
        <w:t>Zakona o urejanju prostora (Uradni list RS, št. 61/17) v zvezi z 29. členom ZUPUDPP</w:t>
      </w:r>
      <w:r w:rsidRPr="00711B65">
        <w:rPr>
          <w:rFonts w:cs="Arial"/>
          <w:szCs w:val="20"/>
          <w:lang w:val="sl-SI"/>
        </w:rPr>
        <w:t xml:space="preserve"> potrdi predlog najustreznejše </w:t>
      </w:r>
      <w:r w:rsidRPr="00BB1E4E">
        <w:rPr>
          <w:rFonts w:cs="Arial"/>
          <w:szCs w:val="20"/>
          <w:lang w:val="sl-SI"/>
        </w:rPr>
        <w:t>rešitve</w:t>
      </w:r>
      <w:r w:rsidRPr="00711B65">
        <w:rPr>
          <w:rFonts w:cs="Arial"/>
          <w:szCs w:val="20"/>
          <w:lang w:val="sl-SI"/>
        </w:rPr>
        <w:t xml:space="preserve"> s sklepom ter ga pošlje </w:t>
      </w:r>
      <w:r w:rsidR="00DA0769" w:rsidRPr="00711B65">
        <w:rPr>
          <w:rFonts w:cs="Arial"/>
          <w:szCs w:val="20"/>
          <w:lang w:val="sl-SI"/>
        </w:rPr>
        <w:t>pripravljavcu</w:t>
      </w:r>
      <w:r w:rsidRPr="00711B65">
        <w:rPr>
          <w:rFonts w:cs="Arial"/>
          <w:szCs w:val="20"/>
          <w:lang w:val="sl-SI"/>
        </w:rPr>
        <w:t xml:space="preserve">, pobudniku, investitorju in vsem nosilcem urejanja prostora iz sklepa o pripravi državnega prostorskega načrta. </w:t>
      </w:r>
      <w:r w:rsidR="00DA0769" w:rsidRPr="00711B65">
        <w:rPr>
          <w:rFonts w:cs="Arial"/>
          <w:szCs w:val="20"/>
          <w:lang w:val="sl-SI"/>
        </w:rPr>
        <w:t xml:space="preserve">Pripravljavec </w:t>
      </w:r>
      <w:r w:rsidRPr="00711B65">
        <w:rPr>
          <w:rFonts w:cs="Arial"/>
          <w:szCs w:val="20"/>
          <w:lang w:val="sl-SI"/>
        </w:rPr>
        <w:t>objavi sklep na svojih spletnih straneh.</w:t>
      </w:r>
    </w:p>
    <w:p w:rsidR="00D6271A" w:rsidRPr="00711B65" w:rsidRDefault="00D6271A" w:rsidP="00D6271A">
      <w:pPr>
        <w:jc w:val="both"/>
        <w:rPr>
          <w:rFonts w:cs="Arial"/>
          <w:spacing w:val="-4"/>
          <w:szCs w:val="20"/>
          <w:lang w:val="sl-SI"/>
        </w:rPr>
      </w:pPr>
    </w:p>
    <w:p w:rsidR="00D6271A" w:rsidRPr="00711B65" w:rsidRDefault="00D6271A" w:rsidP="00D6271A">
      <w:pPr>
        <w:jc w:val="both"/>
        <w:rPr>
          <w:rFonts w:cs="Arial"/>
          <w:szCs w:val="20"/>
          <w:lang w:val="sl-SI"/>
        </w:rPr>
      </w:pPr>
    </w:p>
    <w:p w:rsidR="00D6271A" w:rsidRPr="00711B65" w:rsidRDefault="00D6271A" w:rsidP="00D6271A">
      <w:pPr>
        <w:pStyle w:val="Telobesedila"/>
        <w:tabs>
          <w:tab w:val="clear" w:pos="284"/>
        </w:tabs>
        <w:ind w:left="567" w:hanging="567"/>
        <w:rPr>
          <w:rFonts w:cs="Arial"/>
          <w:b/>
          <w:color w:val="FF0000"/>
          <w:highlight w:val="yellow"/>
        </w:rPr>
      </w:pPr>
      <w:bookmarkStart w:id="0" w:name="_Toc421003201"/>
      <w:bookmarkStart w:id="1" w:name="_Toc421009267"/>
      <w:r w:rsidRPr="00711B65">
        <w:rPr>
          <w:rFonts w:cs="Arial"/>
          <w:b/>
          <w:caps/>
        </w:rPr>
        <w:t>II.</w:t>
      </w:r>
      <w:r w:rsidRPr="00711B65">
        <w:rPr>
          <w:rFonts w:cs="Arial"/>
          <w:b/>
          <w:caps/>
        </w:rPr>
        <w:tab/>
      </w:r>
      <w:bookmarkEnd w:id="0"/>
      <w:bookmarkEnd w:id="1"/>
      <w:r w:rsidRPr="00711B65">
        <w:rPr>
          <w:rFonts w:cs="Arial"/>
          <w:b/>
          <w:caps/>
        </w:rPr>
        <w:t>VSEBINSKA OBRAZLOŽITEV predvidenih REŠITEV</w:t>
      </w:r>
    </w:p>
    <w:p w:rsidR="00D6271A" w:rsidRPr="00711B65" w:rsidRDefault="00D6271A" w:rsidP="00D6271A">
      <w:pPr>
        <w:pStyle w:val="Telobesedila"/>
        <w:tabs>
          <w:tab w:val="clear" w:pos="284"/>
        </w:tabs>
        <w:ind w:left="567" w:hanging="567"/>
        <w:rPr>
          <w:rFonts w:cs="Arial"/>
          <w:caps/>
        </w:rPr>
      </w:pPr>
    </w:p>
    <w:p w:rsidR="00D6271A" w:rsidRPr="00711B65" w:rsidRDefault="00D6271A" w:rsidP="00D6271A">
      <w:pPr>
        <w:pStyle w:val="Telobesedila"/>
        <w:tabs>
          <w:tab w:val="clear" w:pos="284"/>
        </w:tabs>
        <w:ind w:left="567" w:hanging="567"/>
        <w:rPr>
          <w:rFonts w:cs="Arial"/>
          <w:caps/>
        </w:rPr>
      </w:pPr>
      <w:r w:rsidRPr="00711B65">
        <w:rPr>
          <w:rFonts w:cs="Arial"/>
        </w:rPr>
        <w:t>1.</w:t>
      </w:r>
      <w:r w:rsidRPr="00711B65">
        <w:rPr>
          <w:rFonts w:cs="Arial"/>
        </w:rPr>
        <w:tab/>
        <w:t xml:space="preserve">Postopek načrtovanja </w:t>
      </w:r>
      <w:r w:rsidRPr="00C0245A">
        <w:rPr>
          <w:rFonts w:cs="Arial"/>
        </w:rPr>
        <w:t>rešitve</w:t>
      </w:r>
    </w:p>
    <w:p w:rsidR="00D6271A" w:rsidRPr="00711B65" w:rsidRDefault="00D6271A" w:rsidP="00D6271A">
      <w:pPr>
        <w:pStyle w:val="Telobesedila"/>
        <w:tabs>
          <w:tab w:val="clear" w:pos="284"/>
        </w:tabs>
        <w:rPr>
          <w:rFonts w:cs="Arial"/>
          <w:b/>
          <w:highlight w:val="yellow"/>
        </w:rPr>
      </w:pPr>
    </w:p>
    <w:p w:rsidR="00C0245A" w:rsidRDefault="00C0245A" w:rsidP="00CF6134">
      <w:pPr>
        <w:jc w:val="both"/>
        <w:rPr>
          <w:lang w:val="sl-SI"/>
        </w:rPr>
      </w:pPr>
      <w:r w:rsidRPr="009752FD">
        <w:rPr>
          <w:rFonts w:cs="Arial"/>
          <w:lang w:val="sl-SI"/>
        </w:rPr>
        <w:t>Vlada R</w:t>
      </w:r>
      <w:r w:rsidR="00946028">
        <w:rPr>
          <w:rFonts w:cs="Arial"/>
          <w:lang w:val="sl-SI"/>
        </w:rPr>
        <w:t xml:space="preserve">epublike </w:t>
      </w:r>
      <w:r w:rsidRPr="009752FD">
        <w:rPr>
          <w:rFonts w:cs="Arial"/>
          <w:lang w:val="sl-SI"/>
        </w:rPr>
        <w:t>S</w:t>
      </w:r>
      <w:r w:rsidR="00946028">
        <w:rPr>
          <w:rFonts w:cs="Arial"/>
          <w:lang w:val="sl-SI"/>
        </w:rPr>
        <w:t>lovenije</w:t>
      </w:r>
      <w:r w:rsidRPr="009752FD">
        <w:rPr>
          <w:rFonts w:cs="Arial"/>
          <w:lang w:val="sl-SI"/>
        </w:rPr>
        <w:t xml:space="preserve"> je 8. junija 2017 sprejela Sklep o pripravi državnega prostorskega načrta za prenosni plinovod R15/1 Lendava –Ljutomer. </w:t>
      </w:r>
      <w:r w:rsidRPr="009752FD">
        <w:rPr>
          <w:rFonts w:cs="Arial"/>
          <w:szCs w:val="20"/>
          <w:lang w:val="sl-SI"/>
        </w:rPr>
        <w:t>Sklep je bil pripravljen na podlagi pobude Ministrstva za infrastrukturo (št: 3601-2/2016/3, 26. julija 2016), ki jo je izdelal ZUM d.o.o., Maribor (št.: 16017, oktobra 2016) in analize smernic, ki jo je izdelal ZUM d.o.o. (št. 16017, februarja 2017).</w:t>
      </w:r>
      <w:r w:rsidR="00D660CB">
        <w:rPr>
          <w:rFonts w:cs="Arial"/>
          <w:szCs w:val="20"/>
          <w:lang w:val="sl-SI"/>
        </w:rPr>
        <w:t xml:space="preserve"> Od 3.</w:t>
      </w:r>
      <w:r w:rsidR="004937D3">
        <w:rPr>
          <w:rFonts w:cs="Arial"/>
          <w:szCs w:val="20"/>
          <w:lang w:val="sl-SI"/>
        </w:rPr>
        <w:t xml:space="preserve"> </w:t>
      </w:r>
      <w:r w:rsidRPr="009752FD">
        <w:rPr>
          <w:lang w:val="sl-SI"/>
        </w:rPr>
        <w:t>maja 2018 do 5. junija 2018 je potekal</w:t>
      </w:r>
      <w:r w:rsidR="0009134A">
        <w:rPr>
          <w:lang w:val="sl-SI"/>
        </w:rPr>
        <w:t>a</w:t>
      </w:r>
      <w:r w:rsidRPr="009752FD">
        <w:rPr>
          <w:lang w:val="sl-SI"/>
        </w:rPr>
        <w:t xml:space="preserve"> javna</w:t>
      </w:r>
      <w:r w:rsidR="00CF6134" w:rsidRPr="009752FD">
        <w:rPr>
          <w:lang w:val="sl-SI"/>
        </w:rPr>
        <w:t xml:space="preserve"> </w:t>
      </w:r>
      <w:r w:rsidRPr="009752FD">
        <w:rPr>
          <w:lang w:val="sl-SI"/>
        </w:rPr>
        <w:t>razgrnitev utemeljitve</w:t>
      </w:r>
      <w:r w:rsidR="00CF6134" w:rsidRPr="009752FD">
        <w:rPr>
          <w:lang w:val="sl-SI"/>
        </w:rPr>
        <w:t xml:space="preserve"> variante in okoljskega poročil</w:t>
      </w:r>
      <w:r w:rsidR="00D660CB">
        <w:rPr>
          <w:lang w:val="sl-SI"/>
        </w:rPr>
        <w:t>a</w:t>
      </w:r>
      <w:r w:rsidRPr="009752FD">
        <w:rPr>
          <w:lang w:val="sl-SI"/>
        </w:rPr>
        <w:t>, nosilci urejanja prostora pa</w:t>
      </w:r>
      <w:r w:rsidR="00CF6134" w:rsidRPr="009752FD">
        <w:rPr>
          <w:lang w:val="sl-SI"/>
        </w:rPr>
        <w:t xml:space="preserve"> </w:t>
      </w:r>
      <w:r w:rsidRPr="009752FD">
        <w:rPr>
          <w:lang w:val="sl-SI"/>
        </w:rPr>
        <w:t>so bili pozvani,</w:t>
      </w:r>
      <w:r w:rsidR="00D660CB">
        <w:rPr>
          <w:lang w:val="sl-SI"/>
        </w:rPr>
        <w:t xml:space="preserve"> </w:t>
      </w:r>
      <w:r w:rsidRPr="009752FD">
        <w:rPr>
          <w:lang w:val="sl-SI"/>
        </w:rPr>
        <w:t xml:space="preserve">da podajo </w:t>
      </w:r>
      <w:r w:rsidR="00EB53AF">
        <w:rPr>
          <w:lang w:val="sl-SI"/>
        </w:rPr>
        <w:t xml:space="preserve">prva </w:t>
      </w:r>
      <w:r w:rsidRPr="009752FD">
        <w:rPr>
          <w:lang w:val="sl-SI"/>
        </w:rPr>
        <w:t>mnenja na predlagano rešitev</w:t>
      </w:r>
      <w:r w:rsidR="004937D3">
        <w:rPr>
          <w:lang w:val="sl-SI"/>
        </w:rPr>
        <w:t>.</w:t>
      </w:r>
      <w:r w:rsidR="00CF6134" w:rsidRPr="009752FD">
        <w:rPr>
          <w:lang w:val="sl-SI"/>
        </w:rPr>
        <w:t xml:space="preserve"> Javn</w:t>
      </w:r>
      <w:r w:rsidR="004937D3">
        <w:rPr>
          <w:lang w:val="sl-SI"/>
        </w:rPr>
        <w:t>e</w:t>
      </w:r>
      <w:r w:rsidR="00CF6134" w:rsidRPr="009752FD">
        <w:rPr>
          <w:lang w:val="sl-SI"/>
        </w:rPr>
        <w:t xml:space="preserve"> </w:t>
      </w:r>
      <w:r w:rsidR="0009134A">
        <w:rPr>
          <w:lang w:val="sl-SI"/>
        </w:rPr>
        <w:t>obravnave</w:t>
      </w:r>
      <w:r w:rsidR="00CF6134" w:rsidRPr="009752FD">
        <w:rPr>
          <w:lang w:val="sl-SI"/>
        </w:rPr>
        <w:t xml:space="preserve"> v lokalnih skupnostih so </w:t>
      </w:r>
      <w:r w:rsidR="00D660CB">
        <w:rPr>
          <w:lang w:val="sl-SI"/>
        </w:rPr>
        <w:t xml:space="preserve">potekale </w:t>
      </w:r>
      <w:r w:rsidR="00CF6134" w:rsidRPr="009752FD">
        <w:rPr>
          <w:lang w:val="sl-SI"/>
        </w:rPr>
        <w:t xml:space="preserve">10. maja 2018 za </w:t>
      </w:r>
      <w:r w:rsidR="004937D3">
        <w:rPr>
          <w:lang w:val="sl-SI"/>
        </w:rPr>
        <w:t xml:space="preserve">občine Ljutomer, </w:t>
      </w:r>
      <w:proofErr w:type="spellStart"/>
      <w:r w:rsidR="004937D3">
        <w:rPr>
          <w:lang w:val="sl-SI"/>
        </w:rPr>
        <w:t>Črenševci</w:t>
      </w:r>
      <w:proofErr w:type="spellEnd"/>
      <w:r w:rsidR="004937D3">
        <w:rPr>
          <w:lang w:val="sl-SI"/>
        </w:rPr>
        <w:t xml:space="preserve"> in R</w:t>
      </w:r>
      <w:r w:rsidR="00CF6134" w:rsidRPr="009752FD">
        <w:rPr>
          <w:lang w:val="sl-SI"/>
        </w:rPr>
        <w:t>a</w:t>
      </w:r>
      <w:r w:rsidR="004937D3">
        <w:rPr>
          <w:lang w:val="sl-SI"/>
        </w:rPr>
        <w:t>z</w:t>
      </w:r>
      <w:r w:rsidR="00CF6134" w:rsidRPr="009752FD">
        <w:rPr>
          <w:lang w:val="sl-SI"/>
        </w:rPr>
        <w:t>križje in 15. maja 2018 za občin</w:t>
      </w:r>
      <w:r w:rsidR="00D660CB">
        <w:rPr>
          <w:lang w:val="sl-SI"/>
        </w:rPr>
        <w:t>i</w:t>
      </w:r>
      <w:r w:rsidR="00CF6134" w:rsidRPr="009752FD">
        <w:rPr>
          <w:lang w:val="sl-SI"/>
        </w:rPr>
        <w:t xml:space="preserve"> Lendava in Velika Polana.</w:t>
      </w:r>
    </w:p>
    <w:p w:rsidR="00946028" w:rsidRPr="009752FD" w:rsidRDefault="00946028" w:rsidP="00CF6134">
      <w:pPr>
        <w:jc w:val="both"/>
        <w:rPr>
          <w:lang w:val="sl-SI"/>
        </w:rPr>
      </w:pPr>
    </w:p>
    <w:p w:rsidR="009752FD" w:rsidRDefault="009752FD" w:rsidP="00CF6134">
      <w:pPr>
        <w:jc w:val="both"/>
        <w:rPr>
          <w:lang w:val="sl-SI"/>
        </w:rPr>
      </w:pPr>
      <w:r w:rsidRPr="009752FD">
        <w:rPr>
          <w:lang w:val="sl-SI"/>
        </w:rPr>
        <w:t xml:space="preserve">Na podlagi stališč do pripomb in predlogov z javne razgrnitve in delnih mnenj nosilcev urejanja prostora, sta bila utemeljitev variante in okoljsko poročilo </w:t>
      </w:r>
      <w:r>
        <w:rPr>
          <w:lang w:val="sl-SI"/>
        </w:rPr>
        <w:t>med septembr</w:t>
      </w:r>
      <w:r w:rsidRPr="009752FD">
        <w:rPr>
          <w:lang w:val="sl-SI"/>
        </w:rPr>
        <w:t>o</w:t>
      </w:r>
      <w:r>
        <w:rPr>
          <w:lang w:val="sl-SI"/>
        </w:rPr>
        <w:t>m</w:t>
      </w:r>
      <w:r w:rsidRPr="009752FD">
        <w:rPr>
          <w:lang w:val="sl-SI"/>
        </w:rPr>
        <w:t xml:space="preserve"> 2018 in </w:t>
      </w:r>
      <w:r w:rsidR="00E00988">
        <w:rPr>
          <w:lang w:val="sl-SI"/>
        </w:rPr>
        <w:t>aprilom</w:t>
      </w:r>
      <w:r w:rsidRPr="009752FD">
        <w:rPr>
          <w:lang w:val="sl-SI"/>
        </w:rPr>
        <w:t xml:space="preserve"> 2020 večkrat dopolnjena. </w:t>
      </w:r>
    </w:p>
    <w:p w:rsidR="00946028" w:rsidRPr="009752FD" w:rsidRDefault="00946028" w:rsidP="00CF6134">
      <w:pPr>
        <w:jc w:val="both"/>
        <w:rPr>
          <w:lang w:val="sl-SI"/>
        </w:rPr>
      </w:pPr>
    </w:p>
    <w:p w:rsidR="00CF6134" w:rsidRPr="009752FD" w:rsidRDefault="00CF6134" w:rsidP="00CF6134">
      <w:pPr>
        <w:jc w:val="both"/>
        <w:rPr>
          <w:rFonts w:cs="Arial"/>
          <w:bCs/>
          <w:color w:val="000000"/>
          <w:szCs w:val="20"/>
          <w:lang w:val="sl-SI"/>
        </w:rPr>
      </w:pPr>
      <w:r w:rsidRPr="009752FD">
        <w:rPr>
          <w:rFonts w:cs="Arial"/>
          <w:bCs/>
          <w:color w:val="000000"/>
          <w:szCs w:val="20"/>
          <w:lang w:val="sl-SI"/>
        </w:rPr>
        <w:t>Ministrstvo</w:t>
      </w:r>
      <w:r w:rsidR="00DB2332">
        <w:rPr>
          <w:rFonts w:cs="Arial"/>
          <w:bCs/>
          <w:color w:val="000000"/>
          <w:szCs w:val="20"/>
          <w:lang w:val="sl-SI"/>
        </w:rPr>
        <w:t>,</w:t>
      </w:r>
      <w:r w:rsidRPr="009752FD">
        <w:rPr>
          <w:rFonts w:cs="Arial"/>
          <w:bCs/>
          <w:color w:val="000000"/>
          <w:szCs w:val="20"/>
          <w:lang w:val="sl-SI"/>
        </w:rPr>
        <w:t xml:space="preserve"> pristojno za celovito presojo vpliv</w:t>
      </w:r>
      <w:r w:rsidR="00112C6B">
        <w:rPr>
          <w:rFonts w:cs="Arial"/>
          <w:bCs/>
          <w:color w:val="000000"/>
          <w:szCs w:val="20"/>
          <w:lang w:val="sl-SI"/>
        </w:rPr>
        <w:t>ov</w:t>
      </w:r>
      <w:r w:rsidRPr="009752FD">
        <w:rPr>
          <w:rFonts w:cs="Arial"/>
          <w:bCs/>
          <w:color w:val="000000"/>
          <w:szCs w:val="20"/>
          <w:lang w:val="sl-SI"/>
        </w:rPr>
        <w:t xml:space="preserve"> na okolje</w:t>
      </w:r>
      <w:r w:rsidR="00DB2332">
        <w:rPr>
          <w:rFonts w:cs="Arial"/>
          <w:bCs/>
          <w:color w:val="000000"/>
          <w:szCs w:val="20"/>
          <w:lang w:val="sl-SI"/>
        </w:rPr>
        <w:t>,</w:t>
      </w:r>
      <w:r w:rsidRPr="009752FD">
        <w:rPr>
          <w:rFonts w:cs="Arial"/>
          <w:bCs/>
          <w:color w:val="000000"/>
          <w:szCs w:val="20"/>
          <w:lang w:val="sl-SI"/>
        </w:rPr>
        <w:t xml:space="preserve"> je </w:t>
      </w:r>
      <w:r w:rsidRPr="00A96845">
        <w:rPr>
          <w:rFonts w:cs="Arial"/>
          <w:bCs/>
          <w:color w:val="000000"/>
          <w:szCs w:val="20"/>
          <w:lang w:val="sl-SI"/>
        </w:rPr>
        <w:t>dne 2</w:t>
      </w:r>
      <w:r w:rsidR="00A96845" w:rsidRPr="00A96845">
        <w:rPr>
          <w:rFonts w:cs="Arial"/>
          <w:bCs/>
          <w:color w:val="000000"/>
          <w:szCs w:val="20"/>
          <w:lang w:val="sl-SI"/>
        </w:rPr>
        <w:t>8</w:t>
      </w:r>
      <w:r w:rsidRPr="00A96845">
        <w:rPr>
          <w:rFonts w:cs="Arial"/>
          <w:bCs/>
          <w:color w:val="000000"/>
          <w:szCs w:val="20"/>
          <w:lang w:val="sl-SI"/>
        </w:rPr>
        <w:t>.</w:t>
      </w:r>
      <w:r w:rsidR="00DB2332">
        <w:rPr>
          <w:rFonts w:cs="Arial"/>
          <w:bCs/>
          <w:color w:val="000000"/>
          <w:szCs w:val="20"/>
          <w:lang w:val="sl-SI"/>
        </w:rPr>
        <w:t xml:space="preserve"> </w:t>
      </w:r>
      <w:r w:rsidRPr="00A96845">
        <w:rPr>
          <w:rFonts w:cs="Arial"/>
          <w:bCs/>
          <w:color w:val="000000"/>
          <w:szCs w:val="20"/>
          <w:lang w:val="sl-SI"/>
        </w:rPr>
        <w:t>4. 2020</w:t>
      </w:r>
      <w:r w:rsidR="00A96845">
        <w:rPr>
          <w:rFonts w:cs="Arial"/>
          <w:bCs/>
          <w:color w:val="000000"/>
          <w:szCs w:val="20"/>
          <w:lang w:val="sl-SI"/>
        </w:rPr>
        <w:t xml:space="preserve"> z dopisom št.: </w:t>
      </w:r>
      <w:r w:rsidR="00A96845" w:rsidRPr="00C06F8F">
        <w:rPr>
          <w:rFonts w:cs="Arial"/>
          <w:lang w:val="sl-SI"/>
        </w:rPr>
        <w:t>35409-</w:t>
      </w:r>
      <w:r w:rsidR="00A96845">
        <w:rPr>
          <w:rFonts w:cs="Arial"/>
          <w:lang w:val="sl-SI"/>
        </w:rPr>
        <w:t>85</w:t>
      </w:r>
      <w:r w:rsidR="00A96845" w:rsidRPr="00C06F8F">
        <w:rPr>
          <w:rFonts w:cs="Arial"/>
          <w:lang w:val="sl-SI"/>
        </w:rPr>
        <w:t>/201</w:t>
      </w:r>
      <w:r w:rsidR="00A96845">
        <w:rPr>
          <w:rFonts w:cs="Arial"/>
          <w:lang w:val="sl-SI"/>
        </w:rPr>
        <w:t>8</w:t>
      </w:r>
      <w:r w:rsidR="00A96845" w:rsidRPr="00C06F8F">
        <w:rPr>
          <w:rFonts w:cs="Arial"/>
          <w:lang w:val="sl-SI"/>
        </w:rPr>
        <w:t>/</w:t>
      </w:r>
      <w:r w:rsidR="00A96845">
        <w:rPr>
          <w:rFonts w:cs="Arial"/>
          <w:lang w:val="sl-SI"/>
        </w:rPr>
        <w:t>32</w:t>
      </w:r>
      <w:r w:rsidRPr="009752FD">
        <w:rPr>
          <w:rFonts w:cs="Arial"/>
          <w:bCs/>
          <w:color w:val="000000"/>
          <w:szCs w:val="20"/>
          <w:lang w:val="sl-SI"/>
        </w:rPr>
        <w:t xml:space="preserve"> odločilo, da so vplivi izvedbe plana na okolje sprejemljivi.</w:t>
      </w:r>
    </w:p>
    <w:p w:rsidR="00D6271A" w:rsidRPr="00711B65" w:rsidRDefault="00D6271A" w:rsidP="00D6271A">
      <w:pPr>
        <w:pStyle w:val="Telobesedila"/>
        <w:tabs>
          <w:tab w:val="clear" w:pos="284"/>
        </w:tabs>
        <w:ind w:left="567" w:hanging="567"/>
        <w:rPr>
          <w:rFonts w:cs="Arial"/>
          <w:caps/>
        </w:rPr>
      </w:pPr>
    </w:p>
    <w:p w:rsidR="00D6271A" w:rsidRPr="00711B65" w:rsidRDefault="00D6271A" w:rsidP="00D6271A">
      <w:pPr>
        <w:pStyle w:val="Telobesedila"/>
        <w:tabs>
          <w:tab w:val="clear" w:pos="284"/>
        </w:tabs>
        <w:ind w:left="567" w:hanging="567"/>
        <w:rPr>
          <w:rFonts w:cs="Arial"/>
          <w:caps/>
        </w:rPr>
      </w:pPr>
      <w:r w:rsidRPr="00711B65">
        <w:rPr>
          <w:rFonts w:cs="Arial"/>
        </w:rPr>
        <w:t>2.</w:t>
      </w:r>
      <w:r w:rsidRPr="00711B65">
        <w:rPr>
          <w:rFonts w:cs="Arial"/>
        </w:rPr>
        <w:tab/>
        <w:t xml:space="preserve">Vsebinska obrazložitev </w:t>
      </w:r>
      <w:r w:rsidRPr="00C0245A">
        <w:rPr>
          <w:rFonts w:cs="Arial"/>
        </w:rPr>
        <w:t>rešitve</w:t>
      </w:r>
    </w:p>
    <w:p w:rsidR="00D6271A" w:rsidRPr="00711B65" w:rsidRDefault="00D6271A" w:rsidP="00D6271A">
      <w:pPr>
        <w:spacing w:line="240" w:lineRule="auto"/>
        <w:jc w:val="both"/>
        <w:rPr>
          <w:rFonts w:cs="Arial"/>
          <w:szCs w:val="20"/>
          <w:highlight w:val="yellow"/>
          <w:lang w:val="sl-SI"/>
        </w:rPr>
      </w:pPr>
    </w:p>
    <w:p w:rsidR="00D6271A" w:rsidRPr="00F21058" w:rsidRDefault="00D6271A" w:rsidP="00D6271A">
      <w:pPr>
        <w:spacing w:line="240" w:lineRule="auto"/>
        <w:jc w:val="both"/>
        <w:rPr>
          <w:rFonts w:cs="Arial"/>
          <w:szCs w:val="20"/>
          <w:lang w:val="sl-SI"/>
        </w:rPr>
      </w:pPr>
      <w:r w:rsidRPr="00F21058">
        <w:rPr>
          <w:rFonts w:cs="Arial"/>
          <w:szCs w:val="20"/>
          <w:lang w:val="sl-SI"/>
        </w:rPr>
        <w:t>V nadaljnjem besedilu je podan</w:t>
      </w:r>
      <w:r w:rsidR="00621A9E">
        <w:rPr>
          <w:rFonts w:cs="Arial"/>
          <w:szCs w:val="20"/>
          <w:lang w:val="sl-SI"/>
        </w:rPr>
        <w:t xml:space="preserve"> opis in</w:t>
      </w:r>
      <w:r w:rsidRPr="00F21058">
        <w:rPr>
          <w:rFonts w:cs="Arial"/>
          <w:szCs w:val="20"/>
          <w:lang w:val="sl-SI"/>
        </w:rPr>
        <w:t xml:space="preserve"> </w:t>
      </w:r>
      <w:r w:rsidR="004937D3">
        <w:rPr>
          <w:rFonts w:cs="Arial"/>
          <w:szCs w:val="20"/>
          <w:lang w:val="sl-SI"/>
        </w:rPr>
        <w:t>utemeljitev rešitve</w:t>
      </w:r>
      <w:r w:rsidRPr="00F21058">
        <w:rPr>
          <w:rFonts w:cs="Arial"/>
          <w:szCs w:val="20"/>
          <w:lang w:val="sl-SI"/>
        </w:rPr>
        <w:t xml:space="preserve">, ki je glede na prostorski, varstveni, funkcionalni in ekonomski vidik ocenjena kot ustrezna ter </w:t>
      </w:r>
      <w:r w:rsidR="004937D3">
        <w:rPr>
          <w:rFonts w:cs="Arial"/>
          <w:szCs w:val="20"/>
          <w:lang w:val="sl-SI"/>
        </w:rPr>
        <w:t>predlagana</w:t>
      </w:r>
      <w:r w:rsidRPr="00F21058">
        <w:rPr>
          <w:rFonts w:cs="Arial"/>
          <w:szCs w:val="20"/>
          <w:lang w:val="sl-SI"/>
        </w:rPr>
        <w:t xml:space="preserve"> za nadaljnjo pripravo državnega prostorskega načrta</w:t>
      </w:r>
      <w:r w:rsidR="004937D3">
        <w:rPr>
          <w:rFonts w:cs="Arial"/>
          <w:szCs w:val="20"/>
          <w:lang w:val="sl-SI"/>
        </w:rPr>
        <w:t xml:space="preserve"> </w:t>
      </w:r>
      <w:r w:rsidR="00F21058" w:rsidRPr="00F21058">
        <w:rPr>
          <w:rFonts w:cs="Arial"/>
          <w:szCs w:val="20"/>
          <w:lang w:val="sl-SI"/>
        </w:rPr>
        <w:t>(v nadaljnjem besedilu: DPN</w:t>
      </w:r>
      <w:r w:rsidRPr="00F21058">
        <w:rPr>
          <w:rFonts w:cs="Arial"/>
          <w:szCs w:val="20"/>
          <w:lang w:val="sl-SI"/>
        </w:rPr>
        <w:t xml:space="preserve"> za </w:t>
      </w:r>
      <w:r w:rsidR="004937D3">
        <w:rPr>
          <w:rFonts w:cs="Arial"/>
          <w:szCs w:val="20"/>
          <w:lang w:val="sl-SI"/>
        </w:rPr>
        <w:t>prenosni</w:t>
      </w:r>
      <w:r w:rsidR="009752FD" w:rsidRPr="00F21058">
        <w:rPr>
          <w:rFonts w:cs="Arial"/>
          <w:szCs w:val="20"/>
          <w:lang w:val="sl-SI"/>
        </w:rPr>
        <w:t xml:space="preserve"> plinovod R15/1 Lendava-Ljutomer</w:t>
      </w:r>
      <w:r w:rsidR="004937D3">
        <w:rPr>
          <w:rFonts w:cs="Arial"/>
          <w:szCs w:val="20"/>
          <w:lang w:val="sl-SI"/>
        </w:rPr>
        <w:t xml:space="preserve"> </w:t>
      </w:r>
      <w:r w:rsidR="00F21058">
        <w:rPr>
          <w:rFonts w:cs="Arial"/>
          <w:szCs w:val="20"/>
          <w:lang w:val="sl-SI"/>
        </w:rPr>
        <w:t>(v nadaljnjem besedilu:</w:t>
      </w:r>
      <w:r w:rsidR="004937D3">
        <w:rPr>
          <w:rFonts w:cs="Arial"/>
          <w:szCs w:val="20"/>
          <w:lang w:val="sl-SI"/>
        </w:rPr>
        <w:t xml:space="preserve"> </w:t>
      </w:r>
      <w:r w:rsidR="00F21058">
        <w:rPr>
          <w:rFonts w:cs="Arial"/>
          <w:szCs w:val="20"/>
          <w:lang w:val="sl-SI"/>
        </w:rPr>
        <w:t>plinovod)</w:t>
      </w:r>
      <w:r w:rsidR="009752FD" w:rsidRPr="00F21058">
        <w:rPr>
          <w:rFonts w:cs="Arial"/>
          <w:szCs w:val="20"/>
          <w:lang w:val="sl-SI"/>
        </w:rPr>
        <w:t>.</w:t>
      </w:r>
      <w:r w:rsidRPr="00F21058">
        <w:rPr>
          <w:rFonts w:cs="Arial"/>
          <w:szCs w:val="20"/>
          <w:lang w:val="sl-SI"/>
        </w:rPr>
        <w:t xml:space="preserve"> </w:t>
      </w:r>
    </w:p>
    <w:p w:rsidR="00621A9E" w:rsidRDefault="00621A9E" w:rsidP="00D6271A">
      <w:pPr>
        <w:spacing w:line="240" w:lineRule="auto"/>
        <w:jc w:val="both"/>
        <w:rPr>
          <w:rFonts w:cs="Arial"/>
          <w:szCs w:val="20"/>
          <w:highlight w:val="yellow"/>
          <w:lang w:val="sl-SI"/>
        </w:rPr>
      </w:pPr>
    </w:p>
    <w:p w:rsidR="00D6271A" w:rsidRPr="00DE486C" w:rsidRDefault="00621A9E" w:rsidP="00D6271A">
      <w:pPr>
        <w:spacing w:line="240" w:lineRule="auto"/>
        <w:jc w:val="both"/>
        <w:rPr>
          <w:rFonts w:cs="Arial"/>
          <w:b/>
          <w:szCs w:val="20"/>
          <w:lang w:val="sl-SI"/>
        </w:rPr>
      </w:pPr>
      <w:r w:rsidRPr="00DE486C">
        <w:rPr>
          <w:rFonts w:cs="Arial"/>
          <w:b/>
          <w:szCs w:val="20"/>
          <w:lang w:val="sl-SI"/>
        </w:rPr>
        <w:t>Opis predlagane rešitve</w:t>
      </w:r>
    </w:p>
    <w:p w:rsidR="00D6271A" w:rsidRPr="00A96845" w:rsidRDefault="00905A6A" w:rsidP="009752FD">
      <w:pPr>
        <w:jc w:val="both"/>
        <w:rPr>
          <w:rFonts w:cs="Arial"/>
          <w:szCs w:val="20"/>
          <w:lang w:val="sl-SI"/>
        </w:rPr>
      </w:pPr>
      <w:r>
        <w:rPr>
          <w:rFonts w:cs="Arial"/>
          <w:szCs w:val="20"/>
          <w:lang w:val="sl-SI"/>
        </w:rPr>
        <w:lastRenderedPageBreak/>
        <w:t xml:space="preserve">Trasa plinovoda dolžine približno </w:t>
      </w:r>
      <w:r w:rsidR="009752FD" w:rsidRPr="009752FD">
        <w:rPr>
          <w:rFonts w:cs="Arial"/>
          <w:szCs w:val="20"/>
          <w:lang w:val="sl-SI"/>
        </w:rPr>
        <w:t>19 km</w:t>
      </w:r>
      <w:r w:rsidR="007549C3">
        <w:rPr>
          <w:rFonts w:cs="Arial"/>
          <w:szCs w:val="20"/>
          <w:lang w:val="sl-SI"/>
        </w:rPr>
        <w:t>,</w:t>
      </w:r>
      <w:r w:rsidR="009752FD" w:rsidRPr="009752FD">
        <w:rPr>
          <w:rFonts w:cs="Arial"/>
          <w:szCs w:val="20"/>
          <w:lang w:val="sl-SI"/>
        </w:rPr>
        <w:t xml:space="preserve"> poteka </w:t>
      </w:r>
      <w:r>
        <w:rPr>
          <w:rFonts w:cs="Arial"/>
          <w:szCs w:val="20"/>
          <w:lang w:val="sl-SI"/>
        </w:rPr>
        <w:t>v</w:t>
      </w:r>
      <w:r w:rsidR="009752FD" w:rsidRPr="009752FD">
        <w:rPr>
          <w:rFonts w:cs="Arial"/>
          <w:szCs w:val="20"/>
          <w:lang w:val="sl-SI"/>
        </w:rPr>
        <w:t xml:space="preserve"> koridorju </w:t>
      </w:r>
      <w:r w:rsidR="00FF1FB5">
        <w:rPr>
          <w:rFonts w:cs="Arial"/>
          <w:szCs w:val="20"/>
          <w:lang w:val="sl-SI"/>
        </w:rPr>
        <w:t xml:space="preserve">obstoječega plinovoda R15 Kidričevo–Lendava (v nadaljevanju plinovod R15) in </w:t>
      </w:r>
      <w:r>
        <w:rPr>
          <w:rFonts w:cs="Arial"/>
          <w:szCs w:val="20"/>
          <w:lang w:val="sl-SI"/>
        </w:rPr>
        <w:t>že</w:t>
      </w:r>
      <w:r w:rsidR="007E3998">
        <w:rPr>
          <w:rFonts w:cs="Arial"/>
          <w:szCs w:val="20"/>
          <w:lang w:val="sl-SI"/>
        </w:rPr>
        <w:t xml:space="preserve"> </w:t>
      </w:r>
      <w:r w:rsidR="009752FD" w:rsidRPr="009752FD">
        <w:rPr>
          <w:rFonts w:cs="Arial"/>
          <w:szCs w:val="20"/>
          <w:lang w:val="sl-SI"/>
        </w:rPr>
        <w:t>umeščen</w:t>
      </w:r>
      <w:r>
        <w:rPr>
          <w:rFonts w:cs="Arial"/>
          <w:szCs w:val="20"/>
          <w:lang w:val="sl-SI"/>
        </w:rPr>
        <w:t>ega</w:t>
      </w:r>
      <w:r w:rsidR="009752FD" w:rsidRPr="009752FD">
        <w:rPr>
          <w:rFonts w:cs="Arial"/>
          <w:szCs w:val="20"/>
          <w:lang w:val="sl-SI"/>
        </w:rPr>
        <w:t xml:space="preserve"> </w:t>
      </w:r>
      <w:r>
        <w:rPr>
          <w:rFonts w:cs="Arial"/>
          <w:szCs w:val="20"/>
          <w:lang w:val="sl-SI"/>
        </w:rPr>
        <w:t>prenosnega plinovoda</w:t>
      </w:r>
      <w:r w:rsidR="009752FD" w:rsidRPr="009752FD">
        <w:rPr>
          <w:rFonts w:cs="Arial"/>
          <w:szCs w:val="20"/>
          <w:lang w:val="sl-SI"/>
        </w:rPr>
        <w:t xml:space="preserve"> M9</w:t>
      </w:r>
      <w:r w:rsidR="00FF1FB5">
        <w:rPr>
          <w:rFonts w:cs="Arial"/>
          <w:szCs w:val="20"/>
          <w:lang w:val="sl-SI"/>
        </w:rPr>
        <w:t xml:space="preserve"> Lendava–Kidričevo (v nadaljevanju plinovod M9)</w:t>
      </w:r>
      <w:r>
        <w:rPr>
          <w:rFonts w:cs="Arial"/>
          <w:szCs w:val="20"/>
          <w:lang w:val="sl-SI"/>
        </w:rPr>
        <w:t>,</w:t>
      </w:r>
      <w:r w:rsidR="009752FD" w:rsidRPr="009752FD">
        <w:rPr>
          <w:rFonts w:cs="Arial"/>
          <w:szCs w:val="20"/>
          <w:lang w:val="sl-SI"/>
        </w:rPr>
        <w:t xml:space="preserve"> in sicer od MRP Lendava proti naselju Gornji Lakoš in v nadaljevanju severno od naselij Gaberje, Kapca, Hotiza, Dolnja Bistrica, Razkrižje in Pristava vse </w:t>
      </w:r>
      <w:r w:rsidR="009752FD" w:rsidRPr="00A96845">
        <w:rPr>
          <w:rFonts w:cs="Arial"/>
          <w:szCs w:val="20"/>
          <w:lang w:val="sl-SI"/>
        </w:rPr>
        <w:t xml:space="preserve">do Ljutomera, kjer se zaključi na obstoječi MRP Ljutomer, ki je predvidena za razširitev. </w:t>
      </w:r>
      <w:r w:rsidRPr="00A96845">
        <w:rPr>
          <w:rFonts w:cs="Arial"/>
          <w:szCs w:val="20"/>
          <w:lang w:val="sl-SI"/>
        </w:rPr>
        <w:t>Manjše odstopanj</w:t>
      </w:r>
      <w:r w:rsidR="007549C3" w:rsidRPr="00A96845">
        <w:rPr>
          <w:rFonts w:cs="Arial"/>
          <w:szCs w:val="20"/>
          <w:lang w:val="sl-SI"/>
        </w:rPr>
        <w:t>e</w:t>
      </w:r>
      <w:r w:rsidRPr="00A96845">
        <w:rPr>
          <w:rFonts w:cs="Arial"/>
          <w:szCs w:val="20"/>
          <w:lang w:val="sl-SI"/>
        </w:rPr>
        <w:t xml:space="preserve"> </w:t>
      </w:r>
      <w:r w:rsidR="007549C3" w:rsidRPr="00A96845">
        <w:rPr>
          <w:rFonts w:cs="Arial"/>
          <w:szCs w:val="20"/>
          <w:lang w:val="sl-SI"/>
        </w:rPr>
        <w:t xml:space="preserve">od </w:t>
      </w:r>
      <w:r w:rsidR="00FF1FB5" w:rsidRPr="00A96845">
        <w:rPr>
          <w:rFonts w:cs="Arial"/>
          <w:szCs w:val="20"/>
          <w:lang w:val="sl-SI"/>
        </w:rPr>
        <w:t>skupnega</w:t>
      </w:r>
      <w:r w:rsidR="007549C3" w:rsidRPr="00A96845">
        <w:rPr>
          <w:rFonts w:cs="Arial"/>
          <w:szCs w:val="20"/>
          <w:lang w:val="sl-SI"/>
        </w:rPr>
        <w:t xml:space="preserve"> poteka</w:t>
      </w:r>
      <w:r w:rsidR="007B2A81" w:rsidRPr="00A96845">
        <w:rPr>
          <w:rFonts w:cs="Arial"/>
          <w:szCs w:val="20"/>
          <w:lang w:val="sl-SI"/>
        </w:rPr>
        <w:t xml:space="preserve"> s pli</w:t>
      </w:r>
      <w:r w:rsidR="00FF1FB5" w:rsidRPr="00A96845">
        <w:rPr>
          <w:rFonts w:cs="Arial"/>
          <w:szCs w:val="20"/>
          <w:lang w:val="sl-SI"/>
        </w:rPr>
        <w:t>novodom R15</w:t>
      </w:r>
      <w:r w:rsidR="007549C3" w:rsidRPr="00A96845">
        <w:rPr>
          <w:rFonts w:cs="Arial"/>
          <w:szCs w:val="20"/>
          <w:lang w:val="sl-SI"/>
        </w:rPr>
        <w:t xml:space="preserve"> je le</w:t>
      </w:r>
      <w:r w:rsidR="00FF1FB5" w:rsidRPr="00A96845">
        <w:rPr>
          <w:rFonts w:cs="Arial"/>
          <w:szCs w:val="20"/>
          <w:lang w:val="sl-SI"/>
        </w:rPr>
        <w:t xml:space="preserve"> zahodno od Lendave in</w:t>
      </w:r>
      <w:r w:rsidR="007549C3" w:rsidRPr="00A96845">
        <w:rPr>
          <w:rFonts w:cs="Arial"/>
          <w:szCs w:val="20"/>
          <w:lang w:val="sl-SI"/>
        </w:rPr>
        <w:t xml:space="preserve"> m</w:t>
      </w:r>
      <w:r w:rsidR="009752FD" w:rsidRPr="00A96845">
        <w:rPr>
          <w:rFonts w:cs="Arial"/>
          <w:szCs w:val="20"/>
          <w:lang w:val="sl-SI"/>
        </w:rPr>
        <w:t>ed naseljema Dolnja Bistrica in Razkrižje</w:t>
      </w:r>
      <w:r w:rsidR="007B2A81" w:rsidRPr="00A96845">
        <w:rPr>
          <w:rFonts w:cs="Arial"/>
          <w:szCs w:val="20"/>
          <w:lang w:val="sl-SI"/>
        </w:rPr>
        <w:t xml:space="preserve">, kjer </w:t>
      </w:r>
      <w:r w:rsidR="009752FD" w:rsidRPr="00A96845">
        <w:rPr>
          <w:rFonts w:cs="Arial"/>
          <w:szCs w:val="20"/>
          <w:lang w:val="sl-SI"/>
        </w:rPr>
        <w:t>trasa preč</w:t>
      </w:r>
      <w:r w:rsidR="007E3998" w:rsidRPr="00A96845">
        <w:rPr>
          <w:rFonts w:cs="Arial"/>
          <w:szCs w:val="20"/>
          <w:lang w:val="sl-SI"/>
        </w:rPr>
        <w:t>ka reko Muro</w:t>
      </w:r>
      <w:r w:rsidR="00023E85" w:rsidRPr="00A96845">
        <w:rPr>
          <w:rFonts w:cs="Arial"/>
          <w:szCs w:val="20"/>
          <w:lang w:val="sl-SI"/>
        </w:rPr>
        <w:t>.</w:t>
      </w:r>
      <w:r w:rsidR="007B2A81" w:rsidRPr="00A96845">
        <w:rPr>
          <w:rFonts w:cs="Arial"/>
          <w:szCs w:val="20"/>
          <w:lang w:val="sl-SI"/>
        </w:rPr>
        <w:t xml:space="preserve"> N</w:t>
      </w:r>
      <w:r w:rsidR="007E3998" w:rsidRPr="00A96845">
        <w:rPr>
          <w:rFonts w:cs="Arial"/>
          <w:szCs w:val="20"/>
          <w:lang w:val="sl-SI"/>
        </w:rPr>
        <w:t xml:space="preserve">a tem delu </w:t>
      </w:r>
      <w:r w:rsidR="007B2A81" w:rsidRPr="00A96845">
        <w:rPr>
          <w:rFonts w:cs="Arial"/>
          <w:szCs w:val="20"/>
          <w:lang w:val="sl-SI"/>
        </w:rPr>
        <w:t xml:space="preserve">je </w:t>
      </w:r>
      <w:r w:rsidR="00023E85" w:rsidRPr="00A96845">
        <w:rPr>
          <w:rFonts w:cs="Arial"/>
          <w:szCs w:val="20"/>
          <w:lang w:val="sl-SI"/>
        </w:rPr>
        <w:t xml:space="preserve">predviden potek </w:t>
      </w:r>
      <w:r w:rsidR="007E3998" w:rsidRPr="00A96845">
        <w:rPr>
          <w:rFonts w:cs="Arial"/>
          <w:szCs w:val="20"/>
          <w:lang w:val="sl-SI"/>
        </w:rPr>
        <w:t>ob</w:t>
      </w:r>
      <w:r w:rsidR="007E3998" w:rsidRPr="00A96845">
        <w:rPr>
          <w:szCs w:val="20"/>
          <w:lang w:val="sl-SI"/>
        </w:rPr>
        <w:t xml:space="preserve"> plinovodu </w:t>
      </w:r>
      <w:r w:rsidR="00023E85" w:rsidRPr="00A96845">
        <w:rPr>
          <w:szCs w:val="20"/>
          <w:lang w:val="sl-SI"/>
        </w:rPr>
        <w:t>M9.</w:t>
      </w:r>
    </w:p>
    <w:p w:rsidR="00D6271A" w:rsidRPr="009752FD" w:rsidRDefault="009752FD" w:rsidP="009752FD">
      <w:pPr>
        <w:jc w:val="both"/>
        <w:rPr>
          <w:rFonts w:cs="Arial"/>
          <w:szCs w:val="20"/>
          <w:lang w:val="sl-SI"/>
        </w:rPr>
      </w:pPr>
      <w:r w:rsidRPr="00A96845">
        <w:rPr>
          <w:rFonts w:cs="Arial"/>
          <w:szCs w:val="20"/>
          <w:lang w:val="sl-SI"/>
        </w:rPr>
        <w:t>Razširitev obstoječe MRP</w:t>
      </w:r>
      <w:r w:rsidRPr="009752FD">
        <w:rPr>
          <w:rFonts w:cs="Arial"/>
          <w:szCs w:val="20"/>
          <w:lang w:val="sl-SI"/>
        </w:rPr>
        <w:t xml:space="preserve"> Ljutomer je predvidena na severni strani obstoječega platoja. V sklopu dograditve se plato poveča</w:t>
      </w:r>
      <w:r w:rsidR="007B2A81">
        <w:rPr>
          <w:rFonts w:cs="Arial"/>
          <w:szCs w:val="20"/>
          <w:lang w:val="sl-SI"/>
        </w:rPr>
        <w:t>. N</w:t>
      </w:r>
      <w:r w:rsidRPr="009752FD">
        <w:rPr>
          <w:rFonts w:cs="Arial"/>
          <w:szCs w:val="20"/>
          <w:lang w:val="sl-SI"/>
        </w:rPr>
        <w:t>ačrtovani so</w:t>
      </w:r>
      <w:r>
        <w:rPr>
          <w:rFonts w:cs="Arial"/>
          <w:szCs w:val="20"/>
          <w:lang w:val="sl-SI"/>
        </w:rPr>
        <w:t>:</w:t>
      </w:r>
      <w:r w:rsidRPr="009752FD">
        <w:rPr>
          <w:rFonts w:cs="Arial"/>
          <w:szCs w:val="20"/>
          <w:lang w:val="sl-SI"/>
        </w:rPr>
        <w:t xml:space="preserve"> objek</w:t>
      </w:r>
      <w:r w:rsidR="00023E85">
        <w:rPr>
          <w:rFonts w:cs="Arial"/>
          <w:szCs w:val="20"/>
          <w:lang w:val="sl-SI"/>
        </w:rPr>
        <w:t xml:space="preserve">t merilno regulacijske postaje in </w:t>
      </w:r>
      <w:r w:rsidRPr="009752FD">
        <w:rPr>
          <w:rFonts w:cs="Arial"/>
          <w:szCs w:val="20"/>
          <w:lang w:val="sl-SI"/>
        </w:rPr>
        <w:t xml:space="preserve">več manjših tehnoloških objektov na razširjenem platoju cevovodnih povezav. </w:t>
      </w:r>
      <w:r w:rsidR="00877C1B">
        <w:rPr>
          <w:rFonts w:cs="Arial"/>
          <w:szCs w:val="20"/>
          <w:lang w:val="sl-SI"/>
        </w:rPr>
        <w:t>Načrtuje se tudi z</w:t>
      </w:r>
      <w:r w:rsidRPr="009752FD">
        <w:rPr>
          <w:rFonts w:cs="Arial"/>
          <w:szCs w:val="20"/>
          <w:lang w:val="sl-SI"/>
        </w:rPr>
        <w:t>aporna postaja v bližini naselja Dolnja Bistrica</w:t>
      </w:r>
      <w:r w:rsidR="00877C1B">
        <w:rPr>
          <w:rFonts w:cs="Arial"/>
          <w:szCs w:val="20"/>
          <w:lang w:val="sl-SI"/>
        </w:rPr>
        <w:t>, ki bo z</w:t>
      </w:r>
      <w:r w:rsidRPr="009752FD">
        <w:rPr>
          <w:rFonts w:cs="Arial"/>
          <w:szCs w:val="20"/>
          <w:lang w:val="sl-SI"/>
        </w:rPr>
        <w:t>gra</w:t>
      </w:r>
      <w:r w:rsidR="00877C1B">
        <w:rPr>
          <w:rFonts w:cs="Arial"/>
          <w:szCs w:val="20"/>
          <w:lang w:val="sl-SI"/>
        </w:rPr>
        <w:t>jena</w:t>
      </w:r>
      <w:r w:rsidRPr="009752FD">
        <w:rPr>
          <w:rFonts w:cs="Arial"/>
          <w:szCs w:val="20"/>
          <w:lang w:val="sl-SI"/>
        </w:rPr>
        <w:t xml:space="preserve"> na </w:t>
      </w:r>
      <w:r w:rsidR="00877C1B">
        <w:rPr>
          <w:rFonts w:cs="Arial"/>
          <w:szCs w:val="20"/>
          <w:lang w:val="sl-SI"/>
        </w:rPr>
        <w:t xml:space="preserve">ograjenem </w:t>
      </w:r>
      <w:r w:rsidRPr="009752FD">
        <w:rPr>
          <w:rFonts w:cs="Arial"/>
          <w:szCs w:val="20"/>
          <w:lang w:val="sl-SI"/>
        </w:rPr>
        <w:t>platoju</w:t>
      </w:r>
      <w:r w:rsidR="00112C6B">
        <w:rPr>
          <w:rFonts w:cs="Arial"/>
          <w:szCs w:val="20"/>
          <w:lang w:val="sl-SI"/>
        </w:rPr>
        <w:t>,</w:t>
      </w:r>
      <w:r w:rsidRPr="009752FD">
        <w:rPr>
          <w:rFonts w:cs="Arial"/>
          <w:szCs w:val="20"/>
          <w:lang w:val="sl-SI"/>
        </w:rPr>
        <w:t xml:space="preserve"> </w:t>
      </w:r>
      <w:r w:rsidR="00877C1B">
        <w:rPr>
          <w:rFonts w:cs="Arial"/>
          <w:szCs w:val="20"/>
          <w:lang w:val="sl-SI"/>
        </w:rPr>
        <w:t xml:space="preserve">kjer se </w:t>
      </w:r>
      <w:r w:rsidRPr="009752FD">
        <w:rPr>
          <w:rFonts w:cs="Arial"/>
          <w:szCs w:val="20"/>
          <w:lang w:val="sl-SI"/>
        </w:rPr>
        <w:t>zgradi jekleni stolp za izpuh zemeljskega plina višine približno 8 m, namenjen hitremu izpuščanju večjih količin plina v primeru poškodbe plinovoda. Do platoja se uredi dostopna cesta.</w:t>
      </w:r>
    </w:p>
    <w:p w:rsidR="00D6271A" w:rsidRPr="009752FD" w:rsidRDefault="00D6271A" w:rsidP="009752FD">
      <w:pPr>
        <w:jc w:val="both"/>
        <w:rPr>
          <w:rFonts w:cs="Arial"/>
          <w:szCs w:val="20"/>
          <w:lang w:val="sl-SI"/>
        </w:rPr>
      </w:pPr>
      <w:bookmarkStart w:id="2" w:name="_Toc329258683"/>
    </w:p>
    <w:bookmarkEnd w:id="2"/>
    <w:p w:rsidR="00D6271A" w:rsidRPr="00F21058" w:rsidRDefault="00621A9E" w:rsidP="00D6271A">
      <w:pPr>
        <w:pStyle w:val="Naslov3"/>
        <w:autoSpaceDE w:val="0"/>
        <w:autoSpaceDN w:val="0"/>
        <w:adjustRightInd w:val="0"/>
        <w:spacing w:before="0" w:after="0" w:line="240" w:lineRule="auto"/>
        <w:jc w:val="both"/>
        <w:rPr>
          <w:rFonts w:ascii="Arial" w:hAnsi="Arial" w:cs="Arial"/>
          <w:sz w:val="20"/>
          <w:szCs w:val="20"/>
        </w:rPr>
      </w:pPr>
      <w:r>
        <w:rPr>
          <w:rFonts w:ascii="Arial" w:hAnsi="Arial" w:cs="Arial"/>
          <w:sz w:val="20"/>
          <w:szCs w:val="20"/>
        </w:rPr>
        <w:t>Utemeljitev rešitve</w:t>
      </w:r>
    </w:p>
    <w:p w:rsidR="00D6271A" w:rsidRPr="00F21058" w:rsidRDefault="00D6271A" w:rsidP="00D6271A">
      <w:pPr>
        <w:spacing w:line="240" w:lineRule="auto"/>
        <w:jc w:val="both"/>
        <w:rPr>
          <w:rFonts w:cs="Arial"/>
          <w:szCs w:val="20"/>
          <w:lang w:val="sl-SI"/>
        </w:rPr>
      </w:pPr>
      <w:r w:rsidRPr="00F21058">
        <w:rPr>
          <w:rFonts w:cs="Arial"/>
          <w:szCs w:val="20"/>
          <w:lang w:val="sl-SI"/>
        </w:rPr>
        <w:t>Predlog najustreznejše rešitve</w:t>
      </w:r>
      <w:r w:rsidR="00F21058" w:rsidRPr="00F21058">
        <w:rPr>
          <w:rFonts w:cs="Arial"/>
          <w:szCs w:val="20"/>
          <w:lang w:val="sl-SI"/>
        </w:rPr>
        <w:t xml:space="preserve"> plinovoda</w:t>
      </w:r>
      <w:r w:rsidRPr="00F21058">
        <w:rPr>
          <w:rFonts w:cs="Arial"/>
          <w:szCs w:val="20"/>
          <w:lang w:val="sl-SI"/>
        </w:rPr>
        <w:t xml:space="preserve"> je </w:t>
      </w:r>
      <w:proofErr w:type="spellStart"/>
      <w:r w:rsidRPr="00F21058">
        <w:rPr>
          <w:rFonts w:cs="Arial"/>
          <w:szCs w:val="20"/>
          <w:lang w:val="sl-SI"/>
        </w:rPr>
        <w:t>večkriterijsko</w:t>
      </w:r>
      <w:proofErr w:type="spellEnd"/>
      <w:r w:rsidRPr="00F21058">
        <w:rPr>
          <w:rFonts w:cs="Arial"/>
          <w:szCs w:val="20"/>
          <w:lang w:val="sl-SI"/>
        </w:rPr>
        <w:t xml:space="preserve"> analiziran in vrednoten s prostorskega, varstvenega, funkcionalnega in ekonomskega vidika. Na podlagi vrednotenja je rešitev ocenjena kot ustrezna. </w:t>
      </w:r>
    </w:p>
    <w:p w:rsidR="00D6271A" w:rsidRDefault="00D6271A" w:rsidP="00D6271A">
      <w:pPr>
        <w:spacing w:line="240" w:lineRule="auto"/>
        <w:jc w:val="both"/>
        <w:rPr>
          <w:rFonts w:cs="Arial"/>
          <w:szCs w:val="20"/>
          <w:lang w:val="sl-SI"/>
        </w:rPr>
      </w:pPr>
    </w:p>
    <w:p w:rsidR="007B2A81" w:rsidRPr="007B2A81" w:rsidRDefault="007B2A81" w:rsidP="007B2A81">
      <w:pPr>
        <w:rPr>
          <w:lang w:val="sl-SI"/>
        </w:rPr>
      </w:pPr>
      <w:r w:rsidRPr="007B2A81">
        <w:rPr>
          <w:lang w:val="sl-SI"/>
        </w:rPr>
        <w:t xml:space="preserve">Načrtovana prostorska ureditev: </w:t>
      </w:r>
    </w:p>
    <w:p w:rsidR="007B2A81" w:rsidRPr="007B2A81" w:rsidRDefault="007B2A81" w:rsidP="007B2A81">
      <w:pPr>
        <w:rPr>
          <w:lang w:val="sl-SI"/>
        </w:rPr>
      </w:pPr>
      <w:r w:rsidRPr="007B2A81">
        <w:rPr>
          <w:lang w:val="sl-SI"/>
        </w:rPr>
        <w:t xml:space="preserve">a) podpira načrtovani regionalni razvoj, zagotavlja racionalno rabo prostora, omogoča učinkovito razmeščanje dejavnosti, ohranja prostorske razvojne potenciale prostora in naselij, ne vpliva na razvoj obstoječih in načrtovanih dejavnosti, gospodarsko javno infrastrukturo in oskrbo prebivalcev; </w:t>
      </w:r>
    </w:p>
    <w:p w:rsidR="007B2A81" w:rsidRPr="007B2A81" w:rsidRDefault="007B2A81" w:rsidP="007B2A81">
      <w:pPr>
        <w:rPr>
          <w:lang w:val="sl-SI"/>
        </w:rPr>
      </w:pPr>
      <w:r w:rsidRPr="007B2A81">
        <w:rPr>
          <w:lang w:val="sl-SI"/>
        </w:rPr>
        <w:t xml:space="preserve">b) na vse segmente okolja ima nebistven vpliv ob izvedbi omilitvenih ukrepov; </w:t>
      </w:r>
    </w:p>
    <w:p w:rsidR="007B2A81" w:rsidRPr="00F26EFB" w:rsidRDefault="007B2A81" w:rsidP="007B2A81">
      <w:pPr>
        <w:pStyle w:val="Default"/>
        <w:rPr>
          <w:color w:val="auto"/>
          <w:sz w:val="20"/>
          <w:szCs w:val="20"/>
          <w:lang w:eastAsia="en-US"/>
        </w:rPr>
      </w:pPr>
      <w:r w:rsidRPr="007B2A81">
        <w:rPr>
          <w:color w:val="auto"/>
          <w:sz w:val="20"/>
          <w:szCs w:val="20"/>
          <w:lang w:eastAsia="en-US"/>
        </w:rPr>
        <w:t>c) leži na lahko dostopnem in reliefno nerazgibanem terenu, ki omogoča relativno nezahtevno gradnjo samega plinovoda, lokacije energetskih objektov</w:t>
      </w:r>
      <w:r w:rsidRPr="00F26EFB">
        <w:rPr>
          <w:color w:val="auto"/>
          <w:sz w:val="20"/>
          <w:szCs w:val="20"/>
          <w:lang w:eastAsia="en-US"/>
        </w:rPr>
        <w:t xml:space="preserve"> so izbrane tako, da ne zahtevajo večjih posegov za njihovo opremljanje z gospodarsko javno infrastrukturo; </w:t>
      </w:r>
    </w:p>
    <w:p w:rsidR="007B2A81" w:rsidRDefault="007B2A81" w:rsidP="007B2A81">
      <w:pPr>
        <w:spacing w:line="240" w:lineRule="auto"/>
        <w:jc w:val="both"/>
        <w:rPr>
          <w:rFonts w:cs="Arial"/>
          <w:szCs w:val="20"/>
          <w:lang w:val="sl-SI"/>
        </w:rPr>
      </w:pPr>
      <w:r w:rsidRPr="00F26EFB">
        <w:rPr>
          <w:rFonts w:cs="Arial"/>
          <w:szCs w:val="20"/>
          <w:lang w:val="sl-SI"/>
        </w:rPr>
        <w:t>d) je kot obravnavana investicija primerna za izvedbo.</w:t>
      </w:r>
    </w:p>
    <w:p w:rsidR="007B2A81" w:rsidRDefault="007B2A81" w:rsidP="00D6271A">
      <w:pPr>
        <w:spacing w:line="240" w:lineRule="auto"/>
        <w:jc w:val="both"/>
        <w:rPr>
          <w:rFonts w:cs="Arial"/>
          <w:szCs w:val="20"/>
          <w:lang w:val="sl-SI"/>
        </w:rPr>
      </w:pPr>
    </w:p>
    <w:p w:rsidR="00F26EFB" w:rsidRPr="00EB53AF" w:rsidRDefault="00F26EFB" w:rsidP="007B2A81">
      <w:pPr>
        <w:rPr>
          <w:lang w:val="sl-SI"/>
        </w:rPr>
      </w:pPr>
      <w:r w:rsidRPr="00EB53AF">
        <w:rPr>
          <w:lang w:val="sl-SI"/>
        </w:rPr>
        <w:t xml:space="preserve">Pri presoji in utemeljitvi rešitve s prostorskega, varstvenega, funkcionalnega in ekonomskega vidika se lahko izpostavijo naslednje pozitivne in negativne lastnosti </w:t>
      </w:r>
      <w:r w:rsidR="007B2A81" w:rsidRPr="00EB53AF">
        <w:rPr>
          <w:lang w:val="sl-SI"/>
        </w:rPr>
        <w:t xml:space="preserve">predlagane </w:t>
      </w:r>
      <w:r w:rsidRPr="00EB53AF">
        <w:rPr>
          <w:lang w:val="sl-SI"/>
        </w:rPr>
        <w:t xml:space="preserve">prostorske ureditve: </w:t>
      </w:r>
    </w:p>
    <w:p w:rsidR="00F26EFB" w:rsidRPr="00EB53AF" w:rsidRDefault="00F26EFB" w:rsidP="007B2A81">
      <w:pPr>
        <w:rPr>
          <w:b/>
          <w:lang w:val="sl-SI"/>
        </w:rPr>
      </w:pPr>
      <w:r w:rsidRPr="00EB53AF">
        <w:rPr>
          <w:b/>
          <w:lang w:val="sl-SI"/>
        </w:rPr>
        <w:t xml:space="preserve">– prostorski vidik: </w:t>
      </w:r>
    </w:p>
    <w:p w:rsidR="00F26EFB" w:rsidRPr="00EB53AF" w:rsidRDefault="00F26EFB" w:rsidP="007B2A81">
      <w:pPr>
        <w:rPr>
          <w:lang w:val="sl-SI"/>
        </w:rPr>
      </w:pPr>
      <w:r w:rsidRPr="00EB53AF">
        <w:rPr>
          <w:lang w:val="sl-SI"/>
        </w:rPr>
        <w:t xml:space="preserve"> pozitivne lastnosti: v celoti izpolnjuje cilje regionalnega razvoja in je skladna z </w:t>
      </w:r>
      <w:proofErr w:type="spellStart"/>
      <w:r w:rsidRPr="00EB53AF">
        <w:rPr>
          <w:lang w:val="sl-SI"/>
        </w:rPr>
        <w:t>OdSPRS</w:t>
      </w:r>
      <w:proofErr w:type="spellEnd"/>
      <w:r w:rsidRPr="00EB53AF">
        <w:rPr>
          <w:lang w:val="sl-SI"/>
        </w:rPr>
        <w:t xml:space="preserve">, ki načrtuje navezavo obstoječega plinovodnega sistema na mednarodne plinovodne povezave; za svoj potek izkorišča trase in površine drugih infrastrukturnih objektov (obstoječ prenosni plinovod R15 in umeščen prenosni plinovod M9), pri tem pa se v največji možni meri izogiba poselitvenim območjem, lokacije energetskih objektov so primerne; nima pomembnega vpliva na ohranjanje celovitosti in kakovosti obstoječih in načrtovanih območij dejavnosti; vplivi na gospodarsko javno infrastrukturo so zanemarljivi in oskrba prebivalstva ne bo motena; </w:t>
      </w:r>
    </w:p>
    <w:p w:rsidR="00F26EFB" w:rsidRPr="00EB53AF" w:rsidRDefault="00F26EFB" w:rsidP="007B2A81">
      <w:pPr>
        <w:rPr>
          <w:lang w:val="sl-SI"/>
        </w:rPr>
      </w:pPr>
      <w:r w:rsidRPr="00EB53AF">
        <w:rPr>
          <w:lang w:val="sl-SI"/>
        </w:rPr>
        <w:t xml:space="preserve"> negativne lastnosti: pozornost je treba posvetiti prečkanju naselij Gornji in Spodnji Lakoš v območju regionalne ceste R2-443 (Lipovci–Črenšovci–Lendava–Pince); </w:t>
      </w:r>
    </w:p>
    <w:p w:rsidR="00F26EFB" w:rsidRPr="00EB53AF" w:rsidRDefault="00F26EFB" w:rsidP="007B2A81">
      <w:pPr>
        <w:rPr>
          <w:lang w:val="sl-SI"/>
        </w:rPr>
      </w:pPr>
      <w:r w:rsidRPr="00EB53AF">
        <w:rPr>
          <w:lang w:val="sl-SI"/>
        </w:rPr>
        <w:t xml:space="preserve">– </w:t>
      </w:r>
      <w:r w:rsidRPr="00EB53AF">
        <w:rPr>
          <w:b/>
          <w:lang w:val="sl-SI"/>
        </w:rPr>
        <w:t>varstveni vidik:</w:t>
      </w:r>
      <w:r w:rsidRPr="00EB53AF">
        <w:rPr>
          <w:lang w:val="sl-SI"/>
        </w:rPr>
        <w:t xml:space="preserve"> </w:t>
      </w:r>
    </w:p>
    <w:p w:rsidR="00F26EFB" w:rsidRPr="00EB53AF" w:rsidRDefault="00F26EFB" w:rsidP="007B2A81">
      <w:pPr>
        <w:rPr>
          <w:lang w:val="sl-SI"/>
        </w:rPr>
      </w:pPr>
      <w:r w:rsidRPr="00EB53AF">
        <w:rPr>
          <w:lang w:val="sl-SI"/>
        </w:rPr>
        <w:t xml:space="preserve"> pozitivne lastnosti: plinovod ne prečka plazovitih območij, zavarovanih območij narave in trajnih nasadov, gozdne površine in višjo vegetacijo prečka v omejenem obsegu in ob obstoječi preseki za plinovod R15, plinovod prečka reko Muro, ki je Natura 2000 območje in naravna vrednota, skupaj z varovalnim gozdom s </w:t>
      </w:r>
      <w:proofErr w:type="spellStart"/>
      <w:r w:rsidRPr="00EB53AF">
        <w:rPr>
          <w:lang w:val="sl-SI"/>
        </w:rPr>
        <w:t>podvrtavanjem</w:t>
      </w:r>
      <w:proofErr w:type="spellEnd"/>
      <w:r w:rsidRPr="00EB53AF">
        <w:rPr>
          <w:lang w:val="sl-SI"/>
        </w:rPr>
        <w:t xml:space="preserve">; predlagane rešitve so za posamezne segmente okolja ustrezne ali ustrezne ob izvedbi omilitvenih ukrepov; vsi okoljski cilji bodo doseženi; </w:t>
      </w:r>
    </w:p>
    <w:p w:rsidR="00F26EFB" w:rsidRPr="00EB53AF" w:rsidRDefault="00F26EFB" w:rsidP="007B2A81">
      <w:pPr>
        <w:rPr>
          <w:lang w:val="sl-SI"/>
        </w:rPr>
      </w:pPr>
      <w:r w:rsidRPr="00EB53AF">
        <w:rPr>
          <w:lang w:val="sl-SI"/>
        </w:rPr>
        <w:t xml:space="preserve"> negativne lastnosti: plinovod prečka vodovarstvena območja, prečka tudi poplavna območja in območja z visoko podtalnico na skoraj celotnem poteku, naravne vrednote, Natura 2000 in </w:t>
      </w:r>
      <w:r w:rsidRPr="00EB53AF">
        <w:rPr>
          <w:lang w:val="sl-SI"/>
        </w:rPr>
        <w:lastRenderedPageBreak/>
        <w:t xml:space="preserve">ekološko pomembno območje ter večje število arheoloških najdišč in izjemno krajino Dolinsko, zaporna postaja BS1 in razširitev MRP Ljutomer sta locirani na najboljših kmetijskih zemljiščih; </w:t>
      </w:r>
    </w:p>
    <w:p w:rsidR="00F26EFB" w:rsidRPr="00EB53AF" w:rsidRDefault="00F26EFB" w:rsidP="007B2A81">
      <w:pPr>
        <w:rPr>
          <w:lang w:val="sl-SI"/>
        </w:rPr>
      </w:pPr>
      <w:r w:rsidRPr="00EB53AF">
        <w:rPr>
          <w:b/>
          <w:lang w:val="sl-SI"/>
        </w:rPr>
        <w:t>– funkcionalni vidik</w:t>
      </w:r>
      <w:r w:rsidRPr="00EB53AF">
        <w:rPr>
          <w:lang w:val="sl-SI"/>
        </w:rPr>
        <w:t xml:space="preserve">: </w:t>
      </w:r>
    </w:p>
    <w:p w:rsidR="00F26EFB" w:rsidRPr="00EB53AF" w:rsidRDefault="00F26EFB" w:rsidP="007B2A81">
      <w:pPr>
        <w:rPr>
          <w:lang w:val="sl-SI"/>
        </w:rPr>
      </w:pPr>
      <w:r w:rsidRPr="00EB53AF">
        <w:rPr>
          <w:lang w:val="sl-SI"/>
        </w:rPr>
        <w:t xml:space="preserve"> pozitivne lastnosti: trasa poteka po lahko dostopnem terenu, ki ni pretirano reliefno razgiban; relativno nezahtevne gradnje samega plinovoda; lokacija MRP Pince Ljutomer na območju brez posebnih zahtev po dodatni obsežnejši gradnji zaradi zagotavljanja priključkov na gospodarsko javno infrastrukturo in grajeno javno dobro; </w:t>
      </w:r>
    </w:p>
    <w:p w:rsidR="00F26EFB" w:rsidRPr="00EB53AF" w:rsidRDefault="00F26EFB" w:rsidP="007B2A81">
      <w:pPr>
        <w:rPr>
          <w:lang w:val="sl-SI"/>
        </w:rPr>
      </w:pPr>
      <w:r w:rsidRPr="00EB53AF">
        <w:rPr>
          <w:lang w:val="sl-SI"/>
        </w:rPr>
        <w:t xml:space="preserve"> negativne lastnosti: prečkanje naselja Gornji Lakoš; </w:t>
      </w:r>
    </w:p>
    <w:p w:rsidR="00F26EFB" w:rsidRPr="00EB53AF" w:rsidRDefault="00F26EFB" w:rsidP="007B2A81">
      <w:pPr>
        <w:rPr>
          <w:b/>
          <w:lang w:val="sl-SI"/>
        </w:rPr>
      </w:pPr>
      <w:r w:rsidRPr="00EB53AF">
        <w:rPr>
          <w:b/>
          <w:lang w:val="sl-SI"/>
        </w:rPr>
        <w:t xml:space="preserve">– ekonomski vidik: </w:t>
      </w:r>
    </w:p>
    <w:p w:rsidR="00F26EFB" w:rsidRPr="00EB53AF" w:rsidRDefault="00F26EFB" w:rsidP="007B2A81">
      <w:pPr>
        <w:rPr>
          <w:lang w:val="sl-SI"/>
        </w:rPr>
      </w:pPr>
      <w:r w:rsidRPr="00EB53AF">
        <w:rPr>
          <w:lang w:val="sl-SI"/>
        </w:rPr>
        <w:t xml:space="preserve"> pozitivne lastnosti: projekt izgradnje plinovoda R15/1 je po ekonomskih kriterijih primeren. </w:t>
      </w:r>
    </w:p>
    <w:p w:rsidR="007E3998" w:rsidRPr="00EB53AF" w:rsidRDefault="007E3998" w:rsidP="007B2A81">
      <w:pPr>
        <w:rPr>
          <w:rFonts w:cs="Arial"/>
          <w:highlight w:val="yellow"/>
          <w:lang w:val="sl-SI"/>
        </w:rPr>
      </w:pPr>
    </w:p>
    <w:p w:rsidR="00D6271A" w:rsidRPr="00EB53AF" w:rsidRDefault="00D6271A" w:rsidP="00D6271A">
      <w:pPr>
        <w:pStyle w:val="Naslov3"/>
        <w:autoSpaceDE w:val="0"/>
        <w:autoSpaceDN w:val="0"/>
        <w:adjustRightInd w:val="0"/>
        <w:spacing w:before="0" w:after="0" w:line="240" w:lineRule="auto"/>
        <w:jc w:val="both"/>
        <w:rPr>
          <w:rFonts w:ascii="Arial" w:hAnsi="Arial" w:cs="Arial"/>
          <w:sz w:val="20"/>
          <w:szCs w:val="20"/>
        </w:rPr>
      </w:pPr>
      <w:bookmarkStart w:id="3" w:name="_Toc329258684"/>
      <w:r w:rsidRPr="00EB53AF">
        <w:rPr>
          <w:rFonts w:ascii="Arial" w:hAnsi="Arial" w:cs="Arial"/>
          <w:sz w:val="20"/>
          <w:szCs w:val="20"/>
        </w:rPr>
        <w:t>Predlog za optimizacijo in usmeritve za nadaljnje načrtovanje predloga najustreznejše rešitve</w:t>
      </w:r>
      <w:bookmarkEnd w:id="3"/>
    </w:p>
    <w:p w:rsidR="00F26EFB" w:rsidRPr="00EB53AF" w:rsidRDefault="00F26EFB" w:rsidP="00F26EFB">
      <w:pPr>
        <w:pStyle w:val="Default"/>
        <w:spacing w:after="35"/>
        <w:rPr>
          <w:color w:val="auto"/>
          <w:sz w:val="20"/>
          <w:szCs w:val="20"/>
          <w:lang w:eastAsia="en-US"/>
        </w:rPr>
      </w:pPr>
      <w:r w:rsidRPr="00EB53AF">
        <w:rPr>
          <w:color w:val="auto"/>
          <w:sz w:val="20"/>
          <w:szCs w:val="20"/>
          <w:lang w:eastAsia="en-US"/>
        </w:rPr>
        <w:t xml:space="preserve">V nadaljnjem postopku načrtovanje se upoštevajo naslednje usmeritve: </w:t>
      </w:r>
    </w:p>
    <w:p w:rsidR="00F26EFB" w:rsidRPr="00EB53AF" w:rsidRDefault="00F26EFB" w:rsidP="00F26EFB">
      <w:pPr>
        <w:pStyle w:val="Default"/>
        <w:spacing w:after="35"/>
        <w:rPr>
          <w:color w:val="auto"/>
          <w:sz w:val="20"/>
          <w:szCs w:val="20"/>
          <w:lang w:eastAsia="en-US"/>
        </w:rPr>
      </w:pPr>
      <w:r w:rsidRPr="00EB53AF">
        <w:rPr>
          <w:color w:val="auto"/>
          <w:sz w:val="20"/>
          <w:szCs w:val="20"/>
          <w:lang w:eastAsia="en-US"/>
        </w:rPr>
        <w:t xml:space="preserve">– pri nadaljnjem načrtovanju se je treba izogniti vsem posegom na območja naselij (območja stanovanj), razen posegu na območje naselij Gornji in Dolnji Lakoš, </w:t>
      </w:r>
    </w:p>
    <w:p w:rsidR="00F26EFB" w:rsidRPr="00F26EFB" w:rsidRDefault="00F26EFB" w:rsidP="00F26EFB">
      <w:pPr>
        <w:pStyle w:val="Default"/>
        <w:spacing w:after="35"/>
        <w:rPr>
          <w:color w:val="auto"/>
          <w:sz w:val="20"/>
          <w:szCs w:val="20"/>
          <w:lang w:eastAsia="en-US"/>
        </w:rPr>
      </w:pPr>
      <w:r w:rsidRPr="00EB53AF">
        <w:rPr>
          <w:color w:val="auto"/>
          <w:sz w:val="20"/>
          <w:szCs w:val="20"/>
          <w:lang w:eastAsia="en-US"/>
        </w:rPr>
        <w:t>– izdela se analiza tveganja za potek plinovoda R15/1 Lendava</w:t>
      </w:r>
      <w:r w:rsidRPr="00F26EFB">
        <w:rPr>
          <w:color w:val="auto"/>
          <w:sz w:val="20"/>
          <w:szCs w:val="20"/>
          <w:lang w:eastAsia="en-US"/>
        </w:rPr>
        <w:t xml:space="preserve">–Ljutomer v skupnem koridorju z načrtovanim prenosnim plinovodom M9 Lendava–Kidričevo, </w:t>
      </w:r>
    </w:p>
    <w:p w:rsidR="00F26EFB" w:rsidRPr="00F26EFB" w:rsidRDefault="00F26EFB" w:rsidP="00F26EFB">
      <w:pPr>
        <w:pStyle w:val="Default"/>
        <w:spacing w:after="35"/>
        <w:rPr>
          <w:color w:val="auto"/>
          <w:sz w:val="20"/>
          <w:szCs w:val="20"/>
          <w:lang w:eastAsia="en-US"/>
        </w:rPr>
      </w:pPr>
      <w:r w:rsidRPr="00F26EFB">
        <w:rPr>
          <w:color w:val="auto"/>
          <w:sz w:val="20"/>
          <w:szCs w:val="20"/>
          <w:lang w:eastAsia="en-US"/>
        </w:rPr>
        <w:t xml:space="preserve">– izdela se analize tveganja za vodne vire, </w:t>
      </w:r>
    </w:p>
    <w:p w:rsidR="00F26EFB" w:rsidRPr="00F26EFB" w:rsidRDefault="00F26EFB" w:rsidP="00F26EFB">
      <w:pPr>
        <w:pStyle w:val="Default"/>
        <w:spacing w:after="35"/>
        <w:rPr>
          <w:color w:val="auto"/>
          <w:sz w:val="20"/>
          <w:szCs w:val="20"/>
          <w:lang w:eastAsia="en-US"/>
        </w:rPr>
      </w:pPr>
      <w:r w:rsidRPr="00F26EFB">
        <w:rPr>
          <w:color w:val="auto"/>
          <w:sz w:val="20"/>
          <w:szCs w:val="20"/>
          <w:lang w:eastAsia="en-US"/>
        </w:rPr>
        <w:t>– upošteva se vse omilitvene ukrepe</w:t>
      </w:r>
      <w:r w:rsidR="00112C6B">
        <w:rPr>
          <w:color w:val="auto"/>
          <w:sz w:val="20"/>
          <w:szCs w:val="20"/>
          <w:lang w:eastAsia="en-US"/>
        </w:rPr>
        <w:t>,</w:t>
      </w:r>
      <w:r w:rsidRPr="00F26EFB">
        <w:rPr>
          <w:color w:val="auto"/>
          <w:sz w:val="20"/>
          <w:szCs w:val="20"/>
          <w:lang w:eastAsia="en-US"/>
        </w:rPr>
        <w:t xml:space="preserve"> navedene v Okoljskem poročilu za prenosni plinovod R15/1 Lendava - Ljutomer (izdelal IBE, d. d., št. pr.: P4R15LL1P/01C, januar 2020). </w:t>
      </w:r>
    </w:p>
    <w:p w:rsidR="00D6271A" w:rsidRPr="00711B65" w:rsidRDefault="00D6271A" w:rsidP="00D6271A">
      <w:pPr>
        <w:pStyle w:val="Telobesedila"/>
        <w:tabs>
          <w:tab w:val="clear" w:pos="284"/>
        </w:tabs>
        <w:rPr>
          <w:rFonts w:cs="Arial"/>
          <w:b/>
          <w:color w:val="FF0000"/>
          <w:highlight w:val="yellow"/>
        </w:rPr>
      </w:pPr>
    </w:p>
    <w:p w:rsidR="00D6271A" w:rsidRPr="00621A9E" w:rsidRDefault="00025AB1" w:rsidP="00D6271A">
      <w:pPr>
        <w:jc w:val="both"/>
        <w:rPr>
          <w:lang w:val="sl-SI"/>
        </w:rPr>
      </w:pPr>
      <w:r>
        <w:rPr>
          <w:rFonts w:cs="Arial"/>
          <w:bCs/>
          <w:szCs w:val="20"/>
          <w:lang w:val="sl-SI"/>
        </w:rPr>
        <w:t>J</w:t>
      </w:r>
      <w:r w:rsidRPr="00711B65">
        <w:rPr>
          <w:rFonts w:cs="Arial"/>
          <w:bCs/>
          <w:szCs w:val="20"/>
          <w:lang w:val="sl-SI"/>
        </w:rPr>
        <w:t xml:space="preserve">avnost in občine </w:t>
      </w:r>
      <w:r>
        <w:rPr>
          <w:rFonts w:cs="Arial"/>
          <w:bCs/>
          <w:szCs w:val="20"/>
          <w:lang w:val="sl-SI"/>
        </w:rPr>
        <w:t xml:space="preserve">so bile </w:t>
      </w:r>
      <w:r w:rsidRPr="00711B65">
        <w:rPr>
          <w:rFonts w:cs="Arial"/>
          <w:bCs/>
          <w:szCs w:val="20"/>
          <w:lang w:val="sl-SI"/>
        </w:rPr>
        <w:t>seznanjene s Študijo variant</w:t>
      </w:r>
      <w:r w:rsidR="007B2A81">
        <w:rPr>
          <w:rFonts w:cs="Arial"/>
          <w:bCs/>
          <w:szCs w:val="20"/>
          <w:lang w:val="sl-SI"/>
        </w:rPr>
        <w:t>/Utemeljitvijo rešitve in okoljsk</w:t>
      </w:r>
      <w:r w:rsidR="00621A9E">
        <w:rPr>
          <w:rFonts w:cs="Arial"/>
          <w:bCs/>
          <w:szCs w:val="20"/>
          <w:lang w:val="sl-SI"/>
        </w:rPr>
        <w:t>i</w:t>
      </w:r>
      <w:r w:rsidR="007B2A81">
        <w:rPr>
          <w:rFonts w:cs="Arial"/>
          <w:bCs/>
          <w:szCs w:val="20"/>
          <w:lang w:val="sl-SI"/>
        </w:rPr>
        <w:t xml:space="preserve">m </w:t>
      </w:r>
      <w:r w:rsidR="007B2A81" w:rsidRPr="00621A9E">
        <w:rPr>
          <w:rFonts w:cs="Arial"/>
          <w:bCs/>
          <w:szCs w:val="20"/>
          <w:lang w:val="sl-SI"/>
        </w:rPr>
        <w:t xml:space="preserve">poročilom </w:t>
      </w:r>
      <w:r w:rsidRPr="00621A9E">
        <w:rPr>
          <w:rFonts w:cs="Arial"/>
          <w:bCs/>
          <w:szCs w:val="20"/>
          <w:lang w:val="sl-SI"/>
        </w:rPr>
        <w:t xml:space="preserve">v času javne razgrnitve od </w:t>
      </w:r>
      <w:r w:rsidRPr="00621A9E">
        <w:rPr>
          <w:lang w:val="sl-SI"/>
        </w:rPr>
        <w:t xml:space="preserve">3. maja do 5. junija 2018.  </w:t>
      </w:r>
    </w:p>
    <w:p w:rsidR="00F86EE6" w:rsidRPr="00621A9E" w:rsidRDefault="00F86EE6" w:rsidP="00D6271A">
      <w:pPr>
        <w:jc w:val="both"/>
        <w:rPr>
          <w:lang w:val="sl-SI"/>
        </w:rPr>
      </w:pPr>
      <w:r w:rsidRPr="00621A9E">
        <w:rPr>
          <w:lang w:val="sl-SI"/>
        </w:rPr>
        <w:t xml:space="preserve">Vse </w:t>
      </w:r>
      <w:proofErr w:type="spellStart"/>
      <w:r w:rsidRPr="00621A9E">
        <w:rPr>
          <w:lang w:val="sl-SI"/>
        </w:rPr>
        <w:t>tangirane</w:t>
      </w:r>
      <w:proofErr w:type="spellEnd"/>
      <w:r w:rsidRPr="00621A9E">
        <w:rPr>
          <w:lang w:val="sl-SI"/>
        </w:rPr>
        <w:t xml:space="preserve"> občine: Lendava, Razkrižje, Črenšovci, Velika Polana in Ljutomer so v maju</w:t>
      </w:r>
      <w:r w:rsidR="00952335" w:rsidRPr="00621A9E">
        <w:rPr>
          <w:lang w:val="sl-SI"/>
        </w:rPr>
        <w:t xml:space="preserve"> in juniju 2018 podale pozitivna mnenja</w:t>
      </w:r>
      <w:r w:rsidRPr="00621A9E">
        <w:rPr>
          <w:lang w:val="sl-SI"/>
        </w:rPr>
        <w:t xml:space="preserve"> </w:t>
      </w:r>
      <w:r w:rsidR="00952335" w:rsidRPr="00621A9E">
        <w:rPr>
          <w:lang w:val="sl-SI"/>
        </w:rPr>
        <w:t>k predlagani</w:t>
      </w:r>
      <w:r w:rsidRPr="00621A9E">
        <w:rPr>
          <w:lang w:val="sl-SI"/>
        </w:rPr>
        <w:t xml:space="preserve"> rešitv</w:t>
      </w:r>
      <w:r w:rsidR="00952335" w:rsidRPr="00621A9E">
        <w:rPr>
          <w:lang w:val="sl-SI"/>
        </w:rPr>
        <w:t>i</w:t>
      </w:r>
      <w:r w:rsidRPr="00621A9E">
        <w:rPr>
          <w:lang w:val="sl-SI"/>
        </w:rPr>
        <w:t>.</w:t>
      </w:r>
    </w:p>
    <w:p w:rsidR="00F86EE6" w:rsidRDefault="00952335" w:rsidP="00D6271A">
      <w:pPr>
        <w:jc w:val="both"/>
      </w:pPr>
      <w:r w:rsidRPr="00621A9E">
        <w:rPr>
          <w:lang w:val="sl-SI"/>
        </w:rPr>
        <w:t xml:space="preserve">Državni nosilci urejanja </w:t>
      </w:r>
      <w:r w:rsidR="00112C6B">
        <w:rPr>
          <w:lang w:val="sl-SI"/>
        </w:rPr>
        <w:t xml:space="preserve">prostora </w:t>
      </w:r>
      <w:r w:rsidR="00621A9E">
        <w:rPr>
          <w:lang w:val="sl-SI"/>
        </w:rPr>
        <w:t xml:space="preserve">so pozitivna </w:t>
      </w:r>
      <w:r w:rsidR="00112C6B">
        <w:rPr>
          <w:lang w:val="sl-SI"/>
        </w:rPr>
        <w:t xml:space="preserve">prva </w:t>
      </w:r>
      <w:r w:rsidR="00621A9E">
        <w:rPr>
          <w:lang w:val="sl-SI"/>
        </w:rPr>
        <w:t>mnenja pod</w:t>
      </w:r>
      <w:r w:rsidRPr="00621A9E">
        <w:rPr>
          <w:lang w:val="sl-SI"/>
        </w:rPr>
        <w:t>a</w:t>
      </w:r>
      <w:r w:rsidR="00621A9E">
        <w:rPr>
          <w:lang w:val="sl-SI"/>
        </w:rPr>
        <w:t>l</w:t>
      </w:r>
      <w:r w:rsidRPr="00621A9E">
        <w:rPr>
          <w:lang w:val="sl-SI"/>
        </w:rPr>
        <w:t>i med</w:t>
      </w:r>
      <w:r>
        <w:t xml:space="preserve"> </w:t>
      </w:r>
      <w:r w:rsidRPr="00621A9E">
        <w:rPr>
          <w:lang w:val="sl-SI"/>
        </w:rPr>
        <w:t xml:space="preserve">julijem 2019 in </w:t>
      </w:r>
      <w:bookmarkStart w:id="4" w:name="_GoBack"/>
      <w:r w:rsidRPr="00621A9E">
        <w:rPr>
          <w:lang w:val="sl-SI"/>
        </w:rPr>
        <w:t>marc</w:t>
      </w:r>
      <w:r w:rsidR="006D4A98" w:rsidRPr="00621A9E">
        <w:rPr>
          <w:lang w:val="sl-SI"/>
        </w:rPr>
        <w:t>e</w:t>
      </w:r>
      <w:r w:rsidRPr="00621A9E">
        <w:rPr>
          <w:lang w:val="sl-SI"/>
        </w:rPr>
        <w:t>m</w:t>
      </w:r>
      <w:bookmarkEnd w:id="4"/>
      <w:r w:rsidRPr="00621A9E">
        <w:rPr>
          <w:lang w:val="sl-SI"/>
        </w:rPr>
        <w:t xml:space="preserve"> 2020</w:t>
      </w:r>
      <w:r>
        <w:t>.</w:t>
      </w:r>
    </w:p>
    <w:p w:rsidR="00025AB1" w:rsidRPr="009752FD" w:rsidRDefault="00025AB1" w:rsidP="00025AB1">
      <w:pPr>
        <w:jc w:val="both"/>
        <w:rPr>
          <w:rFonts w:cs="Arial"/>
          <w:bCs/>
          <w:color w:val="000000"/>
          <w:szCs w:val="20"/>
          <w:lang w:val="sl-SI"/>
        </w:rPr>
      </w:pPr>
      <w:r w:rsidRPr="009752FD">
        <w:rPr>
          <w:rFonts w:cs="Arial"/>
          <w:bCs/>
          <w:color w:val="000000"/>
          <w:szCs w:val="20"/>
          <w:lang w:val="sl-SI"/>
        </w:rPr>
        <w:t>Ministrstvo</w:t>
      </w:r>
      <w:r w:rsidR="00DB2332">
        <w:rPr>
          <w:rFonts w:cs="Arial"/>
          <w:bCs/>
          <w:color w:val="000000"/>
          <w:szCs w:val="20"/>
          <w:lang w:val="sl-SI"/>
        </w:rPr>
        <w:t>,</w:t>
      </w:r>
      <w:r w:rsidRPr="009752FD">
        <w:rPr>
          <w:rFonts w:cs="Arial"/>
          <w:bCs/>
          <w:color w:val="000000"/>
          <w:szCs w:val="20"/>
          <w:lang w:val="sl-SI"/>
        </w:rPr>
        <w:t xml:space="preserve"> pristojno za celovito presojo vpliv na okolje je dne </w:t>
      </w:r>
      <w:r w:rsidRPr="00A96845">
        <w:rPr>
          <w:rFonts w:cs="Arial"/>
          <w:bCs/>
          <w:color w:val="000000"/>
          <w:szCs w:val="20"/>
          <w:lang w:val="sl-SI"/>
        </w:rPr>
        <w:t>2</w:t>
      </w:r>
      <w:r w:rsidR="00A96845" w:rsidRPr="00A96845">
        <w:rPr>
          <w:rFonts w:cs="Arial"/>
          <w:bCs/>
          <w:color w:val="000000"/>
          <w:szCs w:val="20"/>
          <w:lang w:val="sl-SI"/>
        </w:rPr>
        <w:t>8</w:t>
      </w:r>
      <w:r w:rsidRPr="00A96845">
        <w:rPr>
          <w:rFonts w:cs="Arial"/>
          <w:bCs/>
          <w:color w:val="000000"/>
          <w:szCs w:val="20"/>
          <w:lang w:val="sl-SI"/>
        </w:rPr>
        <w:t>.</w:t>
      </w:r>
      <w:r w:rsidR="00DB2332">
        <w:rPr>
          <w:rFonts w:cs="Arial"/>
          <w:bCs/>
          <w:color w:val="000000"/>
          <w:szCs w:val="20"/>
          <w:lang w:val="sl-SI"/>
        </w:rPr>
        <w:t xml:space="preserve"> </w:t>
      </w:r>
      <w:r w:rsidRPr="00A96845">
        <w:rPr>
          <w:rFonts w:cs="Arial"/>
          <w:bCs/>
          <w:color w:val="000000"/>
          <w:szCs w:val="20"/>
          <w:lang w:val="sl-SI"/>
        </w:rPr>
        <w:t>4. 2020</w:t>
      </w:r>
      <w:r w:rsidRPr="009752FD">
        <w:rPr>
          <w:rFonts w:cs="Arial"/>
          <w:bCs/>
          <w:color w:val="000000"/>
          <w:szCs w:val="20"/>
          <w:lang w:val="sl-SI"/>
        </w:rPr>
        <w:t xml:space="preserve"> odločilo, da so vplivi izvedbe plana na okolje sprejemljivi.</w:t>
      </w:r>
    </w:p>
    <w:p w:rsidR="00025AB1" w:rsidRDefault="00025AB1" w:rsidP="00D6271A">
      <w:pPr>
        <w:jc w:val="both"/>
      </w:pPr>
    </w:p>
    <w:p w:rsidR="00025AB1" w:rsidRPr="00711B65" w:rsidRDefault="00025AB1" w:rsidP="00D6271A">
      <w:pPr>
        <w:jc w:val="both"/>
        <w:rPr>
          <w:rFonts w:cs="Arial"/>
          <w:szCs w:val="20"/>
          <w:highlight w:val="yellow"/>
          <w:lang w:val="sl-SI"/>
        </w:rPr>
      </w:pPr>
    </w:p>
    <w:p w:rsidR="00D6271A" w:rsidRPr="00711B65" w:rsidRDefault="00D6271A" w:rsidP="00D6271A">
      <w:pPr>
        <w:pStyle w:val="Telobesedila"/>
        <w:tabs>
          <w:tab w:val="clear" w:pos="284"/>
        </w:tabs>
        <w:ind w:left="567" w:hanging="567"/>
        <w:rPr>
          <w:rFonts w:cs="Arial"/>
          <w:b/>
          <w:caps/>
        </w:rPr>
      </w:pPr>
      <w:r w:rsidRPr="00711B65">
        <w:rPr>
          <w:rFonts w:cs="Arial"/>
          <w:b/>
          <w:caps/>
        </w:rPr>
        <w:t xml:space="preserve">III.  </w:t>
      </w:r>
      <w:r w:rsidRPr="00711B65">
        <w:rPr>
          <w:rFonts w:cs="Arial"/>
          <w:b/>
          <w:caps/>
        </w:rPr>
        <w:tab/>
        <w:t>pojasnila v zvezi S pripravo investicijske dokumeNtacije</w:t>
      </w:r>
    </w:p>
    <w:p w:rsidR="00D6271A" w:rsidRPr="00711B65" w:rsidRDefault="00D6271A" w:rsidP="00D6271A">
      <w:pPr>
        <w:pStyle w:val="Telobesedila"/>
        <w:tabs>
          <w:tab w:val="clear" w:pos="284"/>
        </w:tabs>
        <w:ind w:left="567" w:hanging="567"/>
        <w:rPr>
          <w:rFonts w:cs="Arial"/>
          <w:b/>
        </w:rPr>
      </w:pPr>
    </w:p>
    <w:p w:rsidR="00D6271A" w:rsidRPr="00711B65" w:rsidRDefault="00D6271A" w:rsidP="00D6271A">
      <w:pPr>
        <w:jc w:val="both"/>
        <w:rPr>
          <w:rFonts w:cs="Arial"/>
          <w:szCs w:val="20"/>
          <w:lang w:val="sl-SI"/>
        </w:rPr>
      </w:pPr>
      <w:r w:rsidRPr="00711B65">
        <w:rPr>
          <w:rFonts w:cs="Arial"/>
          <w:szCs w:val="20"/>
          <w:lang w:val="sl-SI"/>
        </w:rPr>
        <w:t xml:space="preserve">Investitor </w:t>
      </w:r>
      <w:r w:rsidR="007B2A81">
        <w:rPr>
          <w:rFonts w:cs="Arial"/>
          <w:szCs w:val="20"/>
          <w:lang w:val="sl-SI"/>
        </w:rPr>
        <w:t>Plinovodi d.o.o</w:t>
      </w:r>
      <w:r w:rsidR="00EB53AF">
        <w:rPr>
          <w:rFonts w:cs="Arial"/>
          <w:szCs w:val="20"/>
          <w:lang w:val="sl-SI"/>
        </w:rPr>
        <w:t>.</w:t>
      </w:r>
      <w:r w:rsidR="007B2A81">
        <w:rPr>
          <w:rFonts w:cs="Arial"/>
          <w:szCs w:val="20"/>
          <w:lang w:val="sl-SI"/>
        </w:rPr>
        <w:t xml:space="preserve"> </w:t>
      </w:r>
      <w:r w:rsidRPr="00711B65">
        <w:rPr>
          <w:rFonts w:cs="Arial"/>
          <w:szCs w:val="20"/>
          <w:lang w:val="sl-SI"/>
        </w:rPr>
        <w:t xml:space="preserve">ni uporabnik javnih </w:t>
      </w:r>
      <w:r w:rsidRPr="00187B67">
        <w:rPr>
          <w:rFonts w:cs="Arial"/>
          <w:szCs w:val="20"/>
          <w:lang w:val="sl-SI"/>
        </w:rPr>
        <w:t xml:space="preserve">financ </w:t>
      </w:r>
      <w:r w:rsidR="007B2A81" w:rsidRPr="00187B67">
        <w:rPr>
          <w:rFonts w:cs="Arial"/>
          <w:szCs w:val="20"/>
          <w:lang w:val="sl-SI"/>
        </w:rPr>
        <w:t xml:space="preserve">in </w:t>
      </w:r>
      <w:r w:rsidRPr="00187B67">
        <w:rPr>
          <w:rFonts w:cs="Arial"/>
          <w:szCs w:val="20"/>
          <w:lang w:val="sl-SI"/>
        </w:rPr>
        <w:t>ne bo potreboval</w:t>
      </w:r>
      <w:r w:rsidRPr="00711B65">
        <w:rPr>
          <w:rFonts w:cs="Arial"/>
          <w:szCs w:val="20"/>
          <w:lang w:val="sl-SI"/>
        </w:rPr>
        <w:t xml:space="preserve"> poroštva Republike Slovenije pri pridobivanju kreditov. </w:t>
      </w:r>
    </w:p>
    <w:p w:rsidR="00D6271A" w:rsidRPr="00711B65" w:rsidRDefault="00D6271A" w:rsidP="00D6271A">
      <w:pPr>
        <w:jc w:val="both"/>
        <w:rPr>
          <w:rFonts w:cs="Arial"/>
          <w:szCs w:val="20"/>
          <w:lang w:val="sl-SI"/>
        </w:rPr>
      </w:pPr>
    </w:p>
    <w:p w:rsidR="00D6271A" w:rsidRPr="00711B65" w:rsidRDefault="00D6271A" w:rsidP="00D6271A">
      <w:pPr>
        <w:jc w:val="both"/>
        <w:rPr>
          <w:rFonts w:cs="Arial"/>
          <w:szCs w:val="20"/>
          <w:lang w:val="sl-SI"/>
        </w:rPr>
      </w:pPr>
    </w:p>
    <w:p w:rsidR="00D6271A" w:rsidRPr="00711B65" w:rsidRDefault="00D6271A" w:rsidP="00D6271A">
      <w:pPr>
        <w:pStyle w:val="Telobesedila"/>
        <w:tabs>
          <w:tab w:val="clear" w:pos="284"/>
        </w:tabs>
        <w:spacing w:line="260" w:lineRule="exact"/>
        <w:ind w:left="567" w:hanging="567"/>
        <w:rPr>
          <w:rFonts w:cs="Arial"/>
          <w:b/>
        </w:rPr>
      </w:pPr>
      <w:r w:rsidRPr="00711B65">
        <w:rPr>
          <w:rFonts w:cs="Arial"/>
          <w:b/>
        </w:rPr>
        <w:t>IV.</w:t>
      </w:r>
      <w:r w:rsidRPr="00711B65">
        <w:rPr>
          <w:rFonts w:cs="Arial"/>
          <w:b/>
        </w:rPr>
        <w:tab/>
        <w:t>Predstavitev presoje posledic na posamezna področja.</w:t>
      </w:r>
    </w:p>
    <w:p w:rsidR="00D6271A" w:rsidRPr="00711B65" w:rsidRDefault="00D6271A" w:rsidP="00D6271A">
      <w:pPr>
        <w:jc w:val="both"/>
        <w:rPr>
          <w:rFonts w:cs="Arial"/>
          <w:szCs w:val="20"/>
          <w:lang w:val="sl-SI"/>
        </w:rPr>
      </w:pPr>
    </w:p>
    <w:p w:rsidR="00D6271A" w:rsidRPr="00711B65" w:rsidRDefault="00D6271A" w:rsidP="00D6271A">
      <w:pPr>
        <w:tabs>
          <w:tab w:val="left" w:pos="567"/>
        </w:tabs>
        <w:ind w:left="567" w:hanging="567"/>
        <w:jc w:val="both"/>
        <w:rPr>
          <w:rFonts w:cs="Arial"/>
          <w:b/>
          <w:szCs w:val="20"/>
          <w:lang w:val="sl-SI"/>
        </w:rPr>
      </w:pPr>
      <w:r w:rsidRPr="00711B65">
        <w:rPr>
          <w:rFonts w:cs="Arial"/>
          <w:b/>
          <w:szCs w:val="20"/>
          <w:lang w:val="sl-SI"/>
        </w:rPr>
        <w:t>a)</w:t>
      </w:r>
      <w:r w:rsidRPr="00711B65">
        <w:rPr>
          <w:rFonts w:cs="Arial"/>
          <w:b/>
          <w:szCs w:val="20"/>
          <w:lang w:val="sl-SI"/>
        </w:rPr>
        <w:tab/>
        <w:t>Posledice na javnofinančna sredstva v višini, večji od 40 000 EUR v tekočem in naslednjih treh letih</w:t>
      </w:r>
    </w:p>
    <w:p w:rsidR="00D6271A" w:rsidRPr="00711B65" w:rsidRDefault="00D6271A" w:rsidP="00D6271A">
      <w:pPr>
        <w:jc w:val="both"/>
        <w:rPr>
          <w:rFonts w:cs="Arial"/>
          <w:szCs w:val="20"/>
          <w:lang w:val="sl-SI"/>
        </w:rPr>
      </w:pPr>
      <w:r w:rsidRPr="00711B65">
        <w:rPr>
          <w:rFonts w:cs="Arial"/>
          <w:szCs w:val="20"/>
          <w:lang w:val="sl-SI"/>
        </w:rPr>
        <w:t xml:space="preserve">Predlagano gradivo </w:t>
      </w:r>
      <w:r w:rsidRPr="00A96845">
        <w:rPr>
          <w:rFonts w:cs="Arial"/>
          <w:b/>
          <w:szCs w:val="20"/>
          <w:lang w:val="sl-SI"/>
        </w:rPr>
        <w:t>nima</w:t>
      </w:r>
      <w:r w:rsidRPr="00711B65">
        <w:rPr>
          <w:rFonts w:cs="Arial"/>
          <w:szCs w:val="20"/>
          <w:lang w:val="sl-SI"/>
        </w:rPr>
        <w:t xml:space="preserve"> posledic na javnofinančna sredstva</w:t>
      </w:r>
      <w:r w:rsidRPr="00711B65">
        <w:rPr>
          <w:rFonts w:cs="Arial"/>
          <w:b/>
          <w:szCs w:val="20"/>
          <w:lang w:val="sl-SI"/>
        </w:rPr>
        <w:t xml:space="preserve"> </w:t>
      </w:r>
      <w:r w:rsidRPr="00711B65">
        <w:rPr>
          <w:rFonts w:cs="Arial"/>
          <w:szCs w:val="20"/>
          <w:lang w:val="sl-SI"/>
        </w:rPr>
        <w:t xml:space="preserve">večji od 40 000 EUR. Obrazložitev je podana pod točko </w:t>
      </w:r>
      <w:r w:rsidRPr="00A96845">
        <w:rPr>
          <w:rFonts w:cs="Arial"/>
          <w:b/>
          <w:szCs w:val="20"/>
          <w:lang w:val="sl-SI"/>
        </w:rPr>
        <w:t>7.</w:t>
      </w:r>
      <w:r w:rsidR="00E70386">
        <w:rPr>
          <w:rFonts w:cs="Arial"/>
          <w:b/>
          <w:szCs w:val="20"/>
          <w:lang w:val="sl-SI"/>
        </w:rPr>
        <w:t xml:space="preserve"> </w:t>
      </w:r>
      <w:r w:rsidRPr="00A96845">
        <w:rPr>
          <w:rFonts w:cs="Arial"/>
          <w:b/>
          <w:szCs w:val="20"/>
          <w:lang w:val="sl-SI"/>
        </w:rPr>
        <w:t>b</w:t>
      </w:r>
      <w:r w:rsidRPr="00711B65">
        <w:rPr>
          <w:rFonts w:cs="Arial"/>
          <w:szCs w:val="20"/>
          <w:lang w:val="sl-SI"/>
        </w:rPr>
        <w:t xml:space="preserve"> spremnega dopisa gradiva.</w:t>
      </w:r>
    </w:p>
    <w:p w:rsidR="00D6271A" w:rsidRPr="00711B65" w:rsidRDefault="00D6271A" w:rsidP="00D6271A">
      <w:pPr>
        <w:tabs>
          <w:tab w:val="left" w:pos="426"/>
        </w:tabs>
        <w:ind w:left="426" w:hanging="426"/>
        <w:jc w:val="both"/>
        <w:rPr>
          <w:rFonts w:cs="Arial"/>
          <w:szCs w:val="20"/>
          <w:lang w:val="sl-SI"/>
        </w:rPr>
      </w:pPr>
    </w:p>
    <w:p w:rsidR="00D6271A" w:rsidRPr="00711B65" w:rsidRDefault="00D6271A" w:rsidP="00D6271A">
      <w:pPr>
        <w:tabs>
          <w:tab w:val="left" w:pos="567"/>
        </w:tabs>
        <w:ind w:left="567" w:hanging="567"/>
        <w:jc w:val="both"/>
        <w:rPr>
          <w:rFonts w:cs="Arial"/>
          <w:b/>
          <w:szCs w:val="20"/>
          <w:lang w:val="sl-SI"/>
        </w:rPr>
      </w:pPr>
      <w:r w:rsidRPr="00711B65">
        <w:rPr>
          <w:rFonts w:cs="Arial"/>
          <w:b/>
          <w:szCs w:val="20"/>
          <w:lang w:val="sl-SI"/>
        </w:rPr>
        <w:t>b)</w:t>
      </w:r>
      <w:r w:rsidRPr="00711B65">
        <w:rPr>
          <w:rFonts w:cs="Arial"/>
          <w:b/>
          <w:szCs w:val="20"/>
          <w:lang w:val="sl-SI"/>
        </w:rPr>
        <w:tab/>
        <w:t>Posledice na usklajenost slovenskega pravnega reda s pravnim redom Evropske unije</w:t>
      </w:r>
    </w:p>
    <w:p w:rsidR="00D6271A" w:rsidRPr="00711B65" w:rsidRDefault="00D6271A" w:rsidP="00D6271A">
      <w:pPr>
        <w:jc w:val="both"/>
        <w:rPr>
          <w:rFonts w:cs="Arial"/>
          <w:szCs w:val="20"/>
          <w:lang w:val="sl-SI"/>
        </w:rPr>
      </w:pPr>
      <w:r w:rsidRPr="00711B65">
        <w:rPr>
          <w:rFonts w:cs="Arial"/>
          <w:szCs w:val="20"/>
          <w:lang w:val="sl-SI"/>
        </w:rPr>
        <w:t xml:space="preserve">Predlagano gradivo </w:t>
      </w:r>
      <w:r w:rsidRPr="00711B65">
        <w:rPr>
          <w:rFonts w:cs="Arial"/>
          <w:b/>
          <w:szCs w:val="20"/>
          <w:lang w:val="sl-SI"/>
        </w:rPr>
        <w:t>nima</w:t>
      </w:r>
      <w:r w:rsidRPr="00711B65">
        <w:rPr>
          <w:rFonts w:cs="Arial"/>
          <w:szCs w:val="20"/>
          <w:lang w:val="sl-SI"/>
        </w:rPr>
        <w:t xml:space="preserve"> posledic na</w:t>
      </w:r>
      <w:r w:rsidRPr="00711B65">
        <w:rPr>
          <w:rFonts w:cs="Arial"/>
          <w:b/>
          <w:szCs w:val="20"/>
          <w:lang w:val="sl-SI"/>
        </w:rPr>
        <w:t xml:space="preserve"> </w:t>
      </w:r>
      <w:r w:rsidRPr="00711B65">
        <w:rPr>
          <w:rFonts w:cs="Arial"/>
          <w:szCs w:val="20"/>
          <w:lang w:val="sl-SI"/>
        </w:rPr>
        <w:t>usklajenost slovenskega pravnega reda s pravnim redom Evropske unije. Usklajevanje državnega prostorskega načrta s pravnim redom EU ni potrebno.</w:t>
      </w:r>
    </w:p>
    <w:p w:rsidR="00D6271A" w:rsidRPr="00711B65" w:rsidRDefault="00D6271A" w:rsidP="00D6271A">
      <w:pPr>
        <w:tabs>
          <w:tab w:val="left" w:pos="426"/>
        </w:tabs>
        <w:ind w:left="426" w:hanging="426"/>
        <w:jc w:val="both"/>
        <w:rPr>
          <w:rFonts w:cs="Arial"/>
          <w:szCs w:val="20"/>
          <w:lang w:val="sl-SI"/>
        </w:rPr>
      </w:pPr>
    </w:p>
    <w:p w:rsidR="00D6271A" w:rsidRPr="00711B65" w:rsidRDefault="00D6271A" w:rsidP="00D6271A">
      <w:pPr>
        <w:tabs>
          <w:tab w:val="left" w:pos="567"/>
        </w:tabs>
        <w:ind w:left="567" w:hanging="567"/>
        <w:jc w:val="both"/>
        <w:rPr>
          <w:rFonts w:cs="Arial"/>
          <w:b/>
          <w:szCs w:val="20"/>
          <w:lang w:val="sl-SI"/>
        </w:rPr>
      </w:pPr>
      <w:r w:rsidRPr="00711B65">
        <w:rPr>
          <w:rFonts w:cs="Arial"/>
          <w:b/>
          <w:szCs w:val="20"/>
          <w:lang w:val="sl-SI"/>
        </w:rPr>
        <w:t>c)</w:t>
      </w:r>
      <w:r w:rsidRPr="00711B65">
        <w:rPr>
          <w:rFonts w:cs="Arial"/>
          <w:b/>
          <w:szCs w:val="20"/>
          <w:lang w:val="sl-SI"/>
        </w:rPr>
        <w:tab/>
        <w:t>Administrativne posledice</w:t>
      </w:r>
    </w:p>
    <w:p w:rsidR="00D6271A" w:rsidRPr="00711B65" w:rsidRDefault="00D6271A" w:rsidP="00D6271A">
      <w:pPr>
        <w:jc w:val="both"/>
        <w:rPr>
          <w:rFonts w:cs="Arial"/>
          <w:szCs w:val="20"/>
          <w:lang w:val="sl-SI"/>
        </w:rPr>
      </w:pPr>
      <w:r w:rsidRPr="00711B65">
        <w:rPr>
          <w:rFonts w:cs="Arial"/>
          <w:szCs w:val="20"/>
          <w:lang w:val="sl-SI"/>
        </w:rPr>
        <w:t xml:space="preserve">Predlagano gradivo </w:t>
      </w:r>
      <w:r w:rsidRPr="00711B65">
        <w:rPr>
          <w:rFonts w:cs="Arial"/>
          <w:b/>
          <w:szCs w:val="20"/>
          <w:lang w:val="sl-SI"/>
        </w:rPr>
        <w:t>nima</w:t>
      </w:r>
      <w:r w:rsidRPr="00711B65">
        <w:rPr>
          <w:rFonts w:cs="Arial"/>
          <w:szCs w:val="20"/>
          <w:lang w:val="sl-SI"/>
        </w:rPr>
        <w:t xml:space="preserve"> administrativnih posledic. Sklep o potrditvi najustreznejše variante je podlaga za pripravo državnega prostorskega načrta v skladu z ZUPUDPP.</w:t>
      </w:r>
    </w:p>
    <w:p w:rsidR="00D6271A" w:rsidRPr="00711B65" w:rsidRDefault="00D6271A" w:rsidP="00D6271A">
      <w:pPr>
        <w:jc w:val="both"/>
        <w:rPr>
          <w:rFonts w:cs="Arial"/>
          <w:szCs w:val="20"/>
          <w:lang w:val="sl-SI"/>
        </w:rPr>
      </w:pPr>
    </w:p>
    <w:p w:rsidR="00D6271A" w:rsidRPr="00711B65" w:rsidRDefault="00D6271A" w:rsidP="00D6271A">
      <w:pPr>
        <w:tabs>
          <w:tab w:val="left" w:pos="567"/>
        </w:tabs>
        <w:ind w:left="567" w:hanging="567"/>
        <w:jc w:val="both"/>
        <w:rPr>
          <w:rFonts w:cs="Arial"/>
          <w:b/>
          <w:szCs w:val="20"/>
          <w:lang w:val="sl-SI"/>
        </w:rPr>
      </w:pPr>
      <w:r w:rsidRPr="00711B65">
        <w:rPr>
          <w:rFonts w:cs="Arial"/>
          <w:b/>
          <w:szCs w:val="20"/>
          <w:lang w:val="sl-SI"/>
        </w:rPr>
        <w:lastRenderedPageBreak/>
        <w:t>č)</w:t>
      </w:r>
      <w:r w:rsidRPr="00711B65">
        <w:rPr>
          <w:rFonts w:cs="Arial"/>
          <w:b/>
          <w:szCs w:val="20"/>
          <w:lang w:val="sl-SI"/>
        </w:rPr>
        <w:tab/>
        <w:t>Posledice na gospodarstvo, posebej na mala in srednja podjetja ter konkurenčnost podjetij</w:t>
      </w:r>
    </w:p>
    <w:p w:rsidR="00D6271A" w:rsidRPr="00711B65" w:rsidRDefault="00D6271A" w:rsidP="00D6271A">
      <w:pPr>
        <w:jc w:val="both"/>
        <w:rPr>
          <w:rFonts w:cs="Arial"/>
          <w:szCs w:val="20"/>
          <w:lang w:val="sl-SI"/>
        </w:rPr>
      </w:pPr>
      <w:r w:rsidRPr="00711B65">
        <w:rPr>
          <w:rFonts w:cs="Arial"/>
          <w:szCs w:val="20"/>
          <w:lang w:val="sl-SI"/>
        </w:rPr>
        <w:t xml:space="preserve">Predlagano gradivo </w:t>
      </w:r>
      <w:r w:rsidRPr="00711B65">
        <w:rPr>
          <w:rFonts w:cs="Arial"/>
          <w:b/>
          <w:szCs w:val="20"/>
          <w:lang w:val="sl-SI"/>
        </w:rPr>
        <w:t>ima</w:t>
      </w:r>
      <w:r w:rsidRPr="00711B65">
        <w:rPr>
          <w:rFonts w:cs="Arial"/>
          <w:szCs w:val="20"/>
          <w:lang w:val="sl-SI"/>
        </w:rPr>
        <w:t xml:space="preserve"> posledice</w:t>
      </w:r>
      <w:r w:rsidRPr="00711B65">
        <w:rPr>
          <w:rFonts w:cs="Arial"/>
          <w:b/>
          <w:szCs w:val="20"/>
          <w:lang w:val="sl-SI"/>
        </w:rPr>
        <w:t xml:space="preserve"> </w:t>
      </w:r>
      <w:r w:rsidRPr="00711B65">
        <w:rPr>
          <w:rFonts w:cs="Arial"/>
          <w:szCs w:val="20"/>
          <w:lang w:val="sl-SI"/>
        </w:rPr>
        <w:t>na gospodarstvo, saj mora investitor državnega prostorskega načrta v skladu s sklepom o pripravi tega načrta naročiti izdelavo strokovnih podlag in državnega prostorskega načrta. Investitor te dokumentacije ne izdela sam, ampak jo naroči pri podjetjih, registriranih za dejavnost prostorskega načrtovanja, projektiranja oz. za druge dejavnosti, če za izdelavo posamezne dokumentacije to določa zakon.</w:t>
      </w:r>
    </w:p>
    <w:p w:rsidR="00D6271A" w:rsidRPr="00711B65" w:rsidRDefault="00D6271A" w:rsidP="00D6271A">
      <w:pPr>
        <w:jc w:val="both"/>
        <w:rPr>
          <w:rFonts w:cs="Arial"/>
          <w:szCs w:val="20"/>
          <w:lang w:val="sl-SI"/>
        </w:rPr>
      </w:pPr>
    </w:p>
    <w:p w:rsidR="00D6271A" w:rsidRDefault="00D6271A" w:rsidP="00D6271A">
      <w:pPr>
        <w:jc w:val="both"/>
        <w:rPr>
          <w:rFonts w:cs="Arial"/>
          <w:i/>
          <w:color w:val="FF0000"/>
          <w:szCs w:val="20"/>
          <w:lang w:val="sl-SI"/>
        </w:rPr>
      </w:pPr>
      <w:r w:rsidRPr="005B2B8D">
        <w:rPr>
          <w:rFonts w:cs="Arial"/>
          <w:szCs w:val="20"/>
          <w:lang w:val="sl-SI"/>
        </w:rPr>
        <w:t>Ker je investitor zavezan k uporabi predpisov s področja javnih financ, bo potrebno dokumentacijo naročil po postopkih javnega naročanja.</w:t>
      </w:r>
      <w:r w:rsidRPr="005B2B8D">
        <w:rPr>
          <w:rFonts w:cs="Arial"/>
          <w:i/>
          <w:color w:val="FF0000"/>
          <w:szCs w:val="20"/>
          <w:lang w:val="sl-SI"/>
        </w:rPr>
        <w:t xml:space="preserve"> </w:t>
      </w:r>
    </w:p>
    <w:p w:rsidR="006D4A98" w:rsidRPr="00711B65" w:rsidRDefault="006D4A98" w:rsidP="00D6271A">
      <w:pPr>
        <w:jc w:val="both"/>
        <w:rPr>
          <w:rFonts w:cs="Arial"/>
          <w:szCs w:val="20"/>
          <w:lang w:val="sl-SI"/>
        </w:rPr>
      </w:pPr>
    </w:p>
    <w:p w:rsidR="00D6271A" w:rsidRPr="00711B65" w:rsidRDefault="00D6271A" w:rsidP="00D6271A">
      <w:pPr>
        <w:tabs>
          <w:tab w:val="left" w:pos="567"/>
        </w:tabs>
        <w:ind w:left="567" w:hanging="567"/>
        <w:jc w:val="both"/>
        <w:rPr>
          <w:rFonts w:cs="Arial"/>
          <w:b/>
          <w:szCs w:val="20"/>
          <w:lang w:val="sl-SI"/>
        </w:rPr>
      </w:pPr>
      <w:r w:rsidRPr="00711B65">
        <w:rPr>
          <w:rFonts w:cs="Arial"/>
          <w:b/>
          <w:szCs w:val="20"/>
          <w:lang w:val="sl-SI"/>
        </w:rPr>
        <w:t>d)</w:t>
      </w:r>
      <w:r w:rsidRPr="00711B65">
        <w:rPr>
          <w:rFonts w:cs="Arial"/>
          <w:b/>
          <w:szCs w:val="20"/>
          <w:lang w:val="sl-SI"/>
        </w:rPr>
        <w:tab/>
        <w:t>Posledice na okolje, kar vključuje tudi prostorske in varstvene vidike</w:t>
      </w:r>
    </w:p>
    <w:p w:rsidR="00D6271A" w:rsidRPr="00711B65" w:rsidRDefault="00D6271A" w:rsidP="00D6271A">
      <w:pPr>
        <w:jc w:val="both"/>
        <w:rPr>
          <w:rFonts w:cs="Arial"/>
          <w:szCs w:val="20"/>
          <w:lang w:val="sl-SI"/>
        </w:rPr>
      </w:pPr>
      <w:r w:rsidRPr="00711B65">
        <w:rPr>
          <w:rFonts w:cs="Arial"/>
          <w:szCs w:val="20"/>
          <w:lang w:val="sl-SI"/>
        </w:rPr>
        <w:t xml:space="preserve">Predlagano gradivo </w:t>
      </w:r>
      <w:r w:rsidRPr="00711B65">
        <w:rPr>
          <w:rFonts w:cs="Arial"/>
          <w:b/>
          <w:szCs w:val="20"/>
          <w:lang w:val="sl-SI"/>
        </w:rPr>
        <w:t>ima</w:t>
      </w:r>
      <w:r w:rsidRPr="00711B65">
        <w:rPr>
          <w:rFonts w:cs="Arial"/>
          <w:szCs w:val="20"/>
          <w:lang w:val="sl-SI"/>
        </w:rPr>
        <w:t xml:space="preserve"> posledice</w:t>
      </w:r>
      <w:r w:rsidRPr="00711B65">
        <w:rPr>
          <w:rFonts w:cs="Arial"/>
          <w:b/>
          <w:szCs w:val="20"/>
          <w:lang w:val="sl-SI"/>
        </w:rPr>
        <w:t xml:space="preserve"> </w:t>
      </w:r>
      <w:r w:rsidRPr="00711B65">
        <w:rPr>
          <w:rFonts w:cs="Arial"/>
          <w:szCs w:val="20"/>
          <w:lang w:val="sl-SI"/>
        </w:rPr>
        <w:t>na okolje</w:t>
      </w:r>
      <w:r w:rsidRPr="00711B65">
        <w:rPr>
          <w:rFonts w:cs="Arial"/>
          <w:b/>
          <w:szCs w:val="20"/>
          <w:lang w:val="sl-SI"/>
        </w:rPr>
        <w:t xml:space="preserve"> </w:t>
      </w:r>
      <w:r w:rsidRPr="00711B65">
        <w:rPr>
          <w:rFonts w:cs="Arial"/>
          <w:szCs w:val="20"/>
          <w:lang w:val="sl-SI"/>
        </w:rPr>
        <w:t xml:space="preserve">kar vključuje tudi prostorske in varstvene vidike. </w:t>
      </w:r>
    </w:p>
    <w:p w:rsidR="00D6271A" w:rsidRPr="00711B65" w:rsidRDefault="00D6271A" w:rsidP="00D6271A">
      <w:pPr>
        <w:jc w:val="both"/>
        <w:rPr>
          <w:rFonts w:cs="Arial"/>
          <w:szCs w:val="20"/>
          <w:lang w:val="sl-SI"/>
        </w:rPr>
      </w:pPr>
    </w:p>
    <w:p w:rsidR="00D6271A" w:rsidRPr="00711B65" w:rsidRDefault="00D6271A" w:rsidP="00D6271A">
      <w:pPr>
        <w:jc w:val="both"/>
        <w:rPr>
          <w:rFonts w:cs="Arial"/>
          <w:szCs w:val="20"/>
          <w:lang w:val="sl-SI"/>
        </w:rPr>
      </w:pPr>
      <w:r w:rsidRPr="00711B65">
        <w:rPr>
          <w:rFonts w:cs="Arial"/>
          <w:szCs w:val="20"/>
          <w:lang w:val="sl-SI"/>
        </w:rPr>
        <w:t>V skladu z ZUPUDPP je bila v postopku priprave državnega prostorskega načrta v fazi načrtovanja variant, na podlagi študije variant</w:t>
      </w:r>
      <w:r w:rsidR="00112C6B">
        <w:rPr>
          <w:rFonts w:cs="Arial"/>
          <w:szCs w:val="20"/>
          <w:lang w:val="sl-SI"/>
        </w:rPr>
        <w:t>/utemeljitve rešitve</w:t>
      </w:r>
      <w:r w:rsidRPr="00711B65">
        <w:rPr>
          <w:rFonts w:cs="Arial"/>
          <w:szCs w:val="20"/>
          <w:lang w:val="sl-SI"/>
        </w:rPr>
        <w:t xml:space="preserve">, izbrana </w:t>
      </w:r>
      <w:r w:rsidRPr="006D4A98">
        <w:rPr>
          <w:rFonts w:cs="Arial"/>
          <w:szCs w:val="20"/>
          <w:lang w:val="sl-SI"/>
        </w:rPr>
        <w:t>rešitev</w:t>
      </w:r>
      <w:r w:rsidRPr="00711B65">
        <w:rPr>
          <w:rFonts w:cs="Arial"/>
          <w:szCs w:val="20"/>
          <w:lang w:val="sl-SI"/>
        </w:rPr>
        <w:t>, ki je bila s prostorskega, varstvenega, tehnološkega in ekonomskega vidika ocenjena kot sprejemljiva.</w:t>
      </w:r>
    </w:p>
    <w:p w:rsidR="00D6271A" w:rsidRPr="00711B65" w:rsidRDefault="00D6271A" w:rsidP="00D6271A">
      <w:pPr>
        <w:jc w:val="both"/>
        <w:rPr>
          <w:rFonts w:cs="Arial"/>
          <w:szCs w:val="20"/>
          <w:lang w:val="sl-SI"/>
        </w:rPr>
      </w:pPr>
    </w:p>
    <w:p w:rsidR="00D6271A" w:rsidRPr="00711B65" w:rsidRDefault="00D6271A" w:rsidP="00D6271A">
      <w:pPr>
        <w:jc w:val="both"/>
        <w:rPr>
          <w:rFonts w:cs="Arial"/>
          <w:szCs w:val="20"/>
          <w:lang w:val="sl-SI"/>
        </w:rPr>
      </w:pPr>
      <w:r w:rsidRPr="00711B65">
        <w:rPr>
          <w:rFonts w:cs="Arial"/>
          <w:szCs w:val="20"/>
          <w:lang w:val="sl-SI"/>
        </w:rPr>
        <w:t>V skladu z ZUPUDPP je bil v tej fazi izveden tudi postopek celovite presoje vplivov na okolje v skladu s predpisi, ki urejajo varstvo okolja. V tem postopku je bila ugotovljena sprejemljivost vplivov predloga najustreznejše</w:t>
      </w:r>
      <w:r w:rsidR="00112C6B">
        <w:rPr>
          <w:rFonts w:cs="Arial"/>
          <w:szCs w:val="20"/>
          <w:lang w:val="sl-SI"/>
        </w:rPr>
        <w:t xml:space="preserve"> rešitve</w:t>
      </w:r>
      <w:r w:rsidRPr="00711B65">
        <w:rPr>
          <w:rFonts w:cs="Arial"/>
          <w:szCs w:val="20"/>
          <w:lang w:val="sl-SI"/>
        </w:rPr>
        <w:t xml:space="preserve"> in pridobljena odločba o </w:t>
      </w:r>
      <w:r w:rsidR="00A96845">
        <w:rPr>
          <w:rFonts w:cs="Arial"/>
          <w:szCs w:val="20"/>
          <w:lang w:val="sl-SI"/>
        </w:rPr>
        <w:t>sprejemljivosti v</w:t>
      </w:r>
      <w:r w:rsidR="00A96845" w:rsidRPr="00A96845">
        <w:rPr>
          <w:rFonts w:cs="Arial"/>
          <w:szCs w:val="20"/>
          <w:lang w:val="sl-SI"/>
        </w:rPr>
        <w:t>plivov izvedbe plana, državnega prostorskega načrta za prenosni plinovod R 15/1 Lendava – Ljutomer</w:t>
      </w:r>
      <w:r w:rsidR="00A96845">
        <w:rPr>
          <w:rFonts w:cs="Arial"/>
          <w:szCs w:val="20"/>
          <w:lang w:val="sl-SI"/>
        </w:rPr>
        <w:t xml:space="preserve"> na okolje</w:t>
      </w:r>
      <w:r w:rsidRPr="00711B65">
        <w:rPr>
          <w:rFonts w:cs="Arial"/>
          <w:szCs w:val="20"/>
          <w:lang w:val="sl-SI"/>
        </w:rPr>
        <w:t xml:space="preserve"> (št.</w:t>
      </w:r>
      <w:r w:rsidR="00A96845">
        <w:rPr>
          <w:rFonts w:cs="Arial"/>
          <w:szCs w:val="20"/>
          <w:lang w:val="sl-SI"/>
        </w:rPr>
        <w:t>:</w:t>
      </w:r>
      <w:r w:rsidRPr="00711B65">
        <w:rPr>
          <w:rFonts w:cs="Arial"/>
          <w:szCs w:val="20"/>
          <w:lang w:val="sl-SI"/>
        </w:rPr>
        <w:t xml:space="preserve"> </w:t>
      </w:r>
      <w:r w:rsidR="00A96845" w:rsidRPr="00A96845">
        <w:rPr>
          <w:rFonts w:cs="Arial"/>
          <w:szCs w:val="20"/>
          <w:lang w:val="sl-SI"/>
        </w:rPr>
        <w:t>35409-85/2018/32</w:t>
      </w:r>
      <w:r w:rsidRPr="00711B65">
        <w:rPr>
          <w:rFonts w:cs="Arial"/>
          <w:szCs w:val="20"/>
          <w:lang w:val="sl-SI"/>
        </w:rPr>
        <w:t xml:space="preserve"> z dne </w:t>
      </w:r>
      <w:r w:rsidR="00A96845" w:rsidRPr="00A96845">
        <w:rPr>
          <w:rFonts w:cs="Arial"/>
          <w:szCs w:val="20"/>
          <w:lang w:val="sl-SI"/>
        </w:rPr>
        <w:t>28.</w:t>
      </w:r>
      <w:r w:rsidR="00DB2332">
        <w:rPr>
          <w:rFonts w:cs="Arial"/>
          <w:szCs w:val="20"/>
          <w:lang w:val="sl-SI"/>
        </w:rPr>
        <w:t xml:space="preserve"> </w:t>
      </w:r>
      <w:r w:rsidR="00A96845" w:rsidRPr="00A96845">
        <w:rPr>
          <w:rFonts w:cs="Arial"/>
          <w:szCs w:val="20"/>
          <w:lang w:val="sl-SI"/>
        </w:rPr>
        <w:t>4.</w:t>
      </w:r>
      <w:r w:rsidR="00DB2332">
        <w:rPr>
          <w:rFonts w:cs="Arial"/>
          <w:szCs w:val="20"/>
          <w:lang w:val="sl-SI"/>
        </w:rPr>
        <w:t xml:space="preserve"> </w:t>
      </w:r>
      <w:r w:rsidR="00A96845" w:rsidRPr="00A96845">
        <w:rPr>
          <w:rFonts w:cs="Arial"/>
          <w:szCs w:val="20"/>
          <w:lang w:val="sl-SI"/>
        </w:rPr>
        <w:t>2020</w:t>
      </w:r>
      <w:r w:rsidRPr="00711B65">
        <w:rPr>
          <w:rFonts w:cs="Arial"/>
          <w:szCs w:val="20"/>
          <w:lang w:val="sl-SI"/>
        </w:rPr>
        <w:t>).</w:t>
      </w:r>
    </w:p>
    <w:p w:rsidR="00D6271A" w:rsidRPr="00711B65" w:rsidRDefault="00D6271A" w:rsidP="00D6271A">
      <w:pPr>
        <w:jc w:val="both"/>
        <w:rPr>
          <w:rFonts w:cs="Arial"/>
          <w:szCs w:val="20"/>
          <w:lang w:val="sl-SI"/>
        </w:rPr>
      </w:pPr>
    </w:p>
    <w:p w:rsidR="00D6271A" w:rsidRPr="00711B65" w:rsidRDefault="00D6271A" w:rsidP="00D6271A">
      <w:pPr>
        <w:jc w:val="both"/>
        <w:rPr>
          <w:rFonts w:cs="Arial"/>
          <w:szCs w:val="20"/>
          <w:lang w:val="sl-SI"/>
        </w:rPr>
      </w:pPr>
      <w:r w:rsidRPr="00711B65">
        <w:rPr>
          <w:rFonts w:cs="Arial"/>
          <w:szCs w:val="20"/>
          <w:lang w:val="sl-SI"/>
        </w:rPr>
        <w:t xml:space="preserve">V fazi priprave državnega prostorskega načrta bo v skladu z ZUPUDPP izveden tudi postopek presoje vplivov na okolje, s katerim bo ugotovljena sprejemljivost vplivov tega </w:t>
      </w:r>
      <w:r w:rsidR="00EB53AF">
        <w:rPr>
          <w:rFonts w:cs="Arial"/>
          <w:szCs w:val="20"/>
          <w:lang w:val="sl-SI"/>
        </w:rPr>
        <w:t>posega</w:t>
      </w:r>
      <w:r w:rsidR="00EB53AF" w:rsidRPr="00711B65">
        <w:rPr>
          <w:rFonts w:cs="Arial"/>
          <w:szCs w:val="20"/>
          <w:lang w:val="sl-SI"/>
        </w:rPr>
        <w:t xml:space="preserve"> </w:t>
      </w:r>
      <w:r w:rsidRPr="00711B65">
        <w:rPr>
          <w:rFonts w:cs="Arial"/>
          <w:szCs w:val="20"/>
          <w:lang w:val="sl-SI"/>
        </w:rPr>
        <w:t>na okolje in pridobljeno okoljevarstveno soglasje v skladu s predpisi, ki urejajo varstvo okolja.</w:t>
      </w:r>
    </w:p>
    <w:p w:rsidR="00D6271A" w:rsidRPr="00711B65" w:rsidRDefault="00D6271A" w:rsidP="00D6271A">
      <w:pPr>
        <w:jc w:val="both"/>
        <w:rPr>
          <w:rFonts w:cs="Arial"/>
          <w:szCs w:val="20"/>
          <w:lang w:val="sl-SI"/>
        </w:rPr>
      </w:pPr>
    </w:p>
    <w:p w:rsidR="00D6271A" w:rsidRPr="00711B65" w:rsidRDefault="00D6271A" w:rsidP="00D6271A">
      <w:pPr>
        <w:jc w:val="both"/>
        <w:rPr>
          <w:rFonts w:cs="Arial"/>
          <w:szCs w:val="20"/>
          <w:lang w:val="sl-SI"/>
        </w:rPr>
      </w:pPr>
    </w:p>
    <w:p w:rsidR="00D6271A" w:rsidRPr="00711B65" w:rsidRDefault="00D6271A" w:rsidP="00D6271A">
      <w:pPr>
        <w:tabs>
          <w:tab w:val="left" w:pos="567"/>
        </w:tabs>
        <w:ind w:left="567" w:hanging="567"/>
        <w:jc w:val="both"/>
        <w:rPr>
          <w:rFonts w:cs="Arial"/>
          <w:b/>
          <w:szCs w:val="20"/>
          <w:lang w:val="sl-SI"/>
        </w:rPr>
      </w:pPr>
      <w:r w:rsidRPr="00711B65">
        <w:rPr>
          <w:rFonts w:cs="Arial"/>
          <w:b/>
          <w:szCs w:val="20"/>
          <w:lang w:val="sl-SI"/>
        </w:rPr>
        <w:t>e)</w:t>
      </w:r>
      <w:r w:rsidRPr="00711B65">
        <w:rPr>
          <w:rFonts w:cs="Arial"/>
          <w:b/>
          <w:szCs w:val="20"/>
          <w:lang w:val="sl-SI"/>
        </w:rPr>
        <w:tab/>
        <w:t>Posledice na socialno področje</w:t>
      </w:r>
    </w:p>
    <w:p w:rsidR="00D6271A" w:rsidRPr="00711B65" w:rsidRDefault="00D6271A" w:rsidP="00D6271A">
      <w:pPr>
        <w:jc w:val="both"/>
        <w:rPr>
          <w:rFonts w:cs="Arial"/>
          <w:szCs w:val="20"/>
          <w:lang w:val="sl-SI"/>
        </w:rPr>
      </w:pPr>
      <w:r w:rsidRPr="00711B65">
        <w:rPr>
          <w:rFonts w:cs="Arial"/>
          <w:szCs w:val="20"/>
          <w:lang w:val="sl-SI"/>
        </w:rPr>
        <w:t xml:space="preserve">Predlagano gradivo </w:t>
      </w:r>
      <w:r w:rsidRPr="00711B65">
        <w:rPr>
          <w:rFonts w:cs="Arial"/>
          <w:b/>
          <w:szCs w:val="20"/>
          <w:lang w:val="sl-SI"/>
        </w:rPr>
        <w:t>nima</w:t>
      </w:r>
      <w:r w:rsidRPr="00711B65">
        <w:rPr>
          <w:rFonts w:cs="Arial"/>
          <w:szCs w:val="20"/>
          <w:lang w:val="sl-SI"/>
        </w:rPr>
        <w:t xml:space="preserve"> posledic</w:t>
      </w:r>
      <w:r w:rsidRPr="00711B65">
        <w:rPr>
          <w:rFonts w:cs="Arial"/>
          <w:b/>
          <w:szCs w:val="20"/>
          <w:lang w:val="sl-SI"/>
        </w:rPr>
        <w:t xml:space="preserve"> </w:t>
      </w:r>
      <w:r w:rsidRPr="00711B65">
        <w:rPr>
          <w:rFonts w:cs="Arial"/>
          <w:szCs w:val="20"/>
          <w:lang w:val="sl-SI"/>
        </w:rPr>
        <w:t>na socialno področje. Uredba o državnem prostorskem načrtu je podlaga za pripravo projektne dokumentacije v skladu s predpisi, ki urejajo graditev objektov. Predlog uredbe je pripravljen tako, da konkretizira obveznosti, določene s področnimi predpisi.</w:t>
      </w:r>
    </w:p>
    <w:p w:rsidR="00D6271A" w:rsidRPr="00711B65" w:rsidRDefault="00D6271A" w:rsidP="00D6271A">
      <w:pPr>
        <w:jc w:val="both"/>
        <w:rPr>
          <w:rFonts w:cs="Arial"/>
          <w:szCs w:val="20"/>
          <w:lang w:val="sl-SI"/>
        </w:rPr>
      </w:pPr>
    </w:p>
    <w:p w:rsidR="00D6271A" w:rsidRPr="00711B65" w:rsidRDefault="00D6271A" w:rsidP="00D6271A">
      <w:pPr>
        <w:tabs>
          <w:tab w:val="left" w:pos="567"/>
        </w:tabs>
        <w:ind w:left="567" w:hanging="567"/>
        <w:jc w:val="both"/>
        <w:rPr>
          <w:rFonts w:cs="Arial"/>
          <w:b/>
          <w:szCs w:val="20"/>
          <w:lang w:val="sl-SI"/>
        </w:rPr>
      </w:pPr>
      <w:r w:rsidRPr="00711B65">
        <w:rPr>
          <w:rFonts w:cs="Arial"/>
          <w:b/>
          <w:szCs w:val="20"/>
          <w:lang w:val="sl-SI"/>
        </w:rPr>
        <w:t>f)</w:t>
      </w:r>
      <w:r w:rsidRPr="00711B65">
        <w:rPr>
          <w:rFonts w:cs="Arial"/>
          <w:b/>
          <w:szCs w:val="20"/>
          <w:lang w:val="sl-SI"/>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D6271A" w:rsidRPr="00711B65" w:rsidRDefault="00D6271A" w:rsidP="00D6271A">
      <w:pPr>
        <w:jc w:val="both"/>
        <w:rPr>
          <w:rFonts w:cs="Arial"/>
          <w:szCs w:val="20"/>
          <w:lang w:val="sl-SI"/>
        </w:rPr>
      </w:pPr>
      <w:r w:rsidRPr="00711B65">
        <w:rPr>
          <w:rFonts w:cs="Arial"/>
          <w:szCs w:val="20"/>
          <w:lang w:val="sl-SI"/>
        </w:rPr>
        <w:t xml:space="preserve">Predlagano gradivo </w:t>
      </w:r>
      <w:r w:rsidRPr="00711B65">
        <w:rPr>
          <w:rFonts w:cs="Arial"/>
          <w:b/>
          <w:szCs w:val="20"/>
          <w:lang w:val="sl-SI"/>
        </w:rPr>
        <w:t>nima</w:t>
      </w:r>
      <w:r w:rsidRPr="00711B65">
        <w:rPr>
          <w:rFonts w:cs="Arial"/>
          <w:szCs w:val="20"/>
          <w:lang w:val="sl-SI"/>
        </w:rPr>
        <w:t xml:space="preserve"> posledic</w:t>
      </w:r>
      <w:r w:rsidRPr="00711B65">
        <w:rPr>
          <w:rFonts w:cs="Arial"/>
          <w:b/>
          <w:szCs w:val="20"/>
          <w:lang w:val="sl-SI"/>
        </w:rPr>
        <w:t xml:space="preserve"> </w:t>
      </w:r>
      <w:r w:rsidRPr="00711B65">
        <w:rPr>
          <w:rFonts w:cs="Arial"/>
          <w:szCs w:val="20"/>
          <w:lang w:val="sl-SI"/>
        </w:rPr>
        <w:t>na dokumenta razvojnega načrtovanja.</w:t>
      </w:r>
    </w:p>
    <w:p w:rsidR="00D6271A" w:rsidRPr="00711B65" w:rsidRDefault="00D6271A" w:rsidP="00D6271A">
      <w:pPr>
        <w:jc w:val="both"/>
        <w:rPr>
          <w:rFonts w:cs="Arial"/>
          <w:szCs w:val="20"/>
          <w:lang w:val="sl-SI"/>
        </w:rPr>
      </w:pPr>
    </w:p>
    <w:p w:rsidR="00D6271A" w:rsidRPr="00711B65" w:rsidRDefault="00D6271A" w:rsidP="00D6271A">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p>
    <w:p w:rsidR="00D6271A" w:rsidRPr="00711B65" w:rsidRDefault="00D6271A" w:rsidP="00D6271A">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p>
    <w:p w:rsidR="00D6271A" w:rsidRPr="00711B65" w:rsidRDefault="00D6271A">
      <w:pPr>
        <w:spacing w:line="240" w:lineRule="auto"/>
        <w:rPr>
          <w:rFonts w:cs="Arial"/>
          <w:szCs w:val="20"/>
          <w:lang w:val="sl-SI"/>
        </w:rPr>
      </w:pPr>
      <w:r w:rsidRPr="00711B65">
        <w:rPr>
          <w:rFonts w:cs="Arial"/>
          <w:szCs w:val="20"/>
          <w:lang w:val="sl-SI"/>
        </w:rPr>
        <w:br w:type="page"/>
      </w:r>
    </w:p>
    <w:p w:rsidR="00D6271A" w:rsidRPr="00711B65" w:rsidRDefault="00D6271A" w:rsidP="00D6271A">
      <w:pPr>
        <w:autoSpaceDE w:val="0"/>
        <w:autoSpaceDN w:val="0"/>
        <w:adjustRightInd w:val="0"/>
        <w:spacing w:line="240" w:lineRule="auto"/>
        <w:rPr>
          <w:rFonts w:cs="Arial"/>
          <w:b/>
          <w:szCs w:val="20"/>
          <w:lang w:val="sl-SI"/>
        </w:rPr>
      </w:pPr>
      <w:r w:rsidRPr="00711B65">
        <w:rPr>
          <w:rFonts w:cs="Arial"/>
          <w:b/>
          <w:szCs w:val="20"/>
          <w:lang w:val="sl-SI"/>
        </w:rPr>
        <w:lastRenderedPageBreak/>
        <w:t>PRILOGA 1:</w:t>
      </w:r>
    </w:p>
    <w:p w:rsidR="00D6271A" w:rsidRDefault="00946028" w:rsidP="00D6271A">
      <w:pPr>
        <w:autoSpaceDE w:val="0"/>
        <w:autoSpaceDN w:val="0"/>
        <w:adjustRightInd w:val="0"/>
        <w:spacing w:line="240" w:lineRule="atLeast"/>
        <w:rPr>
          <w:rFonts w:cs="Arial"/>
          <w:szCs w:val="20"/>
          <w:lang w:val="sl-SI"/>
        </w:rPr>
      </w:pPr>
      <w:r>
        <w:rPr>
          <w:rFonts w:cs="Arial"/>
          <w:szCs w:val="20"/>
          <w:lang w:val="sl-SI"/>
        </w:rPr>
        <w:t>G</w:t>
      </w:r>
      <w:r w:rsidR="00D6271A" w:rsidRPr="00711B65">
        <w:rPr>
          <w:rFonts w:cs="Arial"/>
          <w:szCs w:val="20"/>
          <w:lang w:val="sl-SI"/>
        </w:rPr>
        <w:t xml:space="preserve">rafični prikaz predloga najustreznejše </w:t>
      </w:r>
      <w:r w:rsidR="00D6271A" w:rsidRPr="006D4A98">
        <w:rPr>
          <w:rFonts w:cs="Arial"/>
          <w:szCs w:val="20"/>
          <w:lang w:val="sl-SI"/>
        </w:rPr>
        <w:t>rešitve</w:t>
      </w:r>
    </w:p>
    <w:p w:rsidR="00946028" w:rsidRPr="00711B65" w:rsidRDefault="00946028" w:rsidP="00D6271A">
      <w:pPr>
        <w:autoSpaceDE w:val="0"/>
        <w:autoSpaceDN w:val="0"/>
        <w:adjustRightInd w:val="0"/>
        <w:spacing w:line="240" w:lineRule="atLeast"/>
        <w:rPr>
          <w:rFonts w:cs="Arial"/>
          <w:szCs w:val="20"/>
          <w:lang w:val="sl-SI"/>
        </w:rPr>
      </w:pPr>
    </w:p>
    <w:p w:rsidR="00D6271A" w:rsidRPr="00711B65" w:rsidRDefault="00BD7F70" w:rsidP="00D6271A">
      <w:pPr>
        <w:autoSpaceDE w:val="0"/>
        <w:autoSpaceDN w:val="0"/>
        <w:adjustRightInd w:val="0"/>
        <w:spacing w:line="240" w:lineRule="atLeast"/>
        <w:rPr>
          <w:rFonts w:cs="Arial"/>
          <w:szCs w:val="20"/>
          <w:lang w:val="sl-SI"/>
        </w:rPr>
      </w:pPr>
      <w:r>
        <w:rPr>
          <w:noProof/>
          <w:lang w:val="sl-SI" w:eastAsia="sl-SI"/>
        </w:rPr>
        <w:drawing>
          <wp:inline distT="0" distB="0" distL="0" distR="0">
            <wp:extent cx="5677232" cy="201963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708047" cy="2030593"/>
                    </a:xfrm>
                    <a:prstGeom prst="rect">
                      <a:avLst/>
                    </a:prstGeom>
                  </pic:spPr>
                </pic:pic>
              </a:graphicData>
            </a:graphic>
          </wp:inline>
        </w:drawing>
      </w:r>
    </w:p>
    <w:sectPr w:rsidR="00D6271A" w:rsidRPr="00711B65" w:rsidSect="00783310">
      <w:headerReference w:type="default" r:id="rId27"/>
      <w:headerReference w:type="first" r:id="rId2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EB" w:rsidRDefault="00EC2FEB">
      <w:r>
        <w:separator/>
      </w:r>
    </w:p>
  </w:endnote>
  <w:endnote w:type="continuationSeparator" w:id="0">
    <w:p w:rsidR="00EC2FEB" w:rsidRDefault="00E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w:altName w:val="Times New Roman"/>
    <w:charset w:val="EE"/>
    <w:family w:val="swiss"/>
    <w:pitch w:val="variable"/>
    <w:sig w:usb0="20002A87" w:usb1="80000000" w:usb2="00000008" w:usb3="00000000" w:csb0="000001FF" w:csb1="00000000"/>
  </w:font>
  <w:font w:name="Helvetica">
    <w:panose1 w:val="020B0604020202020204"/>
    <w:charset w:val="EE"/>
    <w:family w:val="swiss"/>
    <w:pitch w:val="variable"/>
    <w:sig w:usb0="E0002AFF" w:usb1="C0007843" w:usb2="00000009" w:usb3="00000000" w:csb0="000001FF" w:csb1="00000000"/>
    <w:embedRegular r:id="rId1" w:subsetted="1" w:fontKey="{8C086B6A-DE76-4484-9CE9-29593CA314B0}"/>
  </w:font>
  <w:font w:name="Republika">
    <w:panose1 w:val="02000506040000020004"/>
    <w:charset w:val="EE"/>
    <w:family w:val="auto"/>
    <w:pitch w:val="variable"/>
    <w:sig w:usb0="A00000FF" w:usb1="4000205B" w:usb2="00000000" w:usb3="00000000" w:csb0="00000093" w:csb1="00000000"/>
    <w:embedRegular r:id="rId2" w:subsetted="1" w:fontKey="{FE932509-3843-40CE-9A10-EF87B346A08E}"/>
    <w:embedBold r:id="rId3" w:subsetted="1" w:fontKey="{D7040AB0-02D5-49BB-872E-AB5F444CB4D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EB" w:rsidRDefault="00EC2FEB">
      <w:r>
        <w:separator/>
      </w:r>
    </w:p>
  </w:footnote>
  <w:footnote w:type="continuationSeparator" w:id="0">
    <w:p w:rsidR="00EC2FEB" w:rsidRDefault="00EC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B7" w:rsidRPr="00110CBD" w:rsidRDefault="001633B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633B7" w:rsidRPr="008F3500">
      <w:trPr>
        <w:cantSplit/>
        <w:trHeight w:hRule="exact" w:val="847"/>
      </w:trPr>
      <w:tc>
        <w:tcPr>
          <w:tcW w:w="567" w:type="dxa"/>
        </w:tcPr>
        <w:p w:rsidR="001633B7" w:rsidRDefault="001633B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p w:rsidR="001633B7" w:rsidRPr="006D42D9" w:rsidRDefault="001633B7" w:rsidP="006D42D9">
          <w:pPr>
            <w:rPr>
              <w:rFonts w:ascii="Republika" w:hAnsi="Republika"/>
              <w:sz w:val="60"/>
              <w:szCs w:val="60"/>
              <w:lang w:val="sl-SI"/>
            </w:rPr>
          </w:pPr>
        </w:p>
      </w:tc>
    </w:tr>
  </w:tbl>
  <w:p w:rsidR="001633B7" w:rsidRPr="00B95595" w:rsidRDefault="00D85B10"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1633B7" w:rsidRPr="00B95595">
      <w:rPr>
        <w:rFonts w:ascii="Republika" w:hAnsi="Republika"/>
        <w:lang w:val="sl-SI"/>
      </w:rPr>
      <w:t>REPUBLIKA SLOVENIJA</w:t>
    </w:r>
  </w:p>
  <w:p w:rsidR="001633B7" w:rsidRDefault="001633B7"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1633B7" w:rsidRDefault="001633B7" w:rsidP="00593FC6">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1633B7" w:rsidRDefault="001633B7"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1633B7" w:rsidRDefault="001633B7" w:rsidP="00593FC6">
    <w:pPr>
      <w:pStyle w:val="Glava"/>
      <w:tabs>
        <w:tab w:val="clear" w:pos="4320"/>
        <w:tab w:val="left" w:pos="5112"/>
      </w:tabs>
      <w:spacing w:line="240" w:lineRule="exact"/>
      <w:rPr>
        <w:rFonts w:cs="Arial"/>
        <w:sz w:val="16"/>
        <w:lang w:val="sl-SI"/>
      </w:rPr>
    </w:pPr>
    <w:r>
      <w:rPr>
        <w:rFonts w:cs="Arial"/>
        <w:sz w:val="16"/>
        <w:lang w:val="sl-SI"/>
      </w:rPr>
      <w:tab/>
      <w:t xml:space="preserve">E: </w:t>
    </w:r>
    <w:hyperlink r:id="rId1" w:history="1">
      <w:r w:rsidRPr="00F4638F">
        <w:rPr>
          <w:rStyle w:val="Hiperpovezava"/>
          <w:rFonts w:cs="Arial"/>
          <w:sz w:val="16"/>
          <w:lang w:val="sl-SI"/>
        </w:rPr>
        <w:t>gp.mop@gov.si</w:t>
      </w:r>
    </w:hyperlink>
  </w:p>
  <w:p w:rsidR="001633B7" w:rsidRDefault="001633B7" w:rsidP="00593FC6">
    <w:pPr>
      <w:pStyle w:val="Glava"/>
      <w:tabs>
        <w:tab w:val="clear" w:pos="4320"/>
        <w:tab w:val="left" w:pos="5112"/>
      </w:tabs>
      <w:spacing w:line="240" w:lineRule="exact"/>
      <w:rPr>
        <w:rFonts w:cs="Arial"/>
        <w:sz w:val="16"/>
        <w:lang w:val="sl-SI"/>
      </w:rPr>
    </w:pPr>
    <w:r>
      <w:rPr>
        <w:rFonts w:cs="Arial"/>
        <w:sz w:val="16"/>
        <w:lang w:val="sl-SI"/>
      </w:rPr>
      <w:tab/>
    </w:r>
    <w:hyperlink r:id="rId2" w:history="1">
      <w:r w:rsidRPr="00F4638F">
        <w:rPr>
          <w:rStyle w:val="Hiperpovezava"/>
          <w:rFonts w:cs="Arial"/>
          <w:sz w:val="16"/>
          <w:lang w:val="sl-SI"/>
        </w:rPr>
        <w:t>www.mop.gov.si</w:t>
      </w:r>
    </w:hyperlink>
  </w:p>
  <w:p w:rsidR="001633B7" w:rsidRDefault="001633B7" w:rsidP="00593FC6">
    <w:pPr>
      <w:pStyle w:val="Glava"/>
      <w:tabs>
        <w:tab w:val="clear" w:pos="4320"/>
        <w:tab w:val="left" w:pos="5112"/>
      </w:tabs>
      <w:spacing w:line="240" w:lineRule="exact"/>
      <w:rPr>
        <w:rFonts w:cs="Arial"/>
        <w:sz w:val="16"/>
        <w:lang w:val="sl-SI"/>
      </w:rPr>
    </w:pPr>
  </w:p>
  <w:p w:rsidR="001633B7" w:rsidRPr="008F3500" w:rsidRDefault="001633B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376"/>
    <w:multiLevelType w:val="hybridMultilevel"/>
    <w:tmpl w:val="B14C4CD4"/>
    <w:lvl w:ilvl="0" w:tplc="BCEE7C52">
      <w:start w:val="1"/>
      <w:numFmt w:val="bullet"/>
      <w:lvlText w:val=""/>
      <w:lvlJc w:val="left"/>
      <w:pPr>
        <w:ind w:left="1077" w:hanging="360"/>
      </w:pPr>
      <w:rPr>
        <w:rFonts w:ascii="Symbol" w:hAnsi="Symbol"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
    <w:nsid w:val="07FB4DA6"/>
    <w:multiLevelType w:val="hybridMultilevel"/>
    <w:tmpl w:val="503A3140"/>
    <w:lvl w:ilvl="0" w:tplc="E66A34BA">
      <w:start w:val="1"/>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AF2F26"/>
    <w:multiLevelType w:val="hybridMultilevel"/>
    <w:tmpl w:val="EED4C284"/>
    <w:lvl w:ilvl="0" w:tplc="0C8A4A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2C72B0"/>
    <w:multiLevelType w:val="hybridMultilevel"/>
    <w:tmpl w:val="3E9C720A"/>
    <w:lvl w:ilvl="0" w:tplc="0424000F">
      <w:start w:val="1"/>
      <w:numFmt w:val="decimal"/>
      <w:lvlText w:val="%1."/>
      <w:lvlJc w:val="left"/>
      <w:pPr>
        <w:tabs>
          <w:tab w:val="num" w:pos="567"/>
        </w:tabs>
        <w:ind w:left="567" w:hanging="425"/>
      </w:pPr>
      <w:rPr>
        <w:rFonts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3717EA7"/>
    <w:multiLevelType w:val="hybridMultilevel"/>
    <w:tmpl w:val="3FE0E288"/>
    <w:lvl w:ilvl="0" w:tplc="5684846C">
      <w:start w:val="1"/>
      <w:numFmt w:val="bullet"/>
      <w:lvlText w:val="–"/>
      <w:lvlJc w:val="left"/>
      <w:pPr>
        <w:ind w:left="1077" w:hanging="360"/>
      </w:pPr>
      <w:rPr>
        <w:rFonts w:ascii="Arial" w:hAnsi="Arial"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0F1B66"/>
    <w:multiLevelType w:val="hybridMultilevel"/>
    <w:tmpl w:val="B300A4F2"/>
    <w:lvl w:ilvl="0" w:tplc="4D7041F0">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021F89"/>
    <w:multiLevelType w:val="hybridMultilevel"/>
    <w:tmpl w:val="1542E76E"/>
    <w:lvl w:ilvl="0" w:tplc="0424000F">
      <w:start w:val="1"/>
      <w:numFmt w:val="decimal"/>
      <w:lvlText w:val="%1."/>
      <w:lvlJc w:val="left"/>
      <w:pPr>
        <w:ind w:left="1077"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0">
    <w:nsid w:val="2849219F"/>
    <w:multiLevelType w:val="hybridMultilevel"/>
    <w:tmpl w:val="E31A1B9A"/>
    <w:lvl w:ilvl="0" w:tplc="44F28104">
      <w:start w:val="1"/>
      <w:numFmt w:val="decimal"/>
      <w:lvlText w:val="%1."/>
      <w:lvlJc w:val="left"/>
      <w:pPr>
        <w:ind w:left="1077"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41230C35"/>
    <w:multiLevelType w:val="hybridMultilevel"/>
    <w:tmpl w:val="DFE62612"/>
    <w:lvl w:ilvl="0" w:tplc="BCEE7C52">
      <w:start w:val="1"/>
      <w:numFmt w:val="bullet"/>
      <w:lvlText w:val=""/>
      <w:lvlJc w:val="left"/>
      <w:pPr>
        <w:ind w:left="1077" w:hanging="360"/>
      </w:pPr>
      <w:rPr>
        <w:rFonts w:ascii="Symbol" w:hAnsi="Symbol"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D90BB1"/>
    <w:multiLevelType w:val="hybridMultilevel"/>
    <w:tmpl w:val="60621C9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05E5F11"/>
    <w:multiLevelType w:val="hybridMultilevel"/>
    <w:tmpl w:val="65980822"/>
    <w:lvl w:ilvl="0" w:tplc="2DE29F64">
      <w:numFmt w:val="bullet"/>
      <w:lvlText w:val="-"/>
      <w:lvlJc w:val="left"/>
      <w:pPr>
        <w:tabs>
          <w:tab w:val="num" w:pos="927"/>
        </w:tabs>
        <w:ind w:left="927" w:hanging="360"/>
      </w:pPr>
      <w:rPr>
        <w:rFonts w:ascii="Times New Roman" w:eastAsia="Times New Roman" w:hAnsi="Times New Roman" w:cs="Times New Roman"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20">
    <w:nsid w:val="58E933F6"/>
    <w:multiLevelType w:val="hybridMultilevel"/>
    <w:tmpl w:val="472E1294"/>
    <w:lvl w:ilvl="0" w:tplc="BCEE7C52">
      <w:start w:val="1"/>
      <w:numFmt w:val="bullet"/>
      <w:lvlText w:val=""/>
      <w:lvlJc w:val="left"/>
      <w:pPr>
        <w:ind w:left="1077" w:hanging="360"/>
      </w:pPr>
      <w:rPr>
        <w:rFonts w:ascii="Symbol" w:hAnsi="Symbol"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1">
    <w:nsid w:val="5A7F1270"/>
    <w:multiLevelType w:val="hybridMultilevel"/>
    <w:tmpl w:val="70B69376"/>
    <w:lvl w:ilvl="0" w:tplc="6D0277CE">
      <w:start w:val="1"/>
      <w:numFmt w:val="bullet"/>
      <w:lvlText w:val=""/>
      <w:lvlJc w:val="left"/>
      <w:pPr>
        <w:tabs>
          <w:tab w:val="num" w:pos="567"/>
        </w:tabs>
        <w:ind w:left="567" w:hanging="425"/>
      </w:pPr>
      <w:rPr>
        <w:rFonts w:ascii="Symbol" w:hAnsi="Symbo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5BF1FED"/>
    <w:multiLevelType w:val="hybridMultilevel"/>
    <w:tmpl w:val="FCF040A8"/>
    <w:lvl w:ilvl="0" w:tplc="E11C7C9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6BE0318F"/>
    <w:multiLevelType w:val="hybridMultilevel"/>
    <w:tmpl w:val="BA7CC2E0"/>
    <w:lvl w:ilvl="0" w:tplc="E11C7C9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1650AB6"/>
    <w:multiLevelType w:val="hybridMultilevel"/>
    <w:tmpl w:val="215A04A6"/>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CD127EF"/>
    <w:multiLevelType w:val="hybridMultilevel"/>
    <w:tmpl w:val="5F304F22"/>
    <w:lvl w:ilvl="0" w:tplc="2530EBC8">
      <w:start w:val="1"/>
      <w:numFmt w:val="bullet"/>
      <w:lvlText w:val="–"/>
      <w:lvlJc w:val="left"/>
      <w:pPr>
        <w:tabs>
          <w:tab w:val="num" w:pos="567"/>
        </w:tabs>
        <w:ind w:left="567" w:hanging="425"/>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F0A73C2"/>
    <w:multiLevelType w:val="hybridMultilevel"/>
    <w:tmpl w:val="70481934"/>
    <w:lvl w:ilvl="0" w:tplc="409AAB42">
      <w:start w:val="2"/>
      <w:numFmt w:val="bullet"/>
      <w:lvlText w:val="–"/>
      <w:lvlJc w:val="left"/>
      <w:pPr>
        <w:tabs>
          <w:tab w:val="num" w:pos="357"/>
        </w:tabs>
        <w:ind w:left="357" w:hanging="357"/>
      </w:pPr>
      <w:rPr>
        <w:rFonts w:ascii="Arial"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2"/>
  </w:num>
  <w:num w:numId="5">
    <w:abstractNumId w:val="6"/>
  </w:num>
  <w:num w:numId="6">
    <w:abstractNumId w:val="18"/>
  </w:num>
  <w:num w:numId="7">
    <w:abstractNumId w:val="29"/>
  </w:num>
  <w:num w:numId="8">
    <w:abstractNumId w:val="7"/>
  </w:num>
  <w:num w:numId="9">
    <w:abstractNumId w:val="25"/>
  </w:num>
  <w:num w:numId="10">
    <w:abstractNumId w:val="23"/>
  </w:num>
  <w:num w:numId="11">
    <w:abstractNumId w:val="21"/>
  </w:num>
  <w:num w:numId="12">
    <w:abstractNumId w:val="13"/>
  </w:num>
  <w:num w:numId="13">
    <w:abstractNumId w:val="16"/>
  </w:num>
  <w:num w:numId="14">
    <w:abstractNumId w:val="11"/>
  </w:num>
  <w:num w:numId="15">
    <w:abstractNumId w:val="24"/>
  </w:num>
  <w:num w:numId="16">
    <w:abstractNumId w:val="11"/>
  </w:num>
  <w:num w:numId="17">
    <w:abstractNumId w:val="1"/>
  </w:num>
  <w:num w:numId="18">
    <w:abstractNumId w:val="27"/>
  </w:num>
  <w:num w:numId="19">
    <w:abstractNumId w:val="19"/>
  </w:num>
  <w:num w:numId="20">
    <w:abstractNumId w:val="4"/>
  </w:num>
  <w:num w:numId="21">
    <w:abstractNumId w:val="3"/>
  </w:num>
  <w:num w:numId="22">
    <w:abstractNumId w:val="14"/>
  </w:num>
  <w:num w:numId="23">
    <w:abstractNumId w:val="26"/>
  </w:num>
  <w:num w:numId="24">
    <w:abstractNumId w:val="8"/>
  </w:num>
  <w:num w:numId="25">
    <w:abstractNumId w:val="30"/>
  </w:num>
  <w:num w:numId="26">
    <w:abstractNumId w:val="28"/>
  </w:num>
  <w:num w:numId="27">
    <w:abstractNumId w:val="10"/>
  </w:num>
  <w:num w:numId="28">
    <w:abstractNumId w:val="5"/>
  </w:num>
  <w:num w:numId="29">
    <w:abstractNumId w:val="0"/>
  </w:num>
  <w:num w:numId="30">
    <w:abstractNumId w:val="9"/>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05E0D"/>
    <w:rsid w:val="00012653"/>
    <w:rsid w:val="0001550E"/>
    <w:rsid w:val="00023A88"/>
    <w:rsid w:val="00023E85"/>
    <w:rsid w:val="00025AB1"/>
    <w:rsid w:val="00027744"/>
    <w:rsid w:val="00042BCC"/>
    <w:rsid w:val="00044E86"/>
    <w:rsid w:val="0009134A"/>
    <w:rsid w:val="000A5663"/>
    <w:rsid w:val="000A7238"/>
    <w:rsid w:val="000C01B1"/>
    <w:rsid w:val="000C0C27"/>
    <w:rsid w:val="000C27FB"/>
    <w:rsid w:val="000E1264"/>
    <w:rsid w:val="00112C6B"/>
    <w:rsid w:val="00122175"/>
    <w:rsid w:val="00125D35"/>
    <w:rsid w:val="001357B2"/>
    <w:rsid w:val="00144F91"/>
    <w:rsid w:val="00155A15"/>
    <w:rsid w:val="001565B6"/>
    <w:rsid w:val="001633B7"/>
    <w:rsid w:val="00163B9F"/>
    <w:rsid w:val="00164BE3"/>
    <w:rsid w:val="00173727"/>
    <w:rsid w:val="00187B67"/>
    <w:rsid w:val="001A0B60"/>
    <w:rsid w:val="001A6B9B"/>
    <w:rsid w:val="001C738B"/>
    <w:rsid w:val="001E6322"/>
    <w:rsid w:val="001F595B"/>
    <w:rsid w:val="00202A77"/>
    <w:rsid w:val="00216D0B"/>
    <w:rsid w:val="002179F7"/>
    <w:rsid w:val="00246A2B"/>
    <w:rsid w:val="002710F0"/>
    <w:rsid w:val="00271CE5"/>
    <w:rsid w:val="00282020"/>
    <w:rsid w:val="002870D7"/>
    <w:rsid w:val="002B7A82"/>
    <w:rsid w:val="002D027C"/>
    <w:rsid w:val="002D1010"/>
    <w:rsid w:val="002E17ED"/>
    <w:rsid w:val="00300324"/>
    <w:rsid w:val="00326221"/>
    <w:rsid w:val="003636BF"/>
    <w:rsid w:val="00372EC3"/>
    <w:rsid w:val="003745C0"/>
    <w:rsid w:val="0037479F"/>
    <w:rsid w:val="003845B4"/>
    <w:rsid w:val="00387B1A"/>
    <w:rsid w:val="003D5BBE"/>
    <w:rsid w:val="003D6FC1"/>
    <w:rsid w:val="003E1C74"/>
    <w:rsid w:val="00416EEF"/>
    <w:rsid w:val="00424C02"/>
    <w:rsid w:val="00430091"/>
    <w:rsid w:val="0043304E"/>
    <w:rsid w:val="00442DE2"/>
    <w:rsid w:val="00457AF8"/>
    <w:rsid w:val="0047461D"/>
    <w:rsid w:val="0048055B"/>
    <w:rsid w:val="004937D3"/>
    <w:rsid w:val="004C3EFF"/>
    <w:rsid w:val="004D1B94"/>
    <w:rsid w:val="00513604"/>
    <w:rsid w:val="00526246"/>
    <w:rsid w:val="00567106"/>
    <w:rsid w:val="00571B3B"/>
    <w:rsid w:val="005767D8"/>
    <w:rsid w:val="00593FC6"/>
    <w:rsid w:val="005A07E9"/>
    <w:rsid w:val="005B2B8D"/>
    <w:rsid w:val="005B3518"/>
    <w:rsid w:val="005B56EB"/>
    <w:rsid w:val="005C7395"/>
    <w:rsid w:val="005D1F05"/>
    <w:rsid w:val="005D5AF8"/>
    <w:rsid w:val="005E1D3C"/>
    <w:rsid w:val="00616700"/>
    <w:rsid w:val="00621A9E"/>
    <w:rsid w:val="00632253"/>
    <w:rsid w:val="00640D5A"/>
    <w:rsid w:val="00642714"/>
    <w:rsid w:val="00644D99"/>
    <w:rsid w:val="006455CE"/>
    <w:rsid w:val="006536F5"/>
    <w:rsid w:val="006640BC"/>
    <w:rsid w:val="00664510"/>
    <w:rsid w:val="00677197"/>
    <w:rsid w:val="006C74F8"/>
    <w:rsid w:val="006D42D9"/>
    <w:rsid w:val="006D4A98"/>
    <w:rsid w:val="006E1477"/>
    <w:rsid w:val="006F4CDC"/>
    <w:rsid w:val="00707289"/>
    <w:rsid w:val="00711B65"/>
    <w:rsid w:val="00716E63"/>
    <w:rsid w:val="00720D84"/>
    <w:rsid w:val="00723F47"/>
    <w:rsid w:val="00723F6E"/>
    <w:rsid w:val="00733017"/>
    <w:rsid w:val="00735A11"/>
    <w:rsid w:val="00742284"/>
    <w:rsid w:val="00746FF3"/>
    <w:rsid w:val="007549C3"/>
    <w:rsid w:val="00762406"/>
    <w:rsid w:val="0077231D"/>
    <w:rsid w:val="00783310"/>
    <w:rsid w:val="007A4A6D"/>
    <w:rsid w:val="007B2A81"/>
    <w:rsid w:val="007B7DE1"/>
    <w:rsid w:val="007D1BCF"/>
    <w:rsid w:val="007D75CF"/>
    <w:rsid w:val="007D789D"/>
    <w:rsid w:val="007E3998"/>
    <w:rsid w:val="007E6DC5"/>
    <w:rsid w:val="007E6EEC"/>
    <w:rsid w:val="00805AA7"/>
    <w:rsid w:val="008116B6"/>
    <w:rsid w:val="00857A9B"/>
    <w:rsid w:val="008627A8"/>
    <w:rsid w:val="00877C1B"/>
    <w:rsid w:val="0088043C"/>
    <w:rsid w:val="008906C9"/>
    <w:rsid w:val="008A1A50"/>
    <w:rsid w:val="008A3A02"/>
    <w:rsid w:val="008A47D6"/>
    <w:rsid w:val="008A7ECA"/>
    <w:rsid w:val="008B3FE1"/>
    <w:rsid w:val="008C5738"/>
    <w:rsid w:val="008D04F0"/>
    <w:rsid w:val="008D7E7A"/>
    <w:rsid w:val="008E7B6D"/>
    <w:rsid w:val="008F3500"/>
    <w:rsid w:val="00905A6A"/>
    <w:rsid w:val="009109C1"/>
    <w:rsid w:val="00916721"/>
    <w:rsid w:val="009214C8"/>
    <w:rsid w:val="00924E3C"/>
    <w:rsid w:val="00932842"/>
    <w:rsid w:val="00941620"/>
    <w:rsid w:val="00946028"/>
    <w:rsid w:val="00947842"/>
    <w:rsid w:val="00952335"/>
    <w:rsid w:val="009612BB"/>
    <w:rsid w:val="009752FD"/>
    <w:rsid w:val="00994953"/>
    <w:rsid w:val="009B32A2"/>
    <w:rsid w:val="009B706D"/>
    <w:rsid w:val="009F160B"/>
    <w:rsid w:val="00A125C5"/>
    <w:rsid w:val="00A13FC2"/>
    <w:rsid w:val="00A21012"/>
    <w:rsid w:val="00A350FA"/>
    <w:rsid w:val="00A4789A"/>
    <w:rsid w:val="00A5039D"/>
    <w:rsid w:val="00A65EE7"/>
    <w:rsid w:val="00A66DA1"/>
    <w:rsid w:val="00A70133"/>
    <w:rsid w:val="00A96845"/>
    <w:rsid w:val="00AB3731"/>
    <w:rsid w:val="00AC2465"/>
    <w:rsid w:val="00AD598C"/>
    <w:rsid w:val="00AD688E"/>
    <w:rsid w:val="00AE5639"/>
    <w:rsid w:val="00AE7D42"/>
    <w:rsid w:val="00B07B0E"/>
    <w:rsid w:val="00B17141"/>
    <w:rsid w:val="00B31575"/>
    <w:rsid w:val="00B55D14"/>
    <w:rsid w:val="00B66CA1"/>
    <w:rsid w:val="00B826F9"/>
    <w:rsid w:val="00B8547D"/>
    <w:rsid w:val="00B8601C"/>
    <w:rsid w:val="00B95595"/>
    <w:rsid w:val="00BA5158"/>
    <w:rsid w:val="00BB1E4E"/>
    <w:rsid w:val="00BB681E"/>
    <w:rsid w:val="00BC2007"/>
    <w:rsid w:val="00BC4E24"/>
    <w:rsid w:val="00BD7F70"/>
    <w:rsid w:val="00BE3297"/>
    <w:rsid w:val="00C00FDC"/>
    <w:rsid w:val="00C0245A"/>
    <w:rsid w:val="00C250D5"/>
    <w:rsid w:val="00C27149"/>
    <w:rsid w:val="00C30409"/>
    <w:rsid w:val="00C50619"/>
    <w:rsid w:val="00C52E40"/>
    <w:rsid w:val="00C53F73"/>
    <w:rsid w:val="00C63643"/>
    <w:rsid w:val="00C92898"/>
    <w:rsid w:val="00CC1FBF"/>
    <w:rsid w:val="00CE7514"/>
    <w:rsid w:val="00CF6134"/>
    <w:rsid w:val="00D104BD"/>
    <w:rsid w:val="00D248DE"/>
    <w:rsid w:val="00D419A0"/>
    <w:rsid w:val="00D6271A"/>
    <w:rsid w:val="00D64220"/>
    <w:rsid w:val="00D660CB"/>
    <w:rsid w:val="00D71EEC"/>
    <w:rsid w:val="00D8542D"/>
    <w:rsid w:val="00D85B10"/>
    <w:rsid w:val="00D870FC"/>
    <w:rsid w:val="00DA0769"/>
    <w:rsid w:val="00DA5664"/>
    <w:rsid w:val="00DB2332"/>
    <w:rsid w:val="00DB24E2"/>
    <w:rsid w:val="00DC6A71"/>
    <w:rsid w:val="00DE486C"/>
    <w:rsid w:val="00DE5B46"/>
    <w:rsid w:val="00DF47FC"/>
    <w:rsid w:val="00E00988"/>
    <w:rsid w:val="00E0357D"/>
    <w:rsid w:val="00E035C8"/>
    <w:rsid w:val="00E045F5"/>
    <w:rsid w:val="00E24EC2"/>
    <w:rsid w:val="00E32E70"/>
    <w:rsid w:val="00E45B17"/>
    <w:rsid w:val="00E52CC8"/>
    <w:rsid w:val="00E70386"/>
    <w:rsid w:val="00E96041"/>
    <w:rsid w:val="00EA2EA3"/>
    <w:rsid w:val="00EB26A1"/>
    <w:rsid w:val="00EB2E02"/>
    <w:rsid w:val="00EB3255"/>
    <w:rsid w:val="00EB53AF"/>
    <w:rsid w:val="00EC2464"/>
    <w:rsid w:val="00EC2FEB"/>
    <w:rsid w:val="00EF16BA"/>
    <w:rsid w:val="00F000B3"/>
    <w:rsid w:val="00F21058"/>
    <w:rsid w:val="00F212C2"/>
    <w:rsid w:val="00F23209"/>
    <w:rsid w:val="00F240BB"/>
    <w:rsid w:val="00F25603"/>
    <w:rsid w:val="00F26EFB"/>
    <w:rsid w:val="00F45A5F"/>
    <w:rsid w:val="00F46724"/>
    <w:rsid w:val="00F57FED"/>
    <w:rsid w:val="00F6042E"/>
    <w:rsid w:val="00F86EE6"/>
    <w:rsid w:val="00F94434"/>
    <w:rsid w:val="00FD1F8E"/>
    <w:rsid w:val="00FF12ED"/>
    <w:rsid w:val="00FF147B"/>
    <w:rsid w:val="00FF1FB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D6271A"/>
    <w:pPr>
      <w:keepNext/>
      <w:spacing w:before="240" w:after="60" w:line="260" w:lineRule="exact"/>
      <w:outlineLvl w:val="2"/>
    </w:pPr>
    <w:rPr>
      <w:rFonts w:ascii="Cambria" w:hAnsi="Cambria"/>
      <w:b/>
      <w:bCs/>
      <w:sz w:val="26"/>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character" w:customStyle="1" w:styleId="Naslov3Znak">
    <w:name w:val="Naslov 3 Znak"/>
    <w:basedOn w:val="Privzetapisavaodstavka"/>
    <w:link w:val="Naslov3"/>
    <w:semiHidden/>
    <w:rsid w:val="00D6271A"/>
    <w:rPr>
      <w:rFonts w:ascii="Cambria" w:hAnsi="Cambria"/>
      <w:b/>
      <w:bCs/>
      <w:sz w:val="26"/>
      <w:szCs w:val="26"/>
    </w:rPr>
  </w:style>
  <w:style w:type="paragraph" w:customStyle="1" w:styleId="natevanjezakoni">
    <w:name w:val="naštevanje zakoni"/>
    <w:basedOn w:val="Navaden"/>
    <w:link w:val="natevanjezakoniZnak"/>
    <w:uiPriority w:val="99"/>
    <w:rsid w:val="00D6271A"/>
    <w:pPr>
      <w:tabs>
        <w:tab w:val="num" w:pos="720"/>
      </w:tabs>
      <w:autoSpaceDE w:val="0"/>
      <w:autoSpaceDN w:val="0"/>
      <w:adjustRightInd w:val="0"/>
      <w:spacing w:line="312" w:lineRule="auto"/>
      <w:ind w:left="720" w:hanging="360"/>
      <w:jc w:val="both"/>
    </w:pPr>
    <w:rPr>
      <w:rFonts w:cs="Arial"/>
      <w:sz w:val="22"/>
      <w:szCs w:val="22"/>
      <w:lang w:val="sl-SI" w:eastAsia="sl-SI"/>
    </w:rPr>
  </w:style>
  <w:style w:type="character" w:customStyle="1" w:styleId="natevanjezakoniZnak">
    <w:name w:val="naštevanje zakoni Znak"/>
    <w:link w:val="natevanjezakoni"/>
    <w:uiPriority w:val="99"/>
    <w:locked/>
    <w:rsid w:val="00D6271A"/>
    <w:rPr>
      <w:rFonts w:ascii="Arial" w:hAnsi="Arial" w:cs="Arial"/>
      <w:sz w:val="22"/>
      <w:szCs w:val="22"/>
    </w:rPr>
  </w:style>
  <w:style w:type="paragraph" w:customStyle="1" w:styleId="Oddelek">
    <w:name w:val="Oddelek"/>
    <w:basedOn w:val="Navaden"/>
    <w:link w:val="OddelekZnak1"/>
    <w:qFormat/>
    <w:rsid w:val="005B3518"/>
    <w:p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5B3518"/>
    <w:rPr>
      <w:rFonts w:ascii="Arial" w:hAnsi="Arial" w:cs="Arial"/>
      <w:b/>
      <w:sz w:val="22"/>
      <w:szCs w:val="22"/>
    </w:rPr>
  </w:style>
  <w:style w:type="paragraph" w:customStyle="1" w:styleId="Vrstapredpisa">
    <w:name w:val="Vrsta predpisa"/>
    <w:basedOn w:val="Navaden"/>
    <w:link w:val="VrstapredpisaZnak"/>
    <w:qFormat/>
    <w:rsid w:val="008E7B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E7B6D"/>
    <w:rPr>
      <w:rFonts w:ascii="Arial" w:hAnsi="Arial" w:cs="Arial"/>
      <w:b/>
      <w:bCs/>
      <w:color w:val="000000"/>
      <w:spacing w:val="40"/>
      <w:sz w:val="22"/>
      <w:szCs w:val="22"/>
    </w:rPr>
  </w:style>
  <w:style w:type="paragraph" w:customStyle="1" w:styleId="Poglavje">
    <w:name w:val="Poglavje"/>
    <w:basedOn w:val="Navaden"/>
    <w:qFormat/>
    <w:rsid w:val="005D5A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character" w:styleId="Pripombasklic">
    <w:name w:val="annotation reference"/>
    <w:basedOn w:val="Privzetapisavaodstavka"/>
    <w:rsid w:val="00E045F5"/>
    <w:rPr>
      <w:sz w:val="16"/>
      <w:szCs w:val="16"/>
    </w:rPr>
  </w:style>
  <w:style w:type="paragraph" w:styleId="Pripombabesedilo">
    <w:name w:val="annotation text"/>
    <w:basedOn w:val="Navaden"/>
    <w:link w:val="PripombabesediloZnak"/>
    <w:rsid w:val="00E045F5"/>
    <w:pPr>
      <w:spacing w:line="240" w:lineRule="auto"/>
    </w:pPr>
    <w:rPr>
      <w:szCs w:val="20"/>
    </w:rPr>
  </w:style>
  <w:style w:type="character" w:customStyle="1" w:styleId="PripombabesediloZnak">
    <w:name w:val="Pripomba – besedilo Znak"/>
    <w:basedOn w:val="Privzetapisavaodstavka"/>
    <w:link w:val="Pripombabesedilo"/>
    <w:rsid w:val="00E045F5"/>
    <w:rPr>
      <w:rFonts w:ascii="Arial" w:hAnsi="Arial"/>
      <w:lang w:val="en-US" w:eastAsia="en-US"/>
    </w:rPr>
  </w:style>
  <w:style w:type="paragraph" w:styleId="Zadevapripombe">
    <w:name w:val="annotation subject"/>
    <w:basedOn w:val="Pripombabesedilo"/>
    <w:next w:val="Pripombabesedilo"/>
    <w:link w:val="ZadevapripombeZnak"/>
    <w:rsid w:val="00E045F5"/>
    <w:rPr>
      <w:b/>
      <w:bCs/>
    </w:rPr>
  </w:style>
  <w:style w:type="character" w:customStyle="1" w:styleId="ZadevapripombeZnak">
    <w:name w:val="Zadeva pripombe Znak"/>
    <w:basedOn w:val="PripombabesediloZnak"/>
    <w:link w:val="Zadevapripombe"/>
    <w:rsid w:val="00E045F5"/>
    <w:rPr>
      <w:rFonts w:ascii="Arial" w:hAnsi="Arial"/>
      <w:b/>
      <w:bCs/>
      <w:lang w:val="en-US" w:eastAsia="en-US"/>
    </w:rPr>
  </w:style>
  <w:style w:type="paragraph" w:styleId="Besedilooblaka">
    <w:name w:val="Balloon Text"/>
    <w:basedOn w:val="Navaden"/>
    <w:link w:val="BesedilooblakaZnak"/>
    <w:rsid w:val="00E045F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045F5"/>
    <w:rPr>
      <w:rFonts w:ascii="Tahoma" w:hAnsi="Tahoma" w:cs="Tahoma"/>
      <w:sz w:val="16"/>
      <w:szCs w:val="16"/>
      <w:lang w:val="en-US" w:eastAsia="en-US"/>
    </w:rPr>
  </w:style>
  <w:style w:type="paragraph" w:customStyle="1" w:styleId="Default">
    <w:name w:val="Default"/>
    <w:rsid w:val="009752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D6271A"/>
    <w:pPr>
      <w:keepNext/>
      <w:spacing w:before="240" w:after="60" w:line="260" w:lineRule="exact"/>
      <w:outlineLvl w:val="2"/>
    </w:pPr>
    <w:rPr>
      <w:rFonts w:ascii="Cambria" w:hAnsi="Cambria"/>
      <w:b/>
      <w:bCs/>
      <w:sz w:val="26"/>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character" w:customStyle="1" w:styleId="Naslov3Znak">
    <w:name w:val="Naslov 3 Znak"/>
    <w:basedOn w:val="Privzetapisavaodstavka"/>
    <w:link w:val="Naslov3"/>
    <w:semiHidden/>
    <w:rsid w:val="00D6271A"/>
    <w:rPr>
      <w:rFonts w:ascii="Cambria" w:hAnsi="Cambria"/>
      <w:b/>
      <w:bCs/>
      <w:sz w:val="26"/>
      <w:szCs w:val="26"/>
    </w:rPr>
  </w:style>
  <w:style w:type="paragraph" w:customStyle="1" w:styleId="natevanjezakoni">
    <w:name w:val="naštevanje zakoni"/>
    <w:basedOn w:val="Navaden"/>
    <w:link w:val="natevanjezakoniZnak"/>
    <w:uiPriority w:val="99"/>
    <w:rsid w:val="00D6271A"/>
    <w:pPr>
      <w:tabs>
        <w:tab w:val="num" w:pos="720"/>
      </w:tabs>
      <w:autoSpaceDE w:val="0"/>
      <w:autoSpaceDN w:val="0"/>
      <w:adjustRightInd w:val="0"/>
      <w:spacing w:line="312" w:lineRule="auto"/>
      <w:ind w:left="720" w:hanging="360"/>
      <w:jc w:val="both"/>
    </w:pPr>
    <w:rPr>
      <w:rFonts w:cs="Arial"/>
      <w:sz w:val="22"/>
      <w:szCs w:val="22"/>
      <w:lang w:val="sl-SI" w:eastAsia="sl-SI"/>
    </w:rPr>
  </w:style>
  <w:style w:type="character" w:customStyle="1" w:styleId="natevanjezakoniZnak">
    <w:name w:val="naštevanje zakoni Znak"/>
    <w:link w:val="natevanjezakoni"/>
    <w:uiPriority w:val="99"/>
    <w:locked/>
    <w:rsid w:val="00D6271A"/>
    <w:rPr>
      <w:rFonts w:ascii="Arial" w:hAnsi="Arial" w:cs="Arial"/>
      <w:sz w:val="22"/>
      <w:szCs w:val="22"/>
    </w:rPr>
  </w:style>
  <w:style w:type="paragraph" w:customStyle="1" w:styleId="Oddelek">
    <w:name w:val="Oddelek"/>
    <w:basedOn w:val="Navaden"/>
    <w:link w:val="OddelekZnak1"/>
    <w:qFormat/>
    <w:rsid w:val="005B3518"/>
    <w:p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5B3518"/>
    <w:rPr>
      <w:rFonts w:ascii="Arial" w:hAnsi="Arial" w:cs="Arial"/>
      <w:b/>
      <w:sz w:val="22"/>
      <w:szCs w:val="22"/>
    </w:rPr>
  </w:style>
  <w:style w:type="paragraph" w:customStyle="1" w:styleId="Vrstapredpisa">
    <w:name w:val="Vrsta predpisa"/>
    <w:basedOn w:val="Navaden"/>
    <w:link w:val="VrstapredpisaZnak"/>
    <w:qFormat/>
    <w:rsid w:val="008E7B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E7B6D"/>
    <w:rPr>
      <w:rFonts w:ascii="Arial" w:hAnsi="Arial" w:cs="Arial"/>
      <w:b/>
      <w:bCs/>
      <w:color w:val="000000"/>
      <w:spacing w:val="40"/>
      <w:sz w:val="22"/>
      <w:szCs w:val="22"/>
    </w:rPr>
  </w:style>
  <w:style w:type="paragraph" w:customStyle="1" w:styleId="Poglavje">
    <w:name w:val="Poglavje"/>
    <w:basedOn w:val="Navaden"/>
    <w:qFormat/>
    <w:rsid w:val="005D5A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character" w:styleId="Pripombasklic">
    <w:name w:val="annotation reference"/>
    <w:basedOn w:val="Privzetapisavaodstavka"/>
    <w:rsid w:val="00E045F5"/>
    <w:rPr>
      <w:sz w:val="16"/>
      <w:szCs w:val="16"/>
    </w:rPr>
  </w:style>
  <w:style w:type="paragraph" w:styleId="Pripombabesedilo">
    <w:name w:val="annotation text"/>
    <w:basedOn w:val="Navaden"/>
    <w:link w:val="PripombabesediloZnak"/>
    <w:rsid w:val="00E045F5"/>
    <w:pPr>
      <w:spacing w:line="240" w:lineRule="auto"/>
    </w:pPr>
    <w:rPr>
      <w:szCs w:val="20"/>
    </w:rPr>
  </w:style>
  <w:style w:type="character" w:customStyle="1" w:styleId="PripombabesediloZnak">
    <w:name w:val="Pripomba – besedilo Znak"/>
    <w:basedOn w:val="Privzetapisavaodstavka"/>
    <w:link w:val="Pripombabesedilo"/>
    <w:rsid w:val="00E045F5"/>
    <w:rPr>
      <w:rFonts w:ascii="Arial" w:hAnsi="Arial"/>
      <w:lang w:val="en-US" w:eastAsia="en-US"/>
    </w:rPr>
  </w:style>
  <w:style w:type="paragraph" w:styleId="Zadevapripombe">
    <w:name w:val="annotation subject"/>
    <w:basedOn w:val="Pripombabesedilo"/>
    <w:next w:val="Pripombabesedilo"/>
    <w:link w:val="ZadevapripombeZnak"/>
    <w:rsid w:val="00E045F5"/>
    <w:rPr>
      <w:b/>
      <w:bCs/>
    </w:rPr>
  </w:style>
  <w:style w:type="character" w:customStyle="1" w:styleId="ZadevapripombeZnak">
    <w:name w:val="Zadeva pripombe Znak"/>
    <w:basedOn w:val="PripombabesediloZnak"/>
    <w:link w:val="Zadevapripombe"/>
    <w:rsid w:val="00E045F5"/>
    <w:rPr>
      <w:rFonts w:ascii="Arial" w:hAnsi="Arial"/>
      <w:b/>
      <w:bCs/>
      <w:lang w:val="en-US" w:eastAsia="en-US"/>
    </w:rPr>
  </w:style>
  <w:style w:type="paragraph" w:styleId="Besedilooblaka">
    <w:name w:val="Balloon Text"/>
    <w:basedOn w:val="Navaden"/>
    <w:link w:val="BesedilooblakaZnak"/>
    <w:rsid w:val="00E045F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045F5"/>
    <w:rPr>
      <w:rFonts w:ascii="Tahoma" w:hAnsi="Tahoma" w:cs="Tahoma"/>
      <w:sz w:val="16"/>
      <w:szCs w:val="16"/>
      <w:lang w:val="en-US" w:eastAsia="en-US"/>
    </w:rPr>
  </w:style>
  <w:style w:type="paragraph" w:customStyle="1" w:styleId="Default">
    <w:name w:val="Default"/>
    <w:rsid w:val="009752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kgp@gov.si" TargetMode="External"/><Relationship Id="rId18" Type="http://schemas.openxmlformats.org/officeDocument/2006/relationships/hyperlink" Target="mailto:gp.mju@gov.si"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obcinarazkrizje@siol.net" TargetMode="External"/><Relationship Id="rId7" Type="http://schemas.openxmlformats.org/officeDocument/2006/relationships/footnotes" Target="footnotes.xml"/><Relationship Id="rId12" Type="http://schemas.openxmlformats.org/officeDocument/2006/relationships/hyperlink" Target="mailto:gp.mzi@gov.si" TargetMode="External"/><Relationship Id="rId17" Type="http://schemas.openxmlformats.org/officeDocument/2006/relationships/hyperlink" Target="mailto:dgzr@urszr.si" TargetMode="External"/><Relationship Id="rId25" Type="http://schemas.openxmlformats.org/officeDocument/2006/relationships/hyperlink" Target="mailto:gp.ukom@gov.si" TargetMode="External"/><Relationship Id="rId2" Type="http://schemas.openxmlformats.org/officeDocument/2006/relationships/numbering" Target="numbering.xml"/><Relationship Id="rId16" Type="http://schemas.openxmlformats.org/officeDocument/2006/relationships/hyperlink" Target="mailto:gp.mz@gov.si" TargetMode="External"/><Relationship Id="rId20" Type="http://schemas.openxmlformats.org/officeDocument/2006/relationships/hyperlink" Target="mailto:info@obcina-crensovci.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drsv@gov.si" TargetMode="External"/><Relationship Id="rId24" Type="http://schemas.openxmlformats.org/officeDocument/2006/relationships/hyperlink" Target="mailto:gp.svz@gov.si" TargetMode="External"/><Relationship Id="rId5" Type="http://schemas.openxmlformats.org/officeDocument/2006/relationships/settings" Target="settings.xml"/><Relationship Id="rId15" Type="http://schemas.openxmlformats.org/officeDocument/2006/relationships/hyperlink" Target="mailto:gp.mk@gov.si" TargetMode="External"/><Relationship Id="rId23" Type="http://schemas.openxmlformats.org/officeDocument/2006/relationships/hyperlink" Target="mailto:gp.mf@gov.si" TargetMode="External"/><Relationship Id="rId28" Type="http://schemas.openxmlformats.org/officeDocument/2006/relationships/header" Target="header2.xml"/><Relationship Id="rId10" Type="http://schemas.openxmlformats.org/officeDocument/2006/relationships/hyperlink" Target="mailto:gp.mop@gov.si" TargetMode="External"/><Relationship Id="rId19" Type="http://schemas.openxmlformats.org/officeDocument/2006/relationships/hyperlink" Target="mailto:glavna.pisarna@mors.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arso@gov.si" TargetMode="External"/><Relationship Id="rId22" Type="http://schemas.openxmlformats.org/officeDocument/2006/relationships/hyperlink" Target="mailto:obcina.ljutomer@ljutomer.si" TargetMode="External"/><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2F02-DC65-4348-82AC-A99C2E10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16685</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Tjasa.Gregoric</cp:lastModifiedBy>
  <cp:revision>2</cp:revision>
  <cp:lastPrinted>2020-06-04T11:35:00Z</cp:lastPrinted>
  <dcterms:created xsi:type="dcterms:W3CDTF">2020-06-23T06:17:00Z</dcterms:created>
  <dcterms:modified xsi:type="dcterms:W3CDTF">2020-06-23T06:17:00Z</dcterms:modified>
</cp:coreProperties>
</file>