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D59C3" w14:textId="77777777" w:rsidR="000227BA" w:rsidRPr="0036761B" w:rsidRDefault="000227BA">
      <w:pPr>
        <w:rPr>
          <w:rFonts w:ascii="Arial" w:hAnsi="Arial" w:cs="Arial"/>
        </w:rPr>
      </w:pPr>
    </w:p>
    <w:p w14:paraId="65397B75" w14:textId="77777777" w:rsidR="00884ED1" w:rsidRPr="0036761B" w:rsidRDefault="006F7705">
      <w:pPr>
        <w:rPr>
          <w:rFonts w:ascii="Arial" w:hAnsi="Arial" w:cs="Arial"/>
        </w:rPr>
      </w:pPr>
      <w:r w:rsidRPr="0036761B">
        <w:rPr>
          <w:noProof/>
          <w:lang w:eastAsia="sl-SI"/>
        </w:rPr>
        <w:drawing>
          <wp:anchor distT="0" distB="0" distL="114300" distR="114300" simplePos="0" relativeHeight="251657728" behindDoc="1" locked="0" layoutInCell="1" allowOverlap="1" wp14:anchorId="551CFEF8" wp14:editId="546E4D27">
            <wp:simplePos x="0" y="0"/>
            <wp:positionH relativeFrom="page">
              <wp:posOffset>0</wp:posOffset>
            </wp:positionH>
            <wp:positionV relativeFrom="page">
              <wp:posOffset>9525</wp:posOffset>
            </wp:positionV>
            <wp:extent cx="3343275" cy="1457325"/>
            <wp:effectExtent l="19050" t="0" r="9525" b="0"/>
            <wp:wrapNone/>
            <wp:docPr id="2"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DDSZ"/>
                    <pic:cNvPicPr>
                      <a:picLocks noChangeAspect="1" noChangeArrowheads="1"/>
                    </pic:cNvPicPr>
                  </pic:nvPicPr>
                  <pic:blipFill>
                    <a:blip r:embed="rId8" cstate="print"/>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
        <w:gridCol w:w="1448"/>
        <w:gridCol w:w="517"/>
        <w:gridCol w:w="868"/>
        <w:gridCol w:w="1345"/>
        <w:gridCol w:w="410"/>
        <w:gridCol w:w="1223"/>
        <w:gridCol w:w="479"/>
        <w:gridCol w:w="188"/>
        <w:gridCol w:w="377"/>
        <w:gridCol w:w="223"/>
        <w:gridCol w:w="80"/>
        <w:gridCol w:w="1062"/>
        <w:gridCol w:w="899"/>
        <w:gridCol w:w="56"/>
      </w:tblGrid>
      <w:tr w:rsidR="00107ED0" w:rsidRPr="0036761B" w14:paraId="4F870F2B" w14:textId="77777777" w:rsidTr="001D0E11">
        <w:trPr>
          <w:gridBefore w:val="1"/>
          <w:gridAfter w:val="2"/>
          <w:wBefore w:w="88" w:type="dxa"/>
          <w:wAfter w:w="955" w:type="dxa"/>
        </w:trPr>
        <w:tc>
          <w:tcPr>
            <w:tcW w:w="8220" w:type="dxa"/>
            <w:gridSpan w:val="12"/>
            <w:tcBorders>
              <w:top w:val="nil"/>
              <w:left w:val="nil"/>
              <w:bottom w:val="single" w:sz="4" w:space="0" w:color="000000"/>
              <w:right w:val="nil"/>
            </w:tcBorders>
          </w:tcPr>
          <w:p w14:paraId="69422DBD" w14:textId="77777777" w:rsidR="00F92705" w:rsidRPr="0036761B" w:rsidRDefault="00570DC9" w:rsidP="003E63EC">
            <w:pPr>
              <w:pStyle w:val="Glava"/>
              <w:tabs>
                <w:tab w:val="clear" w:pos="4320"/>
                <w:tab w:val="clear" w:pos="8640"/>
                <w:tab w:val="left" w:pos="5112"/>
              </w:tabs>
              <w:spacing w:line="240" w:lineRule="exact"/>
              <w:rPr>
                <w:rFonts w:cs="Arial"/>
                <w:sz w:val="16"/>
              </w:rPr>
            </w:pPr>
            <w:r w:rsidRPr="0036761B">
              <w:rPr>
                <w:rFonts w:cs="Arial"/>
                <w:sz w:val="16"/>
              </w:rPr>
              <w:t>Štukljeva cesta 44</w:t>
            </w:r>
            <w:r w:rsidR="00F92705" w:rsidRPr="0036761B">
              <w:rPr>
                <w:rFonts w:cs="Arial"/>
                <w:sz w:val="16"/>
              </w:rPr>
              <w:t>, 1000 Ljubljana</w:t>
            </w:r>
            <w:r w:rsidR="00F92705" w:rsidRPr="0036761B">
              <w:rPr>
                <w:rFonts w:cs="Arial"/>
                <w:sz w:val="16"/>
              </w:rPr>
              <w:tab/>
              <w:t>T: 01 369 77 00</w:t>
            </w:r>
          </w:p>
          <w:p w14:paraId="2AE19DA1" w14:textId="77777777" w:rsidR="00F92705" w:rsidRPr="0036761B" w:rsidRDefault="00F92705" w:rsidP="00F92705">
            <w:pPr>
              <w:pStyle w:val="Glava"/>
              <w:tabs>
                <w:tab w:val="clear" w:pos="4320"/>
                <w:tab w:val="clear" w:pos="8640"/>
                <w:tab w:val="left" w:pos="5112"/>
              </w:tabs>
              <w:spacing w:line="240" w:lineRule="exact"/>
              <w:ind w:firstLine="284"/>
              <w:rPr>
                <w:rFonts w:cs="Arial"/>
                <w:sz w:val="16"/>
              </w:rPr>
            </w:pPr>
            <w:r w:rsidRPr="0036761B">
              <w:rPr>
                <w:rFonts w:cs="Arial"/>
                <w:sz w:val="16"/>
              </w:rPr>
              <w:tab/>
              <w:t xml:space="preserve">F: 01 369 78 32 </w:t>
            </w:r>
          </w:p>
          <w:p w14:paraId="2C68E788" w14:textId="77777777" w:rsidR="00107ED0" w:rsidRPr="0036761B" w:rsidRDefault="00F92705" w:rsidP="000227BA">
            <w:pPr>
              <w:pStyle w:val="Glava"/>
              <w:tabs>
                <w:tab w:val="clear" w:pos="4320"/>
                <w:tab w:val="clear" w:pos="8640"/>
                <w:tab w:val="left" w:pos="5112"/>
              </w:tabs>
              <w:spacing w:line="240" w:lineRule="exact"/>
              <w:ind w:left="5137" w:hanging="4853"/>
              <w:rPr>
                <w:rFonts w:cs="Arial"/>
                <w:sz w:val="16"/>
              </w:rPr>
            </w:pPr>
            <w:r w:rsidRPr="0036761B">
              <w:rPr>
                <w:rFonts w:cs="Arial"/>
                <w:sz w:val="16"/>
              </w:rPr>
              <w:tab/>
              <w:t>E: gp.mddsz@gov.si</w:t>
            </w:r>
            <w:r w:rsidR="000227BA" w:rsidRPr="0036761B">
              <w:rPr>
                <w:rFonts w:cs="Arial"/>
                <w:sz w:val="16"/>
              </w:rPr>
              <w:t xml:space="preserve"> www.mddsz.gov.si</w:t>
            </w:r>
          </w:p>
        </w:tc>
      </w:tr>
      <w:tr w:rsidR="006C709B" w:rsidRPr="0036761B" w14:paraId="2577B104" w14:textId="77777777" w:rsidTr="001D0E11">
        <w:trPr>
          <w:gridBefore w:val="1"/>
          <w:gridAfter w:val="7"/>
          <w:wBefore w:w="88" w:type="dxa"/>
          <w:wAfter w:w="2885" w:type="dxa"/>
        </w:trPr>
        <w:tc>
          <w:tcPr>
            <w:tcW w:w="6290" w:type="dxa"/>
            <w:gridSpan w:val="7"/>
          </w:tcPr>
          <w:p w14:paraId="0B5DB865" w14:textId="0BF58E6D" w:rsidR="006C709B" w:rsidRPr="0036761B" w:rsidRDefault="006C709B" w:rsidP="00142402">
            <w:pPr>
              <w:pStyle w:val="Neotevilenodstavek"/>
              <w:spacing w:before="0" w:after="0" w:line="260" w:lineRule="exact"/>
              <w:jc w:val="left"/>
              <w:rPr>
                <w:rFonts w:cs="Arial"/>
                <w:sz w:val="20"/>
                <w:szCs w:val="20"/>
                <w:highlight w:val="yellow"/>
                <w:lang w:eastAsia="sl-SI"/>
              </w:rPr>
            </w:pPr>
            <w:r w:rsidRPr="0036761B">
              <w:rPr>
                <w:rFonts w:cs="Arial"/>
                <w:sz w:val="20"/>
                <w:szCs w:val="20"/>
                <w:lang w:eastAsia="sl-SI"/>
              </w:rPr>
              <w:t>Številka</w:t>
            </w:r>
            <w:r w:rsidR="00142402" w:rsidRPr="0036761B">
              <w:rPr>
                <w:rFonts w:cs="Arial"/>
                <w:sz w:val="20"/>
                <w:szCs w:val="20"/>
                <w:lang w:eastAsia="sl-SI"/>
              </w:rPr>
              <w:t xml:space="preserve"> </w:t>
            </w:r>
            <w:r w:rsidR="00142402" w:rsidRPr="000437EA">
              <w:rPr>
                <w:rFonts w:cs="Arial"/>
                <w:sz w:val="20"/>
                <w:szCs w:val="20"/>
                <w:lang w:eastAsia="sl-SI"/>
              </w:rPr>
              <w:t>021-20/2020</w:t>
            </w:r>
            <w:r w:rsidR="00E56319" w:rsidRPr="000437EA">
              <w:rPr>
                <w:rFonts w:cs="Arial"/>
                <w:sz w:val="20"/>
                <w:szCs w:val="20"/>
                <w:lang w:eastAsia="sl-SI"/>
              </w:rPr>
              <w:t>/</w:t>
            </w:r>
            <w:r w:rsidR="00ED67F6">
              <w:rPr>
                <w:rFonts w:cs="Arial"/>
                <w:sz w:val="20"/>
                <w:szCs w:val="20"/>
                <w:lang w:eastAsia="sl-SI"/>
              </w:rPr>
              <w:t>11</w:t>
            </w:r>
          </w:p>
        </w:tc>
      </w:tr>
      <w:tr w:rsidR="006C709B" w:rsidRPr="0036761B" w14:paraId="43EAC37B" w14:textId="77777777" w:rsidTr="001D0E11">
        <w:trPr>
          <w:gridBefore w:val="1"/>
          <w:gridAfter w:val="7"/>
          <w:wBefore w:w="88" w:type="dxa"/>
          <w:wAfter w:w="2885" w:type="dxa"/>
        </w:trPr>
        <w:tc>
          <w:tcPr>
            <w:tcW w:w="6290" w:type="dxa"/>
            <w:gridSpan w:val="7"/>
          </w:tcPr>
          <w:p w14:paraId="7BCEB460" w14:textId="29CAF0BA" w:rsidR="006C709B" w:rsidRPr="0036761B" w:rsidRDefault="00E56319" w:rsidP="00933749">
            <w:pPr>
              <w:pStyle w:val="Neotevilenodstavek"/>
              <w:spacing w:before="0" w:after="0" w:line="260" w:lineRule="exact"/>
              <w:jc w:val="left"/>
              <w:rPr>
                <w:rFonts w:cs="Arial"/>
                <w:sz w:val="20"/>
                <w:szCs w:val="20"/>
                <w:lang w:eastAsia="sl-SI"/>
              </w:rPr>
            </w:pPr>
            <w:r>
              <w:rPr>
                <w:rFonts w:cs="Arial"/>
                <w:sz w:val="20"/>
                <w:szCs w:val="20"/>
                <w:lang w:eastAsia="sl-SI"/>
              </w:rPr>
              <w:t>Ljubljana</w:t>
            </w:r>
            <w:r w:rsidRPr="000437EA">
              <w:rPr>
                <w:rFonts w:cs="Arial"/>
                <w:sz w:val="20"/>
                <w:szCs w:val="20"/>
                <w:lang w:eastAsia="sl-SI"/>
              </w:rPr>
              <w:t xml:space="preserve">, </w:t>
            </w:r>
            <w:r w:rsidR="006503B2">
              <w:rPr>
                <w:rFonts w:cs="Arial"/>
                <w:sz w:val="20"/>
                <w:szCs w:val="20"/>
                <w:lang w:eastAsia="sl-SI"/>
              </w:rPr>
              <w:t>7. 6. 2021</w:t>
            </w:r>
          </w:p>
        </w:tc>
      </w:tr>
      <w:tr w:rsidR="006C709B" w:rsidRPr="0036761B" w14:paraId="3CDFA4B2" w14:textId="77777777" w:rsidTr="001D0E11">
        <w:trPr>
          <w:gridBefore w:val="1"/>
          <w:gridAfter w:val="7"/>
          <w:wBefore w:w="88" w:type="dxa"/>
          <w:wAfter w:w="2885" w:type="dxa"/>
        </w:trPr>
        <w:tc>
          <w:tcPr>
            <w:tcW w:w="6290" w:type="dxa"/>
            <w:gridSpan w:val="7"/>
          </w:tcPr>
          <w:p w14:paraId="205A2239" w14:textId="77777777" w:rsidR="006C709B" w:rsidRPr="0036761B" w:rsidRDefault="006C709B" w:rsidP="00547108">
            <w:pPr>
              <w:pStyle w:val="Neotevilenodstavek"/>
              <w:spacing w:before="0" w:after="0" w:line="260" w:lineRule="exact"/>
              <w:jc w:val="left"/>
              <w:rPr>
                <w:rFonts w:cs="Arial"/>
                <w:sz w:val="20"/>
                <w:szCs w:val="20"/>
                <w:lang w:eastAsia="sl-SI"/>
              </w:rPr>
            </w:pPr>
            <w:r w:rsidRPr="0036761B">
              <w:rPr>
                <w:rFonts w:cs="Arial"/>
                <w:iCs/>
                <w:sz w:val="20"/>
                <w:szCs w:val="20"/>
                <w:lang w:eastAsia="sl-SI"/>
              </w:rPr>
              <w:t xml:space="preserve">EVA </w:t>
            </w:r>
          </w:p>
        </w:tc>
      </w:tr>
      <w:tr w:rsidR="006C709B" w:rsidRPr="0036761B" w14:paraId="7EF53E60" w14:textId="77777777" w:rsidTr="001D0E11">
        <w:trPr>
          <w:gridBefore w:val="1"/>
          <w:gridAfter w:val="7"/>
          <w:wBefore w:w="88" w:type="dxa"/>
          <w:wAfter w:w="2885" w:type="dxa"/>
        </w:trPr>
        <w:tc>
          <w:tcPr>
            <w:tcW w:w="6290" w:type="dxa"/>
            <w:gridSpan w:val="7"/>
          </w:tcPr>
          <w:p w14:paraId="6ABE1F25" w14:textId="77777777" w:rsidR="006C709B" w:rsidRPr="0036761B" w:rsidRDefault="006C709B" w:rsidP="006C709B">
            <w:pPr>
              <w:spacing w:before="240" w:line="240" w:lineRule="auto"/>
              <w:rPr>
                <w:rFonts w:ascii="Arial" w:eastAsia="Times New Roman" w:hAnsi="Arial" w:cs="Arial"/>
                <w:iCs/>
                <w:sz w:val="20"/>
                <w:szCs w:val="20"/>
                <w:lang w:eastAsia="sl-SI"/>
              </w:rPr>
            </w:pPr>
            <w:r w:rsidRPr="0036761B">
              <w:rPr>
                <w:rFonts w:ascii="Arial" w:eastAsia="Times New Roman" w:hAnsi="Arial" w:cs="Arial"/>
                <w:iCs/>
                <w:sz w:val="20"/>
                <w:szCs w:val="20"/>
                <w:lang w:eastAsia="sl-SI"/>
              </w:rPr>
              <w:t>GENERALNI SEKRETARIAT VLADE REPUBLIKE SLOVENIJE</w:t>
            </w:r>
          </w:p>
          <w:p w14:paraId="1ABDD085" w14:textId="77777777" w:rsidR="006C709B" w:rsidRPr="0036761B" w:rsidRDefault="00DB4D4A" w:rsidP="006C709B">
            <w:pPr>
              <w:spacing w:before="240" w:line="240" w:lineRule="auto"/>
              <w:rPr>
                <w:rFonts w:ascii="Arial" w:hAnsi="Arial" w:cs="Arial"/>
                <w:szCs w:val="20"/>
              </w:rPr>
            </w:pPr>
            <w:hyperlink r:id="rId9" w:history="1">
              <w:r w:rsidR="006C709B" w:rsidRPr="0036761B">
                <w:rPr>
                  <w:rFonts w:ascii="Arial" w:eastAsia="Times New Roman" w:hAnsi="Arial" w:cs="Arial"/>
                  <w:iCs/>
                  <w:sz w:val="20"/>
                  <w:lang w:eastAsia="sl-SI"/>
                </w:rPr>
                <w:t>Gp.gs@gov.si</w:t>
              </w:r>
            </w:hyperlink>
          </w:p>
        </w:tc>
      </w:tr>
      <w:tr w:rsidR="006C709B" w:rsidRPr="0036761B" w14:paraId="05C6020C" w14:textId="77777777" w:rsidTr="001D0E11">
        <w:trPr>
          <w:gridBefore w:val="1"/>
          <w:wBefore w:w="88" w:type="dxa"/>
        </w:trPr>
        <w:tc>
          <w:tcPr>
            <w:tcW w:w="9175" w:type="dxa"/>
            <w:gridSpan w:val="14"/>
          </w:tcPr>
          <w:p w14:paraId="2166F4B2" w14:textId="5D5B39C5" w:rsidR="006C709B" w:rsidRPr="0036761B" w:rsidRDefault="006C709B" w:rsidP="00970ECF">
            <w:pPr>
              <w:pStyle w:val="Naslovpredpisa"/>
              <w:spacing w:before="0" w:after="0" w:line="260" w:lineRule="exact"/>
              <w:jc w:val="both"/>
              <w:rPr>
                <w:rFonts w:cs="Arial"/>
                <w:sz w:val="20"/>
                <w:szCs w:val="20"/>
                <w:lang w:eastAsia="sl-SI"/>
              </w:rPr>
            </w:pPr>
            <w:r w:rsidRPr="0036761B">
              <w:rPr>
                <w:rFonts w:cs="Arial"/>
                <w:sz w:val="20"/>
                <w:szCs w:val="20"/>
                <w:lang w:eastAsia="sl-SI"/>
              </w:rPr>
              <w:t>ZADEVA:</w:t>
            </w:r>
            <w:r w:rsidR="002B5D46" w:rsidRPr="0036761B">
              <w:rPr>
                <w:rFonts w:cs="Arial"/>
                <w:sz w:val="20"/>
                <w:szCs w:val="20"/>
                <w:lang w:eastAsia="sl-SI"/>
              </w:rPr>
              <w:t xml:space="preserve"> </w:t>
            </w:r>
            <w:r w:rsidR="005A7E5C" w:rsidRPr="0036761B">
              <w:rPr>
                <w:rFonts w:cs="Arial"/>
                <w:sz w:val="20"/>
                <w:szCs w:val="20"/>
                <w:lang w:eastAsia="sl-SI"/>
              </w:rPr>
              <w:t>Vzdrževanje stanja</w:t>
            </w:r>
            <w:r w:rsidR="00FA5CCE" w:rsidRPr="0036761B">
              <w:rPr>
                <w:rFonts w:cs="Arial"/>
                <w:sz w:val="20"/>
                <w:lang w:eastAsia="sl-SI"/>
              </w:rPr>
              <w:t xml:space="preserve"> pri reševanju </w:t>
            </w:r>
            <w:r w:rsidR="00FA5CCE" w:rsidRPr="00970ECF">
              <w:rPr>
                <w:rFonts w:cs="Arial"/>
                <w:sz w:val="20"/>
                <w:lang w:eastAsia="sl-SI"/>
              </w:rPr>
              <w:t>pritožb</w:t>
            </w:r>
            <w:r w:rsidR="0028301E" w:rsidRPr="00970ECF">
              <w:rPr>
                <w:rFonts w:cs="Arial"/>
                <w:sz w:val="20"/>
                <w:lang w:eastAsia="sl-SI"/>
              </w:rPr>
              <w:t xml:space="preserve"> </w:t>
            </w:r>
            <w:r w:rsidR="0028301E" w:rsidRPr="00970ECF">
              <w:rPr>
                <w:rFonts w:cs="Arial"/>
                <w:sz w:val="20"/>
                <w:szCs w:val="20"/>
              </w:rPr>
              <w:t>zoper odločbe o pravicah iz javnih sredstev</w:t>
            </w:r>
            <w:r w:rsidR="002E4C11">
              <w:rPr>
                <w:rFonts w:cs="Arial"/>
                <w:sz w:val="20"/>
                <w:szCs w:val="20"/>
              </w:rPr>
              <w:t xml:space="preserve">, </w:t>
            </w:r>
            <w:r w:rsidR="002E4C11">
              <w:rPr>
                <w:rFonts w:eastAsia="Calibri" w:cs="Arial"/>
                <w:sz w:val="20"/>
              </w:rPr>
              <w:t>zoper akte</w:t>
            </w:r>
            <w:r w:rsidR="00FB6D94">
              <w:rPr>
                <w:rFonts w:eastAsia="Calibri" w:cs="Arial"/>
                <w:sz w:val="20"/>
              </w:rPr>
              <w:t>,</w:t>
            </w:r>
            <w:r w:rsidR="002E4C11">
              <w:rPr>
                <w:rFonts w:eastAsia="Calibri" w:cs="Arial"/>
                <w:sz w:val="20"/>
              </w:rPr>
              <w:t xml:space="preserve"> izdane na podlagi Zakona o urejanju trga dela in zoper akte</w:t>
            </w:r>
            <w:r w:rsidR="00FB6D94">
              <w:rPr>
                <w:rFonts w:eastAsia="Calibri" w:cs="Arial"/>
                <w:sz w:val="20"/>
              </w:rPr>
              <w:t>,</w:t>
            </w:r>
            <w:r w:rsidR="002E4C11">
              <w:rPr>
                <w:rFonts w:eastAsia="Calibri" w:cs="Arial"/>
                <w:sz w:val="20"/>
              </w:rPr>
              <w:t xml:space="preserve"> izdane na podlagi interventne zakonodaje</w:t>
            </w:r>
            <w:r w:rsidR="00FA5CCE" w:rsidRPr="0036761B">
              <w:rPr>
                <w:rFonts w:cs="Arial"/>
                <w:sz w:val="20"/>
                <w:lang w:eastAsia="sl-SI"/>
              </w:rPr>
              <w:t xml:space="preserve"> na Ministrstvu za delo, družino, socialne zadeve in enake možnosti</w:t>
            </w:r>
            <w:r w:rsidR="00486EC7" w:rsidRPr="0036761B">
              <w:rPr>
                <w:rFonts w:cs="Arial"/>
                <w:sz w:val="20"/>
                <w:lang w:eastAsia="sl-SI"/>
              </w:rPr>
              <w:t xml:space="preserve"> </w:t>
            </w:r>
            <w:r w:rsidR="00486EC7" w:rsidRPr="0036761B">
              <w:rPr>
                <w:rFonts w:cs="Arial"/>
                <w:sz w:val="20"/>
                <w:szCs w:val="20"/>
                <w:lang w:eastAsia="sl-SI"/>
              </w:rPr>
              <w:t>– predlog za obravnavo</w:t>
            </w:r>
          </w:p>
        </w:tc>
      </w:tr>
      <w:tr w:rsidR="006C709B" w:rsidRPr="0036761B" w14:paraId="4A84CC33" w14:textId="77777777" w:rsidTr="001D0E11">
        <w:trPr>
          <w:gridBefore w:val="1"/>
          <w:wBefore w:w="88" w:type="dxa"/>
        </w:trPr>
        <w:tc>
          <w:tcPr>
            <w:tcW w:w="9175" w:type="dxa"/>
            <w:gridSpan w:val="14"/>
          </w:tcPr>
          <w:p w14:paraId="18492E60" w14:textId="77777777" w:rsidR="006C709B" w:rsidRPr="0036761B" w:rsidRDefault="006C709B" w:rsidP="00F61F27">
            <w:pPr>
              <w:pStyle w:val="Poglavje"/>
              <w:spacing w:before="0" w:after="0" w:line="260" w:lineRule="exact"/>
              <w:jc w:val="left"/>
              <w:rPr>
                <w:sz w:val="20"/>
                <w:szCs w:val="20"/>
              </w:rPr>
            </w:pPr>
            <w:r w:rsidRPr="0036761B">
              <w:rPr>
                <w:sz w:val="20"/>
                <w:szCs w:val="20"/>
              </w:rPr>
              <w:t>1. Predlog sklepov vlade:</w:t>
            </w:r>
          </w:p>
        </w:tc>
      </w:tr>
      <w:tr w:rsidR="006C709B" w:rsidRPr="0036761B" w14:paraId="309738C1" w14:textId="77777777" w:rsidTr="001D0E11">
        <w:trPr>
          <w:gridBefore w:val="1"/>
          <w:wBefore w:w="88" w:type="dxa"/>
        </w:trPr>
        <w:tc>
          <w:tcPr>
            <w:tcW w:w="9175" w:type="dxa"/>
            <w:gridSpan w:val="14"/>
          </w:tcPr>
          <w:p w14:paraId="639AAAA0" w14:textId="77777777" w:rsidR="00E20FBC" w:rsidRPr="0036761B" w:rsidRDefault="00E20FBC" w:rsidP="00547108">
            <w:pPr>
              <w:spacing w:line="240" w:lineRule="atLeast"/>
              <w:ind w:left="318"/>
              <w:rPr>
                <w:rFonts w:ascii="Arial" w:hAnsi="Arial" w:cs="Arial"/>
                <w:sz w:val="20"/>
              </w:rPr>
            </w:pPr>
          </w:p>
          <w:p w14:paraId="3F909DC2" w14:textId="77777777" w:rsidR="0085426D" w:rsidRPr="0036761B" w:rsidRDefault="0085426D" w:rsidP="0085426D">
            <w:pPr>
              <w:spacing w:after="0"/>
              <w:ind w:left="318"/>
              <w:jc w:val="both"/>
              <w:rPr>
                <w:rFonts w:ascii="Arial" w:hAnsi="Arial" w:cs="Arial"/>
                <w:sz w:val="20"/>
                <w:szCs w:val="20"/>
              </w:rPr>
            </w:pPr>
            <w:r w:rsidRPr="0036761B">
              <w:rPr>
                <w:rFonts w:ascii="Arial" w:hAnsi="Arial" w:cs="Arial"/>
                <w:sz w:val="20"/>
                <w:szCs w:val="20"/>
              </w:rPr>
              <w:t xml:space="preserve">Na podlagi prvega odstavka 2. člena in šestega odstavka 21. člena </w:t>
            </w:r>
            <w:r w:rsidRPr="0036761B">
              <w:rPr>
                <w:rFonts w:ascii="Arial" w:hAnsi="Arial" w:cs="Arial"/>
                <w:bCs/>
                <w:sz w:val="20"/>
                <w:szCs w:val="20"/>
                <w:shd w:val="clear" w:color="auto" w:fill="FFFFFF"/>
              </w:rPr>
              <w:t>Zakona o Vladi Republike Slovenije (Uradni list RS, št.</w:t>
            </w:r>
            <w:r w:rsidRPr="0036761B">
              <w:rPr>
                <w:rStyle w:val="apple-converted-space"/>
                <w:rFonts w:ascii="Arial" w:hAnsi="Arial" w:cs="Arial"/>
                <w:bCs/>
                <w:sz w:val="20"/>
                <w:szCs w:val="20"/>
                <w:shd w:val="clear" w:color="auto" w:fill="FFFFFF"/>
              </w:rPr>
              <w:t> </w:t>
            </w:r>
            <w:hyperlink r:id="rId10" w:tgtFrame="_blank" w:tooltip="Zakon o Vladi Republike Slovenije (uradno prečiščeno besedilo)" w:history="1">
              <w:r w:rsidRPr="0036761B">
                <w:rPr>
                  <w:rStyle w:val="Hiperpovezava"/>
                  <w:rFonts w:ascii="Arial" w:hAnsi="Arial" w:cs="Arial"/>
                  <w:bCs/>
                  <w:color w:val="auto"/>
                  <w:sz w:val="20"/>
                  <w:szCs w:val="20"/>
                  <w:u w:val="none"/>
                  <w:shd w:val="clear" w:color="auto" w:fill="FFFFFF"/>
                </w:rPr>
                <w:t>24/05</w:t>
              </w:r>
            </w:hyperlink>
            <w:r w:rsidRPr="0036761B">
              <w:rPr>
                <w:rStyle w:val="apple-converted-space"/>
                <w:rFonts w:ascii="Arial" w:hAnsi="Arial" w:cs="Arial"/>
                <w:bCs/>
                <w:sz w:val="20"/>
                <w:szCs w:val="20"/>
                <w:shd w:val="clear" w:color="auto" w:fill="FFFFFF"/>
              </w:rPr>
              <w:t> </w:t>
            </w:r>
            <w:r w:rsidRPr="0036761B">
              <w:rPr>
                <w:rFonts w:ascii="Arial" w:hAnsi="Arial" w:cs="Arial"/>
                <w:bCs/>
                <w:sz w:val="20"/>
                <w:szCs w:val="20"/>
                <w:shd w:val="clear" w:color="auto" w:fill="FFFFFF"/>
              </w:rPr>
              <w:t>– uradno prečiščeno besedilo,</w:t>
            </w:r>
            <w:r w:rsidRPr="0036761B">
              <w:rPr>
                <w:rStyle w:val="apple-converted-space"/>
                <w:rFonts w:ascii="Arial" w:hAnsi="Arial" w:cs="Arial"/>
                <w:bCs/>
                <w:sz w:val="20"/>
                <w:szCs w:val="20"/>
                <w:shd w:val="clear" w:color="auto" w:fill="FFFFFF"/>
              </w:rPr>
              <w:t> </w:t>
            </w:r>
            <w:hyperlink r:id="rId11" w:tgtFrame="_blank" w:tooltip="Zakon o dopolnitvi Zakona o Vladi Republike Slovenije" w:history="1">
              <w:r w:rsidRPr="0036761B">
                <w:rPr>
                  <w:rStyle w:val="Hiperpovezava"/>
                  <w:rFonts w:ascii="Arial" w:hAnsi="Arial" w:cs="Arial"/>
                  <w:bCs/>
                  <w:color w:val="auto"/>
                  <w:sz w:val="20"/>
                  <w:szCs w:val="20"/>
                  <w:u w:val="none"/>
                  <w:shd w:val="clear" w:color="auto" w:fill="FFFFFF"/>
                </w:rPr>
                <w:t>109/08</w:t>
              </w:r>
            </w:hyperlink>
            <w:r w:rsidRPr="0036761B">
              <w:rPr>
                <w:rFonts w:ascii="Arial" w:hAnsi="Arial" w:cs="Arial"/>
                <w:bCs/>
                <w:sz w:val="20"/>
                <w:szCs w:val="20"/>
                <w:shd w:val="clear" w:color="auto" w:fill="FFFFFF"/>
              </w:rPr>
              <w:t>,</w:t>
            </w:r>
            <w:r w:rsidRPr="0036761B">
              <w:rPr>
                <w:rStyle w:val="apple-converted-space"/>
                <w:rFonts w:ascii="Arial" w:hAnsi="Arial" w:cs="Arial"/>
                <w:bCs/>
                <w:sz w:val="20"/>
                <w:szCs w:val="20"/>
                <w:shd w:val="clear" w:color="auto" w:fill="FFFFFF"/>
              </w:rPr>
              <w:t> </w:t>
            </w:r>
            <w:hyperlink r:id="rId12" w:tgtFrame="_blank" w:tooltip="Zakon o upravljanju kapitalskih naložb Republike Slovenije" w:history="1">
              <w:r w:rsidRPr="0036761B">
                <w:rPr>
                  <w:rStyle w:val="Hiperpovezava"/>
                  <w:rFonts w:ascii="Arial" w:hAnsi="Arial" w:cs="Arial"/>
                  <w:bCs/>
                  <w:color w:val="auto"/>
                  <w:sz w:val="20"/>
                  <w:szCs w:val="20"/>
                  <w:u w:val="none"/>
                  <w:shd w:val="clear" w:color="auto" w:fill="FFFFFF"/>
                </w:rPr>
                <w:t>38/10</w:t>
              </w:r>
            </w:hyperlink>
            <w:r w:rsidRPr="0036761B">
              <w:rPr>
                <w:rStyle w:val="apple-converted-space"/>
                <w:rFonts w:ascii="Arial" w:hAnsi="Arial" w:cs="Arial"/>
                <w:bCs/>
                <w:sz w:val="20"/>
                <w:szCs w:val="20"/>
                <w:shd w:val="clear" w:color="auto" w:fill="FFFFFF"/>
              </w:rPr>
              <w:t> </w:t>
            </w:r>
            <w:r w:rsidRPr="0036761B">
              <w:rPr>
                <w:rFonts w:ascii="Arial" w:hAnsi="Arial" w:cs="Arial"/>
                <w:bCs/>
                <w:sz w:val="20"/>
                <w:szCs w:val="20"/>
                <w:shd w:val="clear" w:color="auto" w:fill="FFFFFF"/>
              </w:rPr>
              <w:t>– ZUKN,</w:t>
            </w:r>
            <w:r w:rsidRPr="0036761B">
              <w:rPr>
                <w:rStyle w:val="apple-converted-space"/>
                <w:rFonts w:ascii="Arial" w:hAnsi="Arial" w:cs="Arial"/>
                <w:bCs/>
                <w:sz w:val="20"/>
                <w:szCs w:val="20"/>
                <w:shd w:val="clear" w:color="auto" w:fill="FFFFFF"/>
              </w:rPr>
              <w:t> </w:t>
            </w:r>
            <w:hyperlink r:id="rId13" w:tgtFrame="_blank" w:tooltip="Zakon o spremembah in dopolnitvah Zakona o Vladi Republike Slovenije" w:history="1">
              <w:r w:rsidRPr="0036761B">
                <w:rPr>
                  <w:rStyle w:val="Hiperpovezava"/>
                  <w:rFonts w:ascii="Arial" w:hAnsi="Arial" w:cs="Arial"/>
                  <w:bCs/>
                  <w:color w:val="auto"/>
                  <w:sz w:val="20"/>
                  <w:szCs w:val="20"/>
                  <w:u w:val="none"/>
                  <w:shd w:val="clear" w:color="auto" w:fill="FFFFFF"/>
                </w:rPr>
                <w:t>8/12</w:t>
              </w:r>
            </w:hyperlink>
            <w:r w:rsidRPr="0036761B">
              <w:rPr>
                <w:rFonts w:ascii="Arial" w:hAnsi="Arial" w:cs="Arial"/>
                <w:bCs/>
                <w:sz w:val="20"/>
                <w:szCs w:val="20"/>
                <w:shd w:val="clear" w:color="auto" w:fill="FFFFFF"/>
              </w:rPr>
              <w:t>,</w:t>
            </w:r>
            <w:r w:rsidRPr="0036761B">
              <w:rPr>
                <w:rStyle w:val="apple-converted-space"/>
                <w:rFonts w:ascii="Arial" w:hAnsi="Arial" w:cs="Arial"/>
                <w:bCs/>
                <w:sz w:val="20"/>
                <w:szCs w:val="20"/>
                <w:shd w:val="clear" w:color="auto" w:fill="FFFFFF"/>
              </w:rPr>
              <w:t> </w:t>
            </w:r>
            <w:hyperlink r:id="rId14" w:tgtFrame="_blank" w:tooltip="Zakon o spremembah in dopolnitvah Zakona o Vladi Republike Slovenije" w:history="1">
              <w:r w:rsidRPr="0036761B">
                <w:rPr>
                  <w:rStyle w:val="Hiperpovezava"/>
                  <w:rFonts w:ascii="Arial" w:hAnsi="Arial" w:cs="Arial"/>
                  <w:bCs/>
                  <w:color w:val="auto"/>
                  <w:sz w:val="20"/>
                  <w:szCs w:val="20"/>
                  <w:u w:val="none"/>
                  <w:shd w:val="clear" w:color="auto" w:fill="FFFFFF"/>
                </w:rPr>
                <w:t>21/13</w:t>
              </w:r>
            </w:hyperlink>
            <w:r w:rsidRPr="0036761B">
              <w:rPr>
                <w:rFonts w:ascii="Arial" w:hAnsi="Arial" w:cs="Arial"/>
                <w:bCs/>
                <w:sz w:val="20"/>
                <w:szCs w:val="20"/>
                <w:shd w:val="clear" w:color="auto" w:fill="FFFFFF"/>
              </w:rPr>
              <w:t>,</w:t>
            </w:r>
            <w:r w:rsidRPr="0036761B">
              <w:rPr>
                <w:rStyle w:val="apple-converted-space"/>
                <w:rFonts w:ascii="Arial" w:hAnsi="Arial" w:cs="Arial"/>
                <w:bCs/>
                <w:sz w:val="20"/>
                <w:szCs w:val="20"/>
                <w:shd w:val="clear" w:color="auto" w:fill="FFFFFF"/>
              </w:rPr>
              <w:t> </w:t>
            </w:r>
            <w:hyperlink r:id="rId15" w:tgtFrame="_blank" w:tooltip="Zakon o spremembah in dopolnitvah Zakona o državni upravi" w:history="1">
              <w:r w:rsidRPr="0036761B">
                <w:rPr>
                  <w:rStyle w:val="Hiperpovezava"/>
                  <w:rFonts w:ascii="Arial" w:hAnsi="Arial" w:cs="Arial"/>
                  <w:bCs/>
                  <w:color w:val="auto"/>
                  <w:sz w:val="20"/>
                  <w:szCs w:val="20"/>
                  <w:u w:val="none"/>
                  <w:shd w:val="clear" w:color="auto" w:fill="FFFFFF"/>
                </w:rPr>
                <w:t>47/13</w:t>
              </w:r>
            </w:hyperlink>
            <w:r w:rsidRPr="0036761B">
              <w:rPr>
                <w:rStyle w:val="apple-converted-space"/>
                <w:rFonts w:ascii="Arial" w:hAnsi="Arial" w:cs="Arial"/>
                <w:bCs/>
                <w:sz w:val="20"/>
                <w:szCs w:val="20"/>
                <w:shd w:val="clear" w:color="auto" w:fill="FFFFFF"/>
              </w:rPr>
              <w:t> </w:t>
            </w:r>
            <w:r w:rsidRPr="0036761B">
              <w:rPr>
                <w:rFonts w:ascii="Arial" w:hAnsi="Arial" w:cs="Arial"/>
                <w:bCs/>
                <w:sz w:val="20"/>
                <w:szCs w:val="20"/>
                <w:shd w:val="clear" w:color="auto" w:fill="FFFFFF"/>
              </w:rPr>
              <w:t xml:space="preserve">– ZDU-1G, </w:t>
            </w:r>
            <w:hyperlink r:id="rId16" w:tgtFrame="_blank" w:tooltip="Zakon o spremembah in dopolnitvah Zakona o Vladi Republike Slovenije" w:history="1">
              <w:r w:rsidRPr="0036761B">
                <w:rPr>
                  <w:rStyle w:val="Hiperpovezava"/>
                  <w:rFonts w:ascii="Arial" w:hAnsi="Arial" w:cs="Arial"/>
                  <w:bCs/>
                  <w:color w:val="auto"/>
                  <w:sz w:val="20"/>
                  <w:szCs w:val="20"/>
                  <w:u w:val="none"/>
                  <w:shd w:val="clear" w:color="auto" w:fill="FFFFFF"/>
                </w:rPr>
                <w:t>65/14</w:t>
              </w:r>
            </w:hyperlink>
            <w:r w:rsidRPr="0036761B">
              <w:rPr>
                <w:rStyle w:val="Hiperpovezava"/>
                <w:rFonts w:ascii="Arial" w:hAnsi="Arial" w:cs="Arial"/>
                <w:bCs/>
                <w:color w:val="auto"/>
                <w:sz w:val="20"/>
                <w:szCs w:val="20"/>
                <w:u w:val="none"/>
                <w:shd w:val="clear" w:color="auto" w:fill="FFFFFF"/>
              </w:rPr>
              <w:t xml:space="preserve"> in 55/17</w:t>
            </w:r>
            <w:r w:rsidRPr="0036761B">
              <w:rPr>
                <w:rFonts w:ascii="Arial" w:hAnsi="Arial" w:cs="Arial"/>
                <w:bCs/>
                <w:sz w:val="20"/>
                <w:szCs w:val="20"/>
                <w:shd w:val="clear" w:color="auto" w:fill="FFFFFF"/>
              </w:rPr>
              <w:t>)</w:t>
            </w:r>
            <w:r w:rsidRPr="0036761B">
              <w:rPr>
                <w:rFonts w:ascii="Arial" w:hAnsi="Arial" w:cs="Arial"/>
                <w:sz w:val="20"/>
                <w:szCs w:val="20"/>
              </w:rPr>
              <w:t xml:space="preserve"> je Vlada Republike Slovenije na svoji ………. seji dne ……………..  sprejela</w:t>
            </w:r>
          </w:p>
          <w:p w14:paraId="2A00E8F4" w14:textId="77777777" w:rsidR="00547108" w:rsidRPr="0036761B" w:rsidRDefault="00547108" w:rsidP="00896356">
            <w:pPr>
              <w:spacing w:after="0"/>
              <w:ind w:left="318"/>
              <w:rPr>
                <w:rFonts w:ascii="Arial" w:hAnsi="Arial" w:cs="Arial"/>
                <w:sz w:val="20"/>
              </w:rPr>
            </w:pPr>
          </w:p>
          <w:p w14:paraId="7FF5AB6F" w14:textId="77777777" w:rsidR="00547108" w:rsidRPr="0036761B" w:rsidRDefault="00547108" w:rsidP="00896356">
            <w:pPr>
              <w:spacing w:after="0"/>
              <w:ind w:left="318"/>
              <w:jc w:val="center"/>
              <w:rPr>
                <w:rFonts w:ascii="Arial" w:hAnsi="Arial" w:cs="Arial"/>
                <w:sz w:val="20"/>
              </w:rPr>
            </w:pPr>
            <w:r w:rsidRPr="0036761B">
              <w:rPr>
                <w:rFonts w:ascii="Arial" w:hAnsi="Arial" w:cs="Arial"/>
                <w:sz w:val="20"/>
              </w:rPr>
              <w:t>S K L E P</w:t>
            </w:r>
            <w:r w:rsidR="00486EC7" w:rsidRPr="0036761B">
              <w:rPr>
                <w:rFonts w:ascii="Arial" w:hAnsi="Arial" w:cs="Arial"/>
                <w:sz w:val="20"/>
              </w:rPr>
              <w:t>:</w:t>
            </w:r>
          </w:p>
          <w:p w14:paraId="0EBEB684" w14:textId="77777777" w:rsidR="00547108" w:rsidRPr="0036761B" w:rsidRDefault="00547108" w:rsidP="00896356">
            <w:pPr>
              <w:spacing w:after="0"/>
              <w:ind w:left="318"/>
              <w:jc w:val="center"/>
              <w:rPr>
                <w:rFonts w:ascii="Arial" w:hAnsi="Arial" w:cs="Arial"/>
                <w:sz w:val="20"/>
              </w:rPr>
            </w:pPr>
          </w:p>
          <w:p w14:paraId="456C9CBA" w14:textId="098D85D8" w:rsidR="00547108" w:rsidRPr="0036761B" w:rsidRDefault="00547108" w:rsidP="00896356">
            <w:pPr>
              <w:pStyle w:val="Odstavekseznama"/>
              <w:numPr>
                <w:ilvl w:val="0"/>
                <w:numId w:val="18"/>
              </w:numPr>
              <w:spacing w:line="276" w:lineRule="auto"/>
              <w:jc w:val="both"/>
              <w:rPr>
                <w:rFonts w:ascii="Arial" w:hAnsi="Arial" w:cs="Arial"/>
                <w:sz w:val="20"/>
              </w:rPr>
            </w:pPr>
            <w:r w:rsidRPr="0036761B">
              <w:rPr>
                <w:rFonts w:ascii="Arial" w:hAnsi="Arial" w:cs="Arial"/>
                <w:sz w:val="20"/>
                <w:szCs w:val="20"/>
              </w:rPr>
              <w:t xml:space="preserve">Vlada Republike Slovenije </w:t>
            </w:r>
            <w:r w:rsidR="00C11947" w:rsidRPr="0036761B">
              <w:rPr>
                <w:rFonts w:ascii="Arial" w:hAnsi="Arial" w:cs="Arial"/>
                <w:sz w:val="20"/>
                <w:szCs w:val="20"/>
              </w:rPr>
              <w:t>se je seznanila z</w:t>
            </w:r>
            <w:r w:rsidR="0037623E" w:rsidRPr="0036761B">
              <w:rPr>
                <w:rFonts w:ascii="Arial" w:hAnsi="Arial" w:cs="Arial"/>
                <w:sz w:val="20"/>
                <w:szCs w:val="20"/>
              </w:rPr>
              <w:t xml:space="preserve"> i</w:t>
            </w:r>
            <w:r w:rsidRPr="0036761B">
              <w:rPr>
                <w:rFonts w:ascii="Arial" w:hAnsi="Arial" w:cs="Arial"/>
                <w:sz w:val="20"/>
                <w:szCs w:val="20"/>
              </w:rPr>
              <w:t xml:space="preserve">nformacijo o </w:t>
            </w:r>
            <w:r w:rsidR="00323F10" w:rsidRPr="0036761B">
              <w:rPr>
                <w:rFonts w:ascii="Arial" w:hAnsi="Arial" w:cs="Arial"/>
                <w:sz w:val="20"/>
                <w:szCs w:val="20"/>
              </w:rPr>
              <w:t xml:space="preserve">reševanju pritožb </w:t>
            </w:r>
            <w:r w:rsidR="0034091C">
              <w:rPr>
                <w:rFonts w:ascii="Arial" w:hAnsi="Arial" w:cs="Arial"/>
                <w:sz w:val="20"/>
                <w:szCs w:val="20"/>
              </w:rPr>
              <w:t>na M</w:t>
            </w:r>
            <w:r w:rsidR="00E44409">
              <w:rPr>
                <w:rFonts w:ascii="Arial" w:hAnsi="Arial" w:cs="Arial"/>
                <w:sz w:val="20"/>
                <w:szCs w:val="20"/>
              </w:rPr>
              <w:t xml:space="preserve">inistrstvu za delo, družino, socialne zadeve in enake možnosti. </w:t>
            </w:r>
          </w:p>
          <w:p w14:paraId="72C55CF1" w14:textId="77777777" w:rsidR="00323F10" w:rsidRPr="0036761B" w:rsidRDefault="00323F10" w:rsidP="00896356">
            <w:pPr>
              <w:spacing w:after="0"/>
              <w:ind w:left="709"/>
              <w:jc w:val="both"/>
              <w:rPr>
                <w:rFonts w:ascii="Arial" w:hAnsi="Arial" w:cs="Arial"/>
                <w:sz w:val="20"/>
              </w:rPr>
            </w:pPr>
          </w:p>
          <w:p w14:paraId="188B6D6F" w14:textId="2173B12A" w:rsidR="00517325" w:rsidRPr="0036761B" w:rsidRDefault="005E4B31" w:rsidP="00896356">
            <w:pPr>
              <w:pStyle w:val="Odstavekseznama"/>
              <w:numPr>
                <w:ilvl w:val="0"/>
                <w:numId w:val="18"/>
              </w:numPr>
              <w:spacing w:line="276" w:lineRule="auto"/>
              <w:jc w:val="both"/>
              <w:rPr>
                <w:rFonts w:ascii="Arial" w:eastAsia="Calibri" w:hAnsi="Arial" w:cs="Arial"/>
                <w:sz w:val="20"/>
              </w:rPr>
            </w:pPr>
            <w:r w:rsidRPr="0036761B">
              <w:rPr>
                <w:rFonts w:ascii="Arial" w:eastAsia="Calibri" w:hAnsi="Arial" w:cs="Arial"/>
                <w:sz w:val="20"/>
              </w:rPr>
              <w:t xml:space="preserve">Vlada Republike Slovenije soglaša </w:t>
            </w:r>
            <w:r w:rsidR="005A7E5C" w:rsidRPr="0036761B">
              <w:rPr>
                <w:rFonts w:ascii="Arial" w:eastAsia="Calibri" w:hAnsi="Arial" w:cs="Arial"/>
                <w:sz w:val="20"/>
              </w:rPr>
              <w:t xml:space="preserve">s posebnim projektom </w:t>
            </w:r>
            <w:r w:rsidRPr="0036761B">
              <w:rPr>
                <w:rFonts w:ascii="Arial" w:eastAsia="Calibri" w:hAnsi="Arial" w:cs="Arial"/>
                <w:sz w:val="20"/>
              </w:rPr>
              <w:t>»</w:t>
            </w:r>
            <w:r w:rsidR="005A7E5C" w:rsidRPr="0036761B">
              <w:rPr>
                <w:rFonts w:ascii="Arial" w:eastAsia="Calibri" w:hAnsi="Arial" w:cs="Arial"/>
                <w:sz w:val="20"/>
              </w:rPr>
              <w:t>Vzdrževanje stanja</w:t>
            </w:r>
            <w:r w:rsidR="00627824" w:rsidRPr="0036761B">
              <w:rPr>
                <w:rFonts w:ascii="Arial" w:eastAsia="Calibri" w:hAnsi="Arial" w:cs="Arial"/>
                <w:sz w:val="20"/>
              </w:rPr>
              <w:t xml:space="preserve"> pri reševanju pritožb na </w:t>
            </w:r>
            <w:r w:rsidR="00E86533" w:rsidRPr="0036761B">
              <w:rPr>
                <w:rFonts w:ascii="Arial" w:hAnsi="Arial" w:cs="Arial"/>
                <w:sz w:val="20"/>
              </w:rPr>
              <w:t>Ministrstvu za delo, družino, socialne zadeve in enake možnosti</w:t>
            </w:r>
            <w:r w:rsidRPr="0036761B">
              <w:rPr>
                <w:rFonts w:ascii="Arial" w:eastAsia="Calibri" w:hAnsi="Arial" w:cs="Arial"/>
                <w:sz w:val="20"/>
              </w:rPr>
              <w:t xml:space="preserve">«, ki bo trajal </w:t>
            </w:r>
            <w:r w:rsidRPr="00AC07D0">
              <w:rPr>
                <w:rFonts w:ascii="Arial" w:eastAsia="Calibri" w:hAnsi="Arial" w:cs="Arial"/>
                <w:sz w:val="20"/>
              </w:rPr>
              <w:t xml:space="preserve">do </w:t>
            </w:r>
            <w:r w:rsidR="00BE16AC" w:rsidRPr="00AC07D0">
              <w:rPr>
                <w:rFonts w:ascii="Arial" w:eastAsia="Calibri" w:hAnsi="Arial" w:cs="Arial"/>
                <w:sz w:val="20"/>
              </w:rPr>
              <w:t xml:space="preserve">31. </w:t>
            </w:r>
            <w:r w:rsidR="00295487">
              <w:rPr>
                <w:rFonts w:ascii="Arial" w:eastAsia="Calibri" w:hAnsi="Arial" w:cs="Arial"/>
                <w:sz w:val="20"/>
              </w:rPr>
              <w:t>5. 202</w:t>
            </w:r>
            <w:r w:rsidR="00BA09F8">
              <w:rPr>
                <w:rFonts w:ascii="Arial" w:eastAsia="Calibri" w:hAnsi="Arial" w:cs="Arial"/>
                <w:sz w:val="20"/>
              </w:rPr>
              <w:t>2</w:t>
            </w:r>
            <w:r w:rsidR="00517325" w:rsidRPr="0036761B">
              <w:rPr>
                <w:rFonts w:ascii="Arial" w:eastAsia="Calibri" w:hAnsi="Arial" w:cs="Arial"/>
                <w:sz w:val="20"/>
              </w:rPr>
              <w:t xml:space="preserve"> in s katerim se zagotovi tekoče in učinkovito reševanje pritožb zoper odločbe o </w:t>
            </w:r>
            <w:r w:rsidR="00517325" w:rsidRPr="00970ECF">
              <w:rPr>
                <w:rFonts w:ascii="Arial" w:eastAsia="Calibri" w:hAnsi="Arial" w:cs="Arial"/>
                <w:sz w:val="20"/>
              </w:rPr>
              <w:t>pravicah iz javnih sredstev</w:t>
            </w:r>
            <w:r w:rsidR="007F0365">
              <w:rPr>
                <w:rFonts w:ascii="Arial" w:eastAsia="Calibri" w:hAnsi="Arial" w:cs="Arial"/>
                <w:sz w:val="20"/>
              </w:rPr>
              <w:t xml:space="preserve">, zoper akte izdane na podlagi Zakona o urejanju trga dela </w:t>
            </w:r>
            <w:r w:rsidR="00E44409">
              <w:rPr>
                <w:rFonts w:ascii="Arial" w:eastAsia="Calibri" w:hAnsi="Arial" w:cs="Arial"/>
                <w:sz w:val="20"/>
              </w:rPr>
              <w:t>in zoper akte</w:t>
            </w:r>
            <w:r w:rsidR="00AC4310">
              <w:rPr>
                <w:rFonts w:ascii="Arial" w:eastAsia="Calibri" w:hAnsi="Arial" w:cs="Arial"/>
                <w:sz w:val="20"/>
              </w:rPr>
              <w:t>,</w:t>
            </w:r>
            <w:r w:rsidR="00E44409">
              <w:rPr>
                <w:rFonts w:ascii="Arial" w:eastAsia="Calibri" w:hAnsi="Arial" w:cs="Arial"/>
                <w:sz w:val="20"/>
              </w:rPr>
              <w:t xml:space="preserve"> izdane na podlagi interventne zakonodaje</w:t>
            </w:r>
            <w:r w:rsidR="00517325" w:rsidRPr="0036761B">
              <w:rPr>
                <w:rFonts w:ascii="Arial" w:eastAsia="Calibri" w:hAnsi="Arial" w:cs="Arial"/>
                <w:sz w:val="20"/>
              </w:rPr>
              <w:t xml:space="preserve"> na Ministrstvu za delo, družino, socialne zadeve in enake možnosti.</w:t>
            </w:r>
          </w:p>
          <w:p w14:paraId="37F1F3BF" w14:textId="77777777" w:rsidR="00C32BE4" w:rsidRPr="0036761B" w:rsidRDefault="00C32BE4" w:rsidP="00896356">
            <w:pPr>
              <w:spacing w:after="0"/>
              <w:jc w:val="both"/>
              <w:rPr>
                <w:rFonts w:ascii="Arial" w:hAnsi="Arial" w:cs="Arial"/>
                <w:sz w:val="20"/>
                <w:lang w:eastAsia="sl-SI"/>
              </w:rPr>
            </w:pPr>
          </w:p>
          <w:p w14:paraId="5820B79C" w14:textId="56DC311A" w:rsidR="00E9126D" w:rsidRPr="0036761B" w:rsidRDefault="005A7E5C" w:rsidP="00E9126D">
            <w:pPr>
              <w:pStyle w:val="Odstavekseznama"/>
              <w:numPr>
                <w:ilvl w:val="0"/>
                <w:numId w:val="18"/>
              </w:numPr>
              <w:spacing w:line="276" w:lineRule="auto"/>
              <w:jc w:val="both"/>
              <w:rPr>
                <w:rFonts w:ascii="Arial" w:hAnsi="Arial" w:cs="Arial"/>
                <w:sz w:val="20"/>
                <w:szCs w:val="20"/>
              </w:rPr>
            </w:pPr>
            <w:r w:rsidRPr="0036761B">
              <w:rPr>
                <w:rFonts w:ascii="Arial" w:hAnsi="Arial" w:cs="Arial"/>
                <w:sz w:val="20"/>
                <w:szCs w:val="20"/>
              </w:rPr>
              <w:t>Vzdrževanje stanja</w:t>
            </w:r>
            <w:r w:rsidR="00C32BE4" w:rsidRPr="0036761B">
              <w:rPr>
                <w:rFonts w:ascii="Arial" w:hAnsi="Arial" w:cs="Arial"/>
                <w:sz w:val="20"/>
                <w:szCs w:val="20"/>
              </w:rPr>
              <w:t xml:space="preserve"> se bo </w:t>
            </w:r>
            <w:r w:rsidR="0058290B" w:rsidRPr="0036761B">
              <w:rPr>
                <w:rFonts w:ascii="Arial" w:hAnsi="Arial" w:cs="Arial"/>
                <w:sz w:val="20"/>
                <w:szCs w:val="20"/>
              </w:rPr>
              <w:t>izvajalo</w:t>
            </w:r>
            <w:r w:rsidR="00C32BE4" w:rsidRPr="0036761B">
              <w:rPr>
                <w:rFonts w:ascii="Arial" w:hAnsi="Arial" w:cs="Arial"/>
                <w:sz w:val="20"/>
                <w:szCs w:val="20"/>
              </w:rPr>
              <w:t xml:space="preserve"> </w:t>
            </w:r>
            <w:r w:rsidR="00E9126D" w:rsidRPr="0036761B">
              <w:rPr>
                <w:rFonts w:ascii="Arial" w:hAnsi="Arial" w:cs="Arial"/>
                <w:sz w:val="20"/>
                <w:szCs w:val="20"/>
              </w:rPr>
              <w:t xml:space="preserve">v okviru povečanega obsega v višini </w:t>
            </w:r>
            <w:r w:rsidR="00AC07D0">
              <w:rPr>
                <w:rFonts w:ascii="Arial" w:hAnsi="Arial" w:cs="Arial"/>
                <w:sz w:val="20"/>
                <w:szCs w:val="20"/>
              </w:rPr>
              <w:t>11.000</w:t>
            </w:r>
            <w:r w:rsidR="00E9126D" w:rsidRPr="0036761B">
              <w:rPr>
                <w:rFonts w:ascii="Arial" w:hAnsi="Arial" w:cs="Arial"/>
                <w:sz w:val="20"/>
                <w:szCs w:val="20"/>
              </w:rPr>
              <w:t xml:space="preserve"> evrov mesečno na podlagi drugega odstavka 22. d člena Zakona o sistemu plač v javnem sektorju (Uradni list RS, št. 108/09 – uradno prečiščeno besedilo, 13/10, 59/10, 85/10, 107/10, 35/11 – ORZSPJS49a, 27/12 – </w:t>
            </w:r>
            <w:proofErr w:type="spellStart"/>
            <w:r w:rsidR="00E9126D" w:rsidRPr="0036761B">
              <w:rPr>
                <w:rFonts w:ascii="Arial" w:hAnsi="Arial" w:cs="Arial"/>
                <w:sz w:val="20"/>
                <w:szCs w:val="20"/>
              </w:rPr>
              <w:t>odl</w:t>
            </w:r>
            <w:proofErr w:type="spellEnd"/>
            <w:r w:rsidR="00E9126D" w:rsidRPr="0036761B">
              <w:rPr>
                <w:rFonts w:ascii="Arial" w:hAnsi="Arial" w:cs="Arial"/>
                <w:sz w:val="20"/>
                <w:szCs w:val="20"/>
              </w:rPr>
              <w:t xml:space="preserve">. US, 40/12 – ZUJF, 46/13, 25/14 – ZFU, 50/14, 95/14 – ZUPPJS15, 82/15, </w:t>
            </w:r>
            <w:hyperlink r:id="rId17" w:tgtFrame="_blank" w:tooltip="Zakon o državnem odvetništvu" w:history="1">
              <w:r w:rsidR="00E9126D" w:rsidRPr="0036761B">
                <w:rPr>
                  <w:rFonts w:ascii="Arial" w:hAnsi="Arial" w:cs="Arial"/>
                  <w:bCs/>
                  <w:sz w:val="20"/>
                  <w:szCs w:val="20"/>
                </w:rPr>
                <w:t>23/17</w:t>
              </w:r>
            </w:hyperlink>
            <w:r w:rsidR="00E9126D" w:rsidRPr="0036761B">
              <w:rPr>
                <w:rFonts w:ascii="Arial" w:hAnsi="Arial" w:cs="Arial"/>
                <w:bCs/>
                <w:sz w:val="20"/>
                <w:szCs w:val="20"/>
              </w:rPr>
              <w:t xml:space="preserve"> – </w:t>
            </w:r>
            <w:proofErr w:type="spellStart"/>
            <w:r w:rsidR="00E9126D" w:rsidRPr="0036761B">
              <w:rPr>
                <w:rFonts w:ascii="Arial" w:hAnsi="Arial" w:cs="Arial"/>
                <w:bCs/>
                <w:sz w:val="20"/>
                <w:szCs w:val="20"/>
              </w:rPr>
              <w:t>ZDOdv</w:t>
            </w:r>
            <w:proofErr w:type="spellEnd"/>
            <w:r w:rsidR="00E9126D" w:rsidRPr="0036761B">
              <w:rPr>
                <w:rFonts w:ascii="Arial" w:hAnsi="Arial" w:cs="Arial"/>
                <w:bCs/>
                <w:sz w:val="20"/>
                <w:szCs w:val="20"/>
              </w:rPr>
              <w:t>, 67/17 in 84/18</w:t>
            </w:r>
            <w:r w:rsidR="00E9126D" w:rsidRPr="0036761B">
              <w:rPr>
                <w:rFonts w:ascii="Arial" w:hAnsi="Arial" w:cs="Arial"/>
                <w:sz w:val="20"/>
                <w:szCs w:val="20"/>
              </w:rPr>
              <w:t>)</w:t>
            </w:r>
            <w:r w:rsidR="00AC07D0">
              <w:rPr>
                <w:rFonts w:ascii="Arial" w:hAnsi="Arial" w:cs="Arial"/>
                <w:sz w:val="20"/>
                <w:szCs w:val="20"/>
              </w:rPr>
              <w:t xml:space="preserve">. </w:t>
            </w:r>
            <w:r w:rsidR="00E9126D" w:rsidRPr="0036761B">
              <w:rPr>
                <w:rFonts w:ascii="Arial" w:hAnsi="Arial" w:cs="Arial"/>
                <w:sz w:val="20"/>
                <w:szCs w:val="20"/>
              </w:rPr>
              <w:t>Sredstva za plačilo dela plače iz povečanega obsega dela zagotovi Ministrstvo za delo, družino, socialne zadeve in enake možnosti v svojem finančnem načrtu.</w:t>
            </w:r>
          </w:p>
          <w:p w14:paraId="7A30B19D" w14:textId="77777777" w:rsidR="00547108" w:rsidRPr="0036761B" w:rsidRDefault="00547108" w:rsidP="00896356">
            <w:pPr>
              <w:spacing w:after="0"/>
              <w:rPr>
                <w:rFonts w:ascii="Arial" w:hAnsi="Arial"/>
                <w:sz w:val="20"/>
                <w:szCs w:val="20"/>
              </w:rPr>
            </w:pPr>
          </w:p>
          <w:p w14:paraId="391ABAFD" w14:textId="77777777" w:rsidR="00047BCA" w:rsidRPr="0036761B" w:rsidRDefault="002B786C" w:rsidP="00896356">
            <w:pPr>
              <w:spacing w:after="0"/>
              <w:ind w:left="5529"/>
              <w:rPr>
                <w:rFonts w:ascii="Arial" w:hAnsi="Arial" w:cs="Arial"/>
                <w:sz w:val="20"/>
                <w:szCs w:val="20"/>
                <w:highlight w:val="yellow"/>
              </w:rPr>
            </w:pPr>
            <w:r>
              <w:rPr>
                <w:rFonts w:ascii="Arial" w:hAnsi="Arial" w:cs="Arial"/>
                <w:sz w:val="20"/>
                <w:szCs w:val="20"/>
              </w:rPr>
              <w:t xml:space="preserve">mag. Janja </w:t>
            </w:r>
            <w:proofErr w:type="spellStart"/>
            <w:r>
              <w:rPr>
                <w:rFonts w:ascii="Arial" w:hAnsi="Arial" w:cs="Arial"/>
                <w:sz w:val="20"/>
                <w:szCs w:val="20"/>
              </w:rPr>
              <w:t>Garvas</w:t>
            </w:r>
            <w:proofErr w:type="spellEnd"/>
            <w:r>
              <w:rPr>
                <w:rFonts w:ascii="Arial" w:hAnsi="Arial" w:cs="Arial"/>
                <w:sz w:val="20"/>
                <w:szCs w:val="20"/>
              </w:rPr>
              <w:t xml:space="preserve"> Hočeva</w:t>
            </w:r>
            <w:r w:rsidR="00CA093E" w:rsidRPr="0036761B">
              <w:rPr>
                <w:rFonts w:ascii="Arial" w:hAnsi="Arial" w:cs="Arial"/>
                <w:sz w:val="20"/>
                <w:szCs w:val="20"/>
              </w:rPr>
              <w:t xml:space="preserve">r </w:t>
            </w:r>
          </w:p>
          <w:p w14:paraId="51844590" w14:textId="77777777" w:rsidR="001E427D" w:rsidRPr="0036761B" w:rsidRDefault="002B786C" w:rsidP="00896356">
            <w:pPr>
              <w:spacing w:after="0"/>
              <w:ind w:left="5529"/>
              <w:rPr>
                <w:rFonts w:ascii="Arial" w:hAnsi="Arial" w:cs="Arial"/>
                <w:sz w:val="20"/>
                <w:szCs w:val="20"/>
              </w:rPr>
            </w:pPr>
            <w:proofErr w:type="spellStart"/>
            <w:r>
              <w:rPr>
                <w:rFonts w:ascii="Arial" w:hAnsi="Arial" w:cs="Arial"/>
                <w:sz w:val="20"/>
                <w:szCs w:val="20"/>
              </w:rPr>
              <w:t>v.d</w:t>
            </w:r>
            <w:proofErr w:type="spellEnd"/>
            <w:r>
              <w:rPr>
                <w:rFonts w:ascii="Arial" w:hAnsi="Arial" w:cs="Arial"/>
                <w:sz w:val="20"/>
                <w:szCs w:val="20"/>
              </w:rPr>
              <w:t xml:space="preserve">. </w:t>
            </w:r>
            <w:r w:rsidR="00547108" w:rsidRPr="0036761B">
              <w:rPr>
                <w:rFonts w:ascii="Arial" w:hAnsi="Arial" w:cs="Arial"/>
                <w:sz w:val="20"/>
                <w:szCs w:val="20"/>
              </w:rPr>
              <w:t>GENERALN</w:t>
            </w:r>
            <w:r w:rsidR="00047BCA" w:rsidRPr="0036761B">
              <w:rPr>
                <w:rFonts w:ascii="Arial" w:hAnsi="Arial" w:cs="Arial"/>
                <w:sz w:val="20"/>
                <w:szCs w:val="20"/>
              </w:rPr>
              <w:t>I</w:t>
            </w:r>
            <w:r w:rsidR="00547108" w:rsidRPr="0036761B">
              <w:rPr>
                <w:rFonts w:ascii="Arial" w:hAnsi="Arial" w:cs="Arial"/>
                <w:sz w:val="20"/>
                <w:szCs w:val="20"/>
              </w:rPr>
              <w:t xml:space="preserve"> SEKRETAR</w:t>
            </w:r>
          </w:p>
          <w:p w14:paraId="5A6D945B" w14:textId="77777777" w:rsidR="001E427D" w:rsidRPr="0036761B" w:rsidRDefault="001E427D" w:rsidP="00896356">
            <w:pPr>
              <w:spacing w:after="0"/>
              <w:rPr>
                <w:rFonts w:ascii="Arial" w:hAnsi="Arial" w:cs="Arial"/>
                <w:color w:val="FF0000"/>
                <w:sz w:val="20"/>
              </w:rPr>
            </w:pPr>
          </w:p>
          <w:p w14:paraId="38E1483E" w14:textId="77777777" w:rsidR="00547108" w:rsidRPr="00970ECF" w:rsidRDefault="00547108" w:rsidP="00896356">
            <w:pPr>
              <w:spacing w:after="0"/>
              <w:rPr>
                <w:rFonts w:ascii="Arial" w:hAnsi="Arial" w:cs="Arial"/>
                <w:sz w:val="20"/>
              </w:rPr>
            </w:pPr>
            <w:r w:rsidRPr="00970ECF">
              <w:rPr>
                <w:rFonts w:ascii="Arial" w:hAnsi="Arial" w:cs="Arial"/>
                <w:sz w:val="20"/>
              </w:rPr>
              <w:t xml:space="preserve">PRILOGA: </w:t>
            </w:r>
          </w:p>
          <w:p w14:paraId="359D3C8E" w14:textId="77777777" w:rsidR="00547108" w:rsidRPr="00970ECF" w:rsidRDefault="004A6BBD" w:rsidP="00896356">
            <w:pPr>
              <w:pStyle w:val="Odstavekseznama"/>
              <w:numPr>
                <w:ilvl w:val="0"/>
                <w:numId w:val="14"/>
              </w:numPr>
              <w:spacing w:line="276" w:lineRule="auto"/>
              <w:rPr>
                <w:rFonts w:ascii="Arial" w:hAnsi="Arial" w:cs="Arial"/>
                <w:sz w:val="20"/>
              </w:rPr>
            </w:pPr>
            <w:r w:rsidRPr="00970ECF">
              <w:rPr>
                <w:rFonts w:ascii="Arial" w:hAnsi="Arial" w:cs="Arial"/>
                <w:sz w:val="20"/>
              </w:rPr>
              <w:t>I</w:t>
            </w:r>
            <w:r w:rsidR="00547108" w:rsidRPr="00970ECF">
              <w:rPr>
                <w:rFonts w:ascii="Arial" w:hAnsi="Arial" w:cs="Arial"/>
                <w:sz w:val="20"/>
              </w:rPr>
              <w:t xml:space="preserve">nformacija </w:t>
            </w:r>
            <w:r w:rsidR="0061548C" w:rsidRPr="00970ECF">
              <w:rPr>
                <w:rFonts w:ascii="Arial" w:hAnsi="Arial" w:cs="Arial"/>
                <w:sz w:val="20"/>
                <w:szCs w:val="20"/>
              </w:rPr>
              <w:t>o reševanju pritožb zoper odločbe o pravicah iz javnih sredstev</w:t>
            </w:r>
            <w:r w:rsidR="0034091C" w:rsidRPr="00970ECF">
              <w:rPr>
                <w:rFonts w:ascii="Arial" w:hAnsi="Arial" w:cs="Arial"/>
                <w:sz w:val="20"/>
                <w:szCs w:val="20"/>
              </w:rPr>
              <w:t xml:space="preserve"> ter</w:t>
            </w:r>
            <w:r w:rsidR="00E44409" w:rsidRPr="00970ECF">
              <w:rPr>
                <w:rFonts w:ascii="Arial" w:hAnsi="Arial" w:cs="Arial"/>
                <w:sz w:val="20"/>
                <w:szCs w:val="20"/>
              </w:rPr>
              <w:t xml:space="preserve"> o reševanju pritožb zoper akte izdane na podlagi interventne zakonodaje</w:t>
            </w:r>
            <w:r w:rsidR="0034091C" w:rsidRPr="00970ECF">
              <w:rPr>
                <w:rFonts w:ascii="Arial" w:hAnsi="Arial" w:cs="Arial"/>
                <w:sz w:val="20"/>
                <w:szCs w:val="20"/>
              </w:rPr>
              <w:t xml:space="preserve"> in</w:t>
            </w:r>
            <w:r w:rsidR="00DA386C" w:rsidRPr="00970ECF">
              <w:rPr>
                <w:rFonts w:ascii="Arial" w:hAnsi="Arial" w:cs="Arial"/>
                <w:sz w:val="20"/>
                <w:szCs w:val="20"/>
              </w:rPr>
              <w:t xml:space="preserve"> Zakona o urejanju trga dela</w:t>
            </w:r>
          </w:p>
          <w:p w14:paraId="6C28D8BE" w14:textId="77777777" w:rsidR="00C32BE4" w:rsidRPr="0036761B" w:rsidRDefault="00C32BE4" w:rsidP="00896356">
            <w:pPr>
              <w:spacing w:after="0"/>
              <w:ind w:left="318"/>
              <w:rPr>
                <w:rFonts w:ascii="Arial" w:hAnsi="Arial" w:cs="Arial"/>
                <w:sz w:val="20"/>
              </w:rPr>
            </w:pPr>
          </w:p>
          <w:p w14:paraId="760FE3F6" w14:textId="77777777" w:rsidR="00680711" w:rsidRPr="0036761B" w:rsidRDefault="00680711" w:rsidP="00896356">
            <w:pPr>
              <w:spacing w:after="0"/>
              <w:ind w:left="318"/>
              <w:rPr>
                <w:rFonts w:ascii="Arial" w:hAnsi="Arial" w:cs="Arial"/>
                <w:sz w:val="20"/>
              </w:rPr>
            </w:pPr>
            <w:r w:rsidRPr="0036761B">
              <w:rPr>
                <w:rFonts w:ascii="Arial" w:hAnsi="Arial" w:cs="Arial"/>
                <w:sz w:val="20"/>
              </w:rPr>
              <w:t>Prejmejo:</w:t>
            </w:r>
          </w:p>
          <w:p w14:paraId="5AA946C8" w14:textId="77777777" w:rsidR="00680711" w:rsidRPr="0036761B" w:rsidRDefault="00680711" w:rsidP="00896356">
            <w:pPr>
              <w:pStyle w:val="Odstavekseznama"/>
              <w:numPr>
                <w:ilvl w:val="0"/>
                <w:numId w:val="13"/>
              </w:numPr>
              <w:spacing w:line="276" w:lineRule="auto"/>
              <w:rPr>
                <w:rFonts w:ascii="Arial" w:hAnsi="Arial" w:cs="Arial"/>
                <w:sz w:val="20"/>
              </w:rPr>
            </w:pPr>
            <w:r w:rsidRPr="0036761B">
              <w:rPr>
                <w:rFonts w:ascii="Arial" w:hAnsi="Arial" w:cs="Arial"/>
                <w:sz w:val="20"/>
              </w:rPr>
              <w:t>Ministrstvo za delo, družino, socialne zadeve in enake možnosti</w:t>
            </w:r>
          </w:p>
          <w:p w14:paraId="2B0D4E95" w14:textId="77777777" w:rsidR="00680711" w:rsidRPr="0036761B" w:rsidRDefault="00680711" w:rsidP="00896356">
            <w:pPr>
              <w:pStyle w:val="Odstavekseznama"/>
              <w:numPr>
                <w:ilvl w:val="0"/>
                <w:numId w:val="13"/>
              </w:numPr>
              <w:spacing w:line="276" w:lineRule="auto"/>
              <w:rPr>
                <w:rFonts w:ascii="Arial" w:hAnsi="Arial" w:cs="Arial"/>
                <w:sz w:val="20"/>
              </w:rPr>
            </w:pPr>
            <w:r w:rsidRPr="0036761B">
              <w:rPr>
                <w:rFonts w:ascii="Arial" w:hAnsi="Arial" w:cs="Arial"/>
                <w:sz w:val="20"/>
              </w:rPr>
              <w:t>Ministrstvo za finance</w:t>
            </w:r>
          </w:p>
          <w:p w14:paraId="388C817F" w14:textId="77777777" w:rsidR="00680711" w:rsidRPr="0036761B" w:rsidRDefault="00680711" w:rsidP="00896356">
            <w:pPr>
              <w:pStyle w:val="Odstavekseznama"/>
              <w:numPr>
                <w:ilvl w:val="0"/>
                <w:numId w:val="13"/>
              </w:numPr>
              <w:spacing w:line="276" w:lineRule="auto"/>
              <w:rPr>
                <w:rFonts w:ascii="Arial" w:hAnsi="Arial" w:cs="Arial"/>
                <w:sz w:val="20"/>
              </w:rPr>
            </w:pPr>
            <w:r w:rsidRPr="0036761B">
              <w:rPr>
                <w:rFonts w:ascii="Arial" w:hAnsi="Arial" w:cs="Arial"/>
                <w:sz w:val="20"/>
              </w:rPr>
              <w:lastRenderedPageBreak/>
              <w:t>Služba Vlade Republike Slovenije za zakonodajo</w:t>
            </w:r>
          </w:p>
          <w:p w14:paraId="0150B70A" w14:textId="77777777" w:rsidR="00680711" w:rsidRPr="0036761B" w:rsidRDefault="00680711" w:rsidP="003B4D42">
            <w:pPr>
              <w:pStyle w:val="Odstavekseznama"/>
              <w:numPr>
                <w:ilvl w:val="0"/>
                <w:numId w:val="13"/>
              </w:numPr>
              <w:spacing w:line="276" w:lineRule="auto"/>
              <w:rPr>
                <w:rFonts w:ascii="Arial" w:hAnsi="Arial" w:cs="Arial"/>
                <w:sz w:val="20"/>
              </w:rPr>
            </w:pPr>
            <w:r w:rsidRPr="0036761B">
              <w:rPr>
                <w:rFonts w:ascii="Arial" w:hAnsi="Arial" w:cs="Arial"/>
                <w:sz w:val="20"/>
              </w:rPr>
              <w:t>Urad Vlade Republike Slovenije za komuniciranje</w:t>
            </w:r>
          </w:p>
          <w:p w14:paraId="108A9C34" w14:textId="77777777" w:rsidR="00547108" w:rsidRPr="0036761B" w:rsidRDefault="00547108" w:rsidP="00547108">
            <w:pPr>
              <w:pStyle w:val="Neotevilenodstavek"/>
              <w:spacing w:before="0" w:after="0" w:line="260" w:lineRule="exact"/>
              <w:rPr>
                <w:rFonts w:cs="Arial"/>
                <w:iCs/>
                <w:color w:val="FF0000"/>
                <w:sz w:val="20"/>
                <w:szCs w:val="20"/>
                <w:lang w:eastAsia="sl-SI"/>
              </w:rPr>
            </w:pPr>
          </w:p>
        </w:tc>
      </w:tr>
      <w:tr w:rsidR="006C709B" w:rsidRPr="0036761B" w14:paraId="3F76DDD6" w14:textId="77777777" w:rsidTr="001D0E11">
        <w:trPr>
          <w:gridBefore w:val="1"/>
          <w:wBefore w:w="88" w:type="dxa"/>
        </w:trPr>
        <w:tc>
          <w:tcPr>
            <w:tcW w:w="9175" w:type="dxa"/>
            <w:gridSpan w:val="14"/>
          </w:tcPr>
          <w:p w14:paraId="34691C7E" w14:textId="77777777" w:rsidR="006C709B" w:rsidRPr="0036761B" w:rsidRDefault="006C709B" w:rsidP="00F61F27">
            <w:pPr>
              <w:pStyle w:val="Neotevilenodstavek"/>
              <w:spacing w:before="0" w:after="0" w:line="260" w:lineRule="exact"/>
              <w:rPr>
                <w:rFonts w:cs="Arial"/>
                <w:b/>
                <w:iCs/>
                <w:sz w:val="20"/>
                <w:szCs w:val="20"/>
                <w:lang w:eastAsia="sl-SI"/>
              </w:rPr>
            </w:pPr>
            <w:r w:rsidRPr="0036761B">
              <w:rPr>
                <w:rFonts w:cs="Arial"/>
                <w:b/>
                <w:sz w:val="20"/>
                <w:szCs w:val="20"/>
                <w:lang w:eastAsia="sl-SI"/>
              </w:rPr>
              <w:lastRenderedPageBreak/>
              <w:t>2. Predlog za obravnavo predloga zakona po nujnem ali skrajšanem postopku v državnem zboru z obrazložitvijo razlogov:</w:t>
            </w:r>
          </w:p>
        </w:tc>
      </w:tr>
      <w:tr w:rsidR="006C709B" w:rsidRPr="0036761B" w14:paraId="1B6D5560" w14:textId="77777777" w:rsidTr="001D0E11">
        <w:trPr>
          <w:gridBefore w:val="1"/>
          <w:wBefore w:w="88" w:type="dxa"/>
        </w:trPr>
        <w:tc>
          <w:tcPr>
            <w:tcW w:w="9175" w:type="dxa"/>
            <w:gridSpan w:val="14"/>
          </w:tcPr>
          <w:p w14:paraId="4E292495" w14:textId="77777777" w:rsidR="006C709B" w:rsidRPr="0036761B" w:rsidRDefault="00E20FBC" w:rsidP="00F61F27">
            <w:pPr>
              <w:pStyle w:val="Neotevilenodstavek"/>
              <w:spacing w:before="0" w:after="0" w:line="260" w:lineRule="exact"/>
              <w:rPr>
                <w:rFonts w:cs="Arial"/>
                <w:iCs/>
                <w:sz w:val="20"/>
                <w:szCs w:val="20"/>
                <w:lang w:eastAsia="sl-SI"/>
              </w:rPr>
            </w:pPr>
            <w:r w:rsidRPr="0036761B">
              <w:rPr>
                <w:rFonts w:cs="Arial"/>
                <w:iCs/>
                <w:sz w:val="20"/>
                <w:szCs w:val="20"/>
                <w:lang w:eastAsia="sl-SI"/>
              </w:rPr>
              <w:t>/</w:t>
            </w:r>
          </w:p>
        </w:tc>
      </w:tr>
      <w:tr w:rsidR="006C709B" w:rsidRPr="0036761B" w14:paraId="29969247" w14:textId="77777777" w:rsidTr="001D0E11">
        <w:trPr>
          <w:gridBefore w:val="1"/>
          <w:wBefore w:w="88" w:type="dxa"/>
        </w:trPr>
        <w:tc>
          <w:tcPr>
            <w:tcW w:w="9175" w:type="dxa"/>
            <w:gridSpan w:val="14"/>
          </w:tcPr>
          <w:p w14:paraId="4C711745" w14:textId="77777777" w:rsidR="006C709B" w:rsidRPr="0036761B" w:rsidRDefault="006C709B" w:rsidP="00F61F27">
            <w:pPr>
              <w:pStyle w:val="Neotevilenodstavek"/>
              <w:spacing w:before="0" w:after="0" w:line="260" w:lineRule="exact"/>
              <w:rPr>
                <w:rFonts w:cs="Arial"/>
                <w:b/>
                <w:iCs/>
                <w:sz w:val="20"/>
                <w:szCs w:val="20"/>
                <w:lang w:eastAsia="sl-SI"/>
              </w:rPr>
            </w:pPr>
            <w:r w:rsidRPr="0036761B">
              <w:rPr>
                <w:rFonts w:cs="Arial"/>
                <w:b/>
                <w:sz w:val="20"/>
                <w:szCs w:val="20"/>
                <w:lang w:eastAsia="sl-SI"/>
              </w:rPr>
              <w:t>3.a Osebe, odgovorne za strokovno pripravo in usklajenost gradiva:</w:t>
            </w:r>
          </w:p>
        </w:tc>
      </w:tr>
      <w:tr w:rsidR="006C709B" w:rsidRPr="0036761B" w14:paraId="7A9EFF07" w14:textId="77777777" w:rsidTr="001D0E11">
        <w:trPr>
          <w:gridBefore w:val="1"/>
          <w:wBefore w:w="88" w:type="dxa"/>
        </w:trPr>
        <w:tc>
          <w:tcPr>
            <w:tcW w:w="9175" w:type="dxa"/>
            <w:gridSpan w:val="14"/>
          </w:tcPr>
          <w:p w14:paraId="107669F7" w14:textId="77777777" w:rsidR="00E20FBC" w:rsidRPr="0036761B" w:rsidRDefault="00CA093E" w:rsidP="00A96EE6">
            <w:pPr>
              <w:pStyle w:val="Odstavekseznama"/>
              <w:numPr>
                <w:ilvl w:val="0"/>
                <w:numId w:val="19"/>
              </w:numPr>
              <w:spacing w:before="60" w:after="60" w:line="200" w:lineRule="exact"/>
              <w:rPr>
                <w:rFonts w:ascii="Arial" w:hAnsi="Arial" w:cs="Arial"/>
                <w:iCs/>
                <w:sz w:val="20"/>
              </w:rPr>
            </w:pPr>
            <w:r w:rsidRPr="0036761B">
              <w:rPr>
                <w:rFonts w:ascii="Arial" w:hAnsi="Arial" w:cs="Arial"/>
                <w:iCs/>
                <w:sz w:val="20"/>
              </w:rPr>
              <w:t>Janez Cigler Kralj</w:t>
            </w:r>
            <w:r w:rsidR="00E20FBC" w:rsidRPr="0036761B">
              <w:rPr>
                <w:rFonts w:ascii="Arial" w:hAnsi="Arial" w:cs="Arial"/>
                <w:iCs/>
                <w:sz w:val="20"/>
              </w:rPr>
              <w:t>, minist</w:t>
            </w:r>
            <w:r w:rsidRPr="0036761B">
              <w:rPr>
                <w:rFonts w:ascii="Arial" w:hAnsi="Arial" w:cs="Arial"/>
                <w:iCs/>
                <w:sz w:val="20"/>
              </w:rPr>
              <w:t xml:space="preserve">er </w:t>
            </w:r>
          </w:p>
          <w:p w14:paraId="29CBD6BD" w14:textId="77777777" w:rsidR="00E20FBC" w:rsidRPr="0036761B" w:rsidRDefault="00CA093E" w:rsidP="00A96EE6">
            <w:pPr>
              <w:pStyle w:val="Odstavekseznama"/>
              <w:numPr>
                <w:ilvl w:val="0"/>
                <w:numId w:val="19"/>
              </w:numPr>
              <w:spacing w:before="60" w:after="60" w:line="200" w:lineRule="exact"/>
              <w:rPr>
                <w:rFonts w:ascii="Arial" w:hAnsi="Arial" w:cs="Arial"/>
                <w:iCs/>
                <w:sz w:val="20"/>
              </w:rPr>
            </w:pPr>
            <w:r w:rsidRPr="0036761B">
              <w:rPr>
                <w:rFonts w:ascii="Arial" w:hAnsi="Arial" w:cs="Arial"/>
                <w:iCs/>
                <w:sz w:val="20"/>
              </w:rPr>
              <w:t>Cveto Uršič</w:t>
            </w:r>
            <w:r w:rsidR="00B54844" w:rsidRPr="0036761B">
              <w:rPr>
                <w:rFonts w:ascii="Arial" w:hAnsi="Arial" w:cs="Arial"/>
                <w:iCs/>
                <w:sz w:val="20"/>
              </w:rPr>
              <w:t>, državni sekretar</w:t>
            </w:r>
          </w:p>
          <w:p w14:paraId="0BF9D85F" w14:textId="77777777" w:rsidR="00B54844" w:rsidRPr="0036761B" w:rsidRDefault="00CA093E" w:rsidP="00A96EE6">
            <w:pPr>
              <w:pStyle w:val="Odstavekseznama"/>
              <w:numPr>
                <w:ilvl w:val="0"/>
                <w:numId w:val="19"/>
              </w:numPr>
              <w:spacing w:before="60" w:after="60" w:line="200" w:lineRule="exact"/>
              <w:rPr>
                <w:rFonts w:ascii="Arial" w:hAnsi="Arial" w:cs="Arial"/>
                <w:iCs/>
                <w:sz w:val="20"/>
              </w:rPr>
            </w:pPr>
            <w:r w:rsidRPr="0036761B">
              <w:rPr>
                <w:rFonts w:ascii="Arial" w:hAnsi="Arial" w:cs="Arial"/>
                <w:iCs/>
                <w:sz w:val="20"/>
              </w:rPr>
              <w:t>Mateja Ribič</w:t>
            </w:r>
            <w:r w:rsidR="00B54844" w:rsidRPr="0036761B">
              <w:rPr>
                <w:rFonts w:ascii="Arial" w:hAnsi="Arial" w:cs="Arial"/>
                <w:iCs/>
                <w:sz w:val="20"/>
              </w:rPr>
              <w:t>, državn</w:t>
            </w:r>
            <w:r w:rsidRPr="0036761B">
              <w:rPr>
                <w:rFonts w:ascii="Arial" w:hAnsi="Arial" w:cs="Arial"/>
                <w:iCs/>
                <w:sz w:val="20"/>
              </w:rPr>
              <w:t>a</w:t>
            </w:r>
            <w:r w:rsidR="00B54844" w:rsidRPr="0036761B">
              <w:rPr>
                <w:rFonts w:ascii="Arial" w:hAnsi="Arial" w:cs="Arial"/>
                <w:iCs/>
                <w:sz w:val="20"/>
              </w:rPr>
              <w:t xml:space="preserve"> sekretar</w:t>
            </w:r>
            <w:r w:rsidRPr="0036761B">
              <w:rPr>
                <w:rFonts w:ascii="Arial" w:hAnsi="Arial" w:cs="Arial"/>
                <w:iCs/>
                <w:sz w:val="20"/>
              </w:rPr>
              <w:t>ka</w:t>
            </w:r>
          </w:p>
          <w:p w14:paraId="0AEE6179" w14:textId="00F066E9" w:rsidR="00B54844" w:rsidRDefault="002B786C" w:rsidP="00A96EE6">
            <w:pPr>
              <w:pStyle w:val="Neotevilenodstavek"/>
              <w:numPr>
                <w:ilvl w:val="0"/>
                <w:numId w:val="19"/>
              </w:numPr>
              <w:spacing w:before="0" w:after="0" w:line="260" w:lineRule="exact"/>
              <w:rPr>
                <w:rFonts w:cs="Arial"/>
                <w:iCs/>
                <w:sz w:val="20"/>
                <w:lang w:eastAsia="sl-SI"/>
              </w:rPr>
            </w:pPr>
            <w:r>
              <w:rPr>
                <w:rFonts w:cs="Arial"/>
                <w:iCs/>
                <w:sz w:val="20"/>
                <w:lang w:eastAsia="sl-SI"/>
              </w:rPr>
              <w:t xml:space="preserve">mag. </w:t>
            </w:r>
            <w:r w:rsidR="00CE01DF" w:rsidRPr="0036761B">
              <w:rPr>
                <w:rFonts w:cs="Arial"/>
                <w:iCs/>
                <w:sz w:val="20"/>
                <w:lang w:eastAsia="sl-SI"/>
              </w:rPr>
              <w:t>Valentina Vehovar</w:t>
            </w:r>
            <w:r w:rsidR="00E20FBC" w:rsidRPr="0036761B">
              <w:rPr>
                <w:rFonts w:cs="Arial"/>
                <w:iCs/>
                <w:sz w:val="20"/>
                <w:lang w:eastAsia="sl-SI"/>
              </w:rPr>
              <w:t xml:space="preserve">, </w:t>
            </w:r>
            <w:r w:rsidR="00B54844" w:rsidRPr="0036761B">
              <w:rPr>
                <w:rFonts w:cs="Arial"/>
                <w:iCs/>
                <w:sz w:val="20"/>
                <w:lang w:eastAsia="sl-SI"/>
              </w:rPr>
              <w:t>v.</w:t>
            </w:r>
            <w:r w:rsidR="003A51FC">
              <w:rPr>
                <w:rFonts w:cs="Arial"/>
                <w:iCs/>
                <w:sz w:val="20"/>
                <w:lang w:eastAsia="sl-SI"/>
              </w:rPr>
              <w:t> </w:t>
            </w:r>
            <w:r w:rsidR="00B54844" w:rsidRPr="0036761B">
              <w:rPr>
                <w:rFonts w:cs="Arial"/>
                <w:iCs/>
                <w:sz w:val="20"/>
                <w:lang w:eastAsia="sl-SI"/>
              </w:rPr>
              <w:t>d. generalne direktorice</w:t>
            </w:r>
          </w:p>
          <w:p w14:paraId="21A89F3C" w14:textId="41789355" w:rsidR="008A7176" w:rsidRPr="0036761B" w:rsidRDefault="008A7176" w:rsidP="00A96EE6">
            <w:pPr>
              <w:pStyle w:val="Neotevilenodstavek"/>
              <w:numPr>
                <w:ilvl w:val="0"/>
                <w:numId w:val="19"/>
              </w:numPr>
              <w:spacing w:before="0" w:after="0" w:line="260" w:lineRule="exact"/>
              <w:rPr>
                <w:rFonts w:cs="Arial"/>
                <w:iCs/>
                <w:sz w:val="20"/>
                <w:lang w:eastAsia="sl-SI"/>
              </w:rPr>
            </w:pPr>
            <w:r>
              <w:rPr>
                <w:rFonts w:cs="Arial"/>
                <w:iCs/>
                <w:sz w:val="20"/>
                <w:lang w:eastAsia="sl-SI"/>
              </w:rPr>
              <w:t>Mojca Pršina, generalna direktorica</w:t>
            </w:r>
          </w:p>
          <w:p w14:paraId="7A47F0FA" w14:textId="7F234D1D" w:rsidR="006C709B" w:rsidRPr="008A7176" w:rsidRDefault="00A87313" w:rsidP="00A96EE6">
            <w:pPr>
              <w:pStyle w:val="Neotevilenodstavek"/>
              <w:numPr>
                <w:ilvl w:val="0"/>
                <w:numId w:val="19"/>
              </w:numPr>
              <w:spacing w:before="0" w:after="0" w:line="260" w:lineRule="exact"/>
              <w:rPr>
                <w:rFonts w:cs="Arial"/>
                <w:iCs/>
                <w:sz w:val="20"/>
                <w:szCs w:val="20"/>
                <w:lang w:eastAsia="sl-SI"/>
              </w:rPr>
            </w:pPr>
            <w:r>
              <w:rPr>
                <w:rFonts w:cs="Arial"/>
                <w:iCs/>
                <w:sz w:val="20"/>
                <w:lang w:eastAsia="sl-SI"/>
              </w:rPr>
              <w:t>Ana Kreft</w:t>
            </w:r>
            <w:r w:rsidR="00883D05" w:rsidRPr="0036761B">
              <w:rPr>
                <w:rFonts w:cs="Arial"/>
                <w:iCs/>
                <w:sz w:val="20"/>
                <w:lang w:eastAsia="sl-SI"/>
              </w:rPr>
              <w:t xml:space="preserve">, </w:t>
            </w:r>
            <w:r w:rsidR="006871F7">
              <w:rPr>
                <w:rFonts w:cs="Arial"/>
                <w:iCs/>
                <w:sz w:val="20"/>
                <w:lang w:eastAsia="sl-SI"/>
              </w:rPr>
              <w:t>v</w:t>
            </w:r>
            <w:r w:rsidR="002B786C">
              <w:rPr>
                <w:rFonts w:cs="Arial"/>
                <w:iCs/>
                <w:sz w:val="20"/>
                <w:lang w:eastAsia="sl-SI"/>
              </w:rPr>
              <w:t>odja sektorja</w:t>
            </w:r>
          </w:p>
          <w:p w14:paraId="761E11D5" w14:textId="1315B9D9" w:rsidR="008A7176" w:rsidRPr="0036761B" w:rsidRDefault="008A7176" w:rsidP="00A96EE6">
            <w:pPr>
              <w:pStyle w:val="Neotevilenodstavek"/>
              <w:numPr>
                <w:ilvl w:val="0"/>
                <w:numId w:val="19"/>
              </w:numPr>
              <w:spacing w:before="0" w:after="0" w:line="260" w:lineRule="exact"/>
              <w:rPr>
                <w:rFonts w:cs="Arial"/>
                <w:iCs/>
                <w:sz w:val="20"/>
                <w:szCs w:val="20"/>
                <w:lang w:eastAsia="sl-SI"/>
              </w:rPr>
            </w:pPr>
            <w:r>
              <w:rPr>
                <w:rFonts w:cs="Arial"/>
                <w:iCs/>
                <w:sz w:val="20"/>
                <w:lang w:eastAsia="sl-SI"/>
              </w:rPr>
              <w:t>Nuša Meško, podsekretarka</w:t>
            </w:r>
          </w:p>
        </w:tc>
      </w:tr>
      <w:tr w:rsidR="006C709B" w:rsidRPr="0036761B" w14:paraId="6E4A8DF6" w14:textId="77777777" w:rsidTr="001D0E11">
        <w:trPr>
          <w:gridBefore w:val="1"/>
          <w:wBefore w:w="88" w:type="dxa"/>
        </w:trPr>
        <w:tc>
          <w:tcPr>
            <w:tcW w:w="9175" w:type="dxa"/>
            <w:gridSpan w:val="14"/>
          </w:tcPr>
          <w:p w14:paraId="40AAAA0D" w14:textId="77777777" w:rsidR="006C709B" w:rsidRPr="0036761B" w:rsidRDefault="006C709B" w:rsidP="00F61F27">
            <w:pPr>
              <w:pStyle w:val="Neotevilenodstavek"/>
              <w:spacing w:before="0" w:after="0" w:line="260" w:lineRule="exact"/>
              <w:rPr>
                <w:rFonts w:cs="Arial"/>
                <w:b/>
                <w:iCs/>
                <w:sz w:val="20"/>
                <w:szCs w:val="20"/>
                <w:lang w:eastAsia="sl-SI"/>
              </w:rPr>
            </w:pPr>
            <w:r w:rsidRPr="0036761B">
              <w:rPr>
                <w:rFonts w:cs="Arial"/>
                <w:b/>
                <w:iCs/>
                <w:sz w:val="20"/>
                <w:szCs w:val="20"/>
                <w:lang w:eastAsia="sl-SI"/>
              </w:rPr>
              <w:t xml:space="preserve">3.b Zunanji strokovnjaki, ki so </w:t>
            </w:r>
            <w:r w:rsidRPr="0036761B">
              <w:rPr>
                <w:rFonts w:cs="Arial"/>
                <w:b/>
                <w:sz w:val="20"/>
                <w:szCs w:val="20"/>
                <w:lang w:eastAsia="sl-SI"/>
              </w:rPr>
              <w:t>sodelovali pri pripravi dela ali celotnega gradiva:</w:t>
            </w:r>
          </w:p>
        </w:tc>
      </w:tr>
      <w:tr w:rsidR="006C709B" w:rsidRPr="0036761B" w14:paraId="34DB7CF6" w14:textId="77777777" w:rsidTr="001D0E11">
        <w:trPr>
          <w:gridBefore w:val="1"/>
          <w:wBefore w:w="88" w:type="dxa"/>
        </w:trPr>
        <w:tc>
          <w:tcPr>
            <w:tcW w:w="9175" w:type="dxa"/>
            <w:gridSpan w:val="14"/>
          </w:tcPr>
          <w:p w14:paraId="3D34FD05" w14:textId="77777777" w:rsidR="006C709B" w:rsidRPr="0036761B" w:rsidRDefault="00E20FBC" w:rsidP="00F61F27">
            <w:pPr>
              <w:pStyle w:val="Neotevilenodstavek"/>
              <w:spacing w:before="0" w:after="0" w:line="260" w:lineRule="exact"/>
              <w:rPr>
                <w:rFonts w:cs="Arial"/>
                <w:iCs/>
                <w:sz w:val="20"/>
                <w:szCs w:val="20"/>
                <w:lang w:eastAsia="sl-SI"/>
              </w:rPr>
            </w:pPr>
            <w:r w:rsidRPr="0036761B">
              <w:rPr>
                <w:rFonts w:cs="Arial"/>
                <w:iCs/>
                <w:sz w:val="20"/>
                <w:szCs w:val="20"/>
                <w:lang w:eastAsia="sl-SI"/>
              </w:rPr>
              <w:t>/</w:t>
            </w:r>
          </w:p>
        </w:tc>
      </w:tr>
      <w:tr w:rsidR="006C709B" w:rsidRPr="0036761B" w14:paraId="6C14BB16" w14:textId="77777777" w:rsidTr="001D0E11">
        <w:trPr>
          <w:gridBefore w:val="1"/>
          <w:wBefore w:w="88" w:type="dxa"/>
        </w:trPr>
        <w:tc>
          <w:tcPr>
            <w:tcW w:w="9175" w:type="dxa"/>
            <w:gridSpan w:val="14"/>
          </w:tcPr>
          <w:p w14:paraId="6355C288" w14:textId="77777777" w:rsidR="006C709B" w:rsidRPr="0036761B" w:rsidRDefault="006C709B" w:rsidP="00F61F27">
            <w:pPr>
              <w:pStyle w:val="Neotevilenodstavek"/>
              <w:spacing w:before="0" w:after="0" w:line="260" w:lineRule="exact"/>
              <w:rPr>
                <w:rFonts w:cs="Arial"/>
                <w:b/>
                <w:iCs/>
                <w:sz w:val="20"/>
                <w:szCs w:val="20"/>
                <w:lang w:eastAsia="sl-SI"/>
              </w:rPr>
            </w:pPr>
            <w:r w:rsidRPr="0036761B">
              <w:rPr>
                <w:rFonts w:cs="Arial"/>
                <w:b/>
                <w:sz w:val="20"/>
                <w:szCs w:val="20"/>
                <w:lang w:eastAsia="sl-SI"/>
              </w:rPr>
              <w:t>4. Predstavniki vlade, ki bodo sodelovali pri delu državnega zbora:</w:t>
            </w:r>
          </w:p>
        </w:tc>
      </w:tr>
      <w:tr w:rsidR="006C709B" w:rsidRPr="0036761B" w14:paraId="0A5BA1D0" w14:textId="77777777" w:rsidTr="001D0E11">
        <w:trPr>
          <w:gridBefore w:val="1"/>
          <w:wBefore w:w="88" w:type="dxa"/>
        </w:trPr>
        <w:tc>
          <w:tcPr>
            <w:tcW w:w="9175" w:type="dxa"/>
            <w:gridSpan w:val="14"/>
          </w:tcPr>
          <w:p w14:paraId="725A3978" w14:textId="77777777" w:rsidR="006C709B" w:rsidRPr="0036761B" w:rsidRDefault="00E20FBC" w:rsidP="00F61F27">
            <w:pPr>
              <w:pStyle w:val="Neotevilenodstavek"/>
              <w:spacing w:before="0" w:after="0" w:line="260" w:lineRule="exact"/>
              <w:rPr>
                <w:rFonts w:cs="Arial"/>
                <w:b/>
                <w:sz w:val="20"/>
                <w:szCs w:val="20"/>
                <w:lang w:eastAsia="sl-SI"/>
              </w:rPr>
            </w:pPr>
            <w:r w:rsidRPr="0036761B">
              <w:rPr>
                <w:rFonts w:cs="Arial"/>
                <w:b/>
                <w:sz w:val="20"/>
                <w:szCs w:val="20"/>
                <w:lang w:eastAsia="sl-SI"/>
              </w:rPr>
              <w:t>/</w:t>
            </w:r>
          </w:p>
        </w:tc>
      </w:tr>
      <w:tr w:rsidR="006C709B" w:rsidRPr="0036761B" w14:paraId="668D1EC8" w14:textId="77777777" w:rsidTr="001D0E11">
        <w:trPr>
          <w:gridBefore w:val="1"/>
          <w:wBefore w:w="88" w:type="dxa"/>
        </w:trPr>
        <w:tc>
          <w:tcPr>
            <w:tcW w:w="9175" w:type="dxa"/>
            <w:gridSpan w:val="14"/>
          </w:tcPr>
          <w:p w14:paraId="785B6DB8" w14:textId="77777777" w:rsidR="006C709B" w:rsidRPr="0036761B" w:rsidRDefault="006C709B" w:rsidP="00F61F27">
            <w:pPr>
              <w:pStyle w:val="Oddelek"/>
              <w:numPr>
                <w:ilvl w:val="0"/>
                <w:numId w:val="0"/>
              </w:numPr>
              <w:spacing w:before="0" w:after="0" w:line="260" w:lineRule="exact"/>
              <w:jc w:val="left"/>
              <w:rPr>
                <w:rFonts w:cs="Arial"/>
                <w:sz w:val="20"/>
                <w:szCs w:val="20"/>
                <w:lang w:eastAsia="sl-SI"/>
              </w:rPr>
            </w:pPr>
            <w:r w:rsidRPr="0036761B">
              <w:rPr>
                <w:rFonts w:cs="Arial"/>
                <w:sz w:val="20"/>
                <w:szCs w:val="20"/>
                <w:lang w:eastAsia="sl-SI"/>
              </w:rPr>
              <w:t>5. Kratek povzetek gradiva:</w:t>
            </w:r>
          </w:p>
        </w:tc>
      </w:tr>
      <w:tr w:rsidR="006C709B" w:rsidRPr="0036761B" w14:paraId="6E7B8763" w14:textId="77777777" w:rsidTr="001D0E11">
        <w:trPr>
          <w:gridBefore w:val="1"/>
          <w:wBefore w:w="88" w:type="dxa"/>
        </w:trPr>
        <w:tc>
          <w:tcPr>
            <w:tcW w:w="9175" w:type="dxa"/>
            <w:gridSpan w:val="14"/>
          </w:tcPr>
          <w:p w14:paraId="4EE2D112" w14:textId="016168B6" w:rsidR="006C709B" w:rsidRPr="0036761B" w:rsidRDefault="004110A1" w:rsidP="00DA386C">
            <w:pPr>
              <w:pStyle w:val="Neotevilenodstavek"/>
              <w:spacing w:after="0" w:line="276" w:lineRule="auto"/>
              <w:rPr>
                <w:rFonts w:cs="Arial"/>
                <w:iCs/>
                <w:sz w:val="20"/>
                <w:lang w:eastAsia="sl-SI"/>
              </w:rPr>
            </w:pPr>
            <w:r w:rsidRPr="00AC4310">
              <w:rPr>
                <w:rFonts w:cs="Arial"/>
                <w:iCs/>
                <w:sz w:val="20"/>
                <w:lang w:eastAsia="sl-SI"/>
              </w:rPr>
              <w:t>Ministrstvo</w:t>
            </w:r>
            <w:r w:rsidR="00F42633" w:rsidRPr="0036761B">
              <w:rPr>
                <w:rFonts w:cs="Arial"/>
                <w:iCs/>
                <w:sz w:val="20"/>
                <w:lang w:eastAsia="sl-SI"/>
              </w:rPr>
              <w:t xml:space="preserve"> </w:t>
            </w:r>
            <w:r w:rsidR="004B3415" w:rsidRPr="0036761B">
              <w:rPr>
                <w:rFonts w:cs="Arial"/>
                <w:iCs/>
                <w:sz w:val="20"/>
                <w:lang w:eastAsia="sl-SI"/>
              </w:rPr>
              <w:t>s predmetnim vladnim gradivom seznanja Vlado R</w:t>
            </w:r>
            <w:r w:rsidR="004012E4" w:rsidRPr="0036761B">
              <w:rPr>
                <w:rFonts w:cs="Arial"/>
                <w:iCs/>
                <w:sz w:val="20"/>
                <w:lang w:eastAsia="sl-SI"/>
              </w:rPr>
              <w:t xml:space="preserve">epublike </w:t>
            </w:r>
            <w:r w:rsidR="004B3415" w:rsidRPr="0036761B">
              <w:rPr>
                <w:rFonts w:cs="Arial"/>
                <w:iCs/>
                <w:sz w:val="20"/>
                <w:lang w:eastAsia="sl-SI"/>
              </w:rPr>
              <w:t>S</w:t>
            </w:r>
            <w:r w:rsidR="004012E4" w:rsidRPr="0036761B">
              <w:rPr>
                <w:rFonts w:cs="Arial"/>
                <w:iCs/>
                <w:sz w:val="20"/>
                <w:lang w:eastAsia="sl-SI"/>
              </w:rPr>
              <w:t>lovenije</w:t>
            </w:r>
            <w:r w:rsidR="004B3415" w:rsidRPr="0036761B">
              <w:rPr>
                <w:rFonts w:cs="Arial"/>
                <w:iCs/>
                <w:sz w:val="20"/>
                <w:lang w:eastAsia="sl-SI"/>
              </w:rPr>
              <w:t xml:space="preserve"> </w:t>
            </w:r>
            <w:r w:rsidR="00F42633" w:rsidRPr="0036761B">
              <w:rPr>
                <w:rFonts w:cs="Arial"/>
                <w:iCs/>
                <w:sz w:val="20"/>
                <w:lang w:eastAsia="sl-SI"/>
              </w:rPr>
              <w:t>z informacijo o</w:t>
            </w:r>
            <w:r w:rsidR="0034091C">
              <w:rPr>
                <w:rFonts w:cs="Arial"/>
                <w:iCs/>
                <w:sz w:val="20"/>
                <w:lang w:eastAsia="sl-SI"/>
              </w:rPr>
              <w:t xml:space="preserve"> stanju</w:t>
            </w:r>
            <w:r w:rsidR="00F42633" w:rsidRPr="0036761B">
              <w:rPr>
                <w:rFonts w:cs="Arial"/>
                <w:iCs/>
                <w:sz w:val="20"/>
                <w:lang w:eastAsia="sl-SI"/>
              </w:rPr>
              <w:t xml:space="preserve"> reševanj</w:t>
            </w:r>
            <w:r w:rsidR="0034091C">
              <w:rPr>
                <w:rFonts w:cs="Arial"/>
                <w:iCs/>
                <w:sz w:val="20"/>
                <w:lang w:eastAsia="sl-SI"/>
              </w:rPr>
              <w:t>a</w:t>
            </w:r>
            <w:r w:rsidR="00F42633" w:rsidRPr="0036761B">
              <w:rPr>
                <w:rFonts w:cs="Arial"/>
                <w:iCs/>
                <w:sz w:val="20"/>
                <w:lang w:eastAsia="sl-SI"/>
              </w:rPr>
              <w:t xml:space="preserve"> pritožb zoper </w:t>
            </w:r>
            <w:r w:rsidR="00F42633" w:rsidRPr="00970ECF">
              <w:rPr>
                <w:rFonts w:cs="Arial"/>
                <w:iCs/>
                <w:sz w:val="20"/>
                <w:lang w:eastAsia="sl-SI"/>
              </w:rPr>
              <w:t xml:space="preserve">odločbe </w:t>
            </w:r>
            <w:r w:rsidR="00692EF1" w:rsidRPr="00970ECF">
              <w:rPr>
                <w:rFonts w:cs="Arial"/>
                <w:iCs/>
                <w:sz w:val="20"/>
                <w:lang w:eastAsia="sl-SI"/>
              </w:rPr>
              <w:t>o pravicah iz javnih sredstev</w:t>
            </w:r>
            <w:r w:rsidR="00FB6D94">
              <w:rPr>
                <w:rFonts w:cs="Arial"/>
                <w:iCs/>
                <w:sz w:val="20"/>
                <w:lang w:eastAsia="sl-SI"/>
              </w:rPr>
              <w:t>,</w:t>
            </w:r>
            <w:r w:rsidR="00DA386C" w:rsidRPr="00AC4310">
              <w:rPr>
                <w:rFonts w:cs="Arial"/>
                <w:iCs/>
                <w:sz w:val="20"/>
                <w:lang w:eastAsia="sl-SI"/>
              </w:rPr>
              <w:t xml:space="preserve"> zoper akte</w:t>
            </w:r>
            <w:r w:rsidR="00FB6D94" w:rsidRPr="00AC4310">
              <w:rPr>
                <w:rFonts w:cs="Arial"/>
                <w:iCs/>
                <w:sz w:val="20"/>
                <w:lang w:eastAsia="sl-SI"/>
              </w:rPr>
              <w:t>,</w:t>
            </w:r>
            <w:r w:rsidR="00DA386C" w:rsidRPr="00AC4310">
              <w:rPr>
                <w:rFonts w:cs="Arial"/>
                <w:iCs/>
                <w:sz w:val="20"/>
                <w:lang w:eastAsia="sl-SI"/>
              </w:rPr>
              <w:t xml:space="preserve"> izdane na podlagi Zakona o urejanju trga dela</w:t>
            </w:r>
            <w:r w:rsidR="00F74282">
              <w:rPr>
                <w:rFonts w:cs="Arial"/>
                <w:iCs/>
                <w:sz w:val="20"/>
                <w:lang w:eastAsia="sl-SI"/>
              </w:rPr>
              <w:t>,</w:t>
            </w:r>
            <w:r w:rsidR="00DA386C" w:rsidRPr="00AC4310">
              <w:rPr>
                <w:rFonts w:cs="Arial"/>
                <w:iCs/>
                <w:sz w:val="20"/>
                <w:lang w:eastAsia="sl-SI"/>
              </w:rPr>
              <w:t xml:space="preserve"> in zoper akte</w:t>
            </w:r>
            <w:r w:rsidR="00FB6D94" w:rsidRPr="00AC4310">
              <w:rPr>
                <w:rFonts w:cs="Arial"/>
                <w:iCs/>
                <w:sz w:val="20"/>
                <w:lang w:eastAsia="sl-SI"/>
              </w:rPr>
              <w:t>,</w:t>
            </w:r>
            <w:r w:rsidR="00DA386C" w:rsidRPr="00AC4310">
              <w:rPr>
                <w:rFonts w:cs="Arial"/>
                <w:iCs/>
                <w:sz w:val="20"/>
                <w:lang w:eastAsia="sl-SI"/>
              </w:rPr>
              <w:t xml:space="preserve"> izdane na podlagi interventne zakonodaje</w:t>
            </w:r>
            <w:r w:rsidR="00692EF1" w:rsidRPr="0036761B">
              <w:rPr>
                <w:rFonts w:cs="Arial"/>
                <w:iCs/>
                <w:sz w:val="20"/>
                <w:lang w:eastAsia="sl-SI"/>
              </w:rPr>
              <w:t xml:space="preserve"> ter</w:t>
            </w:r>
            <w:r w:rsidR="00F42633" w:rsidRPr="0036761B">
              <w:rPr>
                <w:rFonts w:cs="Arial"/>
                <w:iCs/>
                <w:sz w:val="20"/>
                <w:lang w:eastAsia="sl-SI"/>
              </w:rPr>
              <w:t xml:space="preserve"> z namenom </w:t>
            </w:r>
            <w:r w:rsidR="007000BB" w:rsidRPr="00AC4310">
              <w:rPr>
                <w:rFonts w:cs="Arial"/>
                <w:iCs/>
                <w:sz w:val="20"/>
                <w:lang w:eastAsia="sl-SI"/>
              </w:rPr>
              <w:t xml:space="preserve">tekočega in učinkovitega reševanja pritožb </w:t>
            </w:r>
            <w:r w:rsidR="00C737F3" w:rsidRPr="0036761B">
              <w:rPr>
                <w:rFonts w:cs="Arial"/>
                <w:iCs/>
                <w:sz w:val="20"/>
                <w:lang w:eastAsia="sl-SI"/>
              </w:rPr>
              <w:t xml:space="preserve">oziroma vzdrževanja stanja pri reševanju pritožb </w:t>
            </w:r>
            <w:r w:rsidR="004B3415" w:rsidRPr="0036761B">
              <w:rPr>
                <w:rFonts w:cs="Arial"/>
                <w:iCs/>
                <w:sz w:val="20"/>
                <w:lang w:eastAsia="sl-SI"/>
              </w:rPr>
              <w:t>predlaga</w:t>
            </w:r>
            <w:r w:rsidR="005965EC" w:rsidRPr="0036761B">
              <w:rPr>
                <w:rFonts w:cs="Arial"/>
                <w:iCs/>
                <w:sz w:val="20"/>
                <w:lang w:eastAsia="sl-SI"/>
              </w:rPr>
              <w:t xml:space="preserve"> izvedbo</w:t>
            </w:r>
            <w:r w:rsidR="004B3415" w:rsidRPr="0036761B">
              <w:rPr>
                <w:rFonts w:cs="Arial"/>
                <w:iCs/>
                <w:sz w:val="20"/>
                <w:lang w:eastAsia="sl-SI"/>
              </w:rPr>
              <w:t xml:space="preserve"> </w:t>
            </w:r>
            <w:r w:rsidR="00EF2208" w:rsidRPr="0036761B">
              <w:rPr>
                <w:rFonts w:cs="Arial"/>
                <w:iCs/>
                <w:sz w:val="20"/>
                <w:lang w:eastAsia="sl-SI"/>
              </w:rPr>
              <w:t>posebnega projekta »</w:t>
            </w:r>
            <w:r w:rsidR="005A7E5C" w:rsidRPr="0036761B">
              <w:rPr>
                <w:rFonts w:cs="Arial"/>
                <w:iCs/>
                <w:sz w:val="20"/>
                <w:lang w:eastAsia="sl-SI"/>
              </w:rPr>
              <w:t>Vzdrževanje stanja</w:t>
            </w:r>
            <w:r w:rsidR="00EF2208" w:rsidRPr="0036761B">
              <w:rPr>
                <w:rFonts w:cs="Arial"/>
                <w:iCs/>
                <w:sz w:val="20"/>
                <w:lang w:eastAsia="sl-SI"/>
              </w:rPr>
              <w:t xml:space="preserve"> pri reševanju pritožb</w:t>
            </w:r>
            <w:r w:rsidR="0034091C">
              <w:rPr>
                <w:rFonts w:cs="Arial"/>
                <w:iCs/>
                <w:sz w:val="20"/>
                <w:lang w:eastAsia="sl-SI"/>
              </w:rPr>
              <w:t xml:space="preserve"> na</w:t>
            </w:r>
            <w:r w:rsidR="00EF2208" w:rsidRPr="0036761B">
              <w:rPr>
                <w:rFonts w:cs="Arial"/>
                <w:iCs/>
                <w:sz w:val="20"/>
                <w:lang w:eastAsia="sl-SI"/>
              </w:rPr>
              <w:t xml:space="preserve"> </w:t>
            </w:r>
            <w:r w:rsidR="00D21CA2" w:rsidRPr="00AC4310">
              <w:rPr>
                <w:rFonts w:cs="Arial"/>
                <w:iCs/>
                <w:sz w:val="20"/>
                <w:lang w:eastAsia="sl-SI"/>
              </w:rPr>
              <w:t>Ministrstvu za delo, družino, socialne zadeve in enake možnosti</w:t>
            </w:r>
            <w:r w:rsidR="00EF2208" w:rsidRPr="0036761B">
              <w:rPr>
                <w:rFonts w:cs="Arial"/>
                <w:iCs/>
                <w:sz w:val="20"/>
                <w:lang w:eastAsia="sl-SI"/>
              </w:rPr>
              <w:t xml:space="preserve">«, ki bo trajal </w:t>
            </w:r>
            <w:r w:rsidR="003754CD" w:rsidRPr="00AC4310">
              <w:rPr>
                <w:rFonts w:cs="Arial"/>
                <w:iCs/>
                <w:sz w:val="20"/>
                <w:lang w:eastAsia="sl-SI"/>
              </w:rPr>
              <w:t xml:space="preserve">do </w:t>
            </w:r>
            <w:r w:rsidR="003754CD" w:rsidRPr="00E86EB6">
              <w:rPr>
                <w:rFonts w:cs="Arial"/>
                <w:iCs/>
                <w:sz w:val="20"/>
                <w:lang w:eastAsia="sl-SI"/>
              </w:rPr>
              <w:t xml:space="preserve">31. </w:t>
            </w:r>
            <w:r w:rsidR="00C4542C">
              <w:rPr>
                <w:rFonts w:cs="Arial"/>
                <w:iCs/>
                <w:sz w:val="20"/>
                <w:lang w:eastAsia="sl-SI"/>
              </w:rPr>
              <w:t>5. 2022</w:t>
            </w:r>
            <w:r w:rsidR="00EF2208" w:rsidRPr="0036761B">
              <w:rPr>
                <w:rFonts w:cs="Arial"/>
                <w:iCs/>
                <w:sz w:val="20"/>
                <w:lang w:eastAsia="sl-SI"/>
              </w:rPr>
              <w:t xml:space="preserve">. </w:t>
            </w:r>
            <w:r w:rsidR="00692EF1" w:rsidRPr="0036761B">
              <w:rPr>
                <w:rFonts w:cs="Arial"/>
                <w:iCs/>
                <w:sz w:val="20"/>
                <w:lang w:eastAsia="sl-SI"/>
              </w:rPr>
              <w:t>Predlaga se, da</w:t>
            </w:r>
            <w:r w:rsidR="00692EF1" w:rsidRPr="00AC4310">
              <w:rPr>
                <w:rFonts w:cs="Arial"/>
                <w:iCs/>
                <w:sz w:val="20"/>
                <w:lang w:eastAsia="sl-SI"/>
              </w:rPr>
              <w:t xml:space="preserve"> posebni projekt v okviru povečanega obsega izvajajo redno zaposleni javni uslužbenci</w:t>
            </w:r>
            <w:r w:rsidR="00692EF1" w:rsidRPr="0036761B">
              <w:rPr>
                <w:rFonts w:cs="Arial"/>
                <w:iCs/>
                <w:sz w:val="20"/>
                <w:lang w:eastAsia="sl-SI"/>
              </w:rPr>
              <w:t xml:space="preserve">. </w:t>
            </w:r>
            <w:r w:rsidR="00EF2208" w:rsidRPr="0036761B">
              <w:rPr>
                <w:rFonts w:cs="Arial"/>
                <w:iCs/>
                <w:sz w:val="20"/>
                <w:lang w:eastAsia="sl-SI"/>
              </w:rPr>
              <w:t>P</w:t>
            </w:r>
            <w:r w:rsidR="000C78B5" w:rsidRPr="0036761B">
              <w:rPr>
                <w:rFonts w:cs="Arial"/>
                <w:iCs/>
                <w:sz w:val="20"/>
                <w:lang w:eastAsia="sl-SI"/>
              </w:rPr>
              <w:t xml:space="preserve">ovečan obseg dela za </w:t>
            </w:r>
            <w:r w:rsidR="00DB2032" w:rsidRPr="0036761B">
              <w:rPr>
                <w:rFonts w:cs="Arial"/>
                <w:iCs/>
                <w:sz w:val="20"/>
                <w:lang w:eastAsia="sl-SI"/>
              </w:rPr>
              <w:t>vzdrževanje stanja</w:t>
            </w:r>
            <w:r w:rsidR="00EF2208" w:rsidRPr="0036761B">
              <w:rPr>
                <w:rFonts w:cs="Arial"/>
                <w:iCs/>
                <w:sz w:val="20"/>
                <w:lang w:eastAsia="sl-SI"/>
              </w:rPr>
              <w:t xml:space="preserve"> se bo plačeval</w:t>
            </w:r>
            <w:r w:rsidR="000C78B5" w:rsidRPr="0036761B">
              <w:rPr>
                <w:rFonts w:cs="Arial"/>
                <w:iCs/>
                <w:sz w:val="20"/>
                <w:lang w:eastAsia="sl-SI"/>
              </w:rPr>
              <w:t xml:space="preserve"> s </w:t>
            </w:r>
            <w:r w:rsidR="00D64E73" w:rsidRPr="0036761B">
              <w:rPr>
                <w:rFonts w:cs="Arial"/>
                <w:iCs/>
                <w:sz w:val="20"/>
                <w:lang w:eastAsia="sl-SI"/>
              </w:rPr>
              <w:t xml:space="preserve">proračunske postavke </w:t>
            </w:r>
            <w:r w:rsidR="000C78B5" w:rsidRPr="00AC4310">
              <w:rPr>
                <w:rFonts w:cs="Arial"/>
                <w:iCs/>
                <w:sz w:val="20"/>
                <w:lang w:eastAsia="sl-SI"/>
              </w:rPr>
              <w:t xml:space="preserve">PP 3011 </w:t>
            </w:r>
            <w:r w:rsidR="007D27E3" w:rsidRPr="00AC4310">
              <w:rPr>
                <w:rFonts w:cs="Arial"/>
                <w:iCs/>
                <w:sz w:val="20"/>
                <w:lang w:eastAsia="sl-SI"/>
              </w:rPr>
              <w:t>–</w:t>
            </w:r>
            <w:r w:rsidR="000C78B5" w:rsidRPr="00AC4310">
              <w:rPr>
                <w:rFonts w:cs="Arial"/>
                <w:iCs/>
                <w:sz w:val="20"/>
                <w:lang w:eastAsia="sl-SI"/>
              </w:rPr>
              <w:t xml:space="preserve"> Plače</w:t>
            </w:r>
            <w:r w:rsidR="007D27E3" w:rsidRPr="00AC4310">
              <w:rPr>
                <w:rFonts w:cs="Arial"/>
                <w:iCs/>
                <w:sz w:val="20"/>
                <w:lang w:eastAsia="sl-SI"/>
              </w:rPr>
              <w:t xml:space="preserve"> v znesku 1</w:t>
            </w:r>
            <w:r w:rsidR="00E86EB6" w:rsidRPr="00AC4310">
              <w:rPr>
                <w:rFonts w:cs="Arial"/>
                <w:iCs/>
                <w:sz w:val="20"/>
                <w:lang w:eastAsia="sl-SI"/>
              </w:rPr>
              <w:t>1</w:t>
            </w:r>
            <w:r w:rsidR="007D27E3" w:rsidRPr="00AC4310">
              <w:rPr>
                <w:rFonts w:cs="Arial"/>
                <w:iCs/>
                <w:sz w:val="20"/>
                <w:lang w:eastAsia="sl-SI"/>
              </w:rPr>
              <w:t>.000,00 evrov na mesec</w:t>
            </w:r>
            <w:r w:rsidR="00AC4310" w:rsidRPr="00AC4310">
              <w:rPr>
                <w:rFonts w:cs="Arial"/>
                <w:iCs/>
                <w:sz w:val="20"/>
                <w:lang w:eastAsia="sl-SI"/>
              </w:rPr>
              <w:t>.</w:t>
            </w:r>
            <w:r w:rsidR="00F62154" w:rsidRPr="00AC4310">
              <w:rPr>
                <w:rFonts w:cs="Arial"/>
                <w:iCs/>
                <w:sz w:val="20"/>
                <w:lang w:eastAsia="sl-SI"/>
              </w:rPr>
              <w:t xml:space="preserve"> </w:t>
            </w:r>
          </w:p>
        </w:tc>
      </w:tr>
      <w:tr w:rsidR="006C709B" w:rsidRPr="0036761B" w14:paraId="3F31D0AA" w14:textId="77777777" w:rsidTr="001D0E11">
        <w:trPr>
          <w:gridBefore w:val="1"/>
          <w:wBefore w:w="88" w:type="dxa"/>
        </w:trPr>
        <w:tc>
          <w:tcPr>
            <w:tcW w:w="9175" w:type="dxa"/>
            <w:gridSpan w:val="14"/>
          </w:tcPr>
          <w:p w14:paraId="1405D7BB" w14:textId="77777777" w:rsidR="006C709B" w:rsidRPr="0036761B" w:rsidRDefault="006C709B" w:rsidP="00F61F27">
            <w:pPr>
              <w:pStyle w:val="Oddelek"/>
              <w:numPr>
                <w:ilvl w:val="0"/>
                <w:numId w:val="0"/>
              </w:numPr>
              <w:spacing w:before="0" w:after="0" w:line="260" w:lineRule="exact"/>
              <w:jc w:val="left"/>
              <w:rPr>
                <w:rFonts w:cs="Arial"/>
                <w:sz w:val="20"/>
                <w:szCs w:val="20"/>
                <w:lang w:eastAsia="sl-SI"/>
              </w:rPr>
            </w:pPr>
            <w:r w:rsidRPr="0036761B">
              <w:rPr>
                <w:rFonts w:cs="Arial"/>
                <w:sz w:val="20"/>
                <w:szCs w:val="20"/>
                <w:lang w:eastAsia="sl-SI"/>
              </w:rPr>
              <w:t>6. Presoja posledic za:</w:t>
            </w:r>
          </w:p>
        </w:tc>
      </w:tr>
      <w:tr w:rsidR="000A57DC" w:rsidRPr="0036761B" w14:paraId="12B1C6D8" w14:textId="77777777" w:rsidTr="001D0E11">
        <w:trPr>
          <w:gridBefore w:val="1"/>
          <w:wBefore w:w="88" w:type="dxa"/>
        </w:trPr>
        <w:tc>
          <w:tcPr>
            <w:tcW w:w="1448" w:type="dxa"/>
          </w:tcPr>
          <w:p w14:paraId="751ED848" w14:textId="77777777" w:rsidR="006C709B" w:rsidRPr="0036761B" w:rsidRDefault="006C709B" w:rsidP="00F61F27">
            <w:pPr>
              <w:pStyle w:val="Neotevilenodstavek"/>
              <w:spacing w:before="0" w:after="0" w:line="260" w:lineRule="exact"/>
              <w:ind w:left="360"/>
              <w:rPr>
                <w:rFonts w:cs="Arial"/>
                <w:iCs/>
                <w:sz w:val="20"/>
                <w:szCs w:val="20"/>
                <w:lang w:eastAsia="sl-SI"/>
              </w:rPr>
            </w:pPr>
            <w:r w:rsidRPr="0036761B">
              <w:rPr>
                <w:rFonts w:cs="Arial"/>
                <w:iCs/>
                <w:sz w:val="20"/>
                <w:szCs w:val="20"/>
                <w:lang w:eastAsia="sl-SI"/>
              </w:rPr>
              <w:t>a)</w:t>
            </w:r>
          </w:p>
        </w:tc>
        <w:tc>
          <w:tcPr>
            <w:tcW w:w="5630" w:type="dxa"/>
            <w:gridSpan w:val="9"/>
          </w:tcPr>
          <w:p w14:paraId="3B5C29C8" w14:textId="77777777" w:rsidR="006C709B" w:rsidRPr="0036761B" w:rsidRDefault="006C709B" w:rsidP="00F61F27">
            <w:pPr>
              <w:pStyle w:val="Neotevilenodstavek"/>
              <w:spacing w:before="0" w:after="0" w:line="260" w:lineRule="exact"/>
              <w:rPr>
                <w:rFonts w:cs="Arial"/>
                <w:sz w:val="20"/>
                <w:szCs w:val="20"/>
                <w:lang w:eastAsia="sl-SI"/>
              </w:rPr>
            </w:pPr>
            <w:r w:rsidRPr="0036761B">
              <w:rPr>
                <w:rFonts w:cs="Arial"/>
                <w:sz w:val="20"/>
                <w:szCs w:val="20"/>
                <w:lang w:eastAsia="sl-SI"/>
              </w:rPr>
              <w:t>javnofinančna sredstva nad 40.000 EUR v tekočem in naslednjih treh letih</w:t>
            </w:r>
          </w:p>
        </w:tc>
        <w:tc>
          <w:tcPr>
            <w:tcW w:w="2097" w:type="dxa"/>
            <w:gridSpan w:val="4"/>
            <w:vAlign w:val="center"/>
          </w:tcPr>
          <w:p w14:paraId="59BBBF96" w14:textId="77777777" w:rsidR="006C709B" w:rsidRPr="0036761B" w:rsidRDefault="00350239" w:rsidP="00F61F27">
            <w:pPr>
              <w:pStyle w:val="Neotevilenodstavek"/>
              <w:spacing w:before="0" w:after="0" w:line="260" w:lineRule="exact"/>
              <w:jc w:val="center"/>
              <w:rPr>
                <w:rFonts w:cs="Arial"/>
                <w:iCs/>
                <w:sz w:val="20"/>
                <w:szCs w:val="20"/>
                <w:lang w:eastAsia="sl-SI"/>
              </w:rPr>
            </w:pPr>
            <w:r w:rsidRPr="0036761B">
              <w:rPr>
                <w:rFonts w:cs="Arial"/>
                <w:b/>
                <w:sz w:val="20"/>
                <w:szCs w:val="20"/>
                <w:lang w:eastAsia="sl-SI"/>
              </w:rPr>
              <w:t>DA</w:t>
            </w:r>
          </w:p>
        </w:tc>
      </w:tr>
      <w:tr w:rsidR="000A57DC" w:rsidRPr="0036761B" w14:paraId="4D5C5379" w14:textId="77777777" w:rsidTr="001D0E11">
        <w:trPr>
          <w:gridBefore w:val="1"/>
          <w:wBefore w:w="88" w:type="dxa"/>
        </w:trPr>
        <w:tc>
          <w:tcPr>
            <w:tcW w:w="1448" w:type="dxa"/>
          </w:tcPr>
          <w:p w14:paraId="49260EC8" w14:textId="77777777" w:rsidR="006C709B" w:rsidRPr="0036761B" w:rsidRDefault="006C709B" w:rsidP="00F61F27">
            <w:pPr>
              <w:pStyle w:val="Neotevilenodstavek"/>
              <w:spacing w:before="0" w:after="0" w:line="260" w:lineRule="exact"/>
              <w:ind w:left="360"/>
              <w:rPr>
                <w:rFonts w:cs="Arial"/>
                <w:iCs/>
                <w:sz w:val="20"/>
                <w:szCs w:val="20"/>
                <w:lang w:eastAsia="sl-SI"/>
              </w:rPr>
            </w:pPr>
            <w:r w:rsidRPr="0036761B">
              <w:rPr>
                <w:rFonts w:cs="Arial"/>
                <w:iCs/>
                <w:sz w:val="20"/>
                <w:szCs w:val="20"/>
                <w:lang w:eastAsia="sl-SI"/>
              </w:rPr>
              <w:t>b)</w:t>
            </w:r>
          </w:p>
        </w:tc>
        <w:tc>
          <w:tcPr>
            <w:tcW w:w="5630" w:type="dxa"/>
            <w:gridSpan w:val="9"/>
          </w:tcPr>
          <w:p w14:paraId="5411DEFA" w14:textId="77777777" w:rsidR="006C709B" w:rsidRPr="0036761B" w:rsidRDefault="006C709B" w:rsidP="00F61F27">
            <w:pPr>
              <w:pStyle w:val="Neotevilenodstavek"/>
              <w:spacing w:before="0" w:after="0" w:line="260" w:lineRule="exact"/>
              <w:rPr>
                <w:rFonts w:cs="Arial"/>
                <w:iCs/>
                <w:sz w:val="20"/>
                <w:szCs w:val="20"/>
                <w:lang w:eastAsia="sl-SI"/>
              </w:rPr>
            </w:pPr>
            <w:r w:rsidRPr="0036761B">
              <w:rPr>
                <w:rFonts w:cs="Arial"/>
                <w:bCs/>
                <w:sz w:val="20"/>
                <w:szCs w:val="20"/>
                <w:lang w:eastAsia="sl-SI"/>
              </w:rPr>
              <w:t>usklajenost slovenskega pravnega reda s pravnim redom Evropske unije</w:t>
            </w:r>
          </w:p>
        </w:tc>
        <w:tc>
          <w:tcPr>
            <w:tcW w:w="2097" w:type="dxa"/>
            <w:gridSpan w:val="4"/>
            <w:vAlign w:val="center"/>
          </w:tcPr>
          <w:p w14:paraId="4CA4123C" w14:textId="77777777" w:rsidR="006C709B" w:rsidRPr="0036761B" w:rsidRDefault="006C709B" w:rsidP="00F61F27">
            <w:pPr>
              <w:pStyle w:val="Neotevilenodstavek"/>
              <w:spacing w:before="0" w:after="0" w:line="260" w:lineRule="exact"/>
              <w:jc w:val="center"/>
              <w:rPr>
                <w:rFonts w:cs="Arial"/>
                <w:iCs/>
                <w:sz w:val="20"/>
                <w:szCs w:val="20"/>
                <w:lang w:eastAsia="sl-SI"/>
              </w:rPr>
            </w:pPr>
            <w:r w:rsidRPr="0036761B">
              <w:rPr>
                <w:rFonts w:cs="Arial"/>
                <w:b/>
                <w:sz w:val="20"/>
                <w:szCs w:val="20"/>
                <w:lang w:eastAsia="sl-SI"/>
              </w:rPr>
              <w:t>DA</w:t>
            </w:r>
          </w:p>
        </w:tc>
      </w:tr>
      <w:tr w:rsidR="000A57DC" w:rsidRPr="0036761B" w14:paraId="5D299908" w14:textId="77777777" w:rsidTr="001D0E11">
        <w:trPr>
          <w:gridBefore w:val="1"/>
          <w:wBefore w:w="88" w:type="dxa"/>
        </w:trPr>
        <w:tc>
          <w:tcPr>
            <w:tcW w:w="1448" w:type="dxa"/>
          </w:tcPr>
          <w:p w14:paraId="69FB3454" w14:textId="77777777" w:rsidR="006C709B" w:rsidRPr="0036761B" w:rsidRDefault="006C709B" w:rsidP="00F61F27">
            <w:pPr>
              <w:pStyle w:val="Neotevilenodstavek"/>
              <w:spacing w:before="0" w:after="0" w:line="260" w:lineRule="exact"/>
              <w:ind w:left="360"/>
              <w:rPr>
                <w:rFonts w:cs="Arial"/>
                <w:iCs/>
                <w:sz w:val="20"/>
                <w:szCs w:val="20"/>
                <w:lang w:eastAsia="sl-SI"/>
              </w:rPr>
            </w:pPr>
            <w:r w:rsidRPr="0036761B">
              <w:rPr>
                <w:rFonts w:cs="Arial"/>
                <w:iCs/>
                <w:sz w:val="20"/>
                <w:szCs w:val="20"/>
                <w:lang w:eastAsia="sl-SI"/>
              </w:rPr>
              <w:t>c)</w:t>
            </w:r>
          </w:p>
        </w:tc>
        <w:tc>
          <w:tcPr>
            <w:tcW w:w="5630" w:type="dxa"/>
            <w:gridSpan w:val="9"/>
          </w:tcPr>
          <w:p w14:paraId="65135F84" w14:textId="77777777" w:rsidR="006C709B" w:rsidRPr="0036761B" w:rsidRDefault="006C709B" w:rsidP="00F61F27">
            <w:pPr>
              <w:pStyle w:val="Neotevilenodstavek"/>
              <w:spacing w:before="0" w:after="0" w:line="260" w:lineRule="exact"/>
              <w:rPr>
                <w:rFonts w:cs="Arial"/>
                <w:iCs/>
                <w:sz w:val="20"/>
                <w:szCs w:val="20"/>
                <w:lang w:eastAsia="sl-SI"/>
              </w:rPr>
            </w:pPr>
            <w:r w:rsidRPr="0036761B">
              <w:rPr>
                <w:rFonts w:cs="Arial"/>
                <w:sz w:val="20"/>
                <w:szCs w:val="20"/>
                <w:lang w:eastAsia="sl-SI"/>
              </w:rPr>
              <w:t>administrativne posledice</w:t>
            </w:r>
          </w:p>
        </w:tc>
        <w:tc>
          <w:tcPr>
            <w:tcW w:w="2097" w:type="dxa"/>
            <w:gridSpan w:val="4"/>
            <w:vAlign w:val="center"/>
          </w:tcPr>
          <w:p w14:paraId="33444576" w14:textId="77777777" w:rsidR="006C709B" w:rsidRPr="0036761B" w:rsidRDefault="006C709B" w:rsidP="00F61F27">
            <w:pPr>
              <w:pStyle w:val="Neotevilenodstavek"/>
              <w:spacing w:before="0" w:after="0" w:line="260" w:lineRule="exact"/>
              <w:jc w:val="center"/>
              <w:rPr>
                <w:rFonts w:cs="Arial"/>
                <w:sz w:val="20"/>
                <w:szCs w:val="20"/>
                <w:lang w:eastAsia="sl-SI"/>
              </w:rPr>
            </w:pPr>
            <w:r w:rsidRPr="0036761B">
              <w:rPr>
                <w:rFonts w:cs="Arial"/>
                <w:b/>
                <w:sz w:val="20"/>
                <w:szCs w:val="20"/>
                <w:lang w:eastAsia="sl-SI"/>
              </w:rPr>
              <w:t>NE</w:t>
            </w:r>
          </w:p>
        </w:tc>
      </w:tr>
      <w:tr w:rsidR="000A57DC" w:rsidRPr="0036761B" w14:paraId="399B0C26" w14:textId="77777777" w:rsidTr="001D0E11">
        <w:trPr>
          <w:gridBefore w:val="1"/>
          <w:wBefore w:w="88" w:type="dxa"/>
        </w:trPr>
        <w:tc>
          <w:tcPr>
            <w:tcW w:w="1448" w:type="dxa"/>
          </w:tcPr>
          <w:p w14:paraId="1FE0A798" w14:textId="77777777" w:rsidR="006C709B" w:rsidRPr="0036761B" w:rsidRDefault="006C709B" w:rsidP="00F61F27">
            <w:pPr>
              <w:pStyle w:val="Neotevilenodstavek"/>
              <w:spacing w:before="0" w:after="0" w:line="260" w:lineRule="exact"/>
              <w:ind w:left="360"/>
              <w:rPr>
                <w:rFonts w:cs="Arial"/>
                <w:iCs/>
                <w:sz w:val="20"/>
                <w:szCs w:val="20"/>
                <w:lang w:eastAsia="sl-SI"/>
              </w:rPr>
            </w:pPr>
            <w:r w:rsidRPr="0036761B">
              <w:rPr>
                <w:rFonts w:cs="Arial"/>
                <w:iCs/>
                <w:sz w:val="20"/>
                <w:szCs w:val="20"/>
                <w:lang w:eastAsia="sl-SI"/>
              </w:rPr>
              <w:t>č)</w:t>
            </w:r>
          </w:p>
        </w:tc>
        <w:tc>
          <w:tcPr>
            <w:tcW w:w="5630" w:type="dxa"/>
            <w:gridSpan w:val="9"/>
          </w:tcPr>
          <w:p w14:paraId="088A23FA" w14:textId="77777777" w:rsidR="006C709B" w:rsidRPr="0036761B" w:rsidRDefault="006C709B" w:rsidP="00F61F27">
            <w:pPr>
              <w:pStyle w:val="Neotevilenodstavek"/>
              <w:spacing w:before="0" w:after="0" w:line="260" w:lineRule="exact"/>
              <w:rPr>
                <w:rFonts w:cs="Arial"/>
                <w:bCs/>
                <w:sz w:val="20"/>
                <w:szCs w:val="20"/>
                <w:lang w:eastAsia="sl-SI"/>
              </w:rPr>
            </w:pPr>
            <w:r w:rsidRPr="0036761B">
              <w:rPr>
                <w:rFonts w:cs="Arial"/>
                <w:sz w:val="20"/>
                <w:szCs w:val="20"/>
                <w:lang w:eastAsia="sl-SI"/>
              </w:rPr>
              <w:t>gospodarstvo, zlasti</w:t>
            </w:r>
            <w:r w:rsidRPr="0036761B">
              <w:rPr>
                <w:rFonts w:cs="Arial"/>
                <w:bCs/>
                <w:sz w:val="20"/>
                <w:szCs w:val="20"/>
                <w:lang w:eastAsia="sl-SI"/>
              </w:rPr>
              <w:t xml:space="preserve"> mala in srednja podjetja ter konkurenčnost podjetij</w:t>
            </w:r>
          </w:p>
        </w:tc>
        <w:tc>
          <w:tcPr>
            <w:tcW w:w="2097" w:type="dxa"/>
            <w:gridSpan w:val="4"/>
            <w:vAlign w:val="center"/>
          </w:tcPr>
          <w:p w14:paraId="3692D250" w14:textId="77777777" w:rsidR="006C709B" w:rsidRPr="0036761B" w:rsidRDefault="006C709B" w:rsidP="00F61F27">
            <w:pPr>
              <w:pStyle w:val="Neotevilenodstavek"/>
              <w:spacing w:before="0" w:after="0" w:line="260" w:lineRule="exact"/>
              <w:jc w:val="center"/>
              <w:rPr>
                <w:rFonts w:cs="Arial"/>
                <w:iCs/>
                <w:sz w:val="20"/>
                <w:szCs w:val="20"/>
                <w:lang w:eastAsia="sl-SI"/>
              </w:rPr>
            </w:pPr>
            <w:r w:rsidRPr="0036761B">
              <w:rPr>
                <w:rFonts w:cs="Arial"/>
                <w:b/>
                <w:sz w:val="20"/>
                <w:szCs w:val="20"/>
                <w:lang w:eastAsia="sl-SI"/>
              </w:rPr>
              <w:t>NE</w:t>
            </w:r>
          </w:p>
        </w:tc>
      </w:tr>
      <w:tr w:rsidR="000A57DC" w:rsidRPr="0036761B" w14:paraId="1E8E1314" w14:textId="77777777" w:rsidTr="001D0E11">
        <w:trPr>
          <w:gridBefore w:val="1"/>
          <w:wBefore w:w="88" w:type="dxa"/>
        </w:trPr>
        <w:tc>
          <w:tcPr>
            <w:tcW w:w="1448" w:type="dxa"/>
          </w:tcPr>
          <w:p w14:paraId="0C2DD36B" w14:textId="77777777" w:rsidR="006C709B" w:rsidRPr="0036761B" w:rsidRDefault="006C709B" w:rsidP="00F61F27">
            <w:pPr>
              <w:pStyle w:val="Neotevilenodstavek"/>
              <w:spacing w:before="0" w:after="0" w:line="260" w:lineRule="exact"/>
              <w:ind w:left="360"/>
              <w:rPr>
                <w:rFonts w:cs="Arial"/>
                <w:iCs/>
                <w:sz w:val="20"/>
                <w:szCs w:val="20"/>
                <w:lang w:eastAsia="sl-SI"/>
              </w:rPr>
            </w:pPr>
            <w:r w:rsidRPr="0036761B">
              <w:rPr>
                <w:rFonts w:cs="Arial"/>
                <w:iCs/>
                <w:sz w:val="20"/>
                <w:szCs w:val="20"/>
                <w:lang w:eastAsia="sl-SI"/>
              </w:rPr>
              <w:t>d)</w:t>
            </w:r>
          </w:p>
        </w:tc>
        <w:tc>
          <w:tcPr>
            <w:tcW w:w="5630" w:type="dxa"/>
            <w:gridSpan w:val="9"/>
          </w:tcPr>
          <w:p w14:paraId="55145988" w14:textId="77777777" w:rsidR="006C709B" w:rsidRPr="0036761B" w:rsidRDefault="006C709B" w:rsidP="00F61F27">
            <w:pPr>
              <w:pStyle w:val="Neotevilenodstavek"/>
              <w:spacing w:before="0" w:after="0" w:line="260" w:lineRule="exact"/>
              <w:rPr>
                <w:rFonts w:cs="Arial"/>
                <w:bCs/>
                <w:sz w:val="20"/>
                <w:szCs w:val="20"/>
                <w:lang w:eastAsia="sl-SI"/>
              </w:rPr>
            </w:pPr>
            <w:r w:rsidRPr="0036761B">
              <w:rPr>
                <w:rFonts w:cs="Arial"/>
                <w:bCs/>
                <w:sz w:val="20"/>
                <w:szCs w:val="20"/>
                <w:lang w:eastAsia="sl-SI"/>
              </w:rPr>
              <w:t>okolje, vključno s prostorskimi in varstvenimi vidiki</w:t>
            </w:r>
          </w:p>
        </w:tc>
        <w:tc>
          <w:tcPr>
            <w:tcW w:w="2097" w:type="dxa"/>
            <w:gridSpan w:val="4"/>
            <w:vAlign w:val="center"/>
          </w:tcPr>
          <w:p w14:paraId="08BB8FF3" w14:textId="77777777" w:rsidR="006C709B" w:rsidRPr="0036761B" w:rsidRDefault="006C709B" w:rsidP="00F61F27">
            <w:pPr>
              <w:pStyle w:val="Neotevilenodstavek"/>
              <w:spacing w:before="0" w:after="0" w:line="260" w:lineRule="exact"/>
              <w:jc w:val="center"/>
              <w:rPr>
                <w:rFonts w:cs="Arial"/>
                <w:iCs/>
                <w:sz w:val="20"/>
                <w:szCs w:val="20"/>
                <w:lang w:eastAsia="sl-SI"/>
              </w:rPr>
            </w:pPr>
            <w:r w:rsidRPr="0036761B">
              <w:rPr>
                <w:rFonts w:cs="Arial"/>
                <w:b/>
                <w:sz w:val="20"/>
                <w:szCs w:val="20"/>
                <w:lang w:eastAsia="sl-SI"/>
              </w:rPr>
              <w:t>NE</w:t>
            </w:r>
          </w:p>
        </w:tc>
      </w:tr>
      <w:tr w:rsidR="000A57DC" w:rsidRPr="0036761B" w14:paraId="1927B7B5" w14:textId="77777777" w:rsidTr="001D0E11">
        <w:trPr>
          <w:gridBefore w:val="1"/>
          <w:wBefore w:w="88" w:type="dxa"/>
        </w:trPr>
        <w:tc>
          <w:tcPr>
            <w:tcW w:w="1448" w:type="dxa"/>
          </w:tcPr>
          <w:p w14:paraId="4B7EA9C7" w14:textId="77777777" w:rsidR="006C709B" w:rsidRPr="0036761B" w:rsidRDefault="006C709B" w:rsidP="00F61F27">
            <w:pPr>
              <w:pStyle w:val="Neotevilenodstavek"/>
              <w:spacing w:before="0" w:after="0" w:line="260" w:lineRule="exact"/>
              <w:ind w:left="360"/>
              <w:rPr>
                <w:rFonts w:cs="Arial"/>
                <w:iCs/>
                <w:sz w:val="20"/>
                <w:szCs w:val="20"/>
                <w:lang w:eastAsia="sl-SI"/>
              </w:rPr>
            </w:pPr>
            <w:r w:rsidRPr="0036761B">
              <w:rPr>
                <w:rFonts w:cs="Arial"/>
                <w:iCs/>
                <w:sz w:val="20"/>
                <w:szCs w:val="20"/>
                <w:lang w:eastAsia="sl-SI"/>
              </w:rPr>
              <w:t>e)</w:t>
            </w:r>
          </w:p>
        </w:tc>
        <w:tc>
          <w:tcPr>
            <w:tcW w:w="5630" w:type="dxa"/>
            <w:gridSpan w:val="9"/>
          </w:tcPr>
          <w:p w14:paraId="55440405" w14:textId="77777777" w:rsidR="006C709B" w:rsidRPr="0036761B" w:rsidRDefault="006C709B" w:rsidP="00F61F27">
            <w:pPr>
              <w:pStyle w:val="Neotevilenodstavek"/>
              <w:spacing w:before="0" w:after="0" w:line="260" w:lineRule="exact"/>
              <w:rPr>
                <w:rFonts w:cs="Arial"/>
                <w:bCs/>
                <w:sz w:val="20"/>
                <w:szCs w:val="20"/>
                <w:lang w:eastAsia="sl-SI"/>
              </w:rPr>
            </w:pPr>
            <w:r w:rsidRPr="0036761B">
              <w:rPr>
                <w:rFonts w:cs="Arial"/>
                <w:bCs/>
                <w:sz w:val="20"/>
                <w:szCs w:val="20"/>
                <w:lang w:eastAsia="sl-SI"/>
              </w:rPr>
              <w:t>socialno področje</w:t>
            </w:r>
          </w:p>
        </w:tc>
        <w:tc>
          <w:tcPr>
            <w:tcW w:w="2097" w:type="dxa"/>
            <w:gridSpan w:val="4"/>
            <w:vAlign w:val="center"/>
          </w:tcPr>
          <w:p w14:paraId="2D5B0DA8" w14:textId="77777777" w:rsidR="006C709B" w:rsidRPr="0036761B" w:rsidRDefault="006C709B" w:rsidP="00F61F27">
            <w:pPr>
              <w:pStyle w:val="Neotevilenodstavek"/>
              <w:spacing w:before="0" w:after="0" w:line="260" w:lineRule="exact"/>
              <w:jc w:val="center"/>
              <w:rPr>
                <w:rFonts w:cs="Arial"/>
                <w:iCs/>
                <w:sz w:val="20"/>
                <w:szCs w:val="20"/>
                <w:lang w:eastAsia="sl-SI"/>
              </w:rPr>
            </w:pPr>
            <w:r w:rsidRPr="0036761B">
              <w:rPr>
                <w:rFonts w:cs="Arial"/>
                <w:b/>
                <w:sz w:val="20"/>
                <w:szCs w:val="20"/>
                <w:lang w:eastAsia="sl-SI"/>
              </w:rPr>
              <w:t>NE</w:t>
            </w:r>
          </w:p>
        </w:tc>
      </w:tr>
      <w:tr w:rsidR="000A57DC" w:rsidRPr="0036761B" w14:paraId="62886B48" w14:textId="77777777" w:rsidTr="001D0E11">
        <w:trPr>
          <w:gridBefore w:val="1"/>
          <w:wBefore w:w="88" w:type="dxa"/>
        </w:trPr>
        <w:tc>
          <w:tcPr>
            <w:tcW w:w="1448" w:type="dxa"/>
            <w:tcBorders>
              <w:bottom w:val="single" w:sz="4" w:space="0" w:color="auto"/>
            </w:tcBorders>
          </w:tcPr>
          <w:p w14:paraId="23BF4DC8" w14:textId="77777777" w:rsidR="006C709B" w:rsidRPr="0036761B" w:rsidRDefault="006C709B" w:rsidP="00F61F27">
            <w:pPr>
              <w:pStyle w:val="Neotevilenodstavek"/>
              <w:spacing w:before="0" w:after="0" w:line="260" w:lineRule="exact"/>
              <w:ind w:left="360"/>
              <w:rPr>
                <w:rFonts w:cs="Arial"/>
                <w:iCs/>
                <w:sz w:val="20"/>
                <w:szCs w:val="20"/>
                <w:lang w:eastAsia="sl-SI"/>
              </w:rPr>
            </w:pPr>
            <w:r w:rsidRPr="0036761B">
              <w:rPr>
                <w:rFonts w:cs="Arial"/>
                <w:iCs/>
                <w:sz w:val="20"/>
                <w:szCs w:val="20"/>
                <w:lang w:eastAsia="sl-SI"/>
              </w:rPr>
              <w:t>f)</w:t>
            </w:r>
          </w:p>
        </w:tc>
        <w:tc>
          <w:tcPr>
            <w:tcW w:w="5630" w:type="dxa"/>
            <w:gridSpan w:val="9"/>
            <w:tcBorders>
              <w:bottom w:val="single" w:sz="4" w:space="0" w:color="auto"/>
            </w:tcBorders>
          </w:tcPr>
          <w:p w14:paraId="7D17BFE1" w14:textId="77777777" w:rsidR="006C709B" w:rsidRPr="0036761B" w:rsidRDefault="006C709B" w:rsidP="00F61F27">
            <w:pPr>
              <w:pStyle w:val="Neotevilenodstavek"/>
              <w:spacing w:before="0" w:after="0" w:line="260" w:lineRule="exact"/>
              <w:rPr>
                <w:rFonts w:cs="Arial"/>
                <w:bCs/>
                <w:sz w:val="20"/>
                <w:szCs w:val="20"/>
                <w:lang w:eastAsia="sl-SI"/>
              </w:rPr>
            </w:pPr>
            <w:r w:rsidRPr="0036761B">
              <w:rPr>
                <w:rFonts w:cs="Arial"/>
                <w:bCs/>
                <w:sz w:val="20"/>
                <w:szCs w:val="20"/>
                <w:lang w:eastAsia="sl-SI"/>
              </w:rPr>
              <w:t>dokumente razvojnega načrtovanja:</w:t>
            </w:r>
          </w:p>
          <w:p w14:paraId="13290CDB" w14:textId="77777777" w:rsidR="006C709B" w:rsidRPr="0036761B" w:rsidRDefault="006C709B" w:rsidP="003B4D42">
            <w:pPr>
              <w:pStyle w:val="Neotevilenodstavek"/>
              <w:numPr>
                <w:ilvl w:val="0"/>
                <w:numId w:val="8"/>
              </w:numPr>
              <w:spacing w:before="0" w:after="0" w:line="260" w:lineRule="exact"/>
              <w:rPr>
                <w:rFonts w:cs="Arial"/>
                <w:bCs/>
                <w:sz w:val="20"/>
                <w:szCs w:val="20"/>
                <w:lang w:eastAsia="sl-SI"/>
              </w:rPr>
            </w:pPr>
            <w:r w:rsidRPr="0036761B">
              <w:rPr>
                <w:rFonts w:cs="Arial"/>
                <w:bCs/>
                <w:sz w:val="20"/>
                <w:szCs w:val="20"/>
                <w:lang w:eastAsia="sl-SI"/>
              </w:rPr>
              <w:t>nacionalne dokumente razvojnega načrtovanja</w:t>
            </w:r>
          </w:p>
          <w:p w14:paraId="28DEF99D" w14:textId="77777777" w:rsidR="006C709B" w:rsidRPr="0036761B" w:rsidRDefault="006C709B" w:rsidP="003B4D42">
            <w:pPr>
              <w:pStyle w:val="Neotevilenodstavek"/>
              <w:numPr>
                <w:ilvl w:val="0"/>
                <w:numId w:val="8"/>
              </w:numPr>
              <w:spacing w:before="0" w:after="0" w:line="260" w:lineRule="exact"/>
              <w:rPr>
                <w:rFonts w:cs="Arial"/>
                <w:bCs/>
                <w:sz w:val="20"/>
                <w:szCs w:val="20"/>
                <w:lang w:eastAsia="sl-SI"/>
              </w:rPr>
            </w:pPr>
            <w:r w:rsidRPr="0036761B">
              <w:rPr>
                <w:rFonts w:cs="Arial"/>
                <w:bCs/>
                <w:sz w:val="20"/>
                <w:szCs w:val="20"/>
                <w:lang w:eastAsia="sl-SI"/>
              </w:rPr>
              <w:t>razvojne politike na ravni programov po strukturi razvojne klasifikacije programskega proračuna</w:t>
            </w:r>
          </w:p>
          <w:p w14:paraId="0D1ABD87" w14:textId="77777777" w:rsidR="006C709B" w:rsidRPr="0036761B" w:rsidRDefault="006C709B" w:rsidP="003B4D42">
            <w:pPr>
              <w:pStyle w:val="Neotevilenodstavek"/>
              <w:numPr>
                <w:ilvl w:val="0"/>
                <w:numId w:val="8"/>
              </w:numPr>
              <w:spacing w:before="0" w:after="0" w:line="260" w:lineRule="exact"/>
              <w:rPr>
                <w:rFonts w:cs="Arial"/>
                <w:bCs/>
                <w:sz w:val="20"/>
                <w:szCs w:val="20"/>
                <w:lang w:eastAsia="sl-SI"/>
              </w:rPr>
            </w:pPr>
            <w:r w:rsidRPr="0036761B">
              <w:rPr>
                <w:rFonts w:cs="Arial"/>
                <w:bCs/>
                <w:sz w:val="20"/>
                <w:szCs w:val="20"/>
                <w:lang w:eastAsia="sl-SI"/>
              </w:rPr>
              <w:t>razvojne dokumente Evropske unije in mednarodnih organizacij</w:t>
            </w:r>
          </w:p>
        </w:tc>
        <w:tc>
          <w:tcPr>
            <w:tcW w:w="2097" w:type="dxa"/>
            <w:gridSpan w:val="4"/>
            <w:tcBorders>
              <w:bottom w:val="single" w:sz="4" w:space="0" w:color="auto"/>
            </w:tcBorders>
            <w:vAlign w:val="center"/>
          </w:tcPr>
          <w:p w14:paraId="55E58E14" w14:textId="77777777" w:rsidR="006C709B" w:rsidRPr="0036761B" w:rsidRDefault="006C709B" w:rsidP="00F61F27">
            <w:pPr>
              <w:pStyle w:val="Neotevilenodstavek"/>
              <w:spacing w:before="0" w:after="0" w:line="260" w:lineRule="exact"/>
              <w:jc w:val="center"/>
              <w:rPr>
                <w:rFonts w:cs="Arial"/>
                <w:iCs/>
                <w:sz w:val="20"/>
                <w:szCs w:val="20"/>
                <w:lang w:eastAsia="sl-SI"/>
              </w:rPr>
            </w:pPr>
            <w:r w:rsidRPr="0036761B">
              <w:rPr>
                <w:rFonts w:cs="Arial"/>
                <w:b/>
                <w:sz w:val="20"/>
                <w:szCs w:val="20"/>
                <w:lang w:eastAsia="sl-SI"/>
              </w:rPr>
              <w:t>NE</w:t>
            </w:r>
          </w:p>
        </w:tc>
      </w:tr>
      <w:tr w:rsidR="006C709B" w:rsidRPr="0036761B" w14:paraId="08B184CA" w14:textId="77777777" w:rsidTr="001D0E11">
        <w:trPr>
          <w:gridBefore w:val="1"/>
          <w:wBefore w:w="88" w:type="dxa"/>
        </w:trPr>
        <w:tc>
          <w:tcPr>
            <w:tcW w:w="9175" w:type="dxa"/>
            <w:gridSpan w:val="14"/>
            <w:tcBorders>
              <w:top w:val="single" w:sz="4" w:space="0" w:color="auto"/>
              <w:left w:val="single" w:sz="4" w:space="0" w:color="auto"/>
              <w:bottom w:val="single" w:sz="4" w:space="0" w:color="auto"/>
              <w:right w:val="single" w:sz="4" w:space="0" w:color="auto"/>
            </w:tcBorders>
          </w:tcPr>
          <w:p w14:paraId="26889714" w14:textId="77777777" w:rsidR="006C709B" w:rsidRPr="0036761B" w:rsidRDefault="006C709B" w:rsidP="00F61F27">
            <w:pPr>
              <w:pStyle w:val="Oddelek"/>
              <w:widowControl w:val="0"/>
              <w:numPr>
                <w:ilvl w:val="0"/>
                <w:numId w:val="0"/>
              </w:numPr>
              <w:spacing w:before="0" w:after="0" w:line="260" w:lineRule="exact"/>
              <w:jc w:val="left"/>
              <w:rPr>
                <w:rFonts w:cs="Arial"/>
                <w:sz w:val="20"/>
                <w:szCs w:val="20"/>
                <w:lang w:eastAsia="sl-SI"/>
              </w:rPr>
            </w:pPr>
            <w:r w:rsidRPr="0036761B">
              <w:rPr>
                <w:rFonts w:cs="Arial"/>
                <w:sz w:val="20"/>
                <w:szCs w:val="20"/>
                <w:lang w:eastAsia="sl-SI"/>
              </w:rPr>
              <w:t>7.a Predstavitev ocene finančnih posledic nad 40.000 EUR:</w:t>
            </w:r>
          </w:p>
          <w:p w14:paraId="61189FA6" w14:textId="77777777" w:rsidR="00E14C8D" w:rsidRPr="0036761B" w:rsidRDefault="00E14C8D" w:rsidP="00CA26D9">
            <w:pPr>
              <w:pStyle w:val="Oddelek"/>
              <w:widowControl w:val="0"/>
              <w:numPr>
                <w:ilvl w:val="0"/>
                <w:numId w:val="0"/>
              </w:numPr>
              <w:spacing w:before="0" w:after="0" w:line="260" w:lineRule="exact"/>
              <w:jc w:val="both"/>
              <w:rPr>
                <w:rFonts w:cs="Arial"/>
                <w:b w:val="0"/>
                <w:color w:val="FF0000"/>
                <w:sz w:val="20"/>
                <w:szCs w:val="20"/>
                <w:lang w:eastAsia="sl-SI"/>
              </w:rPr>
            </w:pPr>
          </w:p>
        </w:tc>
      </w:tr>
      <w:tr w:rsidR="006C709B" w:rsidRPr="0036761B" w14:paraId="3A3D50C6"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35"/>
        </w:trPr>
        <w:tc>
          <w:tcPr>
            <w:tcW w:w="9207"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D3FF8ED" w14:textId="77777777" w:rsidR="006C709B" w:rsidRPr="0036761B" w:rsidRDefault="006C709B" w:rsidP="001E7FCF">
            <w:pPr>
              <w:pStyle w:val="Naslov1"/>
            </w:pPr>
            <w:r w:rsidRPr="0036761B">
              <w:t>I. Ocena finančnih posledic, ki niso načrtovane v sprejetem proračunu</w:t>
            </w:r>
          </w:p>
        </w:tc>
      </w:tr>
      <w:tr w:rsidR="000A57DC" w:rsidRPr="0036761B" w14:paraId="59224012"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276"/>
        </w:trPr>
        <w:tc>
          <w:tcPr>
            <w:tcW w:w="2921" w:type="dxa"/>
            <w:gridSpan w:val="4"/>
            <w:tcBorders>
              <w:top w:val="single" w:sz="4" w:space="0" w:color="auto"/>
              <w:left w:val="single" w:sz="4" w:space="0" w:color="auto"/>
              <w:bottom w:val="single" w:sz="4" w:space="0" w:color="auto"/>
              <w:right w:val="single" w:sz="4" w:space="0" w:color="auto"/>
            </w:tcBorders>
            <w:vAlign w:val="center"/>
          </w:tcPr>
          <w:p w14:paraId="5D508A01" w14:textId="77777777" w:rsidR="006C709B" w:rsidRPr="0036761B" w:rsidRDefault="006C709B" w:rsidP="00F61F27">
            <w:pPr>
              <w:widowControl w:val="0"/>
              <w:ind w:left="-122" w:right="-112"/>
              <w:jc w:val="center"/>
              <w:rPr>
                <w:rFonts w:ascii="Arial" w:hAnsi="Arial" w:cs="Arial"/>
                <w:color w:val="FF0000"/>
                <w:sz w:val="20"/>
                <w:szCs w:val="20"/>
              </w:rPr>
            </w:pPr>
          </w:p>
        </w:tc>
        <w:tc>
          <w:tcPr>
            <w:tcW w:w="1755" w:type="dxa"/>
            <w:gridSpan w:val="2"/>
            <w:tcBorders>
              <w:top w:val="single" w:sz="4" w:space="0" w:color="auto"/>
              <w:left w:val="single" w:sz="4" w:space="0" w:color="auto"/>
              <w:bottom w:val="single" w:sz="4" w:space="0" w:color="auto"/>
              <w:right w:val="single" w:sz="4" w:space="0" w:color="auto"/>
            </w:tcBorders>
            <w:vAlign w:val="center"/>
          </w:tcPr>
          <w:p w14:paraId="75CB2C8A" w14:textId="77777777" w:rsidR="006C709B" w:rsidRPr="0036761B" w:rsidRDefault="006C709B" w:rsidP="00F61F27">
            <w:pPr>
              <w:widowControl w:val="0"/>
              <w:jc w:val="center"/>
              <w:rPr>
                <w:rFonts w:ascii="Arial" w:hAnsi="Arial" w:cs="Arial"/>
                <w:sz w:val="20"/>
                <w:szCs w:val="20"/>
              </w:rPr>
            </w:pPr>
            <w:r w:rsidRPr="0036761B">
              <w:rPr>
                <w:rFonts w:ascii="Arial" w:hAnsi="Arial" w:cs="Arial"/>
                <w:sz w:val="20"/>
                <w:szCs w:val="20"/>
              </w:rPr>
              <w:t>Tekoče leto (t)</w:t>
            </w:r>
          </w:p>
        </w:tc>
        <w:tc>
          <w:tcPr>
            <w:tcW w:w="1223" w:type="dxa"/>
            <w:tcBorders>
              <w:top w:val="single" w:sz="4" w:space="0" w:color="auto"/>
              <w:left w:val="single" w:sz="4" w:space="0" w:color="auto"/>
              <w:bottom w:val="single" w:sz="4" w:space="0" w:color="auto"/>
              <w:right w:val="single" w:sz="4" w:space="0" w:color="auto"/>
            </w:tcBorders>
            <w:vAlign w:val="center"/>
          </w:tcPr>
          <w:p w14:paraId="0E78A4B8" w14:textId="77777777" w:rsidR="006C709B" w:rsidRPr="0036761B" w:rsidRDefault="006C709B" w:rsidP="00F61F27">
            <w:pPr>
              <w:widowControl w:val="0"/>
              <w:jc w:val="center"/>
              <w:rPr>
                <w:rFonts w:ascii="Arial" w:hAnsi="Arial" w:cs="Arial"/>
                <w:sz w:val="20"/>
                <w:szCs w:val="20"/>
              </w:rPr>
            </w:pPr>
            <w:r w:rsidRPr="0036761B">
              <w:rPr>
                <w:rFonts w:ascii="Arial" w:hAnsi="Arial" w:cs="Arial"/>
                <w:sz w:val="20"/>
                <w:szCs w:val="20"/>
              </w:rPr>
              <w:t>t + 1</w:t>
            </w:r>
          </w:p>
        </w:tc>
        <w:tc>
          <w:tcPr>
            <w:tcW w:w="1347" w:type="dxa"/>
            <w:gridSpan w:val="5"/>
            <w:tcBorders>
              <w:top w:val="single" w:sz="4" w:space="0" w:color="auto"/>
              <w:left w:val="single" w:sz="4" w:space="0" w:color="auto"/>
              <w:bottom w:val="single" w:sz="4" w:space="0" w:color="auto"/>
              <w:right w:val="single" w:sz="4" w:space="0" w:color="auto"/>
            </w:tcBorders>
            <w:vAlign w:val="center"/>
          </w:tcPr>
          <w:p w14:paraId="4553E09D" w14:textId="77777777" w:rsidR="006C709B" w:rsidRPr="0036761B" w:rsidRDefault="006C709B" w:rsidP="00F61F27">
            <w:pPr>
              <w:widowControl w:val="0"/>
              <w:jc w:val="center"/>
              <w:rPr>
                <w:rFonts w:ascii="Arial" w:hAnsi="Arial" w:cs="Arial"/>
                <w:sz w:val="20"/>
                <w:szCs w:val="20"/>
              </w:rPr>
            </w:pPr>
            <w:r w:rsidRPr="0036761B">
              <w:rPr>
                <w:rFonts w:ascii="Arial" w:hAnsi="Arial" w:cs="Arial"/>
                <w:sz w:val="20"/>
                <w:szCs w:val="20"/>
              </w:rPr>
              <w:t>t + 2</w:t>
            </w:r>
          </w:p>
        </w:tc>
        <w:tc>
          <w:tcPr>
            <w:tcW w:w="1961" w:type="dxa"/>
            <w:gridSpan w:val="2"/>
            <w:tcBorders>
              <w:top w:val="single" w:sz="4" w:space="0" w:color="auto"/>
              <w:left w:val="single" w:sz="4" w:space="0" w:color="auto"/>
              <w:bottom w:val="single" w:sz="4" w:space="0" w:color="auto"/>
              <w:right w:val="single" w:sz="4" w:space="0" w:color="auto"/>
            </w:tcBorders>
            <w:vAlign w:val="center"/>
          </w:tcPr>
          <w:p w14:paraId="3DDCC299" w14:textId="77777777" w:rsidR="006C709B" w:rsidRPr="0036761B" w:rsidRDefault="006C709B" w:rsidP="00F61F27">
            <w:pPr>
              <w:widowControl w:val="0"/>
              <w:jc w:val="center"/>
              <w:rPr>
                <w:rFonts w:ascii="Arial" w:hAnsi="Arial" w:cs="Arial"/>
                <w:sz w:val="20"/>
                <w:szCs w:val="20"/>
              </w:rPr>
            </w:pPr>
            <w:r w:rsidRPr="0036761B">
              <w:rPr>
                <w:rFonts w:ascii="Arial" w:hAnsi="Arial" w:cs="Arial"/>
                <w:sz w:val="20"/>
                <w:szCs w:val="20"/>
              </w:rPr>
              <w:t>t + 3</w:t>
            </w:r>
          </w:p>
        </w:tc>
      </w:tr>
      <w:tr w:rsidR="000A57DC" w:rsidRPr="0036761B" w14:paraId="1AF9A904"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423"/>
        </w:trPr>
        <w:tc>
          <w:tcPr>
            <w:tcW w:w="2921" w:type="dxa"/>
            <w:gridSpan w:val="4"/>
            <w:tcBorders>
              <w:top w:val="single" w:sz="4" w:space="0" w:color="auto"/>
              <w:left w:val="single" w:sz="4" w:space="0" w:color="auto"/>
              <w:bottom w:val="single" w:sz="4" w:space="0" w:color="auto"/>
              <w:right w:val="single" w:sz="4" w:space="0" w:color="auto"/>
            </w:tcBorders>
            <w:vAlign w:val="center"/>
          </w:tcPr>
          <w:p w14:paraId="1200E03D" w14:textId="77777777" w:rsidR="006C709B" w:rsidRPr="0036761B" w:rsidRDefault="006C709B" w:rsidP="00F61F27">
            <w:pPr>
              <w:widowControl w:val="0"/>
              <w:rPr>
                <w:rFonts w:ascii="Arial" w:hAnsi="Arial" w:cs="Arial"/>
                <w:bCs/>
                <w:sz w:val="20"/>
                <w:szCs w:val="20"/>
              </w:rPr>
            </w:pPr>
            <w:r w:rsidRPr="0036761B">
              <w:rPr>
                <w:rFonts w:ascii="Arial" w:hAnsi="Arial" w:cs="Arial"/>
                <w:bCs/>
                <w:sz w:val="20"/>
                <w:szCs w:val="20"/>
              </w:rPr>
              <w:t>Predvideno povečanje (+) ali zmanjšanje (</w:t>
            </w:r>
            <w:r w:rsidRPr="0036761B">
              <w:rPr>
                <w:rFonts w:ascii="Arial" w:hAnsi="Arial" w:cs="Arial"/>
                <w:b/>
                <w:sz w:val="20"/>
                <w:szCs w:val="20"/>
              </w:rPr>
              <w:t>–</w:t>
            </w:r>
            <w:r w:rsidRPr="0036761B">
              <w:rPr>
                <w:rFonts w:ascii="Arial" w:hAnsi="Arial" w:cs="Arial"/>
                <w:bCs/>
                <w:sz w:val="20"/>
                <w:szCs w:val="20"/>
              </w:rPr>
              <w:t xml:space="preserve">) prihodkov državnega proračuna </w:t>
            </w:r>
          </w:p>
        </w:tc>
        <w:tc>
          <w:tcPr>
            <w:tcW w:w="1755" w:type="dxa"/>
            <w:gridSpan w:val="2"/>
            <w:tcBorders>
              <w:top w:val="single" w:sz="4" w:space="0" w:color="auto"/>
              <w:left w:val="single" w:sz="4" w:space="0" w:color="auto"/>
              <w:bottom w:val="single" w:sz="4" w:space="0" w:color="auto"/>
              <w:right w:val="single" w:sz="4" w:space="0" w:color="auto"/>
            </w:tcBorders>
            <w:vAlign w:val="center"/>
          </w:tcPr>
          <w:p w14:paraId="46A734A4" w14:textId="77777777" w:rsidR="006C709B" w:rsidRPr="0036761B" w:rsidRDefault="006C709B" w:rsidP="001E7FCF">
            <w:pPr>
              <w:pStyle w:val="Naslov1"/>
            </w:pPr>
          </w:p>
        </w:tc>
        <w:tc>
          <w:tcPr>
            <w:tcW w:w="1223" w:type="dxa"/>
            <w:tcBorders>
              <w:top w:val="single" w:sz="4" w:space="0" w:color="auto"/>
              <w:left w:val="single" w:sz="4" w:space="0" w:color="auto"/>
              <w:bottom w:val="single" w:sz="4" w:space="0" w:color="auto"/>
              <w:right w:val="single" w:sz="4" w:space="0" w:color="auto"/>
            </w:tcBorders>
            <w:vAlign w:val="center"/>
          </w:tcPr>
          <w:p w14:paraId="179B3F10" w14:textId="77777777" w:rsidR="006C709B" w:rsidRPr="0036761B" w:rsidRDefault="006C709B" w:rsidP="001E7FCF">
            <w:pPr>
              <w:pStyle w:val="Naslov1"/>
            </w:pPr>
          </w:p>
        </w:tc>
        <w:tc>
          <w:tcPr>
            <w:tcW w:w="1347" w:type="dxa"/>
            <w:gridSpan w:val="5"/>
            <w:tcBorders>
              <w:top w:val="single" w:sz="4" w:space="0" w:color="auto"/>
              <w:left w:val="single" w:sz="4" w:space="0" w:color="auto"/>
              <w:bottom w:val="single" w:sz="4" w:space="0" w:color="auto"/>
              <w:right w:val="single" w:sz="4" w:space="0" w:color="auto"/>
            </w:tcBorders>
            <w:vAlign w:val="center"/>
          </w:tcPr>
          <w:p w14:paraId="39CF073A" w14:textId="77777777" w:rsidR="006C709B" w:rsidRPr="0036761B" w:rsidRDefault="006C709B" w:rsidP="001E7FCF">
            <w:pPr>
              <w:pStyle w:val="Naslov1"/>
            </w:pPr>
          </w:p>
        </w:tc>
        <w:tc>
          <w:tcPr>
            <w:tcW w:w="1961" w:type="dxa"/>
            <w:gridSpan w:val="2"/>
            <w:tcBorders>
              <w:top w:val="single" w:sz="4" w:space="0" w:color="auto"/>
              <w:left w:val="single" w:sz="4" w:space="0" w:color="auto"/>
              <w:bottom w:val="single" w:sz="4" w:space="0" w:color="auto"/>
              <w:right w:val="single" w:sz="4" w:space="0" w:color="auto"/>
            </w:tcBorders>
            <w:vAlign w:val="center"/>
          </w:tcPr>
          <w:p w14:paraId="565521AC" w14:textId="77777777" w:rsidR="006C709B" w:rsidRPr="0036761B" w:rsidRDefault="006C709B" w:rsidP="001E7FCF">
            <w:pPr>
              <w:pStyle w:val="Naslov1"/>
            </w:pPr>
          </w:p>
        </w:tc>
      </w:tr>
      <w:tr w:rsidR="000A57DC" w:rsidRPr="0036761B" w14:paraId="70608768"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423"/>
        </w:trPr>
        <w:tc>
          <w:tcPr>
            <w:tcW w:w="2921" w:type="dxa"/>
            <w:gridSpan w:val="4"/>
            <w:tcBorders>
              <w:top w:val="single" w:sz="4" w:space="0" w:color="auto"/>
              <w:left w:val="single" w:sz="4" w:space="0" w:color="auto"/>
              <w:bottom w:val="single" w:sz="4" w:space="0" w:color="auto"/>
              <w:right w:val="single" w:sz="4" w:space="0" w:color="auto"/>
            </w:tcBorders>
            <w:vAlign w:val="center"/>
          </w:tcPr>
          <w:p w14:paraId="76D5B6A5" w14:textId="77777777" w:rsidR="006C709B" w:rsidRPr="0036761B" w:rsidRDefault="006C709B" w:rsidP="00F61F27">
            <w:pPr>
              <w:widowControl w:val="0"/>
              <w:rPr>
                <w:rFonts w:ascii="Arial" w:hAnsi="Arial" w:cs="Arial"/>
                <w:bCs/>
                <w:sz w:val="20"/>
                <w:szCs w:val="20"/>
              </w:rPr>
            </w:pPr>
            <w:r w:rsidRPr="0036761B">
              <w:rPr>
                <w:rFonts w:ascii="Arial" w:hAnsi="Arial" w:cs="Arial"/>
                <w:bCs/>
                <w:sz w:val="20"/>
                <w:szCs w:val="20"/>
              </w:rPr>
              <w:lastRenderedPageBreak/>
              <w:t>Predvideno povečanje (+) ali zmanjšanje (</w:t>
            </w:r>
            <w:r w:rsidRPr="0036761B">
              <w:rPr>
                <w:rFonts w:ascii="Arial" w:hAnsi="Arial" w:cs="Arial"/>
                <w:b/>
                <w:sz w:val="20"/>
                <w:szCs w:val="20"/>
              </w:rPr>
              <w:t>–</w:t>
            </w:r>
            <w:r w:rsidRPr="0036761B">
              <w:rPr>
                <w:rFonts w:ascii="Arial" w:hAnsi="Arial" w:cs="Arial"/>
                <w:bCs/>
                <w:sz w:val="20"/>
                <w:szCs w:val="20"/>
              </w:rPr>
              <w:t xml:space="preserve">) prihodkov občinskih proračunov </w:t>
            </w:r>
          </w:p>
        </w:tc>
        <w:tc>
          <w:tcPr>
            <w:tcW w:w="1755" w:type="dxa"/>
            <w:gridSpan w:val="2"/>
            <w:tcBorders>
              <w:top w:val="single" w:sz="4" w:space="0" w:color="auto"/>
              <w:left w:val="single" w:sz="4" w:space="0" w:color="auto"/>
              <w:bottom w:val="single" w:sz="4" w:space="0" w:color="auto"/>
              <w:right w:val="single" w:sz="4" w:space="0" w:color="auto"/>
            </w:tcBorders>
            <w:vAlign w:val="center"/>
          </w:tcPr>
          <w:p w14:paraId="7FCCE0FB" w14:textId="77777777" w:rsidR="006C709B" w:rsidRPr="0036761B" w:rsidRDefault="006C709B" w:rsidP="001E7FCF">
            <w:pPr>
              <w:pStyle w:val="Naslov1"/>
            </w:pPr>
          </w:p>
        </w:tc>
        <w:tc>
          <w:tcPr>
            <w:tcW w:w="1223" w:type="dxa"/>
            <w:tcBorders>
              <w:top w:val="single" w:sz="4" w:space="0" w:color="auto"/>
              <w:left w:val="single" w:sz="4" w:space="0" w:color="auto"/>
              <w:bottom w:val="single" w:sz="4" w:space="0" w:color="auto"/>
              <w:right w:val="single" w:sz="4" w:space="0" w:color="auto"/>
            </w:tcBorders>
            <w:vAlign w:val="center"/>
          </w:tcPr>
          <w:p w14:paraId="71E005ED" w14:textId="77777777" w:rsidR="006C709B" w:rsidRPr="0036761B" w:rsidRDefault="006C709B" w:rsidP="001E7FCF">
            <w:pPr>
              <w:pStyle w:val="Naslov1"/>
            </w:pPr>
          </w:p>
        </w:tc>
        <w:tc>
          <w:tcPr>
            <w:tcW w:w="1347" w:type="dxa"/>
            <w:gridSpan w:val="5"/>
            <w:tcBorders>
              <w:top w:val="single" w:sz="4" w:space="0" w:color="auto"/>
              <w:left w:val="single" w:sz="4" w:space="0" w:color="auto"/>
              <w:bottom w:val="single" w:sz="4" w:space="0" w:color="auto"/>
              <w:right w:val="single" w:sz="4" w:space="0" w:color="auto"/>
            </w:tcBorders>
            <w:vAlign w:val="center"/>
          </w:tcPr>
          <w:p w14:paraId="3A5041F8" w14:textId="77777777" w:rsidR="006C709B" w:rsidRPr="0036761B" w:rsidRDefault="006C709B" w:rsidP="001E7FCF">
            <w:pPr>
              <w:pStyle w:val="Naslov1"/>
            </w:pPr>
          </w:p>
        </w:tc>
        <w:tc>
          <w:tcPr>
            <w:tcW w:w="1961" w:type="dxa"/>
            <w:gridSpan w:val="2"/>
            <w:tcBorders>
              <w:top w:val="single" w:sz="4" w:space="0" w:color="auto"/>
              <w:left w:val="single" w:sz="4" w:space="0" w:color="auto"/>
              <w:bottom w:val="single" w:sz="4" w:space="0" w:color="auto"/>
              <w:right w:val="single" w:sz="4" w:space="0" w:color="auto"/>
            </w:tcBorders>
            <w:vAlign w:val="center"/>
          </w:tcPr>
          <w:p w14:paraId="33FF9E16" w14:textId="77777777" w:rsidR="006C709B" w:rsidRPr="0036761B" w:rsidRDefault="006C709B" w:rsidP="001E7FCF">
            <w:pPr>
              <w:pStyle w:val="Naslov1"/>
            </w:pPr>
          </w:p>
        </w:tc>
      </w:tr>
      <w:tr w:rsidR="000A57DC" w:rsidRPr="0036761B" w14:paraId="7DEF0207"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423"/>
        </w:trPr>
        <w:tc>
          <w:tcPr>
            <w:tcW w:w="2921" w:type="dxa"/>
            <w:gridSpan w:val="4"/>
            <w:tcBorders>
              <w:top w:val="single" w:sz="4" w:space="0" w:color="auto"/>
              <w:left w:val="single" w:sz="4" w:space="0" w:color="auto"/>
              <w:bottom w:val="single" w:sz="4" w:space="0" w:color="auto"/>
              <w:right w:val="single" w:sz="4" w:space="0" w:color="auto"/>
            </w:tcBorders>
            <w:vAlign w:val="center"/>
          </w:tcPr>
          <w:p w14:paraId="4237A3AE" w14:textId="77777777" w:rsidR="006C709B" w:rsidRPr="0036761B" w:rsidRDefault="006C709B" w:rsidP="00F61F27">
            <w:pPr>
              <w:widowControl w:val="0"/>
              <w:rPr>
                <w:rFonts w:ascii="Arial" w:hAnsi="Arial" w:cs="Arial"/>
                <w:bCs/>
                <w:sz w:val="20"/>
                <w:szCs w:val="20"/>
              </w:rPr>
            </w:pPr>
            <w:r w:rsidRPr="0036761B">
              <w:rPr>
                <w:rFonts w:ascii="Arial" w:hAnsi="Arial" w:cs="Arial"/>
                <w:bCs/>
                <w:sz w:val="20"/>
                <w:szCs w:val="20"/>
              </w:rPr>
              <w:t>Predvideno povečanje (+) ali zmanjšanje (</w:t>
            </w:r>
            <w:r w:rsidRPr="0036761B">
              <w:rPr>
                <w:rFonts w:ascii="Arial" w:hAnsi="Arial" w:cs="Arial"/>
                <w:b/>
                <w:sz w:val="20"/>
                <w:szCs w:val="20"/>
              </w:rPr>
              <w:t>–</w:t>
            </w:r>
            <w:r w:rsidRPr="0036761B">
              <w:rPr>
                <w:rFonts w:ascii="Arial" w:hAnsi="Arial" w:cs="Arial"/>
                <w:bCs/>
                <w:sz w:val="20"/>
                <w:szCs w:val="20"/>
              </w:rPr>
              <w:t xml:space="preserve">) odhodkov državnega proračuna </w:t>
            </w:r>
          </w:p>
        </w:tc>
        <w:tc>
          <w:tcPr>
            <w:tcW w:w="1755" w:type="dxa"/>
            <w:gridSpan w:val="2"/>
            <w:tcBorders>
              <w:top w:val="single" w:sz="4" w:space="0" w:color="auto"/>
              <w:left w:val="single" w:sz="4" w:space="0" w:color="auto"/>
              <w:bottom w:val="single" w:sz="4" w:space="0" w:color="auto"/>
              <w:right w:val="single" w:sz="4" w:space="0" w:color="auto"/>
            </w:tcBorders>
            <w:vAlign w:val="center"/>
          </w:tcPr>
          <w:p w14:paraId="6B8F30A3" w14:textId="77777777" w:rsidR="005F002C" w:rsidRPr="0036761B" w:rsidRDefault="005F002C" w:rsidP="008266E6">
            <w:pPr>
              <w:widowControl w:val="0"/>
              <w:jc w:val="center"/>
              <w:rPr>
                <w:rFonts w:ascii="Arial" w:hAnsi="Arial" w:cs="Arial"/>
                <w:sz w:val="20"/>
                <w:szCs w:val="20"/>
              </w:rPr>
            </w:pPr>
          </w:p>
        </w:tc>
        <w:tc>
          <w:tcPr>
            <w:tcW w:w="1223" w:type="dxa"/>
            <w:tcBorders>
              <w:top w:val="single" w:sz="4" w:space="0" w:color="auto"/>
              <w:left w:val="single" w:sz="4" w:space="0" w:color="auto"/>
              <w:bottom w:val="single" w:sz="4" w:space="0" w:color="auto"/>
              <w:right w:val="single" w:sz="4" w:space="0" w:color="auto"/>
            </w:tcBorders>
            <w:vAlign w:val="center"/>
          </w:tcPr>
          <w:p w14:paraId="6F49C2AA" w14:textId="77777777" w:rsidR="005F002C" w:rsidRPr="0036761B" w:rsidRDefault="005F002C" w:rsidP="003C563D">
            <w:pPr>
              <w:widowControl w:val="0"/>
              <w:jc w:val="center"/>
              <w:rPr>
                <w:rFonts w:ascii="Arial" w:hAnsi="Arial" w:cs="Arial"/>
                <w:sz w:val="20"/>
                <w:szCs w:val="20"/>
              </w:rPr>
            </w:pPr>
          </w:p>
        </w:tc>
        <w:tc>
          <w:tcPr>
            <w:tcW w:w="1347" w:type="dxa"/>
            <w:gridSpan w:val="5"/>
            <w:tcBorders>
              <w:top w:val="single" w:sz="4" w:space="0" w:color="auto"/>
              <w:left w:val="single" w:sz="4" w:space="0" w:color="auto"/>
              <w:bottom w:val="single" w:sz="4" w:space="0" w:color="auto"/>
              <w:right w:val="single" w:sz="4" w:space="0" w:color="auto"/>
            </w:tcBorders>
            <w:vAlign w:val="center"/>
          </w:tcPr>
          <w:p w14:paraId="7BBDF1DC" w14:textId="77777777" w:rsidR="006C709B" w:rsidRPr="0036761B" w:rsidRDefault="006C709B" w:rsidP="00E1794A">
            <w:pPr>
              <w:widowControl w:val="0"/>
              <w:jc w:val="center"/>
              <w:rPr>
                <w:rFonts w:ascii="Arial" w:hAnsi="Arial" w:cs="Arial"/>
                <w:sz w:val="20"/>
                <w:szCs w:val="20"/>
              </w:rPr>
            </w:pPr>
          </w:p>
        </w:tc>
        <w:tc>
          <w:tcPr>
            <w:tcW w:w="1961" w:type="dxa"/>
            <w:gridSpan w:val="2"/>
            <w:tcBorders>
              <w:top w:val="single" w:sz="4" w:space="0" w:color="auto"/>
              <w:left w:val="single" w:sz="4" w:space="0" w:color="auto"/>
              <w:bottom w:val="single" w:sz="4" w:space="0" w:color="auto"/>
              <w:right w:val="single" w:sz="4" w:space="0" w:color="auto"/>
            </w:tcBorders>
            <w:vAlign w:val="center"/>
          </w:tcPr>
          <w:p w14:paraId="40F479BC" w14:textId="77777777" w:rsidR="006C709B" w:rsidRPr="0036761B" w:rsidRDefault="006C709B" w:rsidP="00DC521F">
            <w:pPr>
              <w:widowControl w:val="0"/>
              <w:jc w:val="center"/>
              <w:rPr>
                <w:rFonts w:ascii="Arial" w:hAnsi="Arial" w:cs="Arial"/>
                <w:sz w:val="20"/>
                <w:szCs w:val="20"/>
              </w:rPr>
            </w:pPr>
          </w:p>
        </w:tc>
      </w:tr>
      <w:tr w:rsidR="000A57DC" w:rsidRPr="0036761B" w14:paraId="4A1BBB9C"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623"/>
        </w:trPr>
        <w:tc>
          <w:tcPr>
            <w:tcW w:w="2921" w:type="dxa"/>
            <w:gridSpan w:val="4"/>
            <w:tcBorders>
              <w:top w:val="single" w:sz="4" w:space="0" w:color="auto"/>
              <w:left w:val="single" w:sz="4" w:space="0" w:color="auto"/>
              <w:bottom w:val="single" w:sz="4" w:space="0" w:color="auto"/>
              <w:right w:val="single" w:sz="4" w:space="0" w:color="auto"/>
            </w:tcBorders>
            <w:vAlign w:val="center"/>
          </w:tcPr>
          <w:p w14:paraId="552DB37D" w14:textId="77777777" w:rsidR="006C709B" w:rsidRPr="0036761B" w:rsidRDefault="006C709B" w:rsidP="00F61F27">
            <w:pPr>
              <w:widowControl w:val="0"/>
              <w:rPr>
                <w:rFonts w:ascii="Arial" w:hAnsi="Arial" w:cs="Arial"/>
                <w:bCs/>
                <w:sz w:val="20"/>
                <w:szCs w:val="20"/>
              </w:rPr>
            </w:pPr>
            <w:r w:rsidRPr="0036761B">
              <w:rPr>
                <w:rFonts w:ascii="Arial" w:hAnsi="Arial" w:cs="Arial"/>
                <w:bCs/>
                <w:sz w:val="20"/>
                <w:szCs w:val="20"/>
              </w:rPr>
              <w:t>Predvideno povečanje (+) ali zmanjšanje (</w:t>
            </w:r>
            <w:r w:rsidRPr="0036761B">
              <w:rPr>
                <w:rFonts w:ascii="Arial" w:hAnsi="Arial" w:cs="Arial"/>
                <w:b/>
                <w:sz w:val="20"/>
                <w:szCs w:val="20"/>
              </w:rPr>
              <w:t>–</w:t>
            </w:r>
            <w:r w:rsidRPr="0036761B">
              <w:rPr>
                <w:rFonts w:ascii="Arial" w:hAnsi="Arial" w:cs="Arial"/>
                <w:bCs/>
                <w:sz w:val="20"/>
                <w:szCs w:val="20"/>
              </w:rPr>
              <w:t>) odhodkov občinskih proračunov</w:t>
            </w:r>
          </w:p>
        </w:tc>
        <w:tc>
          <w:tcPr>
            <w:tcW w:w="1755" w:type="dxa"/>
            <w:gridSpan w:val="2"/>
            <w:tcBorders>
              <w:top w:val="single" w:sz="4" w:space="0" w:color="auto"/>
              <w:left w:val="single" w:sz="4" w:space="0" w:color="auto"/>
              <w:bottom w:val="single" w:sz="4" w:space="0" w:color="auto"/>
              <w:right w:val="single" w:sz="4" w:space="0" w:color="auto"/>
            </w:tcBorders>
            <w:vAlign w:val="center"/>
          </w:tcPr>
          <w:p w14:paraId="554BA072" w14:textId="77777777" w:rsidR="006C709B" w:rsidRPr="0036761B" w:rsidRDefault="006C709B" w:rsidP="00F61F27">
            <w:pPr>
              <w:widowControl w:val="0"/>
              <w:jc w:val="center"/>
              <w:rPr>
                <w:rFonts w:ascii="Arial" w:hAnsi="Arial" w:cs="Arial"/>
                <w:color w:val="FF0000"/>
                <w:sz w:val="20"/>
                <w:szCs w:val="20"/>
              </w:rPr>
            </w:pPr>
          </w:p>
        </w:tc>
        <w:tc>
          <w:tcPr>
            <w:tcW w:w="1223" w:type="dxa"/>
            <w:tcBorders>
              <w:top w:val="single" w:sz="4" w:space="0" w:color="auto"/>
              <w:left w:val="single" w:sz="4" w:space="0" w:color="auto"/>
              <w:bottom w:val="single" w:sz="4" w:space="0" w:color="auto"/>
              <w:right w:val="single" w:sz="4" w:space="0" w:color="auto"/>
            </w:tcBorders>
            <w:vAlign w:val="center"/>
          </w:tcPr>
          <w:p w14:paraId="51570DAE" w14:textId="77777777" w:rsidR="006C709B" w:rsidRPr="0036761B" w:rsidRDefault="006C709B" w:rsidP="00F61F27">
            <w:pPr>
              <w:widowControl w:val="0"/>
              <w:jc w:val="center"/>
              <w:rPr>
                <w:rFonts w:ascii="Arial" w:hAnsi="Arial" w:cs="Arial"/>
                <w:color w:val="FF0000"/>
                <w:sz w:val="20"/>
                <w:szCs w:val="20"/>
              </w:rPr>
            </w:pPr>
          </w:p>
        </w:tc>
        <w:tc>
          <w:tcPr>
            <w:tcW w:w="1347" w:type="dxa"/>
            <w:gridSpan w:val="5"/>
            <w:tcBorders>
              <w:top w:val="single" w:sz="4" w:space="0" w:color="auto"/>
              <w:left w:val="single" w:sz="4" w:space="0" w:color="auto"/>
              <w:bottom w:val="single" w:sz="4" w:space="0" w:color="auto"/>
              <w:right w:val="single" w:sz="4" w:space="0" w:color="auto"/>
            </w:tcBorders>
            <w:vAlign w:val="center"/>
          </w:tcPr>
          <w:p w14:paraId="13B4A501" w14:textId="77777777" w:rsidR="006C709B" w:rsidRPr="0036761B" w:rsidRDefault="006C709B" w:rsidP="00F61F27">
            <w:pPr>
              <w:widowControl w:val="0"/>
              <w:jc w:val="center"/>
              <w:rPr>
                <w:rFonts w:ascii="Arial" w:hAnsi="Arial" w:cs="Arial"/>
                <w:color w:val="FF0000"/>
                <w:sz w:val="20"/>
                <w:szCs w:val="20"/>
              </w:rPr>
            </w:pPr>
          </w:p>
        </w:tc>
        <w:tc>
          <w:tcPr>
            <w:tcW w:w="1961" w:type="dxa"/>
            <w:gridSpan w:val="2"/>
            <w:tcBorders>
              <w:top w:val="single" w:sz="4" w:space="0" w:color="auto"/>
              <w:left w:val="single" w:sz="4" w:space="0" w:color="auto"/>
              <w:bottom w:val="single" w:sz="4" w:space="0" w:color="auto"/>
              <w:right w:val="single" w:sz="4" w:space="0" w:color="auto"/>
            </w:tcBorders>
            <w:vAlign w:val="center"/>
          </w:tcPr>
          <w:p w14:paraId="142AD435" w14:textId="77777777" w:rsidR="006C709B" w:rsidRPr="0036761B" w:rsidRDefault="006C709B" w:rsidP="00F61F27">
            <w:pPr>
              <w:widowControl w:val="0"/>
              <w:jc w:val="center"/>
              <w:rPr>
                <w:rFonts w:ascii="Arial" w:hAnsi="Arial" w:cs="Arial"/>
                <w:color w:val="FF0000"/>
                <w:sz w:val="20"/>
                <w:szCs w:val="20"/>
              </w:rPr>
            </w:pPr>
          </w:p>
        </w:tc>
      </w:tr>
      <w:tr w:rsidR="000A57DC" w:rsidRPr="0036761B" w14:paraId="3735794D"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423"/>
        </w:trPr>
        <w:tc>
          <w:tcPr>
            <w:tcW w:w="2921" w:type="dxa"/>
            <w:gridSpan w:val="4"/>
            <w:tcBorders>
              <w:top w:val="single" w:sz="4" w:space="0" w:color="auto"/>
              <w:left w:val="single" w:sz="4" w:space="0" w:color="auto"/>
              <w:bottom w:val="single" w:sz="4" w:space="0" w:color="auto"/>
              <w:right w:val="single" w:sz="4" w:space="0" w:color="auto"/>
            </w:tcBorders>
            <w:vAlign w:val="center"/>
          </w:tcPr>
          <w:p w14:paraId="24F93F04" w14:textId="77777777" w:rsidR="006C709B" w:rsidRPr="0036761B" w:rsidRDefault="006C709B" w:rsidP="00F61F27">
            <w:pPr>
              <w:widowControl w:val="0"/>
              <w:rPr>
                <w:rFonts w:ascii="Arial" w:hAnsi="Arial" w:cs="Arial"/>
                <w:bCs/>
                <w:sz w:val="20"/>
                <w:szCs w:val="20"/>
              </w:rPr>
            </w:pPr>
            <w:r w:rsidRPr="0036761B">
              <w:rPr>
                <w:rFonts w:ascii="Arial" w:hAnsi="Arial" w:cs="Arial"/>
                <w:bCs/>
                <w:sz w:val="20"/>
                <w:szCs w:val="20"/>
              </w:rPr>
              <w:t>Predvideno povečanje (+) ali zmanjšanje (</w:t>
            </w:r>
            <w:r w:rsidRPr="0036761B">
              <w:rPr>
                <w:rFonts w:ascii="Arial" w:hAnsi="Arial" w:cs="Arial"/>
                <w:b/>
                <w:sz w:val="20"/>
                <w:szCs w:val="20"/>
              </w:rPr>
              <w:t>–</w:t>
            </w:r>
            <w:r w:rsidRPr="0036761B">
              <w:rPr>
                <w:rFonts w:ascii="Arial" w:hAnsi="Arial" w:cs="Arial"/>
                <w:bCs/>
                <w:sz w:val="20"/>
                <w:szCs w:val="20"/>
              </w:rPr>
              <w:t>) obveznosti za druga javnofinančna sredstva</w:t>
            </w:r>
          </w:p>
        </w:tc>
        <w:tc>
          <w:tcPr>
            <w:tcW w:w="1755" w:type="dxa"/>
            <w:gridSpan w:val="2"/>
            <w:tcBorders>
              <w:top w:val="single" w:sz="4" w:space="0" w:color="auto"/>
              <w:left w:val="single" w:sz="4" w:space="0" w:color="auto"/>
              <w:bottom w:val="single" w:sz="4" w:space="0" w:color="auto"/>
              <w:right w:val="single" w:sz="4" w:space="0" w:color="auto"/>
            </w:tcBorders>
            <w:vAlign w:val="center"/>
          </w:tcPr>
          <w:p w14:paraId="08F35326" w14:textId="77777777" w:rsidR="006C709B" w:rsidRPr="0036761B" w:rsidRDefault="006C709B" w:rsidP="001E7FCF">
            <w:pPr>
              <w:pStyle w:val="Naslov1"/>
            </w:pPr>
          </w:p>
        </w:tc>
        <w:tc>
          <w:tcPr>
            <w:tcW w:w="1223" w:type="dxa"/>
            <w:tcBorders>
              <w:top w:val="single" w:sz="4" w:space="0" w:color="auto"/>
              <w:left w:val="single" w:sz="4" w:space="0" w:color="auto"/>
              <w:bottom w:val="single" w:sz="4" w:space="0" w:color="auto"/>
              <w:right w:val="single" w:sz="4" w:space="0" w:color="auto"/>
            </w:tcBorders>
            <w:vAlign w:val="center"/>
          </w:tcPr>
          <w:p w14:paraId="79C99259" w14:textId="77777777" w:rsidR="006C709B" w:rsidRPr="0036761B" w:rsidRDefault="006C709B" w:rsidP="001E7FCF">
            <w:pPr>
              <w:pStyle w:val="Naslov1"/>
            </w:pPr>
          </w:p>
        </w:tc>
        <w:tc>
          <w:tcPr>
            <w:tcW w:w="1347" w:type="dxa"/>
            <w:gridSpan w:val="5"/>
            <w:tcBorders>
              <w:top w:val="single" w:sz="4" w:space="0" w:color="auto"/>
              <w:left w:val="single" w:sz="4" w:space="0" w:color="auto"/>
              <w:bottom w:val="single" w:sz="4" w:space="0" w:color="auto"/>
              <w:right w:val="single" w:sz="4" w:space="0" w:color="auto"/>
            </w:tcBorders>
            <w:vAlign w:val="center"/>
          </w:tcPr>
          <w:p w14:paraId="45004D5A" w14:textId="77777777" w:rsidR="006C709B" w:rsidRPr="0036761B" w:rsidRDefault="006C709B" w:rsidP="001E7FCF">
            <w:pPr>
              <w:pStyle w:val="Naslov1"/>
            </w:pPr>
          </w:p>
        </w:tc>
        <w:tc>
          <w:tcPr>
            <w:tcW w:w="1961" w:type="dxa"/>
            <w:gridSpan w:val="2"/>
            <w:tcBorders>
              <w:top w:val="single" w:sz="4" w:space="0" w:color="auto"/>
              <w:left w:val="single" w:sz="4" w:space="0" w:color="auto"/>
              <w:bottom w:val="single" w:sz="4" w:space="0" w:color="auto"/>
              <w:right w:val="single" w:sz="4" w:space="0" w:color="auto"/>
            </w:tcBorders>
            <w:vAlign w:val="center"/>
          </w:tcPr>
          <w:p w14:paraId="37A45AA0" w14:textId="77777777" w:rsidR="006C709B" w:rsidRPr="0036761B" w:rsidRDefault="006C709B" w:rsidP="001E7FCF">
            <w:pPr>
              <w:pStyle w:val="Naslov1"/>
            </w:pPr>
          </w:p>
        </w:tc>
      </w:tr>
      <w:tr w:rsidR="006C709B" w:rsidRPr="0036761B" w14:paraId="2C8F2F49"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257"/>
        </w:trPr>
        <w:tc>
          <w:tcPr>
            <w:tcW w:w="9207"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7B5C43" w14:textId="77777777" w:rsidR="006C709B" w:rsidRPr="0036761B" w:rsidRDefault="006C709B" w:rsidP="001E7FCF">
            <w:pPr>
              <w:pStyle w:val="Naslov1"/>
            </w:pPr>
            <w:r w:rsidRPr="0036761B">
              <w:t>II. Finančne posledice za državni proračun</w:t>
            </w:r>
          </w:p>
        </w:tc>
      </w:tr>
      <w:tr w:rsidR="006C709B" w:rsidRPr="0036761B" w14:paraId="3E1EE0FE"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257"/>
        </w:trPr>
        <w:tc>
          <w:tcPr>
            <w:tcW w:w="9207"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C15DF29" w14:textId="77777777" w:rsidR="006C709B" w:rsidRPr="0036761B" w:rsidRDefault="006C709B" w:rsidP="001E7FCF">
            <w:pPr>
              <w:pStyle w:val="Naslov1"/>
            </w:pPr>
            <w:proofErr w:type="spellStart"/>
            <w:r w:rsidRPr="0036761B">
              <w:t>II.a</w:t>
            </w:r>
            <w:proofErr w:type="spellEnd"/>
            <w:r w:rsidRPr="0036761B">
              <w:t xml:space="preserve"> Pravice porabe za izvedbo predlaganih rešitev so zagotovljene:</w:t>
            </w:r>
          </w:p>
        </w:tc>
      </w:tr>
      <w:tr w:rsidR="000A57DC" w:rsidRPr="0036761B" w14:paraId="0A82F01C"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100"/>
        </w:trPr>
        <w:tc>
          <w:tcPr>
            <w:tcW w:w="2053" w:type="dxa"/>
            <w:gridSpan w:val="3"/>
            <w:tcBorders>
              <w:top w:val="single" w:sz="4" w:space="0" w:color="auto"/>
              <w:left w:val="single" w:sz="4" w:space="0" w:color="auto"/>
              <w:bottom w:val="single" w:sz="4" w:space="0" w:color="auto"/>
              <w:right w:val="single" w:sz="4" w:space="0" w:color="auto"/>
            </w:tcBorders>
            <w:vAlign w:val="center"/>
          </w:tcPr>
          <w:p w14:paraId="41AA337C" w14:textId="77777777" w:rsidR="006C709B" w:rsidRPr="0036761B" w:rsidRDefault="006C709B" w:rsidP="00F61F27">
            <w:pPr>
              <w:widowControl w:val="0"/>
              <w:jc w:val="center"/>
              <w:rPr>
                <w:rFonts w:ascii="Arial" w:hAnsi="Arial" w:cs="Arial"/>
                <w:sz w:val="20"/>
                <w:szCs w:val="20"/>
              </w:rPr>
            </w:pPr>
            <w:r w:rsidRPr="0036761B">
              <w:rPr>
                <w:rFonts w:ascii="Arial" w:hAnsi="Arial" w:cs="Arial"/>
                <w:sz w:val="20"/>
                <w:szCs w:val="20"/>
              </w:rPr>
              <w:t xml:space="preserve">Ime proračunskega uporabnika </w:t>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3985F344" w14:textId="77777777" w:rsidR="006C709B" w:rsidRPr="0036761B" w:rsidRDefault="006C709B" w:rsidP="00F61F27">
            <w:pPr>
              <w:widowControl w:val="0"/>
              <w:jc w:val="center"/>
              <w:rPr>
                <w:rFonts w:ascii="Arial" w:hAnsi="Arial" w:cs="Arial"/>
                <w:sz w:val="20"/>
                <w:szCs w:val="20"/>
              </w:rPr>
            </w:pPr>
            <w:r w:rsidRPr="0036761B">
              <w:rPr>
                <w:rFonts w:ascii="Arial" w:hAnsi="Arial" w:cs="Arial"/>
                <w:sz w:val="20"/>
                <w:szCs w:val="20"/>
              </w:rPr>
              <w:t>Šifra in naziv ukrepa, projekta</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2D23BA9" w14:textId="77777777" w:rsidR="006C709B" w:rsidRPr="0036761B" w:rsidRDefault="006C709B" w:rsidP="00F61F27">
            <w:pPr>
              <w:widowControl w:val="0"/>
              <w:jc w:val="center"/>
              <w:rPr>
                <w:rFonts w:ascii="Arial" w:hAnsi="Arial" w:cs="Arial"/>
                <w:sz w:val="20"/>
                <w:szCs w:val="20"/>
              </w:rPr>
            </w:pPr>
            <w:r w:rsidRPr="0036761B">
              <w:rPr>
                <w:rFonts w:ascii="Arial" w:hAnsi="Arial" w:cs="Arial"/>
                <w:sz w:val="20"/>
                <w:szCs w:val="20"/>
              </w:rPr>
              <w:t>Šifra in naziv proračunske postavke</w:t>
            </w:r>
          </w:p>
        </w:tc>
        <w:tc>
          <w:tcPr>
            <w:tcW w:w="1347" w:type="dxa"/>
            <w:gridSpan w:val="5"/>
            <w:tcBorders>
              <w:top w:val="single" w:sz="4" w:space="0" w:color="auto"/>
              <w:left w:val="single" w:sz="4" w:space="0" w:color="auto"/>
              <w:bottom w:val="single" w:sz="4" w:space="0" w:color="auto"/>
              <w:right w:val="single" w:sz="4" w:space="0" w:color="auto"/>
            </w:tcBorders>
            <w:vAlign w:val="center"/>
          </w:tcPr>
          <w:p w14:paraId="3647B8EF" w14:textId="77777777" w:rsidR="006C709B" w:rsidRPr="0036761B" w:rsidRDefault="006C709B" w:rsidP="00F61F27">
            <w:pPr>
              <w:widowControl w:val="0"/>
              <w:jc w:val="center"/>
              <w:rPr>
                <w:rFonts w:ascii="Arial" w:hAnsi="Arial" w:cs="Arial"/>
                <w:sz w:val="20"/>
                <w:szCs w:val="20"/>
              </w:rPr>
            </w:pPr>
            <w:r w:rsidRPr="0036761B">
              <w:rPr>
                <w:rFonts w:ascii="Arial" w:hAnsi="Arial" w:cs="Arial"/>
                <w:sz w:val="20"/>
                <w:szCs w:val="20"/>
              </w:rPr>
              <w:t>Znesek za tekoče leto (t)</w:t>
            </w:r>
          </w:p>
        </w:tc>
        <w:tc>
          <w:tcPr>
            <w:tcW w:w="1961" w:type="dxa"/>
            <w:gridSpan w:val="2"/>
            <w:tcBorders>
              <w:top w:val="single" w:sz="4" w:space="0" w:color="auto"/>
              <w:left w:val="single" w:sz="4" w:space="0" w:color="auto"/>
              <w:bottom w:val="single" w:sz="4" w:space="0" w:color="auto"/>
              <w:right w:val="single" w:sz="4" w:space="0" w:color="auto"/>
            </w:tcBorders>
            <w:vAlign w:val="center"/>
          </w:tcPr>
          <w:p w14:paraId="788E69EF" w14:textId="77777777" w:rsidR="006C709B" w:rsidRPr="0036761B" w:rsidRDefault="006C709B" w:rsidP="00F61F27">
            <w:pPr>
              <w:widowControl w:val="0"/>
              <w:jc w:val="center"/>
              <w:rPr>
                <w:rFonts w:ascii="Arial" w:hAnsi="Arial" w:cs="Arial"/>
                <w:sz w:val="20"/>
                <w:szCs w:val="20"/>
              </w:rPr>
            </w:pPr>
            <w:r w:rsidRPr="0036761B">
              <w:rPr>
                <w:rFonts w:ascii="Arial" w:hAnsi="Arial" w:cs="Arial"/>
                <w:sz w:val="20"/>
                <w:szCs w:val="20"/>
              </w:rPr>
              <w:t>Znesek za t + 1</w:t>
            </w:r>
          </w:p>
        </w:tc>
      </w:tr>
      <w:tr w:rsidR="001D0E11" w:rsidRPr="0036761B" w14:paraId="7307BC7C"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328"/>
        </w:trPr>
        <w:tc>
          <w:tcPr>
            <w:tcW w:w="2053" w:type="dxa"/>
            <w:gridSpan w:val="3"/>
            <w:tcBorders>
              <w:top w:val="single" w:sz="4" w:space="0" w:color="auto"/>
              <w:left w:val="single" w:sz="4" w:space="0" w:color="auto"/>
              <w:bottom w:val="single" w:sz="4" w:space="0" w:color="auto"/>
              <w:right w:val="single" w:sz="4" w:space="0" w:color="auto"/>
            </w:tcBorders>
          </w:tcPr>
          <w:p w14:paraId="5C42266E" w14:textId="77777777" w:rsidR="001D0E11" w:rsidRPr="0036761B" w:rsidRDefault="001D0E11" w:rsidP="001D0E11">
            <w:pPr>
              <w:rPr>
                <w:rFonts w:ascii="Arial" w:hAnsi="Arial" w:cs="Arial"/>
                <w:sz w:val="20"/>
                <w:szCs w:val="20"/>
              </w:rPr>
            </w:pPr>
            <w:r w:rsidRPr="0036761B">
              <w:rPr>
                <w:rFonts w:ascii="Arial" w:hAnsi="Arial" w:cs="Arial"/>
                <w:sz w:val="20"/>
                <w:szCs w:val="20"/>
              </w:rPr>
              <w:t>MDDSZ</w:t>
            </w:r>
          </w:p>
        </w:tc>
        <w:tc>
          <w:tcPr>
            <w:tcW w:w="2213" w:type="dxa"/>
            <w:gridSpan w:val="2"/>
            <w:tcBorders>
              <w:top w:val="single" w:sz="4" w:space="0" w:color="auto"/>
              <w:left w:val="single" w:sz="4" w:space="0" w:color="auto"/>
              <w:bottom w:val="single" w:sz="4" w:space="0" w:color="auto"/>
              <w:right w:val="single" w:sz="4" w:space="0" w:color="auto"/>
            </w:tcBorders>
          </w:tcPr>
          <w:p w14:paraId="70C93601" w14:textId="77777777" w:rsidR="001D0E11" w:rsidRPr="0036761B" w:rsidRDefault="001D0E11" w:rsidP="001D0E11">
            <w:pPr>
              <w:rPr>
                <w:rFonts w:ascii="Arial" w:hAnsi="Arial" w:cs="Arial"/>
                <w:sz w:val="20"/>
                <w:szCs w:val="20"/>
              </w:rPr>
            </w:pPr>
            <w:r w:rsidRPr="0036761B">
              <w:rPr>
                <w:rFonts w:ascii="Arial" w:hAnsi="Arial" w:cs="Arial"/>
                <w:sz w:val="20"/>
                <w:szCs w:val="20"/>
              </w:rPr>
              <w:t>2611-11-0107 – Zagotavljanje pogojev za delo ministrstva</w:t>
            </w:r>
          </w:p>
        </w:tc>
        <w:tc>
          <w:tcPr>
            <w:tcW w:w="1633" w:type="dxa"/>
            <w:gridSpan w:val="2"/>
            <w:tcBorders>
              <w:top w:val="single" w:sz="4" w:space="0" w:color="auto"/>
              <w:left w:val="single" w:sz="4" w:space="0" w:color="auto"/>
              <w:bottom w:val="single" w:sz="4" w:space="0" w:color="auto"/>
              <w:right w:val="single" w:sz="4" w:space="0" w:color="auto"/>
            </w:tcBorders>
          </w:tcPr>
          <w:p w14:paraId="7229C1B7" w14:textId="77777777" w:rsidR="001D0E11" w:rsidRPr="0036761B" w:rsidRDefault="001D0E11" w:rsidP="001D0E11">
            <w:pPr>
              <w:rPr>
                <w:rFonts w:ascii="Arial" w:hAnsi="Arial" w:cs="Arial"/>
                <w:sz w:val="20"/>
                <w:szCs w:val="20"/>
              </w:rPr>
            </w:pPr>
            <w:r w:rsidRPr="0036761B">
              <w:rPr>
                <w:rFonts w:ascii="Arial" w:hAnsi="Arial" w:cs="Arial"/>
                <w:sz w:val="20"/>
                <w:szCs w:val="20"/>
              </w:rPr>
              <w:t>3011 - Plače</w:t>
            </w:r>
          </w:p>
        </w:tc>
        <w:tc>
          <w:tcPr>
            <w:tcW w:w="1347" w:type="dxa"/>
            <w:gridSpan w:val="5"/>
            <w:tcBorders>
              <w:top w:val="single" w:sz="4" w:space="0" w:color="auto"/>
              <w:left w:val="single" w:sz="4" w:space="0" w:color="auto"/>
              <w:bottom w:val="single" w:sz="4" w:space="0" w:color="auto"/>
              <w:right w:val="single" w:sz="4" w:space="0" w:color="auto"/>
            </w:tcBorders>
          </w:tcPr>
          <w:p w14:paraId="46F98556" w14:textId="6EF6EFE2" w:rsidR="001D0E11" w:rsidRPr="0036761B" w:rsidRDefault="00E24116" w:rsidP="001D0E11">
            <w:pPr>
              <w:rPr>
                <w:rFonts w:ascii="Arial" w:hAnsi="Arial" w:cs="Arial"/>
                <w:sz w:val="20"/>
                <w:szCs w:val="20"/>
              </w:rPr>
            </w:pPr>
            <w:r>
              <w:rPr>
                <w:rFonts w:ascii="Arial" w:hAnsi="Arial" w:cs="Arial"/>
                <w:sz w:val="20"/>
                <w:szCs w:val="20"/>
              </w:rPr>
              <w:t>55.000</w:t>
            </w:r>
          </w:p>
        </w:tc>
        <w:tc>
          <w:tcPr>
            <w:tcW w:w="1961" w:type="dxa"/>
            <w:gridSpan w:val="2"/>
            <w:tcBorders>
              <w:top w:val="single" w:sz="4" w:space="0" w:color="auto"/>
              <w:left w:val="single" w:sz="4" w:space="0" w:color="auto"/>
              <w:bottom w:val="single" w:sz="4" w:space="0" w:color="auto"/>
              <w:right w:val="single" w:sz="4" w:space="0" w:color="auto"/>
            </w:tcBorders>
          </w:tcPr>
          <w:p w14:paraId="6D7D17D2" w14:textId="36B1AA76" w:rsidR="001D0E11" w:rsidRPr="0036761B" w:rsidRDefault="00E24116" w:rsidP="001D0E11">
            <w:r>
              <w:rPr>
                <w:rFonts w:ascii="Arial" w:hAnsi="Arial" w:cs="Arial"/>
                <w:sz w:val="20"/>
                <w:szCs w:val="20"/>
              </w:rPr>
              <w:t>77</w:t>
            </w:r>
            <w:r w:rsidR="00553A9C">
              <w:rPr>
                <w:rFonts w:ascii="Arial" w:hAnsi="Arial" w:cs="Arial"/>
                <w:sz w:val="20"/>
                <w:szCs w:val="20"/>
              </w:rPr>
              <w:t>.000</w:t>
            </w:r>
            <w:r w:rsidR="00AC4310">
              <w:rPr>
                <w:rFonts w:ascii="Arial" w:hAnsi="Arial" w:cs="Arial"/>
                <w:sz w:val="20"/>
                <w:szCs w:val="20"/>
              </w:rPr>
              <w:t>,00</w:t>
            </w:r>
          </w:p>
        </w:tc>
      </w:tr>
      <w:tr w:rsidR="000A57DC" w:rsidRPr="0036761B" w14:paraId="55312B27"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2053" w:type="dxa"/>
            <w:gridSpan w:val="3"/>
            <w:tcBorders>
              <w:top w:val="single" w:sz="4" w:space="0" w:color="auto"/>
              <w:left w:val="single" w:sz="4" w:space="0" w:color="auto"/>
              <w:bottom w:val="single" w:sz="4" w:space="0" w:color="auto"/>
              <w:right w:val="single" w:sz="4" w:space="0" w:color="auto"/>
            </w:tcBorders>
            <w:vAlign w:val="center"/>
          </w:tcPr>
          <w:p w14:paraId="0AD6E227" w14:textId="77777777" w:rsidR="006C709B" w:rsidRPr="0036761B" w:rsidRDefault="006C709B" w:rsidP="001E7FCF">
            <w:pPr>
              <w:pStyle w:val="Naslov1"/>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70AEA471" w14:textId="77777777" w:rsidR="006C709B" w:rsidRPr="0036761B" w:rsidRDefault="006C709B" w:rsidP="001E7FCF">
            <w:pPr>
              <w:pStyle w:val="Naslov1"/>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6E77EAE" w14:textId="77777777" w:rsidR="006C709B" w:rsidRPr="0036761B" w:rsidRDefault="006C709B" w:rsidP="001E7FCF">
            <w:pPr>
              <w:pStyle w:val="Naslov1"/>
            </w:pPr>
          </w:p>
        </w:tc>
        <w:tc>
          <w:tcPr>
            <w:tcW w:w="1347" w:type="dxa"/>
            <w:gridSpan w:val="5"/>
            <w:tcBorders>
              <w:top w:val="single" w:sz="4" w:space="0" w:color="auto"/>
              <w:left w:val="single" w:sz="4" w:space="0" w:color="auto"/>
              <w:bottom w:val="single" w:sz="4" w:space="0" w:color="auto"/>
              <w:right w:val="single" w:sz="4" w:space="0" w:color="auto"/>
            </w:tcBorders>
            <w:vAlign w:val="center"/>
          </w:tcPr>
          <w:p w14:paraId="29F3CE53" w14:textId="77777777" w:rsidR="006C709B" w:rsidRPr="0036761B" w:rsidRDefault="006C709B" w:rsidP="001E7FCF">
            <w:pPr>
              <w:pStyle w:val="Naslov1"/>
            </w:pPr>
          </w:p>
        </w:tc>
        <w:tc>
          <w:tcPr>
            <w:tcW w:w="1961" w:type="dxa"/>
            <w:gridSpan w:val="2"/>
            <w:tcBorders>
              <w:top w:val="single" w:sz="4" w:space="0" w:color="auto"/>
              <w:left w:val="single" w:sz="4" w:space="0" w:color="auto"/>
              <w:bottom w:val="single" w:sz="4" w:space="0" w:color="auto"/>
              <w:right w:val="single" w:sz="4" w:space="0" w:color="auto"/>
            </w:tcBorders>
            <w:vAlign w:val="center"/>
          </w:tcPr>
          <w:p w14:paraId="093F1C66" w14:textId="77777777" w:rsidR="006C709B" w:rsidRPr="0036761B" w:rsidRDefault="006C709B" w:rsidP="001E7FCF">
            <w:pPr>
              <w:pStyle w:val="Naslov1"/>
            </w:pPr>
          </w:p>
        </w:tc>
      </w:tr>
      <w:tr w:rsidR="000A57DC" w:rsidRPr="0036761B" w14:paraId="71C28FB7"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5899" w:type="dxa"/>
            <w:gridSpan w:val="7"/>
            <w:tcBorders>
              <w:top w:val="single" w:sz="4" w:space="0" w:color="auto"/>
              <w:left w:val="single" w:sz="4" w:space="0" w:color="auto"/>
              <w:bottom w:val="single" w:sz="4" w:space="0" w:color="auto"/>
              <w:right w:val="single" w:sz="4" w:space="0" w:color="auto"/>
            </w:tcBorders>
            <w:vAlign w:val="center"/>
          </w:tcPr>
          <w:p w14:paraId="5A51568D" w14:textId="77777777" w:rsidR="006C709B" w:rsidRPr="0036761B" w:rsidRDefault="006C709B" w:rsidP="001E7FCF">
            <w:pPr>
              <w:pStyle w:val="Naslov1"/>
            </w:pPr>
            <w:r w:rsidRPr="0036761B">
              <w:t>SKUPAJ</w:t>
            </w:r>
          </w:p>
        </w:tc>
        <w:tc>
          <w:tcPr>
            <w:tcW w:w="1347" w:type="dxa"/>
            <w:gridSpan w:val="5"/>
            <w:tcBorders>
              <w:top w:val="single" w:sz="4" w:space="0" w:color="auto"/>
              <w:left w:val="single" w:sz="4" w:space="0" w:color="auto"/>
              <w:bottom w:val="single" w:sz="4" w:space="0" w:color="auto"/>
              <w:right w:val="single" w:sz="4" w:space="0" w:color="auto"/>
            </w:tcBorders>
            <w:vAlign w:val="center"/>
          </w:tcPr>
          <w:p w14:paraId="7D7241D3" w14:textId="77777777" w:rsidR="006C709B" w:rsidRPr="0036761B" w:rsidRDefault="006C709B" w:rsidP="00F61F27">
            <w:pPr>
              <w:widowControl w:val="0"/>
              <w:jc w:val="center"/>
              <w:rPr>
                <w:rFonts w:ascii="Arial" w:hAnsi="Arial" w:cs="Arial"/>
                <w:color w:val="FF0000"/>
                <w:sz w:val="20"/>
                <w:szCs w:val="20"/>
              </w:rPr>
            </w:pPr>
          </w:p>
        </w:tc>
        <w:tc>
          <w:tcPr>
            <w:tcW w:w="1961" w:type="dxa"/>
            <w:gridSpan w:val="2"/>
            <w:tcBorders>
              <w:top w:val="single" w:sz="4" w:space="0" w:color="auto"/>
              <w:left w:val="single" w:sz="4" w:space="0" w:color="auto"/>
              <w:bottom w:val="single" w:sz="4" w:space="0" w:color="auto"/>
              <w:right w:val="single" w:sz="4" w:space="0" w:color="auto"/>
            </w:tcBorders>
            <w:vAlign w:val="center"/>
          </w:tcPr>
          <w:p w14:paraId="23543D5B" w14:textId="77777777" w:rsidR="006C709B" w:rsidRPr="0036761B" w:rsidRDefault="006C709B" w:rsidP="001E7FCF">
            <w:pPr>
              <w:pStyle w:val="Naslov1"/>
            </w:pPr>
          </w:p>
        </w:tc>
      </w:tr>
      <w:tr w:rsidR="006C709B" w:rsidRPr="0036761B" w14:paraId="1F532CFA"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294"/>
        </w:trPr>
        <w:tc>
          <w:tcPr>
            <w:tcW w:w="9207"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0106082" w14:textId="77777777" w:rsidR="006C709B" w:rsidRPr="0036761B" w:rsidRDefault="006C709B" w:rsidP="001E7FCF">
            <w:pPr>
              <w:pStyle w:val="Naslov1"/>
            </w:pPr>
            <w:proofErr w:type="spellStart"/>
            <w:r w:rsidRPr="0036761B">
              <w:t>II.b</w:t>
            </w:r>
            <w:proofErr w:type="spellEnd"/>
            <w:r w:rsidRPr="0036761B">
              <w:t xml:space="preserve"> Manjkajoče pravice porabe bodo zagotovljene s prerazporeditvijo:</w:t>
            </w:r>
          </w:p>
        </w:tc>
      </w:tr>
      <w:tr w:rsidR="000A57DC" w:rsidRPr="0036761B" w14:paraId="0724F63A"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100"/>
        </w:trPr>
        <w:tc>
          <w:tcPr>
            <w:tcW w:w="2053" w:type="dxa"/>
            <w:gridSpan w:val="3"/>
            <w:tcBorders>
              <w:top w:val="single" w:sz="4" w:space="0" w:color="auto"/>
              <w:left w:val="single" w:sz="4" w:space="0" w:color="auto"/>
              <w:bottom w:val="single" w:sz="4" w:space="0" w:color="auto"/>
              <w:right w:val="single" w:sz="4" w:space="0" w:color="auto"/>
            </w:tcBorders>
            <w:vAlign w:val="center"/>
          </w:tcPr>
          <w:p w14:paraId="54F12CD0" w14:textId="77777777" w:rsidR="006C709B" w:rsidRPr="0036761B" w:rsidRDefault="006C709B" w:rsidP="00F61F27">
            <w:pPr>
              <w:widowControl w:val="0"/>
              <w:jc w:val="center"/>
              <w:rPr>
                <w:rFonts w:ascii="Arial" w:hAnsi="Arial" w:cs="Arial"/>
                <w:sz w:val="20"/>
                <w:szCs w:val="20"/>
              </w:rPr>
            </w:pPr>
            <w:r w:rsidRPr="0036761B">
              <w:rPr>
                <w:rFonts w:ascii="Arial" w:hAnsi="Arial" w:cs="Arial"/>
                <w:sz w:val="20"/>
                <w:szCs w:val="20"/>
              </w:rPr>
              <w:t xml:space="preserve">Ime proračunskega uporabnika </w:t>
            </w: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43511808" w14:textId="77777777" w:rsidR="006C709B" w:rsidRPr="0036761B" w:rsidRDefault="006C709B" w:rsidP="00F61F27">
            <w:pPr>
              <w:widowControl w:val="0"/>
              <w:jc w:val="center"/>
              <w:rPr>
                <w:rFonts w:ascii="Arial" w:hAnsi="Arial" w:cs="Arial"/>
                <w:sz w:val="20"/>
                <w:szCs w:val="20"/>
              </w:rPr>
            </w:pPr>
            <w:r w:rsidRPr="0036761B">
              <w:rPr>
                <w:rFonts w:ascii="Arial" w:hAnsi="Arial" w:cs="Arial"/>
                <w:sz w:val="20"/>
                <w:szCs w:val="20"/>
              </w:rPr>
              <w:t>Šifra in naziv ukrepa, projekta</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913B709" w14:textId="77777777" w:rsidR="006C709B" w:rsidRPr="0036761B" w:rsidRDefault="006C709B" w:rsidP="00F61F27">
            <w:pPr>
              <w:widowControl w:val="0"/>
              <w:jc w:val="center"/>
              <w:rPr>
                <w:rFonts w:ascii="Arial" w:hAnsi="Arial" w:cs="Arial"/>
                <w:sz w:val="20"/>
                <w:szCs w:val="20"/>
              </w:rPr>
            </w:pPr>
            <w:r w:rsidRPr="0036761B">
              <w:rPr>
                <w:rFonts w:ascii="Arial" w:hAnsi="Arial" w:cs="Arial"/>
                <w:sz w:val="20"/>
                <w:szCs w:val="20"/>
              </w:rPr>
              <w:t xml:space="preserve">Šifra in naziv proračunske postavke </w:t>
            </w:r>
          </w:p>
        </w:tc>
        <w:tc>
          <w:tcPr>
            <w:tcW w:w="1347" w:type="dxa"/>
            <w:gridSpan w:val="5"/>
            <w:tcBorders>
              <w:top w:val="single" w:sz="4" w:space="0" w:color="auto"/>
              <w:left w:val="single" w:sz="4" w:space="0" w:color="auto"/>
              <w:bottom w:val="single" w:sz="4" w:space="0" w:color="auto"/>
              <w:right w:val="single" w:sz="4" w:space="0" w:color="auto"/>
            </w:tcBorders>
            <w:vAlign w:val="center"/>
          </w:tcPr>
          <w:p w14:paraId="24619CBA" w14:textId="77777777" w:rsidR="006C709B" w:rsidRPr="0036761B" w:rsidRDefault="006C709B" w:rsidP="00F61F27">
            <w:pPr>
              <w:widowControl w:val="0"/>
              <w:jc w:val="center"/>
              <w:rPr>
                <w:rFonts w:ascii="Arial" w:hAnsi="Arial" w:cs="Arial"/>
                <w:sz w:val="20"/>
                <w:szCs w:val="20"/>
              </w:rPr>
            </w:pPr>
            <w:r w:rsidRPr="0036761B">
              <w:rPr>
                <w:rFonts w:ascii="Arial" w:hAnsi="Arial" w:cs="Arial"/>
                <w:sz w:val="20"/>
                <w:szCs w:val="20"/>
              </w:rPr>
              <w:t>Znesek za tekoče leto (t)</w:t>
            </w:r>
          </w:p>
        </w:tc>
        <w:tc>
          <w:tcPr>
            <w:tcW w:w="1961" w:type="dxa"/>
            <w:gridSpan w:val="2"/>
            <w:tcBorders>
              <w:top w:val="single" w:sz="4" w:space="0" w:color="auto"/>
              <w:left w:val="single" w:sz="4" w:space="0" w:color="auto"/>
              <w:bottom w:val="single" w:sz="4" w:space="0" w:color="auto"/>
              <w:right w:val="single" w:sz="4" w:space="0" w:color="auto"/>
            </w:tcBorders>
            <w:vAlign w:val="center"/>
          </w:tcPr>
          <w:p w14:paraId="4FC657D9" w14:textId="77777777" w:rsidR="006C709B" w:rsidRPr="0036761B" w:rsidRDefault="006C709B" w:rsidP="00F61F27">
            <w:pPr>
              <w:widowControl w:val="0"/>
              <w:jc w:val="center"/>
              <w:rPr>
                <w:rFonts w:ascii="Arial" w:hAnsi="Arial" w:cs="Arial"/>
                <w:sz w:val="20"/>
                <w:szCs w:val="20"/>
              </w:rPr>
            </w:pPr>
            <w:r w:rsidRPr="0036761B">
              <w:rPr>
                <w:rFonts w:ascii="Arial" w:hAnsi="Arial" w:cs="Arial"/>
                <w:sz w:val="20"/>
                <w:szCs w:val="20"/>
              </w:rPr>
              <w:t xml:space="preserve">Znesek za t + 1 </w:t>
            </w:r>
          </w:p>
        </w:tc>
      </w:tr>
      <w:tr w:rsidR="000A57DC" w:rsidRPr="0036761B" w14:paraId="11ECA2F1"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2053" w:type="dxa"/>
            <w:gridSpan w:val="3"/>
            <w:tcBorders>
              <w:top w:val="single" w:sz="4" w:space="0" w:color="auto"/>
              <w:left w:val="single" w:sz="4" w:space="0" w:color="auto"/>
              <w:bottom w:val="single" w:sz="4" w:space="0" w:color="auto"/>
              <w:right w:val="single" w:sz="4" w:space="0" w:color="auto"/>
            </w:tcBorders>
            <w:vAlign w:val="center"/>
          </w:tcPr>
          <w:p w14:paraId="3006D31B" w14:textId="77777777" w:rsidR="006C709B" w:rsidRPr="0036761B" w:rsidRDefault="006C709B" w:rsidP="001E7FCF">
            <w:pPr>
              <w:pStyle w:val="Naslov1"/>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10DD89F4" w14:textId="77777777" w:rsidR="006C709B" w:rsidRPr="0036761B" w:rsidRDefault="006C709B" w:rsidP="001E7FCF">
            <w:pPr>
              <w:pStyle w:val="Naslov1"/>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E0212A2" w14:textId="77777777" w:rsidR="006C709B" w:rsidRPr="0036761B" w:rsidRDefault="006C709B" w:rsidP="001E7FCF">
            <w:pPr>
              <w:pStyle w:val="Naslov1"/>
            </w:pPr>
          </w:p>
        </w:tc>
        <w:tc>
          <w:tcPr>
            <w:tcW w:w="1347" w:type="dxa"/>
            <w:gridSpan w:val="5"/>
            <w:tcBorders>
              <w:top w:val="single" w:sz="4" w:space="0" w:color="auto"/>
              <w:left w:val="single" w:sz="4" w:space="0" w:color="auto"/>
              <w:bottom w:val="single" w:sz="4" w:space="0" w:color="auto"/>
              <w:right w:val="single" w:sz="4" w:space="0" w:color="auto"/>
            </w:tcBorders>
            <w:vAlign w:val="center"/>
          </w:tcPr>
          <w:p w14:paraId="5091A525" w14:textId="77777777" w:rsidR="006C709B" w:rsidRPr="0036761B" w:rsidRDefault="006C709B" w:rsidP="001E7FCF">
            <w:pPr>
              <w:pStyle w:val="Naslov1"/>
            </w:pPr>
          </w:p>
        </w:tc>
        <w:tc>
          <w:tcPr>
            <w:tcW w:w="1961" w:type="dxa"/>
            <w:gridSpan w:val="2"/>
            <w:tcBorders>
              <w:top w:val="single" w:sz="4" w:space="0" w:color="auto"/>
              <w:left w:val="single" w:sz="4" w:space="0" w:color="auto"/>
              <w:bottom w:val="single" w:sz="4" w:space="0" w:color="auto"/>
              <w:right w:val="single" w:sz="4" w:space="0" w:color="auto"/>
            </w:tcBorders>
            <w:vAlign w:val="center"/>
          </w:tcPr>
          <w:p w14:paraId="7E79638A" w14:textId="77777777" w:rsidR="006C709B" w:rsidRPr="0036761B" w:rsidRDefault="006C709B" w:rsidP="001E7FCF">
            <w:pPr>
              <w:pStyle w:val="Naslov1"/>
            </w:pPr>
          </w:p>
        </w:tc>
      </w:tr>
      <w:tr w:rsidR="000A57DC" w:rsidRPr="0036761B" w14:paraId="05C14B9D"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2053" w:type="dxa"/>
            <w:gridSpan w:val="3"/>
            <w:tcBorders>
              <w:top w:val="single" w:sz="4" w:space="0" w:color="auto"/>
              <w:left w:val="single" w:sz="4" w:space="0" w:color="auto"/>
              <w:bottom w:val="single" w:sz="4" w:space="0" w:color="auto"/>
              <w:right w:val="single" w:sz="4" w:space="0" w:color="auto"/>
            </w:tcBorders>
            <w:vAlign w:val="center"/>
          </w:tcPr>
          <w:p w14:paraId="3E33AA21" w14:textId="77777777" w:rsidR="006C709B" w:rsidRPr="0036761B" w:rsidRDefault="006C709B" w:rsidP="001E7FCF">
            <w:pPr>
              <w:pStyle w:val="Naslov1"/>
            </w:pPr>
          </w:p>
        </w:tc>
        <w:tc>
          <w:tcPr>
            <w:tcW w:w="2213" w:type="dxa"/>
            <w:gridSpan w:val="2"/>
            <w:tcBorders>
              <w:top w:val="single" w:sz="4" w:space="0" w:color="auto"/>
              <w:left w:val="single" w:sz="4" w:space="0" w:color="auto"/>
              <w:bottom w:val="single" w:sz="4" w:space="0" w:color="auto"/>
              <w:right w:val="single" w:sz="4" w:space="0" w:color="auto"/>
            </w:tcBorders>
            <w:vAlign w:val="center"/>
          </w:tcPr>
          <w:p w14:paraId="5F127EC4" w14:textId="77777777" w:rsidR="006C709B" w:rsidRPr="0036761B" w:rsidRDefault="006C709B" w:rsidP="001E7FCF">
            <w:pPr>
              <w:pStyle w:val="Naslov1"/>
            </w:pP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39609AE" w14:textId="77777777" w:rsidR="006C709B" w:rsidRPr="0036761B" w:rsidRDefault="006C709B" w:rsidP="001E7FCF">
            <w:pPr>
              <w:pStyle w:val="Naslov1"/>
            </w:pPr>
          </w:p>
        </w:tc>
        <w:tc>
          <w:tcPr>
            <w:tcW w:w="1347" w:type="dxa"/>
            <w:gridSpan w:val="5"/>
            <w:tcBorders>
              <w:top w:val="single" w:sz="4" w:space="0" w:color="auto"/>
              <w:left w:val="single" w:sz="4" w:space="0" w:color="auto"/>
              <w:bottom w:val="single" w:sz="4" w:space="0" w:color="auto"/>
              <w:right w:val="single" w:sz="4" w:space="0" w:color="auto"/>
            </w:tcBorders>
            <w:vAlign w:val="center"/>
          </w:tcPr>
          <w:p w14:paraId="0DFE484F" w14:textId="77777777" w:rsidR="006C709B" w:rsidRPr="0036761B" w:rsidRDefault="006C709B" w:rsidP="001E7FCF">
            <w:pPr>
              <w:pStyle w:val="Naslov1"/>
            </w:pPr>
          </w:p>
        </w:tc>
        <w:tc>
          <w:tcPr>
            <w:tcW w:w="1961" w:type="dxa"/>
            <w:gridSpan w:val="2"/>
            <w:tcBorders>
              <w:top w:val="single" w:sz="4" w:space="0" w:color="auto"/>
              <w:left w:val="single" w:sz="4" w:space="0" w:color="auto"/>
              <w:bottom w:val="single" w:sz="4" w:space="0" w:color="auto"/>
              <w:right w:val="single" w:sz="4" w:space="0" w:color="auto"/>
            </w:tcBorders>
            <w:vAlign w:val="center"/>
          </w:tcPr>
          <w:p w14:paraId="6F28A7FB" w14:textId="77777777" w:rsidR="006C709B" w:rsidRPr="0036761B" w:rsidRDefault="006C709B" w:rsidP="001E7FCF">
            <w:pPr>
              <w:pStyle w:val="Naslov1"/>
            </w:pPr>
          </w:p>
        </w:tc>
      </w:tr>
      <w:tr w:rsidR="000A57DC" w:rsidRPr="0036761B" w14:paraId="40BD09CB"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5899" w:type="dxa"/>
            <w:gridSpan w:val="7"/>
            <w:tcBorders>
              <w:top w:val="single" w:sz="4" w:space="0" w:color="auto"/>
              <w:left w:val="single" w:sz="4" w:space="0" w:color="auto"/>
              <w:bottom w:val="single" w:sz="4" w:space="0" w:color="auto"/>
              <w:right w:val="single" w:sz="4" w:space="0" w:color="auto"/>
            </w:tcBorders>
            <w:vAlign w:val="center"/>
          </w:tcPr>
          <w:p w14:paraId="637E6A39" w14:textId="77777777" w:rsidR="006C709B" w:rsidRPr="0036761B" w:rsidRDefault="006C709B" w:rsidP="001E7FCF">
            <w:pPr>
              <w:pStyle w:val="Naslov1"/>
            </w:pPr>
            <w:r w:rsidRPr="0036761B">
              <w:t>SKUPAJ</w:t>
            </w:r>
          </w:p>
        </w:tc>
        <w:tc>
          <w:tcPr>
            <w:tcW w:w="1347" w:type="dxa"/>
            <w:gridSpan w:val="5"/>
            <w:tcBorders>
              <w:top w:val="single" w:sz="4" w:space="0" w:color="auto"/>
              <w:left w:val="single" w:sz="4" w:space="0" w:color="auto"/>
              <w:bottom w:val="single" w:sz="4" w:space="0" w:color="auto"/>
              <w:right w:val="single" w:sz="4" w:space="0" w:color="auto"/>
            </w:tcBorders>
            <w:vAlign w:val="center"/>
          </w:tcPr>
          <w:p w14:paraId="03BE02A6" w14:textId="77777777" w:rsidR="006C709B" w:rsidRPr="0036761B" w:rsidRDefault="006C709B" w:rsidP="001E7FCF">
            <w:pPr>
              <w:pStyle w:val="Naslov1"/>
            </w:pPr>
          </w:p>
        </w:tc>
        <w:tc>
          <w:tcPr>
            <w:tcW w:w="1961" w:type="dxa"/>
            <w:gridSpan w:val="2"/>
            <w:tcBorders>
              <w:top w:val="single" w:sz="4" w:space="0" w:color="auto"/>
              <w:left w:val="single" w:sz="4" w:space="0" w:color="auto"/>
              <w:bottom w:val="single" w:sz="4" w:space="0" w:color="auto"/>
              <w:right w:val="single" w:sz="4" w:space="0" w:color="auto"/>
            </w:tcBorders>
            <w:vAlign w:val="center"/>
          </w:tcPr>
          <w:p w14:paraId="2B784A09" w14:textId="77777777" w:rsidR="006C709B" w:rsidRPr="0036761B" w:rsidRDefault="006C709B" w:rsidP="001E7FCF">
            <w:pPr>
              <w:pStyle w:val="Naslov1"/>
            </w:pPr>
          </w:p>
        </w:tc>
      </w:tr>
      <w:tr w:rsidR="006C709B" w:rsidRPr="0036761B" w14:paraId="033B565F"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207"/>
        </w:trPr>
        <w:tc>
          <w:tcPr>
            <w:tcW w:w="9207"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F2D9860" w14:textId="77777777" w:rsidR="006C709B" w:rsidRPr="0036761B" w:rsidRDefault="006C709B" w:rsidP="001E7FCF">
            <w:pPr>
              <w:pStyle w:val="Naslov1"/>
            </w:pPr>
            <w:proofErr w:type="spellStart"/>
            <w:r w:rsidRPr="0036761B">
              <w:t>II.c</w:t>
            </w:r>
            <w:proofErr w:type="spellEnd"/>
            <w:r w:rsidRPr="0036761B">
              <w:t xml:space="preserve"> Načrtovana nadomestitev zmanjšanih prihodkov in povečanih odhodkov proračuna:</w:t>
            </w:r>
          </w:p>
        </w:tc>
      </w:tr>
      <w:tr w:rsidR="000A57DC" w:rsidRPr="0036761B" w14:paraId="5131F91A"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100"/>
        </w:trPr>
        <w:tc>
          <w:tcPr>
            <w:tcW w:w="4266" w:type="dxa"/>
            <w:gridSpan w:val="5"/>
            <w:tcBorders>
              <w:top w:val="single" w:sz="4" w:space="0" w:color="auto"/>
              <w:left w:val="single" w:sz="4" w:space="0" w:color="auto"/>
              <w:bottom w:val="single" w:sz="4" w:space="0" w:color="auto"/>
              <w:right w:val="single" w:sz="4" w:space="0" w:color="auto"/>
            </w:tcBorders>
            <w:vAlign w:val="center"/>
          </w:tcPr>
          <w:p w14:paraId="166D3688" w14:textId="77777777" w:rsidR="006C709B" w:rsidRPr="0036761B" w:rsidRDefault="006C709B" w:rsidP="00F61F27">
            <w:pPr>
              <w:widowControl w:val="0"/>
              <w:ind w:left="-122" w:right="-112"/>
              <w:jc w:val="center"/>
              <w:rPr>
                <w:rFonts w:ascii="Arial" w:hAnsi="Arial" w:cs="Arial"/>
                <w:sz w:val="20"/>
                <w:szCs w:val="20"/>
              </w:rPr>
            </w:pPr>
            <w:r w:rsidRPr="0036761B">
              <w:rPr>
                <w:rFonts w:ascii="Arial" w:hAnsi="Arial" w:cs="Arial"/>
                <w:sz w:val="20"/>
                <w:szCs w:val="20"/>
              </w:rPr>
              <w:t>Novi prihodki</w:t>
            </w:r>
          </w:p>
        </w:tc>
        <w:tc>
          <w:tcPr>
            <w:tcW w:w="2300" w:type="dxa"/>
            <w:gridSpan w:val="4"/>
            <w:tcBorders>
              <w:top w:val="single" w:sz="4" w:space="0" w:color="auto"/>
              <w:left w:val="single" w:sz="4" w:space="0" w:color="auto"/>
              <w:bottom w:val="single" w:sz="4" w:space="0" w:color="auto"/>
              <w:right w:val="single" w:sz="4" w:space="0" w:color="auto"/>
            </w:tcBorders>
            <w:vAlign w:val="center"/>
          </w:tcPr>
          <w:p w14:paraId="76D1C5D7" w14:textId="77777777" w:rsidR="006C709B" w:rsidRPr="0036761B" w:rsidRDefault="006C709B" w:rsidP="00F61F27">
            <w:pPr>
              <w:widowControl w:val="0"/>
              <w:ind w:left="-122" w:right="-112"/>
              <w:jc w:val="center"/>
              <w:rPr>
                <w:rFonts w:ascii="Arial" w:hAnsi="Arial" w:cs="Arial"/>
                <w:sz w:val="20"/>
                <w:szCs w:val="20"/>
              </w:rPr>
            </w:pPr>
            <w:r w:rsidRPr="0036761B">
              <w:rPr>
                <w:rFonts w:ascii="Arial" w:hAnsi="Arial" w:cs="Arial"/>
                <w:sz w:val="20"/>
                <w:szCs w:val="20"/>
              </w:rPr>
              <w:t>Znesek za tekoče leto (t)</w:t>
            </w:r>
          </w:p>
        </w:tc>
        <w:tc>
          <w:tcPr>
            <w:tcW w:w="2641" w:type="dxa"/>
            <w:gridSpan w:val="5"/>
            <w:tcBorders>
              <w:top w:val="single" w:sz="4" w:space="0" w:color="auto"/>
              <w:left w:val="single" w:sz="4" w:space="0" w:color="auto"/>
              <w:bottom w:val="single" w:sz="4" w:space="0" w:color="auto"/>
              <w:right w:val="single" w:sz="4" w:space="0" w:color="auto"/>
            </w:tcBorders>
            <w:vAlign w:val="center"/>
          </w:tcPr>
          <w:p w14:paraId="689FB00E" w14:textId="77777777" w:rsidR="006C709B" w:rsidRPr="0036761B" w:rsidRDefault="006C709B" w:rsidP="00F61F27">
            <w:pPr>
              <w:widowControl w:val="0"/>
              <w:ind w:left="-122" w:right="-112"/>
              <w:jc w:val="center"/>
              <w:rPr>
                <w:rFonts w:ascii="Arial" w:hAnsi="Arial" w:cs="Arial"/>
                <w:sz w:val="20"/>
                <w:szCs w:val="20"/>
              </w:rPr>
            </w:pPr>
            <w:r w:rsidRPr="0036761B">
              <w:rPr>
                <w:rFonts w:ascii="Arial" w:hAnsi="Arial" w:cs="Arial"/>
                <w:sz w:val="20"/>
                <w:szCs w:val="20"/>
              </w:rPr>
              <w:t>Znesek za t + 1</w:t>
            </w:r>
          </w:p>
        </w:tc>
      </w:tr>
      <w:tr w:rsidR="000A57DC" w:rsidRPr="0036761B" w14:paraId="3274F269"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4266" w:type="dxa"/>
            <w:gridSpan w:val="5"/>
            <w:tcBorders>
              <w:top w:val="single" w:sz="4" w:space="0" w:color="auto"/>
              <w:left w:val="single" w:sz="4" w:space="0" w:color="auto"/>
              <w:bottom w:val="single" w:sz="4" w:space="0" w:color="auto"/>
              <w:right w:val="single" w:sz="4" w:space="0" w:color="auto"/>
            </w:tcBorders>
            <w:vAlign w:val="center"/>
          </w:tcPr>
          <w:p w14:paraId="052E497E" w14:textId="77777777" w:rsidR="006C709B" w:rsidRPr="0036761B" w:rsidRDefault="006C709B" w:rsidP="001E7FCF">
            <w:pPr>
              <w:pStyle w:val="Naslov1"/>
            </w:pPr>
          </w:p>
        </w:tc>
        <w:tc>
          <w:tcPr>
            <w:tcW w:w="2300" w:type="dxa"/>
            <w:gridSpan w:val="4"/>
            <w:tcBorders>
              <w:top w:val="single" w:sz="4" w:space="0" w:color="auto"/>
              <w:left w:val="single" w:sz="4" w:space="0" w:color="auto"/>
              <w:bottom w:val="single" w:sz="4" w:space="0" w:color="auto"/>
              <w:right w:val="single" w:sz="4" w:space="0" w:color="auto"/>
            </w:tcBorders>
            <w:vAlign w:val="center"/>
          </w:tcPr>
          <w:p w14:paraId="5BC62197" w14:textId="77777777" w:rsidR="006C709B" w:rsidRPr="0036761B" w:rsidRDefault="006C709B" w:rsidP="001E7FCF">
            <w:pPr>
              <w:pStyle w:val="Naslov1"/>
            </w:pPr>
          </w:p>
        </w:tc>
        <w:tc>
          <w:tcPr>
            <w:tcW w:w="2641" w:type="dxa"/>
            <w:gridSpan w:val="5"/>
            <w:tcBorders>
              <w:top w:val="single" w:sz="4" w:space="0" w:color="auto"/>
              <w:left w:val="single" w:sz="4" w:space="0" w:color="auto"/>
              <w:bottom w:val="single" w:sz="4" w:space="0" w:color="auto"/>
              <w:right w:val="single" w:sz="4" w:space="0" w:color="auto"/>
            </w:tcBorders>
            <w:vAlign w:val="center"/>
          </w:tcPr>
          <w:p w14:paraId="5B038E3F" w14:textId="77777777" w:rsidR="006C709B" w:rsidRPr="0036761B" w:rsidRDefault="006C709B" w:rsidP="001E7FCF">
            <w:pPr>
              <w:pStyle w:val="Naslov1"/>
            </w:pPr>
          </w:p>
        </w:tc>
      </w:tr>
      <w:tr w:rsidR="000A57DC" w:rsidRPr="0036761B" w14:paraId="58B127A2"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4266" w:type="dxa"/>
            <w:gridSpan w:val="5"/>
            <w:tcBorders>
              <w:top w:val="single" w:sz="4" w:space="0" w:color="auto"/>
              <w:left w:val="single" w:sz="4" w:space="0" w:color="auto"/>
              <w:bottom w:val="single" w:sz="4" w:space="0" w:color="auto"/>
              <w:right w:val="single" w:sz="4" w:space="0" w:color="auto"/>
            </w:tcBorders>
            <w:vAlign w:val="center"/>
          </w:tcPr>
          <w:p w14:paraId="4B8472B9" w14:textId="77777777" w:rsidR="006C709B" w:rsidRPr="0036761B" w:rsidRDefault="006C709B" w:rsidP="001E7FCF">
            <w:pPr>
              <w:pStyle w:val="Naslov1"/>
            </w:pPr>
          </w:p>
        </w:tc>
        <w:tc>
          <w:tcPr>
            <w:tcW w:w="2300" w:type="dxa"/>
            <w:gridSpan w:val="4"/>
            <w:tcBorders>
              <w:top w:val="single" w:sz="4" w:space="0" w:color="auto"/>
              <w:left w:val="single" w:sz="4" w:space="0" w:color="auto"/>
              <w:bottom w:val="single" w:sz="4" w:space="0" w:color="auto"/>
              <w:right w:val="single" w:sz="4" w:space="0" w:color="auto"/>
            </w:tcBorders>
            <w:vAlign w:val="center"/>
          </w:tcPr>
          <w:p w14:paraId="3331EF1C" w14:textId="77777777" w:rsidR="006C709B" w:rsidRPr="0036761B" w:rsidRDefault="006C709B" w:rsidP="001E7FCF">
            <w:pPr>
              <w:pStyle w:val="Naslov1"/>
            </w:pPr>
          </w:p>
        </w:tc>
        <w:tc>
          <w:tcPr>
            <w:tcW w:w="2641" w:type="dxa"/>
            <w:gridSpan w:val="5"/>
            <w:tcBorders>
              <w:top w:val="single" w:sz="4" w:space="0" w:color="auto"/>
              <w:left w:val="single" w:sz="4" w:space="0" w:color="auto"/>
              <w:bottom w:val="single" w:sz="4" w:space="0" w:color="auto"/>
              <w:right w:val="single" w:sz="4" w:space="0" w:color="auto"/>
            </w:tcBorders>
            <w:vAlign w:val="center"/>
          </w:tcPr>
          <w:p w14:paraId="1DAEDF17" w14:textId="77777777" w:rsidR="006C709B" w:rsidRPr="0036761B" w:rsidRDefault="006C709B" w:rsidP="001E7FCF">
            <w:pPr>
              <w:pStyle w:val="Naslov1"/>
            </w:pPr>
          </w:p>
        </w:tc>
      </w:tr>
      <w:tr w:rsidR="000A57DC" w:rsidRPr="0036761B" w14:paraId="6376E1B0"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4266" w:type="dxa"/>
            <w:gridSpan w:val="5"/>
            <w:tcBorders>
              <w:top w:val="single" w:sz="4" w:space="0" w:color="auto"/>
              <w:left w:val="single" w:sz="4" w:space="0" w:color="auto"/>
              <w:bottom w:val="single" w:sz="4" w:space="0" w:color="auto"/>
              <w:right w:val="single" w:sz="4" w:space="0" w:color="auto"/>
            </w:tcBorders>
            <w:vAlign w:val="center"/>
          </w:tcPr>
          <w:p w14:paraId="1F4A471F" w14:textId="77777777" w:rsidR="006C709B" w:rsidRPr="0036761B" w:rsidRDefault="006C709B" w:rsidP="001E7FCF">
            <w:pPr>
              <w:pStyle w:val="Naslov1"/>
            </w:pPr>
          </w:p>
        </w:tc>
        <w:tc>
          <w:tcPr>
            <w:tcW w:w="2300" w:type="dxa"/>
            <w:gridSpan w:val="4"/>
            <w:tcBorders>
              <w:top w:val="single" w:sz="4" w:space="0" w:color="auto"/>
              <w:left w:val="single" w:sz="4" w:space="0" w:color="auto"/>
              <w:bottom w:val="single" w:sz="4" w:space="0" w:color="auto"/>
              <w:right w:val="single" w:sz="4" w:space="0" w:color="auto"/>
            </w:tcBorders>
            <w:vAlign w:val="center"/>
          </w:tcPr>
          <w:p w14:paraId="7F973EDC" w14:textId="77777777" w:rsidR="006C709B" w:rsidRPr="0036761B" w:rsidRDefault="006C709B" w:rsidP="001E7FCF">
            <w:pPr>
              <w:pStyle w:val="Naslov1"/>
            </w:pPr>
          </w:p>
        </w:tc>
        <w:tc>
          <w:tcPr>
            <w:tcW w:w="2641" w:type="dxa"/>
            <w:gridSpan w:val="5"/>
            <w:tcBorders>
              <w:top w:val="single" w:sz="4" w:space="0" w:color="auto"/>
              <w:left w:val="single" w:sz="4" w:space="0" w:color="auto"/>
              <w:bottom w:val="single" w:sz="4" w:space="0" w:color="auto"/>
              <w:right w:val="single" w:sz="4" w:space="0" w:color="auto"/>
            </w:tcBorders>
            <w:vAlign w:val="center"/>
          </w:tcPr>
          <w:p w14:paraId="68536C84" w14:textId="77777777" w:rsidR="006C709B" w:rsidRPr="0036761B" w:rsidRDefault="006C709B" w:rsidP="001E7FCF">
            <w:pPr>
              <w:pStyle w:val="Naslov1"/>
            </w:pPr>
          </w:p>
        </w:tc>
      </w:tr>
      <w:tr w:rsidR="000A57DC" w:rsidRPr="0036761B" w14:paraId="2727CD9E" w14:textId="77777777" w:rsidTr="001D0E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4266" w:type="dxa"/>
            <w:gridSpan w:val="5"/>
            <w:tcBorders>
              <w:top w:val="single" w:sz="4" w:space="0" w:color="auto"/>
              <w:left w:val="single" w:sz="4" w:space="0" w:color="auto"/>
              <w:bottom w:val="single" w:sz="4" w:space="0" w:color="auto"/>
              <w:right w:val="single" w:sz="4" w:space="0" w:color="auto"/>
            </w:tcBorders>
            <w:vAlign w:val="center"/>
          </w:tcPr>
          <w:p w14:paraId="62BCFFB1" w14:textId="77777777" w:rsidR="006C709B" w:rsidRPr="0036761B" w:rsidRDefault="006C709B" w:rsidP="001E7FCF">
            <w:pPr>
              <w:pStyle w:val="Naslov1"/>
            </w:pPr>
            <w:r w:rsidRPr="0036761B">
              <w:t>SKUPAJ</w:t>
            </w:r>
          </w:p>
        </w:tc>
        <w:tc>
          <w:tcPr>
            <w:tcW w:w="2300" w:type="dxa"/>
            <w:gridSpan w:val="4"/>
            <w:tcBorders>
              <w:top w:val="single" w:sz="4" w:space="0" w:color="auto"/>
              <w:left w:val="single" w:sz="4" w:space="0" w:color="auto"/>
              <w:bottom w:val="single" w:sz="4" w:space="0" w:color="auto"/>
              <w:right w:val="single" w:sz="4" w:space="0" w:color="auto"/>
            </w:tcBorders>
            <w:vAlign w:val="center"/>
          </w:tcPr>
          <w:p w14:paraId="07AA1294" w14:textId="77777777" w:rsidR="006C709B" w:rsidRPr="0036761B" w:rsidRDefault="006C709B" w:rsidP="001E7FCF">
            <w:pPr>
              <w:pStyle w:val="Naslov1"/>
            </w:pPr>
          </w:p>
        </w:tc>
        <w:tc>
          <w:tcPr>
            <w:tcW w:w="2641" w:type="dxa"/>
            <w:gridSpan w:val="5"/>
            <w:tcBorders>
              <w:top w:val="single" w:sz="4" w:space="0" w:color="auto"/>
              <w:left w:val="single" w:sz="4" w:space="0" w:color="auto"/>
              <w:bottom w:val="single" w:sz="4" w:space="0" w:color="auto"/>
              <w:right w:val="single" w:sz="4" w:space="0" w:color="auto"/>
            </w:tcBorders>
            <w:vAlign w:val="center"/>
          </w:tcPr>
          <w:p w14:paraId="2297731C" w14:textId="77777777" w:rsidR="006C709B" w:rsidRPr="0036761B" w:rsidRDefault="006C709B" w:rsidP="001E7FCF">
            <w:pPr>
              <w:pStyle w:val="Naslov1"/>
            </w:pPr>
          </w:p>
        </w:tc>
      </w:tr>
      <w:tr w:rsidR="006C709B" w:rsidRPr="0036761B" w14:paraId="40E2086B" w14:textId="77777777" w:rsidTr="00AD1A86">
        <w:trPr>
          <w:gridAfter w:val="1"/>
          <w:wAfter w:w="56" w:type="dxa"/>
          <w:trHeight w:val="835"/>
        </w:trPr>
        <w:tc>
          <w:tcPr>
            <w:tcW w:w="9207" w:type="dxa"/>
            <w:gridSpan w:val="14"/>
          </w:tcPr>
          <w:p w14:paraId="3D07F513" w14:textId="77777777" w:rsidR="005835BF" w:rsidRPr="0036761B" w:rsidRDefault="005835BF" w:rsidP="00A8457E">
            <w:pPr>
              <w:widowControl w:val="0"/>
              <w:rPr>
                <w:rFonts w:ascii="Arial" w:hAnsi="Arial" w:cs="Arial"/>
                <w:b/>
                <w:sz w:val="20"/>
                <w:szCs w:val="20"/>
              </w:rPr>
            </w:pPr>
          </w:p>
          <w:p w14:paraId="7551A919" w14:textId="77777777" w:rsidR="006C709B" w:rsidRPr="0036761B" w:rsidRDefault="00A8457E" w:rsidP="00A8457E">
            <w:pPr>
              <w:widowControl w:val="0"/>
              <w:rPr>
                <w:rFonts w:ascii="Arial" w:hAnsi="Arial" w:cs="Arial"/>
                <w:b/>
                <w:sz w:val="20"/>
                <w:szCs w:val="20"/>
              </w:rPr>
            </w:pPr>
            <w:r w:rsidRPr="0036761B">
              <w:rPr>
                <w:rFonts w:ascii="Arial" w:hAnsi="Arial" w:cs="Arial"/>
                <w:b/>
                <w:sz w:val="20"/>
                <w:szCs w:val="20"/>
              </w:rPr>
              <w:t>OBRAZLOŽITEV:</w:t>
            </w:r>
          </w:p>
          <w:p w14:paraId="58D1240F" w14:textId="531BDAC5" w:rsidR="00CA26D9" w:rsidRPr="0036761B" w:rsidRDefault="00207C88" w:rsidP="00043470">
            <w:pPr>
              <w:pStyle w:val="Oddelek"/>
              <w:widowControl w:val="0"/>
              <w:numPr>
                <w:ilvl w:val="0"/>
                <w:numId w:val="0"/>
              </w:numPr>
              <w:spacing w:before="0" w:after="0" w:line="276" w:lineRule="auto"/>
              <w:jc w:val="both"/>
              <w:rPr>
                <w:rFonts w:ascii="Helv" w:hAnsi="Helv" w:cs="Helv"/>
                <w:b w:val="0"/>
                <w:color w:val="000000"/>
                <w:sz w:val="20"/>
                <w:szCs w:val="20"/>
                <w:lang w:eastAsia="sl-SI"/>
              </w:rPr>
            </w:pPr>
            <w:r w:rsidRPr="0036761B">
              <w:rPr>
                <w:rFonts w:ascii="Helv" w:hAnsi="Helv" w:cs="Helv"/>
                <w:b w:val="0"/>
                <w:color w:val="000000"/>
                <w:sz w:val="20"/>
                <w:szCs w:val="20"/>
                <w:lang w:eastAsia="sl-SI"/>
              </w:rPr>
              <w:t>P</w:t>
            </w:r>
            <w:r w:rsidR="00FD012F" w:rsidRPr="0036761B">
              <w:rPr>
                <w:rFonts w:ascii="Helv" w:hAnsi="Helv" w:cs="Helv"/>
                <w:b w:val="0"/>
                <w:color w:val="000000"/>
                <w:sz w:val="20"/>
                <w:szCs w:val="20"/>
                <w:lang w:eastAsia="sl-SI"/>
              </w:rPr>
              <w:t>ovečan</w:t>
            </w:r>
            <w:r w:rsidR="00975418" w:rsidRPr="0036761B">
              <w:rPr>
                <w:rFonts w:ascii="Helv" w:hAnsi="Helv" w:cs="Helv"/>
                <w:b w:val="0"/>
                <w:color w:val="000000"/>
                <w:sz w:val="20"/>
                <w:szCs w:val="20"/>
                <w:lang w:eastAsia="sl-SI"/>
              </w:rPr>
              <w:t>i</w:t>
            </w:r>
            <w:r w:rsidR="00FD012F" w:rsidRPr="0036761B">
              <w:rPr>
                <w:rFonts w:ascii="Helv" w:hAnsi="Helv" w:cs="Helv"/>
                <w:b w:val="0"/>
                <w:color w:val="000000"/>
                <w:sz w:val="20"/>
                <w:szCs w:val="20"/>
                <w:lang w:eastAsia="sl-SI"/>
              </w:rPr>
              <w:t xml:space="preserve"> obseg dela za </w:t>
            </w:r>
            <w:r w:rsidR="005965EC" w:rsidRPr="0036761B">
              <w:rPr>
                <w:rFonts w:ascii="Helv" w:hAnsi="Helv" w:cs="Helv"/>
                <w:b w:val="0"/>
                <w:color w:val="000000"/>
                <w:sz w:val="20"/>
                <w:szCs w:val="20"/>
                <w:lang w:eastAsia="sl-SI"/>
              </w:rPr>
              <w:t xml:space="preserve">vzdrževanje stanja ter </w:t>
            </w:r>
            <w:r w:rsidR="00FD012F" w:rsidRPr="0036761B">
              <w:rPr>
                <w:rFonts w:cs="Arial"/>
                <w:b w:val="0"/>
                <w:sz w:val="20"/>
                <w:szCs w:val="20"/>
              </w:rPr>
              <w:t xml:space="preserve">zagotovitev tekočega in učinkovitega reševanja pritožb </w:t>
            </w:r>
            <w:r w:rsidR="00FD012F" w:rsidRPr="0036761B">
              <w:rPr>
                <w:rFonts w:cs="Arial"/>
                <w:b w:val="0"/>
                <w:sz w:val="20"/>
              </w:rPr>
              <w:t xml:space="preserve">zoper </w:t>
            </w:r>
            <w:r w:rsidR="00FD012F" w:rsidRPr="00970ECF">
              <w:rPr>
                <w:rFonts w:cs="Arial"/>
                <w:b w:val="0"/>
                <w:sz w:val="20"/>
                <w:szCs w:val="20"/>
              </w:rPr>
              <w:t>odločbe o pravicah iz javnih sredstev</w:t>
            </w:r>
            <w:r w:rsidR="00DA386C" w:rsidRPr="00970ECF">
              <w:rPr>
                <w:rFonts w:cs="Arial"/>
                <w:b w:val="0"/>
                <w:sz w:val="20"/>
                <w:szCs w:val="20"/>
              </w:rPr>
              <w:t xml:space="preserve">, </w:t>
            </w:r>
            <w:r w:rsidR="00DA386C" w:rsidRPr="00970ECF">
              <w:rPr>
                <w:rFonts w:eastAsia="Calibri" w:cs="Arial"/>
                <w:sz w:val="20"/>
              </w:rPr>
              <w:t>zoper</w:t>
            </w:r>
            <w:r w:rsidR="00DA386C">
              <w:rPr>
                <w:rFonts w:eastAsia="Calibri" w:cs="Arial"/>
                <w:sz w:val="20"/>
              </w:rPr>
              <w:t xml:space="preserve"> akte izdane na podlagi Zakona o urejanju trga dela in zoper akte izdane na podlagi interventne zakonodaje</w:t>
            </w:r>
            <w:r w:rsidR="005965EC" w:rsidRPr="0036761B">
              <w:rPr>
                <w:rFonts w:cs="Arial"/>
                <w:b w:val="0"/>
                <w:sz w:val="20"/>
                <w:szCs w:val="20"/>
              </w:rPr>
              <w:t>,</w:t>
            </w:r>
            <w:r w:rsidR="00FD012F" w:rsidRPr="0036761B">
              <w:rPr>
                <w:rFonts w:ascii="Helv" w:hAnsi="Helv" w:cs="Helv"/>
                <w:b w:val="0"/>
                <w:color w:val="000000"/>
                <w:sz w:val="20"/>
                <w:szCs w:val="20"/>
                <w:lang w:eastAsia="sl-SI"/>
              </w:rPr>
              <w:t xml:space="preserve"> se bodo plačevale s proračunske postavke Ministrstva za delo, družino, socialne zadeve in enake možnosti </w:t>
            </w:r>
            <w:r w:rsidR="00EF1A8C" w:rsidRPr="00AC4310">
              <w:rPr>
                <w:rFonts w:ascii="Helv" w:hAnsi="Helv" w:cs="Helv"/>
                <w:b w:val="0"/>
                <w:color w:val="000000"/>
                <w:sz w:val="20"/>
                <w:szCs w:val="20"/>
                <w:lang w:eastAsia="sl-SI"/>
              </w:rPr>
              <w:t>PP 3011</w:t>
            </w:r>
            <w:r w:rsidR="00EF1A8C" w:rsidRPr="0036761B">
              <w:rPr>
                <w:rFonts w:ascii="Helv" w:hAnsi="Helv" w:cs="Helv"/>
                <w:b w:val="0"/>
                <w:color w:val="000000"/>
                <w:sz w:val="20"/>
                <w:szCs w:val="20"/>
                <w:lang w:eastAsia="sl-SI"/>
              </w:rPr>
              <w:t xml:space="preserve"> </w:t>
            </w:r>
            <w:r w:rsidR="00AC4310">
              <w:rPr>
                <w:rFonts w:ascii="Helv" w:hAnsi="Helv" w:cs="Helv"/>
                <w:b w:val="0"/>
                <w:color w:val="000000"/>
                <w:sz w:val="20"/>
                <w:szCs w:val="20"/>
                <w:lang w:eastAsia="sl-SI"/>
              </w:rPr>
              <w:t>–</w:t>
            </w:r>
            <w:r w:rsidR="00EF1A8C" w:rsidRPr="0036761B">
              <w:rPr>
                <w:rFonts w:ascii="Helv" w:hAnsi="Helv" w:cs="Helv"/>
                <w:b w:val="0"/>
                <w:color w:val="000000"/>
                <w:sz w:val="20"/>
                <w:szCs w:val="20"/>
                <w:lang w:eastAsia="sl-SI"/>
              </w:rPr>
              <w:t xml:space="preserve"> Plače</w:t>
            </w:r>
            <w:r w:rsidR="00AC4310" w:rsidRPr="00AC4310">
              <w:rPr>
                <w:rFonts w:ascii="Helv" w:hAnsi="Helv" w:cs="Helv"/>
                <w:b w:val="0"/>
                <w:color w:val="000000"/>
                <w:sz w:val="20"/>
                <w:szCs w:val="20"/>
                <w:lang w:eastAsia="sl-SI"/>
              </w:rPr>
              <w:t>.</w:t>
            </w:r>
            <w:r w:rsidR="00CA26D9" w:rsidRPr="0036761B">
              <w:rPr>
                <w:rFonts w:cs="Arial"/>
                <w:b w:val="0"/>
                <w:sz w:val="20"/>
                <w:szCs w:val="20"/>
              </w:rPr>
              <w:t xml:space="preserve"> </w:t>
            </w:r>
          </w:p>
          <w:p w14:paraId="6A613694" w14:textId="77777777" w:rsidR="000C78B5" w:rsidRPr="0036761B" w:rsidRDefault="000C78B5" w:rsidP="00043470">
            <w:pPr>
              <w:pStyle w:val="Oddelek"/>
              <w:widowControl w:val="0"/>
              <w:numPr>
                <w:ilvl w:val="0"/>
                <w:numId w:val="0"/>
              </w:numPr>
              <w:spacing w:before="0" w:after="0" w:line="276" w:lineRule="auto"/>
              <w:jc w:val="both"/>
              <w:rPr>
                <w:rFonts w:cs="Arial"/>
                <w:b w:val="0"/>
                <w:sz w:val="20"/>
                <w:szCs w:val="20"/>
                <w:lang w:eastAsia="sl-SI"/>
              </w:rPr>
            </w:pPr>
          </w:p>
          <w:p w14:paraId="2E77B185" w14:textId="5B7A3434" w:rsidR="00CA26D9" w:rsidRPr="0036761B" w:rsidRDefault="00057FEA" w:rsidP="00057FEA">
            <w:pPr>
              <w:pStyle w:val="Oddelek"/>
              <w:widowControl w:val="0"/>
              <w:numPr>
                <w:ilvl w:val="0"/>
                <w:numId w:val="0"/>
              </w:numPr>
              <w:spacing w:before="0" w:after="0" w:line="276" w:lineRule="auto"/>
              <w:jc w:val="both"/>
              <w:rPr>
                <w:rFonts w:cs="Arial"/>
                <w:b w:val="0"/>
                <w:sz w:val="20"/>
                <w:szCs w:val="20"/>
                <w:lang w:eastAsia="sl-SI"/>
              </w:rPr>
            </w:pPr>
            <w:r w:rsidRPr="0036761B">
              <w:rPr>
                <w:rFonts w:cs="Arial"/>
                <w:b w:val="0"/>
                <w:sz w:val="20"/>
                <w:szCs w:val="20"/>
                <w:lang w:eastAsia="sl-SI"/>
              </w:rPr>
              <w:t>Predvidena sredstva za plačilo dela plače iz povečanega obsega dela za leto 202</w:t>
            </w:r>
            <w:r w:rsidR="00E86EB6">
              <w:rPr>
                <w:rFonts w:cs="Arial"/>
                <w:b w:val="0"/>
                <w:sz w:val="20"/>
                <w:szCs w:val="20"/>
                <w:lang w:eastAsia="sl-SI"/>
              </w:rPr>
              <w:t>1</w:t>
            </w:r>
            <w:r w:rsidRPr="0036761B">
              <w:rPr>
                <w:rFonts w:cs="Arial"/>
                <w:b w:val="0"/>
                <w:sz w:val="20"/>
                <w:szCs w:val="20"/>
                <w:lang w:eastAsia="sl-SI"/>
              </w:rPr>
              <w:t xml:space="preserve"> </w:t>
            </w:r>
            <w:r w:rsidR="00E24116">
              <w:rPr>
                <w:rFonts w:cs="Arial"/>
                <w:b w:val="0"/>
                <w:sz w:val="20"/>
                <w:szCs w:val="20"/>
                <w:lang w:eastAsia="sl-SI"/>
              </w:rPr>
              <w:t xml:space="preserve">in 2022 </w:t>
            </w:r>
            <w:r w:rsidRPr="0036761B">
              <w:rPr>
                <w:rFonts w:cs="Arial"/>
                <w:b w:val="0"/>
                <w:sz w:val="20"/>
                <w:szCs w:val="20"/>
                <w:lang w:eastAsia="sl-SI"/>
              </w:rPr>
              <w:t xml:space="preserve">znašajo </w:t>
            </w:r>
            <w:r w:rsidR="00E24116">
              <w:rPr>
                <w:rFonts w:cs="Arial"/>
                <w:b w:val="0"/>
                <w:sz w:val="20"/>
                <w:szCs w:val="20"/>
                <w:lang w:eastAsia="sl-SI"/>
              </w:rPr>
              <w:t xml:space="preserve">skupaj </w:t>
            </w:r>
            <w:r w:rsidR="00553A9C">
              <w:rPr>
                <w:rFonts w:cs="Arial"/>
                <w:b w:val="0"/>
                <w:sz w:val="20"/>
                <w:szCs w:val="20"/>
                <w:lang w:eastAsia="sl-SI"/>
              </w:rPr>
              <w:t>132.000</w:t>
            </w:r>
            <w:r w:rsidR="00AC4310">
              <w:rPr>
                <w:rFonts w:cs="Arial"/>
                <w:b w:val="0"/>
                <w:sz w:val="20"/>
                <w:szCs w:val="20"/>
                <w:lang w:eastAsia="sl-SI"/>
              </w:rPr>
              <w:t>,00</w:t>
            </w:r>
            <w:r w:rsidRPr="0036761B">
              <w:rPr>
                <w:rFonts w:cs="Arial"/>
                <w:b w:val="0"/>
                <w:sz w:val="20"/>
                <w:szCs w:val="20"/>
                <w:lang w:eastAsia="sl-SI"/>
              </w:rPr>
              <w:t xml:space="preserve"> evrov</w:t>
            </w:r>
            <w:r w:rsidR="00DF366D">
              <w:rPr>
                <w:rFonts w:cs="Arial"/>
                <w:b w:val="0"/>
                <w:sz w:val="20"/>
                <w:szCs w:val="20"/>
                <w:lang w:eastAsia="sl-SI"/>
              </w:rPr>
              <w:t xml:space="preserve"> (za leto 2021 55.000,00evro, za leto 2022 pa 77.000,00 evrov)</w:t>
            </w:r>
            <w:r w:rsidRPr="0036761B">
              <w:rPr>
                <w:rFonts w:cs="Arial"/>
                <w:b w:val="0"/>
                <w:sz w:val="20"/>
                <w:szCs w:val="20"/>
                <w:lang w:eastAsia="sl-SI"/>
              </w:rPr>
              <w:t>.</w:t>
            </w:r>
          </w:p>
        </w:tc>
      </w:tr>
      <w:tr w:rsidR="006C709B" w:rsidRPr="0036761B" w14:paraId="5A69A2E9" w14:textId="77777777" w:rsidTr="001D0E11">
        <w:trPr>
          <w:gridAfter w:val="1"/>
          <w:wAfter w:w="56" w:type="dxa"/>
          <w:trHeight w:val="1152"/>
        </w:trPr>
        <w:tc>
          <w:tcPr>
            <w:tcW w:w="9207" w:type="dxa"/>
            <w:gridSpan w:val="14"/>
            <w:tcBorders>
              <w:top w:val="single" w:sz="4" w:space="0" w:color="000000"/>
              <w:left w:val="single" w:sz="4" w:space="0" w:color="000000"/>
              <w:bottom w:val="single" w:sz="4" w:space="0" w:color="000000"/>
              <w:right w:val="single" w:sz="4" w:space="0" w:color="000000"/>
            </w:tcBorders>
          </w:tcPr>
          <w:p w14:paraId="3A69C730" w14:textId="77777777" w:rsidR="004048D2" w:rsidRPr="0036761B" w:rsidRDefault="006C709B" w:rsidP="004048D2">
            <w:pPr>
              <w:rPr>
                <w:rFonts w:ascii="Arial" w:hAnsi="Arial" w:cs="Arial"/>
                <w:b/>
                <w:sz w:val="20"/>
                <w:szCs w:val="20"/>
              </w:rPr>
            </w:pPr>
            <w:r w:rsidRPr="0036761B">
              <w:rPr>
                <w:rFonts w:ascii="Arial" w:hAnsi="Arial" w:cs="Arial"/>
                <w:b/>
                <w:sz w:val="20"/>
                <w:szCs w:val="20"/>
              </w:rPr>
              <w:lastRenderedPageBreak/>
              <w:t>7.b Predstavitev ocene finančnih posledic pod</w:t>
            </w:r>
            <w:r w:rsidRPr="0036761B">
              <w:rPr>
                <w:rFonts w:ascii="Arial" w:hAnsi="Arial" w:cs="Arial"/>
                <w:b/>
                <w:color w:val="FF0000"/>
                <w:sz w:val="20"/>
                <w:szCs w:val="20"/>
              </w:rPr>
              <w:t xml:space="preserve"> </w:t>
            </w:r>
            <w:r w:rsidRPr="0036761B">
              <w:rPr>
                <w:rFonts w:ascii="Arial" w:hAnsi="Arial" w:cs="Arial"/>
                <w:b/>
                <w:sz w:val="20"/>
                <w:szCs w:val="20"/>
              </w:rPr>
              <w:t>40.000 EUR:</w:t>
            </w:r>
          </w:p>
          <w:p w14:paraId="070B5FDF" w14:textId="77777777" w:rsidR="006C709B" w:rsidRPr="0036761B" w:rsidRDefault="00DA5401" w:rsidP="004048D2">
            <w:pPr>
              <w:rPr>
                <w:rFonts w:ascii="Arial" w:hAnsi="Arial" w:cs="Arial"/>
                <w:b/>
                <w:sz w:val="20"/>
                <w:szCs w:val="20"/>
              </w:rPr>
            </w:pPr>
            <w:r w:rsidRPr="0036761B">
              <w:rPr>
                <w:rFonts w:ascii="Arial" w:hAnsi="Arial" w:cs="Arial"/>
                <w:sz w:val="20"/>
                <w:szCs w:val="20"/>
              </w:rPr>
              <w:t>/</w:t>
            </w:r>
          </w:p>
        </w:tc>
      </w:tr>
      <w:tr w:rsidR="006C709B" w:rsidRPr="0036761B" w14:paraId="6B7A7CF0" w14:textId="77777777" w:rsidTr="001D0E11">
        <w:trPr>
          <w:gridAfter w:val="1"/>
          <w:wAfter w:w="56" w:type="dxa"/>
          <w:trHeight w:val="371"/>
        </w:trPr>
        <w:tc>
          <w:tcPr>
            <w:tcW w:w="9207" w:type="dxa"/>
            <w:gridSpan w:val="14"/>
            <w:tcBorders>
              <w:top w:val="single" w:sz="4" w:space="0" w:color="000000"/>
              <w:left w:val="single" w:sz="4" w:space="0" w:color="000000"/>
              <w:bottom w:val="single" w:sz="4" w:space="0" w:color="000000"/>
              <w:right w:val="single" w:sz="4" w:space="0" w:color="000000"/>
            </w:tcBorders>
          </w:tcPr>
          <w:p w14:paraId="219BA7A1" w14:textId="77777777" w:rsidR="006C709B" w:rsidRPr="0036761B" w:rsidRDefault="006C709B" w:rsidP="00F61F27">
            <w:pPr>
              <w:rPr>
                <w:rFonts w:ascii="Arial" w:hAnsi="Arial" w:cs="Arial"/>
                <w:b/>
                <w:sz w:val="20"/>
                <w:szCs w:val="20"/>
              </w:rPr>
            </w:pPr>
            <w:r w:rsidRPr="0036761B">
              <w:rPr>
                <w:rFonts w:ascii="Arial" w:hAnsi="Arial" w:cs="Arial"/>
                <w:b/>
                <w:sz w:val="20"/>
                <w:szCs w:val="20"/>
              </w:rPr>
              <w:t>8. Predstavitev sodelovanja z združenji občin:</w:t>
            </w:r>
          </w:p>
        </w:tc>
      </w:tr>
      <w:tr w:rsidR="006C709B" w:rsidRPr="0036761B" w14:paraId="63DC4EF2" w14:textId="77777777" w:rsidTr="001D0E11">
        <w:trPr>
          <w:gridAfter w:val="1"/>
          <w:wAfter w:w="56" w:type="dxa"/>
        </w:trPr>
        <w:tc>
          <w:tcPr>
            <w:tcW w:w="6943" w:type="dxa"/>
            <w:gridSpan w:val="10"/>
          </w:tcPr>
          <w:p w14:paraId="5517FEE5" w14:textId="77777777" w:rsidR="006C709B" w:rsidRPr="0036761B" w:rsidRDefault="006C709B" w:rsidP="00F61F27">
            <w:pPr>
              <w:pStyle w:val="Neotevilenodstavek"/>
              <w:widowControl w:val="0"/>
              <w:spacing w:before="0" w:after="0" w:line="260" w:lineRule="exact"/>
              <w:rPr>
                <w:rFonts w:cs="Arial"/>
                <w:iCs/>
                <w:sz w:val="20"/>
                <w:szCs w:val="20"/>
                <w:lang w:eastAsia="sl-SI"/>
              </w:rPr>
            </w:pPr>
            <w:r w:rsidRPr="0036761B">
              <w:rPr>
                <w:rFonts w:cs="Arial"/>
                <w:iCs/>
                <w:sz w:val="20"/>
                <w:szCs w:val="20"/>
                <w:lang w:eastAsia="sl-SI"/>
              </w:rPr>
              <w:t>Vsebina predloženega gradiva (predpisa) vpliva na:</w:t>
            </w:r>
          </w:p>
          <w:p w14:paraId="149A6CD6" w14:textId="77777777" w:rsidR="006C709B" w:rsidRPr="0036761B" w:rsidRDefault="006C709B" w:rsidP="003B4D42">
            <w:pPr>
              <w:pStyle w:val="Neotevilenodstavek"/>
              <w:widowControl w:val="0"/>
              <w:numPr>
                <w:ilvl w:val="1"/>
                <w:numId w:val="9"/>
              </w:numPr>
              <w:spacing w:before="0" w:after="0" w:line="260" w:lineRule="exact"/>
              <w:rPr>
                <w:rFonts w:cs="Arial"/>
                <w:iCs/>
                <w:sz w:val="20"/>
                <w:szCs w:val="20"/>
                <w:lang w:eastAsia="sl-SI"/>
              </w:rPr>
            </w:pPr>
            <w:r w:rsidRPr="0036761B">
              <w:rPr>
                <w:rFonts w:cs="Arial"/>
                <w:iCs/>
                <w:sz w:val="20"/>
                <w:szCs w:val="20"/>
                <w:lang w:eastAsia="sl-SI"/>
              </w:rPr>
              <w:t>pristojnosti občin,</w:t>
            </w:r>
          </w:p>
          <w:p w14:paraId="034E18D3" w14:textId="77777777" w:rsidR="006C709B" w:rsidRPr="0036761B" w:rsidRDefault="006C709B" w:rsidP="003B4D42">
            <w:pPr>
              <w:pStyle w:val="Neotevilenodstavek"/>
              <w:widowControl w:val="0"/>
              <w:numPr>
                <w:ilvl w:val="1"/>
                <w:numId w:val="9"/>
              </w:numPr>
              <w:spacing w:before="0" w:after="0" w:line="260" w:lineRule="exact"/>
              <w:rPr>
                <w:rFonts w:cs="Arial"/>
                <w:iCs/>
                <w:sz w:val="20"/>
                <w:szCs w:val="20"/>
                <w:lang w:eastAsia="sl-SI"/>
              </w:rPr>
            </w:pPr>
            <w:r w:rsidRPr="0036761B">
              <w:rPr>
                <w:rFonts w:cs="Arial"/>
                <w:iCs/>
                <w:sz w:val="20"/>
                <w:szCs w:val="20"/>
                <w:lang w:eastAsia="sl-SI"/>
              </w:rPr>
              <w:t>delovanje občin,</w:t>
            </w:r>
          </w:p>
          <w:p w14:paraId="661B0A47" w14:textId="77777777" w:rsidR="006C709B" w:rsidRPr="0036761B" w:rsidRDefault="006C709B" w:rsidP="003B4D42">
            <w:pPr>
              <w:pStyle w:val="Neotevilenodstavek"/>
              <w:widowControl w:val="0"/>
              <w:numPr>
                <w:ilvl w:val="1"/>
                <w:numId w:val="9"/>
              </w:numPr>
              <w:spacing w:before="0" w:after="0" w:line="260" w:lineRule="exact"/>
              <w:rPr>
                <w:rFonts w:cs="Arial"/>
                <w:iCs/>
                <w:sz w:val="20"/>
                <w:szCs w:val="20"/>
                <w:lang w:eastAsia="sl-SI"/>
              </w:rPr>
            </w:pPr>
            <w:r w:rsidRPr="0036761B">
              <w:rPr>
                <w:rFonts w:cs="Arial"/>
                <w:iCs/>
                <w:sz w:val="20"/>
                <w:szCs w:val="20"/>
                <w:lang w:eastAsia="sl-SI"/>
              </w:rPr>
              <w:t>financiranje občin.</w:t>
            </w:r>
          </w:p>
          <w:p w14:paraId="36662568" w14:textId="77777777" w:rsidR="006C709B" w:rsidRPr="0036761B" w:rsidRDefault="006C709B" w:rsidP="00F61F27">
            <w:pPr>
              <w:pStyle w:val="Neotevilenodstavek"/>
              <w:widowControl w:val="0"/>
              <w:spacing w:before="0" w:after="0" w:line="260" w:lineRule="exact"/>
              <w:ind w:left="1440"/>
              <w:rPr>
                <w:rFonts w:cs="Arial"/>
                <w:iCs/>
                <w:sz w:val="20"/>
                <w:szCs w:val="20"/>
                <w:lang w:eastAsia="sl-SI"/>
              </w:rPr>
            </w:pPr>
          </w:p>
        </w:tc>
        <w:tc>
          <w:tcPr>
            <w:tcW w:w="2264" w:type="dxa"/>
            <w:gridSpan w:val="4"/>
          </w:tcPr>
          <w:p w14:paraId="07B5C892" w14:textId="77777777" w:rsidR="006C709B" w:rsidRPr="0036761B" w:rsidRDefault="006C709B" w:rsidP="00F61F27">
            <w:pPr>
              <w:pStyle w:val="Neotevilenodstavek"/>
              <w:widowControl w:val="0"/>
              <w:spacing w:before="0" w:after="0" w:line="260" w:lineRule="exact"/>
              <w:jc w:val="center"/>
              <w:rPr>
                <w:rFonts w:cs="Arial"/>
                <w:b/>
                <w:sz w:val="20"/>
                <w:szCs w:val="20"/>
                <w:lang w:eastAsia="sl-SI"/>
              </w:rPr>
            </w:pPr>
            <w:r w:rsidRPr="0036761B">
              <w:rPr>
                <w:rFonts w:cs="Arial"/>
                <w:b/>
                <w:sz w:val="20"/>
                <w:szCs w:val="20"/>
                <w:lang w:eastAsia="sl-SI"/>
              </w:rPr>
              <w:t>NE</w:t>
            </w:r>
          </w:p>
        </w:tc>
      </w:tr>
      <w:tr w:rsidR="006C709B" w:rsidRPr="0036761B" w14:paraId="5D4F9EB5" w14:textId="77777777" w:rsidTr="001D0E11">
        <w:trPr>
          <w:gridAfter w:val="1"/>
          <w:wAfter w:w="56" w:type="dxa"/>
          <w:trHeight w:val="274"/>
        </w:trPr>
        <w:tc>
          <w:tcPr>
            <w:tcW w:w="9207" w:type="dxa"/>
            <w:gridSpan w:val="14"/>
          </w:tcPr>
          <w:p w14:paraId="15CD85D0" w14:textId="77777777" w:rsidR="006C709B" w:rsidRPr="0036761B" w:rsidRDefault="006C709B" w:rsidP="00F61F27">
            <w:pPr>
              <w:pStyle w:val="Neotevilenodstavek"/>
              <w:widowControl w:val="0"/>
              <w:spacing w:before="0" w:after="0" w:line="260" w:lineRule="exact"/>
              <w:rPr>
                <w:rFonts w:cs="Arial"/>
                <w:iCs/>
                <w:sz w:val="20"/>
                <w:szCs w:val="20"/>
                <w:lang w:eastAsia="sl-SI"/>
              </w:rPr>
            </w:pPr>
            <w:r w:rsidRPr="0036761B">
              <w:rPr>
                <w:rFonts w:cs="Arial"/>
                <w:iCs/>
                <w:sz w:val="20"/>
                <w:szCs w:val="20"/>
                <w:lang w:eastAsia="sl-SI"/>
              </w:rPr>
              <w:t xml:space="preserve">Gradivo (predpis) je bilo poslano v mnenje: </w:t>
            </w:r>
          </w:p>
          <w:p w14:paraId="0893459F" w14:textId="77777777" w:rsidR="006C709B" w:rsidRPr="0036761B" w:rsidRDefault="006C709B" w:rsidP="003B4D42">
            <w:pPr>
              <w:pStyle w:val="Neotevilenodstavek"/>
              <w:widowControl w:val="0"/>
              <w:numPr>
                <w:ilvl w:val="0"/>
                <w:numId w:val="11"/>
              </w:numPr>
              <w:spacing w:before="0" w:after="0" w:line="260" w:lineRule="exact"/>
              <w:rPr>
                <w:rFonts w:cs="Arial"/>
                <w:iCs/>
                <w:sz w:val="20"/>
                <w:szCs w:val="20"/>
                <w:lang w:eastAsia="sl-SI"/>
              </w:rPr>
            </w:pPr>
            <w:r w:rsidRPr="0036761B">
              <w:rPr>
                <w:rFonts w:cs="Arial"/>
                <w:iCs/>
                <w:sz w:val="20"/>
                <w:szCs w:val="20"/>
                <w:lang w:eastAsia="sl-SI"/>
              </w:rPr>
              <w:t>Sk</w:t>
            </w:r>
            <w:r w:rsidR="00F16091" w:rsidRPr="0036761B">
              <w:rPr>
                <w:rFonts w:cs="Arial"/>
                <w:iCs/>
                <w:sz w:val="20"/>
                <w:szCs w:val="20"/>
                <w:lang w:eastAsia="sl-SI"/>
              </w:rPr>
              <w:t xml:space="preserve">upnosti občin Slovenije SOS: </w:t>
            </w:r>
            <w:r w:rsidRPr="0036761B">
              <w:rPr>
                <w:rFonts w:cs="Arial"/>
                <w:b/>
                <w:iCs/>
                <w:sz w:val="20"/>
                <w:szCs w:val="20"/>
                <w:lang w:eastAsia="sl-SI"/>
              </w:rPr>
              <w:t>NE</w:t>
            </w:r>
          </w:p>
          <w:p w14:paraId="14E29C10" w14:textId="77777777" w:rsidR="006C709B" w:rsidRPr="0036761B" w:rsidRDefault="006C709B" w:rsidP="003B4D42">
            <w:pPr>
              <w:pStyle w:val="Neotevilenodstavek"/>
              <w:widowControl w:val="0"/>
              <w:numPr>
                <w:ilvl w:val="0"/>
                <w:numId w:val="11"/>
              </w:numPr>
              <w:spacing w:before="0" w:after="0" w:line="260" w:lineRule="exact"/>
              <w:rPr>
                <w:rFonts w:cs="Arial"/>
                <w:iCs/>
                <w:sz w:val="20"/>
                <w:szCs w:val="20"/>
                <w:lang w:eastAsia="sl-SI"/>
              </w:rPr>
            </w:pPr>
            <w:r w:rsidRPr="0036761B">
              <w:rPr>
                <w:rFonts w:cs="Arial"/>
                <w:iCs/>
                <w:sz w:val="20"/>
                <w:szCs w:val="20"/>
                <w:lang w:eastAsia="sl-SI"/>
              </w:rPr>
              <w:t>Zd</w:t>
            </w:r>
            <w:r w:rsidR="00F16091" w:rsidRPr="0036761B">
              <w:rPr>
                <w:rFonts w:cs="Arial"/>
                <w:iCs/>
                <w:sz w:val="20"/>
                <w:szCs w:val="20"/>
                <w:lang w:eastAsia="sl-SI"/>
              </w:rPr>
              <w:t xml:space="preserve">ruženju občin Slovenije ZOS: </w:t>
            </w:r>
            <w:r w:rsidRPr="0036761B">
              <w:rPr>
                <w:rFonts w:cs="Arial"/>
                <w:b/>
                <w:iCs/>
                <w:sz w:val="20"/>
                <w:szCs w:val="20"/>
                <w:lang w:eastAsia="sl-SI"/>
              </w:rPr>
              <w:t>NE</w:t>
            </w:r>
          </w:p>
          <w:p w14:paraId="5489C73C" w14:textId="77777777" w:rsidR="006C709B" w:rsidRPr="0036761B" w:rsidRDefault="006C709B" w:rsidP="003B4D42">
            <w:pPr>
              <w:pStyle w:val="Neotevilenodstavek"/>
              <w:widowControl w:val="0"/>
              <w:numPr>
                <w:ilvl w:val="0"/>
                <w:numId w:val="11"/>
              </w:numPr>
              <w:spacing w:before="0" w:after="0" w:line="260" w:lineRule="exact"/>
              <w:rPr>
                <w:rFonts w:cs="Arial"/>
                <w:iCs/>
                <w:sz w:val="20"/>
                <w:szCs w:val="20"/>
                <w:lang w:eastAsia="sl-SI"/>
              </w:rPr>
            </w:pPr>
            <w:r w:rsidRPr="0036761B">
              <w:rPr>
                <w:rFonts w:cs="Arial"/>
                <w:iCs/>
                <w:sz w:val="20"/>
                <w:szCs w:val="20"/>
                <w:lang w:eastAsia="sl-SI"/>
              </w:rPr>
              <w:t xml:space="preserve">Združenju mestnih občin </w:t>
            </w:r>
            <w:r w:rsidR="00F16091" w:rsidRPr="0036761B">
              <w:rPr>
                <w:rFonts w:cs="Arial"/>
                <w:iCs/>
                <w:sz w:val="20"/>
                <w:szCs w:val="20"/>
                <w:lang w:eastAsia="sl-SI"/>
              </w:rPr>
              <w:t xml:space="preserve">Slovenije ZMOS: </w:t>
            </w:r>
            <w:r w:rsidRPr="0036761B">
              <w:rPr>
                <w:rFonts w:cs="Arial"/>
                <w:b/>
                <w:iCs/>
                <w:sz w:val="20"/>
                <w:szCs w:val="20"/>
                <w:lang w:eastAsia="sl-SI"/>
              </w:rPr>
              <w:t>NE</w:t>
            </w:r>
          </w:p>
          <w:p w14:paraId="44AD3631" w14:textId="77777777" w:rsidR="006C709B" w:rsidRPr="0036761B" w:rsidRDefault="006C709B" w:rsidP="00F61F27">
            <w:pPr>
              <w:pStyle w:val="Neotevilenodstavek"/>
              <w:widowControl w:val="0"/>
              <w:spacing w:before="0" w:after="0" w:line="260" w:lineRule="exact"/>
              <w:rPr>
                <w:rFonts w:cs="Arial"/>
                <w:iCs/>
                <w:sz w:val="20"/>
                <w:szCs w:val="20"/>
                <w:lang w:eastAsia="sl-SI"/>
              </w:rPr>
            </w:pPr>
          </w:p>
          <w:p w14:paraId="4404D722" w14:textId="77777777" w:rsidR="006C709B" w:rsidRPr="0036761B" w:rsidRDefault="006C709B" w:rsidP="00F61F27">
            <w:pPr>
              <w:pStyle w:val="Neotevilenodstavek"/>
              <w:widowControl w:val="0"/>
              <w:spacing w:before="0" w:after="0" w:line="260" w:lineRule="exact"/>
              <w:rPr>
                <w:rFonts w:cs="Arial"/>
                <w:iCs/>
                <w:sz w:val="20"/>
                <w:szCs w:val="20"/>
                <w:lang w:eastAsia="sl-SI"/>
              </w:rPr>
            </w:pPr>
            <w:r w:rsidRPr="0036761B">
              <w:rPr>
                <w:rFonts w:cs="Arial"/>
                <w:iCs/>
                <w:sz w:val="20"/>
                <w:szCs w:val="20"/>
                <w:lang w:eastAsia="sl-SI"/>
              </w:rPr>
              <w:t>Predlogi in pripombe združenj so bili upoštevani:</w:t>
            </w:r>
          </w:p>
          <w:p w14:paraId="08BE0B52" w14:textId="77777777" w:rsidR="006C709B" w:rsidRPr="0036761B" w:rsidRDefault="009B345D" w:rsidP="009B345D">
            <w:pPr>
              <w:pStyle w:val="Neotevilenodstavek"/>
              <w:widowControl w:val="0"/>
              <w:spacing w:before="0" w:after="0" w:line="260" w:lineRule="exact"/>
              <w:rPr>
                <w:rFonts w:cs="Arial"/>
                <w:iCs/>
                <w:sz w:val="20"/>
                <w:szCs w:val="20"/>
                <w:lang w:eastAsia="sl-SI"/>
              </w:rPr>
            </w:pPr>
            <w:r w:rsidRPr="0036761B">
              <w:rPr>
                <w:rFonts w:cs="Arial"/>
                <w:iCs/>
                <w:sz w:val="20"/>
                <w:szCs w:val="20"/>
                <w:lang w:eastAsia="sl-SI"/>
              </w:rPr>
              <w:t>/</w:t>
            </w:r>
          </w:p>
          <w:p w14:paraId="7DC505B4" w14:textId="77777777" w:rsidR="006C709B" w:rsidRPr="0036761B" w:rsidRDefault="006C709B" w:rsidP="00F61F27">
            <w:pPr>
              <w:pStyle w:val="Neotevilenodstavek"/>
              <w:widowControl w:val="0"/>
              <w:spacing w:before="0" w:after="0" w:line="260" w:lineRule="exact"/>
              <w:ind w:left="360"/>
              <w:rPr>
                <w:rFonts w:cs="Arial"/>
                <w:iCs/>
                <w:sz w:val="20"/>
                <w:szCs w:val="20"/>
                <w:lang w:eastAsia="sl-SI"/>
              </w:rPr>
            </w:pPr>
          </w:p>
          <w:p w14:paraId="0A78BE15" w14:textId="77777777" w:rsidR="006C709B" w:rsidRPr="0036761B" w:rsidRDefault="006C709B" w:rsidP="00F61F27">
            <w:pPr>
              <w:pStyle w:val="Neotevilenodstavek"/>
              <w:widowControl w:val="0"/>
              <w:spacing w:before="0" w:after="0" w:line="260" w:lineRule="exact"/>
              <w:rPr>
                <w:rFonts w:cs="Arial"/>
                <w:iCs/>
                <w:sz w:val="20"/>
                <w:szCs w:val="20"/>
                <w:lang w:eastAsia="sl-SI"/>
              </w:rPr>
            </w:pPr>
            <w:r w:rsidRPr="0036761B">
              <w:rPr>
                <w:rFonts w:cs="Arial"/>
                <w:iCs/>
                <w:sz w:val="20"/>
                <w:szCs w:val="20"/>
                <w:lang w:eastAsia="sl-SI"/>
              </w:rPr>
              <w:t>Bistveni predlogi in pripombe, ki niso bili upoštevani.</w:t>
            </w:r>
          </w:p>
          <w:p w14:paraId="5520F07D" w14:textId="77777777" w:rsidR="009B345D" w:rsidRPr="0036761B" w:rsidRDefault="009B345D" w:rsidP="00F61F27">
            <w:pPr>
              <w:pStyle w:val="Neotevilenodstavek"/>
              <w:widowControl w:val="0"/>
              <w:spacing w:before="0" w:after="0" w:line="260" w:lineRule="exact"/>
              <w:rPr>
                <w:rFonts w:cs="Arial"/>
                <w:iCs/>
                <w:sz w:val="20"/>
                <w:szCs w:val="20"/>
                <w:lang w:eastAsia="sl-SI"/>
              </w:rPr>
            </w:pPr>
            <w:r w:rsidRPr="0036761B">
              <w:rPr>
                <w:rFonts w:cs="Arial"/>
                <w:iCs/>
                <w:sz w:val="20"/>
                <w:szCs w:val="20"/>
                <w:lang w:eastAsia="sl-SI"/>
              </w:rPr>
              <w:t>/</w:t>
            </w:r>
          </w:p>
          <w:p w14:paraId="6BB6C279" w14:textId="77777777" w:rsidR="006C709B" w:rsidRPr="0036761B" w:rsidRDefault="006C709B" w:rsidP="00F61F27">
            <w:pPr>
              <w:pStyle w:val="Neotevilenodstavek"/>
              <w:widowControl w:val="0"/>
              <w:spacing w:before="0" w:after="0" w:line="260" w:lineRule="exact"/>
              <w:rPr>
                <w:rFonts w:cs="Arial"/>
                <w:iCs/>
                <w:color w:val="FF0000"/>
                <w:sz w:val="20"/>
                <w:szCs w:val="20"/>
                <w:lang w:eastAsia="sl-SI"/>
              </w:rPr>
            </w:pPr>
          </w:p>
        </w:tc>
      </w:tr>
      <w:tr w:rsidR="006C709B" w:rsidRPr="0036761B" w14:paraId="54945E38" w14:textId="77777777" w:rsidTr="001D0E11">
        <w:trPr>
          <w:gridAfter w:val="1"/>
          <w:wAfter w:w="56" w:type="dxa"/>
        </w:trPr>
        <w:tc>
          <w:tcPr>
            <w:tcW w:w="9207" w:type="dxa"/>
            <w:gridSpan w:val="14"/>
            <w:vAlign w:val="center"/>
          </w:tcPr>
          <w:p w14:paraId="52885E3E" w14:textId="77777777" w:rsidR="006C709B" w:rsidRPr="0036761B" w:rsidRDefault="006C709B" w:rsidP="00F61F27">
            <w:pPr>
              <w:pStyle w:val="Neotevilenodstavek"/>
              <w:widowControl w:val="0"/>
              <w:spacing w:before="0" w:after="0" w:line="260" w:lineRule="exact"/>
              <w:jc w:val="left"/>
              <w:rPr>
                <w:rFonts w:cs="Arial"/>
                <w:b/>
                <w:sz w:val="20"/>
                <w:szCs w:val="20"/>
                <w:lang w:eastAsia="sl-SI"/>
              </w:rPr>
            </w:pPr>
            <w:r w:rsidRPr="0036761B">
              <w:rPr>
                <w:rFonts w:cs="Arial"/>
                <w:b/>
                <w:sz w:val="20"/>
                <w:szCs w:val="20"/>
                <w:lang w:eastAsia="sl-SI"/>
              </w:rPr>
              <w:t>9. Predstavitev sodelovanja javnosti:</w:t>
            </w:r>
          </w:p>
        </w:tc>
      </w:tr>
      <w:tr w:rsidR="006C709B" w:rsidRPr="0036761B" w14:paraId="67D15D26" w14:textId="77777777" w:rsidTr="001D0E11">
        <w:trPr>
          <w:gridAfter w:val="1"/>
          <w:wAfter w:w="56" w:type="dxa"/>
        </w:trPr>
        <w:tc>
          <w:tcPr>
            <w:tcW w:w="6943" w:type="dxa"/>
            <w:gridSpan w:val="10"/>
          </w:tcPr>
          <w:p w14:paraId="5AEF612F" w14:textId="77777777" w:rsidR="006C709B" w:rsidRPr="0036761B" w:rsidRDefault="006C709B" w:rsidP="00F61F27">
            <w:pPr>
              <w:pStyle w:val="Neotevilenodstavek"/>
              <w:widowControl w:val="0"/>
              <w:spacing w:before="0" w:after="0" w:line="260" w:lineRule="exact"/>
              <w:rPr>
                <w:rFonts w:cs="Arial"/>
                <w:sz w:val="20"/>
                <w:szCs w:val="20"/>
                <w:lang w:eastAsia="sl-SI"/>
              </w:rPr>
            </w:pPr>
            <w:r w:rsidRPr="0036761B">
              <w:rPr>
                <w:rFonts w:cs="Arial"/>
                <w:iCs/>
                <w:sz w:val="20"/>
                <w:szCs w:val="20"/>
                <w:lang w:eastAsia="sl-SI"/>
              </w:rPr>
              <w:t>Gradivo je bilo predhodno objavljeno na spletni strani predlagatelja:</w:t>
            </w:r>
          </w:p>
        </w:tc>
        <w:tc>
          <w:tcPr>
            <w:tcW w:w="2264" w:type="dxa"/>
            <w:gridSpan w:val="4"/>
          </w:tcPr>
          <w:p w14:paraId="2C7035EC" w14:textId="77777777" w:rsidR="006C709B" w:rsidRPr="0036761B" w:rsidRDefault="006C709B" w:rsidP="00F61F27">
            <w:pPr>
              <w:pStyle w:val="Neotevilenodstavek"/>
              <w:widowControl w:val="0"/>
              <w:spacing w:before="0" w:after="0" w:line="260" w:lineRule="exact"/>
              <w:jc w:val="center"/>
              <w:rPr>
                <w:rFonts w:cs="Arial"/>
                <w:b/>
                <w:iCs/>
                <w:sz w:val="20"/>
                <w:szCs w:val="20"/>
                <w:lang w:eastAsia="sl-SI"/>
              </w:rPr>
            </w:pPr>
            <w:r w:rsidRPr="0036761B">
              <w:rPr>
                <w:rFonts w:cs="Arial"/>
                <w:b/>
                <w:sz w:val="20"/>
                <w:szCs w:val="20"/>
                <w:lang w:eastAsia="sl-SI"/>
              </w:rPr>
              <w:t>NE</w:t>
            </w:r>
          </w:p>
        </w:tc>
      </w:tr>
      <w:tr w:rsidR="006C709B" w:rsidRPr="0036761B" w14:paraId="2B525B50" w14:textId="77777777" w:rsidTr="001D0E11">
        <w:trPr>
          <w:gridAfter w:val="1"/>
          <w:wAfter w:w="56" w:type="dxa"/>
        </w:trPr>
        <w:tc>
          <w:tcPr>
            <w:tcW w:w="9207" w:type="dxa"/>
            <w:gridSpan w:val="14"/>
          </w:tcPr>
          <w:p w14:paraId="65EF6068" w14:textId="77777777" w:rsidR="006C709B" w:rsidRPr="0036761B" w:rsidRDefault="00DA5401" w:rsidP="00F61F27">
            <w:pPr>
              <w:pStyle w:val="Neotevilenodstavek"/>
              <w:widowControl w:val="0"/>
              <w:spacing w:before="0" w:after="0" w:line="260" w:lineRule="exact"/>
              <w:rPr>
                <w:rFonts w:cs="Arial"/>
                <w:iCs/>
                <w:sz w:val="20"/>
                <w:szCs w:val="20"/>
                <w:lang w:eastAsia="sl-SI"/>
              </w:rPr>
            </w:pPr>
            <w:r w:rsidRPr="0036761B">
              <w:rPr>
                <w:rFonts w:cs="Arial"/>
                <w:iCs/>
                <w:sz w:val="20"/>
                <w:szCs w:val="20"/>
                <w:lang w:eastAsia="sl-SI"/>
              </w:rPr>
              <w:t>Pri pripravi gradiva sodelovanje javnosti ni potrebno</w:t>
            </w:r>
            <w:r w:rsidR="004E28E1" w:rsidRPr="0036761B">
              <w:rPr>
                <w:rFonts w:cs="Arial"/>
                <w:iCs/>
                <w:sz w:val="20"/>
                <w:szCs w:val="20"/>
                <w:lang w:eastAsia="sl-SI"/>
              </w:rPr>
              <w:t>.</w:t>
            </w:r>
          </w:p>
        </w:tc>
      </w:tr>
      <w:tr w:rsidR="006C709B" w:rsidRPr="0036761B" w14:paraId="53C6FAA8" w14:textId="77777777" w:rsidTr="001D0E11">
        <w:trPr>
          <w:gridAfter w:val="1"/>
          <w:wAfter w:w="56" w:type="dxa"/>
        </w:trPr>
        <w:tc>
          <w:tcPr>
            <w:tcW w:w="9207" w:type="dxa"/>
            <w:gridSpan w:val="14"/>
          </w:tcPr>
          <w:p w14:paraId="1185C443" w14:textId="77777777" w:rsidR="006C709B" w:rsidRPr="0036761B" w:rsidRDefault="006C709B" w:rsidP="00F61F27">
            <w:pPr>
              <w:pStyle w:val="Neotevilenodstavek"/>
              <w:widowControl w:val="0"/>
              <w:spacing w:before="0" w:after="0" w:line="260" w:lineRule="exact"/>
              <w:rPr>
                <w:rFonts w:cs="Arial"/>
                <w:iCs/>
                <w:sz w:val="20"/>
                <w:szCs w:val="20"/>
                <w:lang w:eastAsia="sl-SI"/>
              </w:rPr>
            </w:pPr>
          </w:p>
        </w:tc>
      </w:tr>
      <w:tr w:rsidR="006C709B" w:rsidRPr="0036761B" w14:paraId="066B349D" w14:textId="77777777" w:rsidTr="001D0E11">
        <w:trPr>
          <w:gridAfter w:val="1"/>
          <w:wAfter w:w="56" w:type="dxa"/>
        </w:trPr>
        <w:tc>
          <w:tcPr>
            <w:tcW w:w="6943" w:type="dxa"/>
            <w:gridSpan w:val="10"/>
            <w:vAlign w:val="center"/>
          </w:tcPr>
          <w:p w14:paraId="138AE157" w14:textId="77777777" w:rsidR="006C709B" w:rsidRPr="0036761B" w:rsidRDefault="006C709B" w:rsidP="00F61F27">
            <w:pPr>
              <w:pStyle w:val="Neotevilenodstavek"/>
              <w:widowControl w:val="0"/>
              <w:spacing w:before="0" w:after="0" w:line="260" w:lineRule="exact"/>
              <w:jc w:val="left"/>
              <w:rPr>
                <w:rFonts w:cs="Arial"/>
                <w:sz w:val="20"/>
                <w:szCs w:val="20"/>
                <w:lang w:eastAsia="sl-SI"/>
              </w:rPr>
            </w:pPr>
            <w:r w:rsidRPr="0036761B">
              <w:rPr>
                <w:rFonts w:cs="Arial"/>
                <w:b/>
                <w:sz w:val="20"/>
                <w:szCs w:val="20"/>
                <w:lang w:eastAsia="sl-SI"/>
              </w:rPr>
              <w:t>10. Pri pripravi gradiva so bile upoštevane zahteve iz Resolucije o normativni dejavnosti:</w:t>
            </w:r>
          </w:p>
        </w:tc>
        <w:tc>
          <w:tcPr>
            <w:tcW w:w="2264" w:type="dxa"/>
            <w:gridSpan w:val="4"/>
            <w:vAlign w:val="center"/>
          </w:tcPr>
          <w:p w14:paraId="51F38612" w14:textId="77777777" w:rsidR="006C709B" w:rsidRPr="0036761B" w:rsidRDefault="006C709B" w:rsidP="00F61F27">
            <w:pPr>
              <w:pStyle w:val="Neotevilenodstavek"/>
              <w:widowControl w:val="0"/>
              <w:spacing w:before="0" w:after="0" w:line="260" w:lineRule="exact"/>
              <w:jc w:val="center"/>
              <w:rPr>
                <w:rFonts w:cs="Arial"/>
                <w:b/>
                <w:iCs/>
                <w:sz w:val="20"/>
                <w:szCs w:val="20"/>
                <w:lang w:eastAsia="sl-SI"/>
              </w:rPr>
            </w:pPr>
            <w:r w:rsidRPr="0036761B">
              <w:rPr>
                <w:rFonts w:cs="Arial"/>
                <w:b/>
                <w:sz w:val="20"/>
                <w:szCs w:val="20"/>
                <w:lang w:eastAsia="sl-SI"/>
              </w:rPr>
              <w:t>NE</w:t>
            </w:r>
          </w:p>
        </w:tc>
      </w:tr>
      <w:tr w:rsidR="006C709B" w:rsidRPr="0036761B" w14:paraId="67E007E1" w14:textId="77777777" w:rsidTr="001D0E11">
        <w:trPr>
          <w:gridAfter w:val="1"/>
          <w:wAfter w:w="56" w:type="dxa"/>
        </w:trPr>
        <w:tc>
          <w:tcPr>
            <w:tcW w:w="6943" w:type="dxa"/>
            <w:gridSpan w:val="10"/>
            <w:vAlign w:val="center"/>
          </w:tcPr>
          <w:p w14:paraId="59CE16DE" w14:textId="77777777" w:rsidR="006C709B" w:rsidRPr="0036761B" w:rsidRDefault="006C709B" w:rsidP="00F61F27">
            <w:pPr>
              <w:pStyle w:val="Neotevilenodstavek"/>
              <w:widowControl w:val="0"/>
              <w:spacing w:before="0" w:after="0" w:line="260" w:lineRule="exact"/>
              <w:jc w:val="left"/>
              <w:rPr>
                <w:rFonts w:cs="Arial"/>
                <w:b/>
                <w:sz w:val="20"/>
                <w:szCs w:val="20"/>
                <w:lang w:eastAsia="sl-SI"/>
              </w:rPr>
            </w:pPr>
            <w:r w:rsidRPr="0036761B">
              <w:rPr>
                <w:rFonts w:cs="Arial"/>
                <w:b/>
                <w:sz w:val="20"/>
                <w:szCs w:val="20"/>
                <w:lang w:eastAsia="sl-SI"/>
              </w:rPr>
              <w:t>11. Gradivo je uvrščeno v delovni program vlade:</w:t>
            </w:r>
          </w:p>
        </w:tc>
        <w:tc>
          <w:tcPr>
            <w:tcW w:w="2264" w:type="dxa"/>
            <w:gridSpan w:val="4"/>
            <w:vAlign w:val="center"/>
          </w:tcPr>
          <w:p w14:paraId="52502674" w14:textId="77777777" w:rsidR="006C709B" w:rsidRPr="0036761B" w:rsidRDefault="006C709B" w:rsidP="00F61F27">
            <w:pPr>
              <w:pStyle w:val="Neotevilenodstavek"/>
              <w:widowControl w:val="0"/>
              <w:spacing w:before="0" w:after="0" w:line="260" w:lineRule="exact"/>
              <w:jc w:val="center"/>
              <w:rPr>
                <w:rFonts w:cs="Arial"/>
                <w:b/>
                <w:sz w:val="20"/>
                <w:szCs w:val="20"/>
                <w:lang w:eastAsia="sl-SI"/>
              </w:rPr>
            </w:pPr>
            <w:r w:rsidRPr="0036761B">
              <w:rPr>
                <w:rFonts w:cs="Arial"/>
                <w:b/>
                <w:sz w:val="20"/>
                <w:szCs w:val="20"/>
                <w:lang w:eastAsia="sl-SI"/>
              </w:rPr>
              <w:t>NE</w:t>
            </w:r>
          </w:p>
        </w:tc>
      </w:tr>
      <w:tr w:rsidR="006C709B" w:rsidRPr="0036761B" w14:paraId="278434FF" w14:textId="77777777" w:rsidTr="001D0E11">
        <w:trPr>
          <w:gridAfter w:val="1"/>
          <w:wAfter w:w="56" w:type="dxa"/>
        </w:trPr>
        <w:tc>
          <w:tcPr>
            <w:tcW w:w="9207" w:type="dxa"/>
            <w:gridSpan w:val="14"/>
            <w:tcBorders>
              <w:top w:val="single" w:sz="4" w:space="0" w:color="000000"/>
              <w:left w:val="single" w:sz="4" w:space="0" w:color="000000"/>
              <w:bottom w:val="single" w:sz="4" w:space="0" w:color="000000"/>
              <w:right w:val="single" w:sz="4" w:space="0" w:color="000000"/>
            </w:tcBorders>
          </w:tcPr>
          <w:p w14:paraId="189B377B" w14:textId="77777777" w:rsidR="006C709B" w:rsidRPr="0036761B" w:rsidRDefault="006C709B" w:rsidP="00D25418">
            <w:pPr>
              <w:pStyle w:val="Poglavje"/>
              <w:widowControl w:val="0"/>
              <w:spacing w:before="0" w:after="0" w:line="260" w:lineRule="exact"/>
              <w:ind w:left="3400"/>
              <w:jc w:val="both"/>
              <w:rPr>
                <w:sz w:val="20"/>
                <w:szCs w:val="20"/>
              </w:rPr>
            </w:pPr>
          </w:p>
          <w:p w14:paraId="15AC1D03" w14:textId="77777777" w:rsidR="00C81C2F" w:rsidRPr="0036761B" w:rsidRDefault="00197B87" w:rsidP="0080447F">
            <w:pPr>
              <w:pStyle w:val="Poglavje"/>
              <w:widowControl w:val="0"/>
              <w:spacing w:before="0" w:after="0" w:line="276" w:lineRule="auto"/>
              <w:ind w:left="3400"/>
              <w:jc w:val="both"/>
              <w:rPr>
                <w:sz w:val="20"/>
                <w:szCs w:val="20"/>
              </w:rPr>
            </w:pPr>
            <w:r w:rsidRPr="0036761B">
              <w:rPr>
                <w:sz w:val="20"/>
                <w:szCs w:val="20"/>
              </w:rPr>
              <w:t xml:space="preserve">Janez Cigler Kralj </w:t>
            </w:r>
          </w:p>
          <w:p w14:paraId="06E1BFD4" w14:textId="77777777" w:rsidR="0080447F" w:rsidRPr="0036761B" w:rsidRDefault="003C5B6E" w:rsidP="0080447F">
            <w:pPr>
              <w:pStyle w:val="Poglavje"/>
              <w:widowControl w:val="0"/>
              <w:spacing w:before="0" w:after="0" w:line="276" w:lineRule="auto"/>
              <w:ind w:left="3400"/>
              <w:jc w:val="both"/>
              <w:rPr>
                <w:sz w:val="20"/>
                <w:szCs w:val="20"/>
              </w:rPr>
            </w:pPr>
            <w:r w:rsidRPr="0036761B">
              <w:rPr>
                <w:sz w:val="20"/>
                <w:szCs w:val="20"/>
              </w:rPr>
              <w:t xml:space="preserve">      </w:t>
            </w:r>
            <w:r w:rsidR="0080447F" w:rsidRPr="0036761B">
              <w:rPr>
                <w:sz w:val="20"/>
                <w:szCs w:val="20"/>
              </w:rPr>
              <w:t>MINIST</w:t>
            </w:r>
            <w:r w:rsidR="00197B87" w:rsidRPr="0036761B">
              <w:rPr>
                <w:sz w:val="20"/>
                <w:szCs w:val="20"/>
              </w:rPr>
              <w:t xml:space="preserve">ER </w:t>
            </w:r>
          </w:p>
          <w:p w14:paraId="1D88E349" w14:textId="77777777" w:rsidR="00A356A6" w:rsidRPr="0036761B" w:rsidRDefault="00A356A6" w:rsidP="00DA5401">
            <w:pPr>
              <w:pStyle w:val="Poglavje"/>
              <w:widowControl w:val="0"/>
              <w:spacing w:before="0" w:after="0" w:line="260" w:lineRule="exact"/>
              <w:ind w:left="3400"/>
              <w:jc w:val="both"/>
              <w:rPr>
                <w:sz w:val="20"/>
                <w:szCs w:val="20"/>
              </w:rPr>
            </w:pPr>
          </w:p>
        </w:tc>
      </w:tr>
    </w:tbl>
    <w:p w14:paraId="15F1ED6F" w14:textId="77777777" w:rsidR="005F039F" w:rsidRPr="0036761B" w:rsidRDefault="005F039F">
      <w:pPr>
        <w:spacing w:after="0" w:line="240" w:lineRule="auto"/>
        <w:rPr>
          <w:rFonts w:ascii="Arial" w:hAnsi="Arial" w:cs="Arial"/>
          <w:color w:val="FF0000"/>
        </w:rPr>
      </w:pPr>
      <w:r w:rsidRPr="0036761B">
        <w:rPr>
          <w:rFonts w:ascii="Arial" w:hAnsi="Arial" w:cs="Arial"/>
          <w:color w:val="FF0000"/>
        </w:rPr>
        <w:br w:type="page"/>
      </w:r>
    </w:p>
    <w:p w14:paraId="7D2E8A25" w14:textId="77777777" w:rsidR="00095AB2" w:rsidRPr="0036761B" w:rsidRDefault="00095AB2" w:rsidP="00E96815">
      <w:pPr>
        <w:jc w:val="both"/>
        <w:rPr>
          <w:rFonts w:ascii="Arial" w:hAnsi="Arial" w:cs="Arial"/>
          <w:b/>
          <w:sz w:val="20"/>
          <w:szCs w:val="20"/>
        </w:rPr>
      </w:pPr>
      <w:r w:rsidRPr="0036761B">
        <w:rPr>
          <w:rFonts w:ascii="Arial" w:hAnsi="Arial" w:cs="Arial"/>
          <w:b/>
          <w:sz w:val="20"/>
          <w:szCs w:val="20"/>
        </w:rPr>
        <w:lastRenderedPageBreak/>
        <w:t>PRILOGA</w:t>
      </w:r>
    </w:p>
    <w:p w14:paraId="7D76B0F0" w14:textId="2F2D72E5" w:rsidR="00462313" w:rsidRDefault="00F93D4B" w:rsidP="00462313">
      <w:pPr>
        <w:jc w:val="both"/>
        <w:rPr>
          <w:rFonts w:ascii="Arial" w:hAnsi="Arial" w:cs="Arial"/>
          <w:b/>
          <w:color w:val="000000"/>
          <w:sz w:val="20"/>
          <w:szCs w:val="20"/>
        </w:rPr>
      </w:pPr>
      <w:r w:rsidRPr="0036761B">
        <w:rPr>
          <w:rFonts w:ascii="Arial" w:hAnsi="Arial" w:cs="Arial"/>
          <w:sz w:val="20"/>
          <w:szCs w:val="20"/>
        </w:rPr>
        <w:t>Informacija o reševanju pritožb zoper odločbe o pravicah iz javnih sredstev</w:t>
      </w:r>
      <w:r w:rsidR="00462313">
        <w:rPr>
          <w:rFonts w:ascii="Arial" w:hAnsi="Arial" w:cs="Arial"/>
          <w:sz w:val="20"/>
          <w:szCs w:val="20"/>
        </w:rPr>
        <w:t xml:space="preserve">, </w:t>
      </w:r>
      <w:r w:rsidR="00462313" w:rsidRPr="008F426B">
        <w:rPr>
          <w:rFonts w:ascii="Arial" w:hAnsi="Arial" w:cs="Arial"/>
          <w:b/>
          <w:color w:val="000000"/>
          <w:sz w:val="20"/>
          <w:szCs w:val="20"/>
        </w:rPr>
        <w:t xml:space="preserve">zoper </w:t>
      </w:r>
      <w:r w:rsidR="00462313">
        <w:rPr>
          <w:rFonts w:ascii="Arial" w:hAnsi="Arial" w:cs="Arial"/>
          <w:b/>
          <w:color w:val="000000"/>
          <w:sz w:val="20"/>
          <w:szCs w:val="20"/>
        </w:rPr>
        <w:t>akte</w:t>
      </w:r>
      <w:r w:rsidR="00FB6D94">
        <w:rPr>
          <w:rFonts w:ascii="Arial" w:hAnsi="Arial" w:cs="Arial"/>
          <w:b/>
          <w:color w:val="000000"/>
          <w:sz w:val="20"/>
          <w:szCs w:val="20"/>
        </w:rPr>
        <w:t>,</w:t>
      </w:r>
      <w:r w:rsidR="00462313">
        <w:rPr>
          <w:rFonts w:ascii="Arial" w:hAnsi="Arial" w:cs="Arial"/>
          <w:b/>
          <w:color w:val="000000"/>
          <w:sz w:val="20"/>
          <w:szCs w:val="20"/>
        </w:rPr>
        <w:t xml:space="preserve"> izdane na podlagi Zakona o urejanju trga dela</w:t>
      </w:r>
      <w:r w:rsidR="006D75DA">
        <w:rPr>
          <w:rFonts w:ascii="Arial" w:hAnsi="Arial" w:cs="Arial"/>
          <w:b/>
          <w:color w:val="000000"/>
          <w:sz w:val="20"/>
          <w:szCs w:val="20"/>
        </w:rPr>
        <w:t>,</w:t>
      </w:r>
      <w:r w:rsidR="00462313">
        <w:rPr>
          <w:rFonts w:ascii="Arial" w:hAnsi="Arial" w:cs="Arial"/>
          <w:b/>
          <w:color w:val="000000"/>
          <w:sz w:val="20"/>
          <w:szCs w:val="20"/>
        </w:rPr>
        <w:t xml:space="preserve"> in zoper akte</w:t>
      </w:r>
      <w:r w:rsidR="00FB6D94">
        <w:rPr>
          <w:rFonts w:ascii="Arial" w:hAnsi="Arial" w:cs="Arial"/>
          <w:b/>
          <w:color w:val="000000"/>
          <w:sz w:val="20"/>
          <w:szCs w:val="20"/>
        </w:rPr>
        <w:t>,</w:t>
      </w:r>
      <w:r w:rsidR="00462313">
        <w:rPr>
          <w:rFonts w:ascii="Arial" w:hAnsi="Arial" w:cs="Arial"/>
          <w:b/>
          <w:color w:val="000000"/>
          <w:sz w:val="20"/>
          <w:szCs w:val="20"/>
        </w:rPr>
        <w:t xml:space="preserve"> izdane na podlagi interventnih zakonov</w:t>
      </w:r>
    </w:p>
    <w:p w14:paraId="4D6EDEFF" w14:textId="6B5A2423" w:rsidR="00F93D4B" w:rsidRPr="0036761B" w:rsidRDefault="00F93D4B" w:rsidP="00261B53">
      <w:pPr>
        <w:spacing w:after="0"/>
        <w:jc w:val="both"/>
        <w:rPr>
          <w:rFonts w:ascii="Arial" w:hAnsi="Arial" w:cs="Arial"/>
          <w:sz w:val="20"/>
          <w:szCs w:val="20"/>
        </w:rPr>
      </w:pPr>
    </w:p>
    <w:p w14:paraId="316DC790" w14:textId="77777777" w:rsidR="00355AC5" w:rsidRPr="0036761B" w:rsidRDefault="00355AC5" w:rsidP="00261B53">
      <w:pPr>
        <w:spacing w:after="0"/>
        <w:jc w:val="both"/>
        <w:rPr>
          <w:rFonts w:ascii="Arial" w:hAnsi="Arial" w:cs="Arial"/>
          <w:sz w:val="20"/>
          <w:szCs w:val="20"/>
        </w:rPr>
      </w:pPr>
    </w:p>
    <w:p w14:paraId="5B8D9A81" w14:textId="5C41C618" w:rsidR="00355AC5" w:rsidRPr="0036761B" w:rsidRDefault="00095AB2" w:rsidP="00261B53">
      <w:pPr>
        <w:jc w:val="both"/>
        <w:rPr>
          <w:rFonts w:ascii="Arial" w:hAnsi="Arial" w:cs="Arial"/>
          <w:b/>
          <w:sz w:val="20"/>
          <w:szCs w:val="20"/>
        </w:rPr>
      </w:pPr>
      <w:r w:rsidRPr="0036761B">
        <w:rPr>
          <w:rFonts w:ascii="Arial" w:hAnsi="Arial" w:cs="Arial"/>
          <w:b/>
          <w:sz w:val="20"/>
          <w:szCs w:val="20"/>
        </w:rPr>
        <w:t>1.</w:t>
      </w:r>
      <w:r w:rsidRPr="0036761B">
        <w:rPr>
          <w:rFonts w:ascii="Arial" w:hAnsi="Arial" w:cs="Arial"/>
          <w:b/>
          <w:sz w:val="20"/>
          <w:szCs w:val="20"/>
        </w:rPr>
        <w:tab/>
        <w:t>Opis stanja (pravno in dejansko stanje)</w:t>
      </w:r>
      <w:r w:rsidR="00462313">
        <w:rPr>
          <w:rFonts w:ascii="Arial" w:hAnsi="Arial" w:cs="Arial"/>
          <w:b/>
          <w:sz w:val="20"/>
          <w:szCs w:val="20"/>
        </w:rPr>
        <w:t xml:space="preserve"> na področju reševanja pritožb zoper odločbe o pravicah iz javnih sredstev</w:t>
      </w:r>
      <w:r w:rsidR="00715D1B">
        <w:rPr>
          <w:rFonts w:ascii="Arial" w:hAnsi="Arial" w:cs="Arial"/>
          <w:b/>
          <w:sz w:val="20"/>
          <w:szCs w:val="20"/>
        </w:rPr>
        <w:t xml:space="preserve"> </w:t>
      </w:r>
    </w:p>
    <w:p w14:paraId="626D33BB" w14:textId="77777777" w:rsidR="00D42F00" w:rsidRPr="0036761B" w:rsidRDefault="00835F04" w:rsidP="00261B53">
      <w:pPr>
        <w:jc w:val="both"/>
        <w:rPr>
          <w:rFonts w:ascii="Arial" w:hAnsi="Arial" w:cs="Arial"/>
          <w:sz w:val="20"/>
          <w:szCs w:val="20"/>
        </w:rPr>
      </w:pPr>
      <w:r w:rsidRPr="0036761B">
        <w:rPr>
          <w:rFonts w:ascii="Arial" w:hAnsi="Arial" w:cs="Arial"/>
          <w:sz w:val="20"/>
          <w:szCs w:val="20"/>
        </w:rPr>
        <w:t>Sprej</w:t>
      </w:r>
      <w:r w:rsidR="00080539" w:rsidRPr="0036761B">
        <w:rPr>
          <w:rFonts w:ascii="Arial" w:hAnsi="Arial" w:cs="Arial"/>
          <w:sz w:val="20"/>
          <w:szCs w:val="20"/>
        </w:rPr>
        <w:t>e</w:t>
      </w:r>
      <w:r w:rsidRPr="0036761B">
        <w:rPr>
          <w:rFonts w:ascii="Arial" w:hAnsi="Arial" w:cs="Arial"/>
          <w:sz w:val="20"/>
          <w:szCs w:val="20"/>
        </w:rPr>
        <w:t>tje</w:t>
      </w:r>
      <w:r w:rsidR="00095AB2" w:rsidRPr="0036761B">
        <w:rPr>
          <w:rFonts w:ascii="Arial" w:hAnsi="Arial" w:cs="Arial"/>
          <w:sz w:val="20"/>
          <w:szCs w:val="20"/>
        </w:rPr>
        <w:t xml:space="preserve"> zakonov, ki urejata socialnovarstvene pravice, tj. </w:t>
      </w:r>
      <w:r w:rsidR="000427A1" w:rsidRPr="0036761B">
        <w:rPr>
          <w:rFonts w:ascii="Arial" w:hAnsi="Arial" w:cs="Arial"/>
          <w:sz w:val="20"/>
          <w:szCs w:val="20"/>
        </w:rPr>
        <w:t xml:space="preserve">Zakona o uveljavljanju pravic iz javnih sredstev (Uradni list RS, št. 62/10, 40/11, 40/12 – ZUJF, 57/12 – ZPCP-2D, 14/13, 56/13 – ZŠtip-1, 99/13, 14/15 – ZUUJFO, 57/15, 90/15, 38/16 – </w:t>
      </w:r>
      <w:proofErr w:type="spellStart"/>
      <w:r w:rsidR="000427A1" w:rsidRPr="0036761B">
        <w:rPr>
          <w:rFonts w:ascii="Arial" w:hAnsi="Arial" w:cs="Arial"/>
          <w:sz w:val="20"/>
          <w:szCs w:val="20"/>
        </w:rPr>
        <w:t>odl</w:t>
      </w:r>
      <w:proofErr w:type="spellEnd"/>
      <w:r w:rsidR="000427A1" w:rsidRPr="0036761B">
        <w:rPr>
          <w:rFonts w:ascii="Arial" w:hAnsi="Arial" w:cs="Arial"/>
          <w:sz w:val="20"/>
          <w:szCs w:val="20"/>
        </w:rPr>
        <w:t xml:space="preserve">. US, 51/16 – </w:t>
      </w:r>
      <w:proofErr w:type="spellStart"/>
      <w:r w:rsidR="000427A1" w:rsidRPr="0036761B">
        <w:rPr>
          <w:rFonts w:ascii="Arial" w:hAnsi="Arial" w:cs="Arial"/>
          <w:sz w:val="20"/>
          <w:szCs w:val="20"/>
        </w:rPr>
        <w:t>odl</w:t>
      </w:r>
      <w:proofErr w:type="spellEnd"/>
      <w:r w:rsidR="000427A1" w:rsidRPr="0036761B">
        <w:rPr>
          <w:rFonts w:ascii="Arial" w:hAnsi="Arial" w:cs="Arial"/>
          <w:sz w:val="20"/>
          <w:szCs w:val="20"/>
        </w:rPr>
        <w:t>. US, 88/16, 61/17 – ZUPŠ, 75/17, 77/18 in 47/19; v nadaljnjem besedilu</w:t>
      </w:r>
      <w:r w:rsidR="00C3222B" w:rsidRPr="0036761B">
        <w:rPr>
          <w:rFonts w:ascii="Arial" w:hAnsi="Arial" w:cs="Arial"/>
          <w:sz w:val="20"/>
          <w:szCs w:val="20"/>
        </w:rPr>
        <w:t>:</w:t>
      </w:r>
      <w:r w:rsidR="000427A1" w:rsidRPr="0036761B">
        <w:rPr>
          <w:rFonts w:ascii="Arial" w:hAnsi="Arial" w:cs="Arial"/>
          <w:sz w:val="20"/>
          <w:szCs w:val="20"/>
        </w:rPr>
        <w:t xml:space="preserve"> </w:t>
      </w:r>
      <w:r w:rsidR="00095AB2" w:rsidRPr="0036761B">
        <w:rPr>
          <w:rFonts w:ascii="Arial" w:hAnsi="Arial" w:cs="Arial"/>
          <w:sz w:val="20"/>
          <w:szCs w:val="20"/>
        </w:rPr>
        <w:t>ZUPJS</w:t>
      </w:r>
      <w:r w:rsidR="000427A1" w:rsidRPr="0036761B">
        <w:rPr>
          <w:rFonts w:ascii="Arial" w:hAnsi="Arial" w:cs="Arial"/>
          <w:sz w:val="20"/>
          <w:szCs w:val="20"/>
        </w:rPr>
        <w:t>)</w:t>
      </w:r>
      <w:r w:rsidR="00095AB2" w:rsidRPr="0036761B">
        <w:rPr>
          <w:rFonts w:ascii="Arial" w:hAnsi="Arial" w:cs="Arial"/>
          <w:sz w:val="20"/>
          <w:szCs w:val="20"/>
        </w:rPr>
        <w:t xml:space="preserve"> in </w:t>
      </w:r>
      <w:r w:rsidR="000427A1" w:rsidRPr="0036761B">
        <w:rPr>
          <w:rFonts w:ascii="Arial" w:hAnsi="Arial" w:cs="Arial"/>
          <w:sz w:val="20"/>
          <w:szCs w:val="20"/>
        </w:rPr>
        <w:t>Zakona o socialno varstvenih prejemkih (Uradni list RS, št. 61/10, 40/11, 14/13, 99/13, 90/15, 88/16, 31/18 in 73/18; v nadaljnjem besedilu</w:t>
      </w:r>
      <w:r w:rsidR="00C3222B" w:rsidRPr="0036761B">
        <w:rPr>
          <w:rFonts w:ascii="Arial" w:hAnsi="Arial" w:cs="Arial"/>
          <w:sz w:val="20"/>
          <w:szCs w:val="20"/>
        </w:rPr>
        <w:t>:</w:t>
      </w:r>
      <w:r w:rsidR="000427A1" w:rsidRPr="0036761B">
        <w:rPr>
          <w:rFonts w:ascii="Arial" w:hAnsi="Arial" w:cs="Arial"/>
          <w:sz w:val="20"/>
          <w:szCs w:val="20"/>
        </w:rPr>
        <w:t xml:space="preserve"> </w:t>
      </w:r>
      <w:proofErr w:type="spellStart"/>
      <w:r w:rsidR="00095AB2" w:rsidRPr="0036761B">
        <w:rPr>
          <w:rFonts w:ascii="Arial" w:hAnsi="Arial" w:cs="Arial"/>
          <w:sz w:val="20"/>
          <w:szCs w:val="20"/>
        </w:rPr>
        <w:t>ZSVarPre</w:t>
      </w:r>
      <w:proofErr w:type="spellEnd"/>
      <w:r w:rsidR="000427A1" w:rsidRPr="0036761B">
        <w:rPr>
          <w:rFonts w:ascii="Arial" w:hAnsi="Arial" w:cs="Arial"/>
          <w:sz w:val="20"/>
          <w:szCs w:val="20"/>
        </w:rPr>
        <w:t>)</w:t>
      </w:r>
      <w:r w:rsidR="00095AB2" w:rsidRPr="0036761B">
        <w:rPr>
          <w:rFonts w:ascii="Arial" w:hAnsi="Arial" w:cs="Arial"/>
          <w:sz w:val="20"/>
          <w:szCs w:val="20"/>
        </w:rPr>
        <w:t xml:space="preserve">, je </w:t>
      </w:r>
      <w:r w:rsidRPr="0036761B">
        <w:rPr>
          <w:rFonts w:ascii="Arial" w:hAnsi="Arial" w:cs="Arial"/>
          <w:sz w:val="20"/>
          <w:szCs w:val="20"/>
        </w:rPr>
        <w:t>povzročilo</w:t>
      </w:r>
      <w:r w:rsidR="00095AB2" w:rsidRPr="0036761B">
        <w:rPr>
          <w:rFonts w:ascii="Arial" w:hAnsi="Arial" w:cs="Arial"/>
          <w:sz w:val="20"/>
          <w:szCs w:val="20"/>
        </w:rPr>
        <w:t xml:space="preserve"> </w:t>
      </w:r>
      <w:r w:rsidRPr="0036761B">
        <w:rPr>
          <w:rFonts w:ascii="Arial" w:hAnsi="Arial" w:cs="Arial"/>
          <w:sz w:val="20"/>
          <w:szCs w:val="20"/>
        </w:rPr>
        <w:t xml:space="preserve">spremembo odločanja o pravicah do otroškega dodatka, denarne socialne pomoči, varstvenega dodatka, državnih štipendij, subvencije za malico in najemnine ter do znižanega plačila vrtca in drugih pravic. </w:t>
      </w:r>
    </w:p>
    <w:p w14:paraId="12668A38" w14:textId="7D766934" w:rsidR="00D02116" w:rsidRPr="0036761B" w:rsidRDefault="00D02116" w:rsidP="00261B53">
      <w:pPr>
        <w:jc w:val="both"/>
        <w:rPr>
          <w:rFonts w:ascii="Arial" w:hAnsi="Arial" w:cs="Arial"/>
          <w:sz w:val="20"/>
          <w:szCs w:val="20"/>
        </w:rPr>
      </w:pPr>
      <w:r w:rsidRPr="0036761B">
        <w:rPr>
          <w:rFonts w:ascii="Arial" w:hAnsi="Arial" w:cs="Arial"/>
          <w:color w:val="000000"/>
          <w:sz w:val="20"/>
          <w:szCs w:val="20"/>
        </w:rPr>
        <w:t>Ministrstvo za delo, družino, socialne zadeve in enake možnosti (v nadaljnjem besedilu: ministrstvo)</w:t>
      </w:r>
      <w:r w:rsidRPr="0036761B">
        <w:rPr>
          <w:rFonts w:ascii="Arial" w:hAnsi="Arial" w:cs="Arial"/>
          <w:sz w:val="20"/>
          <w:szCs w:val="20"/>
        </w:rPr>
        <w:t xml:space="preserve"> se je že pred začetkom veljavnosti novih zakonov pripravilo na reševanje vprašanj, ki običajno nastanejo ob sprejetju nove zakonodaje, vendar vseh zapletov ni moglo preprečiti, saj se je število pravic, o katerih ministrstvo odloča, bistveno povečalo. </w:t>
      </w:r>
    </w:p>
    <w:p w14:paraId="02D12E6F" w14:textId="13C059C1" w:rsidR="00D02116" w:rsidRPr="0036761B" w:rsidRDefault="00D02116" w:rsidP="00D02116">
      <w:pPr>
        <w:jc w:val="both"/>
        <w:rPr>
          <w:rFonts w:ascii="Arial" w:hAnsi="Arial" w:cs="Arial"/>
          <w:sz w:val="20"/>
          <w:szCs w:val="20"/>
        </w:rPr>
      </w:pPr>
      <w:r w:rsidRPr="0036761B">
        <w:rPr>
          <w:rFonts w:ascii="Arial" w:hAnsi="Arial" w:cs="Arial"/>
          <w:sz w:val="20"/>
          <w:szCs w:val="20"/>
        </w:rPr>
        <w:t xml:space="preserve">Na ministrstvu naj bi se po oceni iz februarja 2011 dodatno zaposlilo od 20 do 25 novih javnih uslužbencev (od tega šest informatikov, drugi pa za reševanje pritožb). Dejansko se je število vseh zaposlenih na ministrstvu po kadrovskem načrtu od začetka veljavnosti ZUPJS, torej od leta 2011, zmanjševalo, in sicer v letu 2012 za 4,1 % glede na leto 2011 in v letu 2013 (do vključno marca) za dodatnih 4,7 % glede na leto 2012. Skupaj se je tako število zaposlenih v dobrem letu zmanjšalo za 19, ministrstvo pa je izvedlo tudi več drugih ukrepov za zmanjšanje finančnih sredstev za plače. </w:t>
      </w:r>
    </w:p>
    <w:p w14:paraId="2DEF129F" w14:textId="553FF902" w:rsidR="00C62542" w:rsidRPr="0036761B" w:rsidRDefault="00C62542" w:rsidP="00C62542">
      <w:pPr>
        <w:jc w:val="both"/>
        <w:rPr>
          <w:rFonts w:ascii="Arial" w:hAnsi="Arial" w:cs="Arial"/>
          <w:sz w:val="20"/>
          <w:szCs w:val="20"/>
        </w:rPr>
      </w:pPr>
      <w:r w:rsidRPr="0036761B">
        <w:rPr>
          <w:rFonts w:ascii="Arial" w:hAnsi="Arial" w:cs="Arial"/>
          <w:sz w:val="20"/>
          <w:szCs w:val="20"/>
        </w:rPr>
        <w:t xml:space="preserve">Iz navedenega izhaja, da so bile namesto potrebnih </w:t>
      </w:r>
      <w:r w:rsidR="006D75DA">
        <w:rPr>
          <w:rFonts w:ascii="Arial" w:hAnsi="Arial" w:cs="Arial"/>
          <w:sz w:val="20"/>
          <w:szCs w:val="20"/>
        </w:rPr>
        <w:t xml:space="preserve">od </w:t>
      </w:r>
      <w:r w:rsidRPr="0036761B">
        <w:rPr>
          <w:rFonts w:ascii="Arial" w:hAnsi="Arial" w:cs="Arial"/>
          <w:sz w:val="20"/>
          <w:szCs w:val="20"/>
        </w:rPr>
        <w:t xml:space="preserve">20 do 25 zaposlitev za izvajanje ZUPJS lahko kljub prizadevanjem izvedene le štiri zaposlitve (dva prevzema javnih uslužbencev iz Zavoda za pokojninsko in invalidsko zavarovanje Slovenije </w:t>
      </w:r>
      <w:r w:rsidR="006D75DA">
        <w:rPr>
          <w:rFonts w:ascii="Arial" w:hAnsi="Arial" w:cs="Arial"/>
          <w:sz w:val="20"/>
          <w:szCs w:val="20"/>
        </w:rPr>
        <w:t>ter</w:t>
      </w:r>
      <w:r w:rsidR="006D75DA" w:rsidRPr="0036761B">
        <w:rPr>
          <w:rFonts w:ascii="Arial" w:hAnsi="Arial" w:cs="Arial"/>
          <w:sz w:val="20"/>
          <w:szCs w:val="20"/>
        </w:rPr>
        <w:t xml:space="preserve"> </w:t>
      </w:r>
      <w:r w:rsidRPr="0036761B">
        <w:rPr>
          <w:rFonts w:ascii="Arial" w:hAnsi="Arial" w:cs="Arial"/>
          <w:sz w:val="20"/>
          <w:szCs w:val="20"/>
        </w:rPr>
        <w:t xml:space="preserve">dve notranji premestitvi). </w:t>
      </w:r>
    </w:p>
    <w:p w14:paraId="47AA1D61" w14:textId="568279FB" w:rsidR="00051740" w:rsidRPr="0036761B" w:rsidRDefault="00051740" w:rsidP="00051740">
      <w:pPr>
        <w:jc w:val="both"/>
        <w:rPr>
          <w:rFonts w:ascii="Arial" w:hAnsi="Arial" w:cs="Arial"/>
          <w:sz w:val="20"/>
          <w:szCs w:val="20"/>
        </w:rPr>
      </w:pPr>
      <w:r w:rsidRPr="0036761B">
        <w:rPr>
          <w:rFonts w:ascii="Arial" w:hAnsi="Arial" w:cs="Arial"/>
          <w:sz w:val="20"/>
          <w:szCs w:val="20"/>
        </w:rPr>
        <w:t xml:space="preserve">Do konca leta 2013 je bil na podlagi sklepa Vlade Republike Slovenije uspešno izveden projekt reševanja zaostankov, zato se je število zaostankov zmanjšalo z več kot 10.000 na približno 3000, </w:t>
      </w:r>
      <w:r w:rsidR="006D75DA">
        <w:rPr>
          <w:rFonts w:ascii="Arial" w:hAnsi="Arial" w:cs="Arial"/>
          <w:sz w:val="20"/>
          <w:szCs w:val="20"/>
        </w:rPr>
        <w:t>potem ko</w:t>
      </w:r>
      <w:r w:rsidRPr="0036761B">
        <w:rPr>
          <w:rFonts w:ascii="Arial" w:hAnsi="Arial" w:cs="Arial"/>
          <w:sz w:val="20"/>
          <w:szCs w:val="20"/>
        </w:rPr>
        <w:t xml:space="preserve"> je bil projekt končan, število zaposlenih pa se ni povečalo za načrtovane zaposlitve za nedoločen čas, se je število zaostankov znova začelo povečevati. Od petih predvidenih zaposlitev za nedoločen čas so bile izvedene le tri zaposlitve</w:t>
      </w:r>
      <w:r w:rsidR="00AC4310">
        <w:rPr>
          <w:rFonts w:ascii="Arial" w:hAnsi="Arial" w:cs="Arial"/>
          <w:sz w:val="20"/>
          <w:szCs w:val="20"/>
        </w:rPr>
        <w:t xml:space="preserve">. </w:t>
      </w:r>
      <w:r w:rsidRPr="0036761B">
        <w:rPr>
          <w:rFonts w:ascii="Arial" w:hAnsi="Arial" w:cs="Arial"/>
          <w:sz w:val="20"/>
          <w:szCs w:val="20"/>
        </w:rPr>
        <w:t xml:space="preserve">Vse zaposlitve za določen čas so po koncu projekta prenehale. Od leta 2014, ko je bilo v Sektorju za pravice iz javnih sredstev zaposlenih 18 javnih uslužbencev, se je število zaposlenih v navedenem sektorju zmanjšalo in se do septembra 2018 gibalo le </w:t>
      </w:r>
      <w:r w:rsidR="006D75DA">
        <w:rPr>
          <w:rFonts w:ascii="Arial" w:hAnsi="Arial" w:cs="Arial"/>
          <w:sz w:val="20"/>
          <w:szCs w:val="20"/>
        </w:rPr>
        <w:t>o</w:t>
      </w:r>
      <w:r w:rsidRPr="0036761B">
        <w:rPr>
          <w:rFonts w:ascii="Arial" w:hAnsi="Arial" w:cs="Arial"/>
          <w:sz w:val="20"/>
          <w:szCs w:val="20"/>
        </w:rPr>
        <w:t>d deset do 13 zaposlenih javnih uslužbencev.</w:t>
      </w:r>
    </w:p>
    <w:p w14:paraId="029A995B" w14:textId="668E7683" w:rsidR="001B072E" w:rsidRPr="0036761B" w:rsidRDefault="001B072E" w:rsidP="001B072E">
      <w:pPr>
        <w:jc w:val="both"/>
        <w:rPr>
          <w:rFonts w:ascii="Arial" w:hAnsi="Arial" w:cs="Arial"/>
          <w:sz w:val="20"/>
          <w:szCs w:val="20"/>
        </w:rPr>
      </w:pPr>
      <w:r w:rsidRPr="0036761B">
        <w:rPr>
          <w:rFonts w:ascii="Arial" w:hAnsi="Arial" w:cs="Arial"/>
          <w:sz w:val="20"/>
          <w:szCs w:val="20"/>
        </w:rPr>
        <w:t xml:space="preserve">Od </w:t>
      </w:r>
      <w:r w:rsidR="003F3D71" w:rsidRPr="00582E95">
        <w:rPr>
          <w:rFonts w:ascii="Arial" w:hAnsi="Arial" w:cs="Arial"/>
          <w:sz w:val="20"/>
          <w:szCs w:val="20"/>
        </w:rPr>
        <w:t>leta</w:t>
      </w:r>
      <w:r w:rsidR="003F3D71" w:rsidRPr="0036761B">
        <w:rPr>
          <w:rFonts w:ascii="Arial" w:hAnsi="Arial" w:cs="Arial"/>
          <w:sz w:val="20"/>
          <w:szCs w:val="20"/>
        </w:rPr>
        <w:t xml:space="preserve"> </w:t>
      </w:r>
      <w:r w:rsidRPr="0036761B">
        <w:rPr>
          <w:rFonts w:ascii="Arial" w:hAnsi="Arial" w:cs="Arial"/>
          <w:sz w:val="20"/>
          <w:szCs w:val="20"/>
        </w:rPr>
        <w:t xml:space="preserve">2016 je v okviru povečanega obsega dela </w:t>
      </w:r>
      <w:r w:rsidR="0011422C" w:rsidRPr="0036761B">
        <w:rPr>
          <w:rFonts w:ascii="Arial" w:hAnsi="Arial" w:cs="Arial"/>
          <w:sz w:val="20"/>
          <w:szCs w:val="20"/>
        </w:rPr>
        <w:t xml:space="preserve">pritožbe </w:t>
      </w:r>
      <w:r w:rsidRPr="0036761B">
        <w:rPr>
          <w:rFonts w:ascii="Arial" w:hAnsi="Arial" w:cs="Arial"/>
          <w:sz w:val="20"/>
          <w:szCs w:val="20"/>
        </w:rPr>
        <w:t xml:space="preserve">reševalo 12 javnih uslužbencev. V okviru povečanega obsega dela je vsak javni uslužbenec </w:t>
      </w:r>
      <w:r w:rsidR="006E4043">
        <w:rPr>
          <w:rFonts w:ascii="Arial" w:hAnsi="Arial" w:cs="Arial"/>
          <w:sz w:val="20"/>
          <w:szCs w:val="20"/>
        </w:rPr>
        <w:t xml:space="preserve">rešil </w:t>
      </w:r>
      <w:r w:rsidRPr="0036761B">
        <w:rPr>
          <w:rFonts w:ascii="Arial" w:hAnsi="Arial" w:cs="Arial"/>
          <w:sz w:val="20"/>
          <w:szCs w:val="20"/>
        </w:rPr>
        <w:t xml:space="preserve">najmanj deset pritožb mesečno. Mesečno je bilo tako rešenih 120 pritožb. </w:t>
      </w:r>
    </w:p>
    <w:p w14:paraId="7FF9F712" w14:textId="77777777" w:rsidR="00D122ED" w:rsidRPr="0036761B" w:rsidRDefault="00D122ED" w:rsidP="00D122ED">
      <w:pPr>
        <w:jc w:val="both"/>
        <w:rPr>
          <w:rFonts w:ascii="Arial" w:hAnsi="Arial" w:cs="Arial"/>
          <w:sz w:val="20"/>
          <w:szCs w:val="20"/>
        </w:rPr>
      </w:pPr>
      <w:r w:rsidRPr="0036761B">
        <w:rPr>
          <w:rFonts w:ascii="Arial" w:hAnsi="Arial" w:cs="Arial"/>
          <w:sz w:val="20"/>
          <w:szCs w:val="20"/>
        </w:rPr>
        <w:t>Za obdobje od 1. 1. 2017 do 31. 8. 2018 je bilo ugotovljeno, da se je zaradi povprečnega mesečnega pripada 317</w:t>
      </w:r>
      <w:r w:rsidRPr="0036761B">
        <w:rPr>
          <w:rFonts w:ascii="Arial" w:hAnsi="Arial" w:cs="Arial"/>
          <w:color w:val="FF0000"/>
          <w:sz w:val="20"/>
          <w:szCs w:val="20"/>
        </w:rPr>
        <w:t xml:space="preserve"> </w:t>
      </w:r>
      <w:r w:rsidRPr="0036761B">
        <w:rPr>
          <w:rFonts w:ascii="Arial" w:hAnsi="Arial" w:cs="Arial"/>
          <w:sz w:val="20"/>
          <w:szCs w:val="20"/>
        </w:rPr>
        <w:t>pritožb, ki se nanašajo na pravice iz javnih sredstev, število zaostankov znova začelo povečevati.</w:t>
      </w:r>
    </w:p>
    <w:p w14:paraId="33886487" w14:textId="77777777" w:rsidR="002E22CA" w:rsidRPr="0036761B" w:rsidRDefault="002E22CA" w:rsidP="002E22CA">
      <w:pPr>
        <w:jc w:val="both"/>
        <w:rPr>
          <w:rFonts w:ascii="Arial" w:hAnsi="Arial" w:cs="Arial"/>
          <w:color w:val="000000"/>
          <w:sz w:val="20"/>
          <w:szCs w:val="20"/>
        </w:rPr>
      </w:pPr>
      <w:r w:rsidRPr="0036761B">
        <w:rPr>
          <w:rFonts w:ascii="Arial" w:hAnsi="Arial" w:cs="Arial"/>
          <w:color w:val="000000"/>
          <w:sz w:val="20"/>
          <w:szCs w:val="20"/>
        </w:rPr>
        <w:t xml:space="preserve">Vlada Republike Slovenije je januarja 2018 s sklepom izdala soglasje k nadaljevanju posebnega projekta »Odprava zaostankov pri reševanju pritožb na MDDSZ« </w:t>
      </w:r>
      <w:r w:rsidRPr="0036761B">
        <w:rPr>
          <w:rFonts w:ascii="Arial" w:hAnsi="Arial" w:cs="Arial"/>
          <w:sz w:val="20"/>
          <w:szCs w:val="20"/>
          <w:lang w:eastAsia="sl-SI"/>
        </w:rPr>
        <w:t xml:space="preserve">od 1. 11. 2017 </w:t>
      </w:r>
      <w:r w:rsidRPr="0036761B">
        <w:rPr>
          <w:rFonts w:ascii="Arial" w:hAnsi="Arial" w:cs="Arial"/>
          <w:color w:val="000000"/>
          <w:sz w:val="20"/>
          <w:szCs w:val="20"/>
        </w:rPr>
        <w:t xml:space="preserve">do 31. 10. 2018 v okviru povečanega obsega dela. V okviru tega projekta je sodelovalo 14 strokovnih delavcev s celotnega ministrstva, ki so poleg svojega rednega dela </w:t>
      </w:r>
      <w:r w:rsidR="0071745B">
        <w:rPr>
          <w:rFonts w:ascii="Arial" w:hAnsi="Arial" w:cs="Arial"/>
          <w:color w:val="000000"/>
          <w:sz w:val="20"/>
          <w:szCs w:val="20"/>
        </w:rPr>
        <w:t>opravljali</w:t>
      </w:r>
      <w:r w:rsidR="0071745B" w:rsidRPr="0036761B">
        <w:rPr>
          <w:rFonts w:ascii="Arial" w:hAnsi="Arial" w:cs="Arial"/>
          <w:color w:val="000000"/>
          <w:sz w:val="20"/>
          <w:szCs w:val="20"/>
        </w:rPr>
        <w:t xml:space="preserve"> </w:t>
      </w:r>
      <w:r w:rsidRPr="0036761B">
        <w:rPr>
          <w:rFonts w:ascii="Arial" w:hAnsi="Arial" w:cs="Arial"/>
          <w:color w:val="000000"/>
          <w:sz w:val="20"/>
          <w:szCs w:val="20"/>
        </w:rPr>
        <w:t xml:space="preserve">povečani obseg dela in tako na mesec rešili </w:t>
      </w:r>
      <w:r w:rsidRPr="0036761B">
        <w:rPr>
          <w:rFonts w:ascii="Arial" w:hAnsi="Arial" w:cs="Arial"/>
          <w:sz w:val="20"/>
          <w:szCs w:val="20"/>
        </w:rPr>
        <w:t>120</w:t>
      </w:r>
      <w:r w:rsidRPr="0036761B">
        <w:rPr>
          <w:rFonts w:ascii="Arial" w:hAnsi="Arial" w:cs="Arial"/>
          <w:color w:val="000000"/>
          <w:sz w:val="20"/>
          <w:szCs w:val="20"/>
        </w:rPr>
        <w:t xml:space="preserve"> dodatnih pritožb oziroma v celotnem obdobju trajanja projekta </w:t>
      </w:r>
      <w:r w:rsidRPr="0036761B">
        <w:rPr>
          <w:rFonts w:ascii="Arial" w:hAnsi="Arial" w:cs="Arial"/>
          <w:sz w:val="20"/>
          <w:szCs w:val="20"/>
        </w:rPr>
        <w:t>1440</w:t>
      </w:r>
      <w:r w:rsidRPr="0036761B">
        <w:rPr>
          <w:rFonts w:ascii="Arial" w:hAnsi="Arial" w:cs="Arial"/>
          <w:color w:val="000000"/>
          <w:sz w:val="20"/>
          <w:szCs w:val="20"/>
        </w:rPr>
        <w:t xml:space="preserve"> pritožb. </w:t>
      </w:r>
    </w:p>
    <w:p w14:paraId="12856AAF" w14:textId="37CD8179" w:rsidR="0056797C" w:rsidRPr="0036761B" w:rsidRDefault="0056797C" w:rsidP="00261B53">
      <w:pPr>
        <w:jc w:val="both"/>
        <w:rPr>
          <w:rFonts w:ascii="Arial" w:hAnsi="Arial" w:cs="Arial"/>
          <w:sz w:val="20"/>
          <w:szCs w:val="20"/>
        </w:rPr>
      </w:pPr>
      <w:r w:rsidRPr="0036761B">
        <w:rPr>
          <w:rFonts w:ascii="Arial" w:hAnsi="Arial" w:cs="Arial"/>
          <w:color w:val="000000"/>
          <w:sz w:val="20"/>
          <w:szCs w:val="20"/>
        </w:rPr>
        <w:lastRenderedPageBreak/>
        <w:t xml:space="preserve">V skladu s sklepom Vlade Republike Slovenije št. 10002-33/2017/32 z dne 22. 2. 2018, da ministrstvo zaradi izvajanja posebnega projekta </w:t>
      </w:r>
      <w:r w:rsidR="006D75DA" w:rsidRPr="0036761B">
        <w:rPr>
          <w:rFonts w:ascii="Arial" w:hAnsi="Arial" w:cs="Arial"/>
          <w:color w:val="000000"/>
          <w:sz w:val="20"/>
          <w:szCs w:val="20"/>
        </w:rPr>
        <w:t xml:space="preserve">lahko </w:t>
      </w:r>
      <w:r w:rsidRPr="0036761B">
        <w:rPr>
          <w:rFonts w:ascii="Arial" w:hAnsi="Arial" w:cs="Arial"/>
          <w:color w:val="000000"/>
          <w:sz w:val="20"/>
          <w:szCs w:val="20"/>
        </w:rPr>
        <w:t xml:space="preserve">preseže dovoljeno število zaposlitev, je bila realizirana ena zaposlitev za določen čas od 27. 7. 2018 do 31. 10. 2018. </w:t>
      </w:r>
    </w:p>
    <w:p w14:paraId="603AADB2" w14:textId="77777777" w:rsidR="00ED110C" w:rsidRPr="0036761B" w:rsidRDefault="00ED110C" w:rsidP="00ED110C">
      <w:pPr>
        <w:jc w:val="both"/>
        <w:rPr>
          <w:rFonts w:ascii="Arial" w:hAnsi="Arial" w:cs="Arial"/>
          <w:color w:val="000000"/>
          <w:sz w:val="20"/>
          <w:szCs w:val="20"/>
        </w:rPr>
      </w:pPr>
      <w:r w:rsidRPr="0036761B">
        <w:rPr>
          <w:rFonts w:ascii="Arial" w:hAnsi="Arial" w:cs="Arial"/>
          <w:color w:val="000000"/>
          <w:sz w:val="20"/>
          <w:szCs w:val="20"/>
        </w:rPr>
        <w:t xml:space="preserve">Vlada Republike Slovenije je novembra 2018 s sklepom izdala soglasje k nadaljevanju posebnega projekta »Odprava zaostankov pri reševanju pritožb na MDDSZ« </w:t>
      </w:r>
      <w:r w:rsidRPr="0036761B">
        <w:rPr>
          <w:rFonts w:ascii="Arial" w:hAnsi="Arial" w:cs="Arial"/>
          <w:sz w:val="20"/>
          <w:szCs w:val="20"/>
          <w:lang w:eastAsia="sl-SI"/>
        </w:rPr>
        <w:t>od 1. 11.</w:t>
      </w:r>
      <w:r w:rsidR="009B25A6">
        <w:rPr>
          <w:rFonts w:ascii="Arial" w:hAnsi="Arial" w:cs="Arial"/>
          <w:sz w:val="20"/>
          <w:szCs w:val="20"/>
          <w:lang w:eastAsia="sl-SI"/>
        </w:rPr>
        <w:t> </w:t>
      </w:r>
      <w:r w:rsidRPr="0036761B">
        <w:rPr>
          <w:rFonts w:ascii="Arial" w:hAnsi="Arial" w:cs="Arial"/>
          <w:sz w:val="20"/>
          <w:szCs w:val="20"/>
          <w:lang w:eastAsia="sl-SI"/>
        </w:rPr>
        <w:t xml:space="preserve">2018 </w:t>
      </w:r>
      <w:r w:rsidRPr="0036761B">
        <w:rPr>
          <w:rFonts w:ascii="Arial" w:hAnsi="Arial" w:cs="Arial"/>
          <w:color w:val="000000"/>
          <w:sz w:val="20"/>
          <w:szCs w:val="20"/>
        </w:rPr>
        <w:t>do 31. 10.</w:t>
      </w:r>
      <w:r w:rsidR="004412C7">
        <w:rPr>
          <w:rFonts w:ascii="Arial" w:hAnsi="Arial" w:cs="Arial"/>
          <w:color w:val="000000"/>
          <w:sz w:val="20"/>
          <w:szCs w:val="20"/>
        </w:rPr>
        <w:t> </w:t>
      </w:r>
      <w:r w:rsidRPr="0036761B">
        <w:rPr>
          <w:rFonts w:ascii="Arial" w:hAnsi="Arial" w:cs="Arial"/>
          <w:color w:val="000000"/>
          <w:sz w:val="20"/>
          <w:szCs w:val="20"/>
        </w:rPr>
        <w:t xml:space="preserve">2019 v okviru povečanega obsega dela. </w:t>
      </w:r>
    </w:p>
    <w:p w14:paraId="46265CE1" w14:textId="77777777" w:rsidR="00F81578" w:rsidRPr="0036761B" w:rsidRDefault="003A4C60" w:rsidP="00FE21DE">
      <w:pPr>
        <w:jc w:val="both"/>
        <w:rPr>
          <w:rFonts w:ascii="Arial" w:hAnsi="Arial" w:cs="Arial"/>
          <w:color w:val="000000"/>
          <w:sz w:val="20"/>
          <w:szCs w:val="20"/>
        </w:rPr>
      </w:pPr>
      <w:r w:rsidRPr="0036761B">
        <w:rPr>
          <w:rFonts w:ascii="Arial" w:hAnsi="Arial" w:cs="Arial"/>
          <w:color w:val="000000"/>
          <w:sz w:val="20"/>
          <w:szCs w:val="20"/>
        </w:rPr>
        <w:t xml:space="preserve">Konec decembra 2018 je ministrstvo sprejelo ukrep, da se reševanje pritožb zoper odločbe o pravici do državne štipendije in otroškega dodatka prenese tudi na druga direktorata, in sicer Direktorat za trg dela in zaposlovanje (reševanje pritožb zoper odločbe o pravici do državne štipendije), ki je pristojen za izvajanje Zakona o štipendiranju, in na Direktorat za družino (reševanje pritožb zoper odločbe o pravici do otroškega dodatka), ki je pristojen za izvajanje Zakona o starševskem varstvu in družinskih prejemkih. </w:t>
      </w:r>
    </w:p>
    <w:p w14:paraId="48C60E10" w14:textId="77777777" w:rsidR="00F81578" w:rsidRPr="0036761B" w:rsidRDefault="00F81578" w:rsidP="00F81578">
      <w:pPr>
        <w:jc w:val="both"/>
        <w:rPr>
          <w:rFonts w:ascii="Arial" w:hAnsi="Arial" w:cs="Arial"/>
          <w:color w:val="000000"/>
          <w:sz w:val="20"/>
          <w:szCs w:val="20"/>
        </w:rPr>
      </w:pPr>
      <w:r w:rsidRPr="0036761B">
        <w:rPr>
          <w:rFonts w:ascii="Arial" w:hAnsi="Arial" w:cs="Arial"/>
          <w:color w:val="000000"/>
          <w:sz w:val="20"/>
          <w:szCs w:val="20"/>
        </w:rPr>
        <w:t>V januarju 2019 je ministrstvo zaradi povečanega obsega dela zaposlilo tri javne uslužbence za določen čas do 30. 12. 2019, enega javnega uslužbenca za nedoločen čas in enega pripravnika, ki so na Direktoratu za socialne zadeve polni delovni čas obravnavali pritožbe zoper odločbe o pravicah iz javnih sredstev in tako pomagali odpravljati zaostanke pri reševanju pritožb.</w:t>
      </w:r>
    </w:p>
    <w:p w14:paraId="7F6DEA05" w14:textId="50475403" w:rsidR="00197B87" w:rsidRPr="0036761B" w:rsidRDefault="00197B87" w:rsidP="00261B53">
      <w:pPr>
        <w:autoSpaceDE w:val="0"/>
        <w:autoSpaceDN w:val="0"/>
        <w:adjustRightInd w:val="0"/>
        <w:contextualSpacing/>
        <w:jc w:val="both"/>
        <w:rPr>
          <w:rFonts w:ascii="Arial" w:hAnsi="Arial" w:cs="Arial"/>
          <w:color w:val="000000"/>
          <w:sz w:val="20"/>
          <w:szCs w:val="20"/>
        </w:rPr>
      </w:pPr>
      <w:r w:rsidRPr="0036761B">
        <w:rPr>
          <w:rFonts w:ascii="Arial" w:hAnsi="Arial" w:cs="Arial"/>
          <w:color w:val="000000"/>
          <w:sz w:val="20"/>
          <w:szCs w:val="20"/>
        </w:rPr>
        <w:t>Dne 28. 11</w:t>
      </w:r>
      <w:r w:rsidR="00285E11" w:rsidRPr="0036761B">
        <w:rPr>
          <w:rFonts w:ascii="Arial" w:hAnsi="Arial" w:cs="Arial"/>
          <w:color w:val="000000"/>
          <w:sz w:val="20"/>
          <w:szCs w:val="20"/>
        </w:rPr>
        <w:t>.</w:t>
      </w:r>
      <w:r w:rsidRPr="0036761B">
        <w:rPr>
          <w:rFonts w:ascii="Arial" w:hAnsi="Arial" w:cs="Arial"/>
          <w:color w:val="000000"/>
          <w:sz w:val="20"/>
          <w:szCs w:val="20"/>
        </w:rPr>
        <w:t xml:space="preserve"> 2019 je Vlada Republike Slovenije sprejela sklep št. 01000-7/2018/13, s katerim je dala soglasje k nadaljevanju posebnega projekta »Odprava zaostankov pri reševanju pritožb na MDDSZ«, ki </w:t>
      </w:r>
      <w:r w:rsidR="00273860">
        <w:rPr>
          <w:rFonts w:ascii="Arial" w:hAnsi="Arial" w:cs="Arial"/>
          <w:color w:val="000000"/>
          <w:sz w:val="20"/>
          <w:szCs w:val="20"/>
        </w:rPr>
        <w:t>je</w:t>
      </w:r>
      <w:r w:rsidRPr="0036761B">
        <w:rPr>
          <w:rFonts w:ascii="Arial" w:hAnsi="Arial" w:cs="Arial"/>
          <w:color w:val="000000"/>
          <w:sz w:val="20"/>
          <w:szCs w:val="20"/>
        </w:rPr>
        <w:t xml:space="preserve"> trajal do 31. 10. 2020. </w:t>
      </w:r>
    </w:p>
    <w:p w14:paraId="36B7BC2D" w14:textId="77777777" w:rsidR="00EC48C7" w:rsidRPr="0036761B" w:rsidRDefault="00EC48C7" w:rsidP="00261B53">
      <w:pPr>
        <w:autoSpaceDE w:val="0"/>
        <w:autoSpaceDN w:val="0"/>
        <w:adjustRightInd w:val="0"/>
        <w:contextualSpacing/>
        <w:jc w:val="both"/>
        <w:rPr>
          <w:rFonts w:ascii="Arial" w:hAnsi="Arial" w:cs="Arial"/>
          <w:color w:val="000000"/>
          <w:sz w:val="20"/>
          <w:szCs w:val="20"/>
        </w:rPr>
      </w:pPr>
    </w:p>
    <w:p w14:paraId="41BAD5A7" w14:textId="1EB1D7CA" w:rsidR="00EC48C7" w:rsidRDefault="00EC48C7" w:rsidP="00261B53">
      <w:pPr>
        <w:autoSpaceDE w:val="0"/>
        <w:autoSpaceDN w:val="0"/>
        <w:adjustRightInd w:val="0"/>
        <w:contextualSpacing/>
        <w:jc w:val="both"/>
        <w:rPr>
          <w:rFonts w:ascii="Arial" w:hAnsi="Arial" w:cs="Arial"/>
          <w:color w:val="000000"/>
          <w:sz w:val="20"/>
          <w:szCs w:val="20"/>
        </w:rPr>
      </w:pPr>
      <w:r w:rsidRPr="0036761B">
        <w:rPr>
          <w:rFonts w:ascii="Arial" w:hAnsi="Arial" w:cs="Arial"/>
          <w:color w:val="000000"/>
          <w:sz w:val="20"/>
          <w:szCs w:val="20"/>
        </w:rPr>
        <w:t xml:space="preserve">Nadaljevanje posebnega projekta </w:t>
      </w:r>
      <w:r w:rsidR="0028301E" w:rsidRPr="0036761B">
        <w:rPr>
          <w:rFonts w:ascii="Arial" w:hAnsi="Arial" w:cs="Arial"/>
          <w:color w:val="000000"/>
          <w:sz w:val="20"/>
          <w:szCs w:val="20"/>
        </w:rPr>
        <w:t xml:space="preserve">»Odprava zaostankov pri reševanju pritožb na MDDSZ« </w:t>
      </w:r>
      <w:r w:rsidRPr="0036761B">
        <w:rPr>
          <w:rFonts w:ascii="Arial" w:hAnsi="Arial" w:cs="Arial"/>
          <w:color w:val="000000"/>
          <w:sz w:val="20"/>
          <w:szCs w:val="20"/>
        </w:rPr>
        <w:t xml:space="preserve">se je pokazalo za učinkovit korak pri obvladovanju sprotnega pripada zadev. V letu 2020 </w:t>
      </w:r>
      <w:r w:rsidR="00715D1B">
        <w:rPr>
          <w:rFonts w:ascii="Arial" w:hAnsi="Arial" w:cs="Arial"/>
          <w:color w:val="000000"/>
          <w:sz w:val="20"/>
          <w:szCs w:val="20"/>
        </w:rPr>
        <w:t xml:space="preserve">je imelo </w:t>
      </w:r>
      <w:r w:rsidRPr="0036761B">
        <w:rPr>
          <w:rFonts w:ascii="Arial" w:hAnsi="Arial" w:cs="Arial"/>
          <w:color w:val="000000"/>
          <w:sz w:val="20"/>
          <w:szCs w:val="20"/>
        </w:rPr>
        <w:t xml:space="preserve">na podlagi </w:t>
      </w:r>
      <w:r w:rsidR="00447CF3" w:rsidRPr="0036761B">
        <w:rPr>
          <w:rFonts w:ascii="Arial" w:hAnsi="Arial" w:cs="Arial"/>
          <w:color w:val="000000"/>
          <w:sz w:val="20"/>
          <w:szCs w:val="20"/>
        </w:rPr>
        <w:t xml:space="preserve">nadaljevanja </w:t>
      </w:r>
      <w:r w:rsidRPr="0036761B">
        <w:rPr>
          <w:rFonts w:ascii="Arial" w:hAnsi="Arial" w:cs="Arial"/>
          <w:color w:val="000000"/>
          <w:sz w:val="20"/>
          <w:szCs w:val="20"/>
        </w:rPr>
        <w:t>posebnega projekta 31 javnih uslužbencev sklenjen dogovor o povečanem obsegu dela za reševanje pritožb</w:t>
      </w:r>
      <w:r w:rsidR="00C70D40" w:rsidRPr="0036761B">
        <w:rPr>
          <w:rFonts w:ascii="Arial" w:hAnsi="Arial" w:cs="Arial"/>
          <w:color w:val="000000"/>
          <w:sz w:val="20"/>
          <w:szCs w:val="20"/>
        </w:rPr>
        <w:t>. P</w:t>
      </w:r>
      <w:r w:rsidR="00353E90" w:rsidRPr="0036761B">
        <w:rPr>
          <w:rFonts w:ascii="Arial" w:hAnsi="Arial" w:cs="Arial"/>
          <w:color w:val="000000"/>
          <w:sz w:val="20"/>
          <w:szCs w:val="20"/>
        </w:rPr>
        <w:t>ovečan</w:t>
      </w:r>
      <w:r w:rsidR="006D75DA">
        <w:rPr>
          <w:rFonts w:ascii="Arial" w:hAnsi="Arial" w:cs="Arial"/>
          <w:color w:val="000000"/>
          <w:sz w:val="20"/>
          <w:szCs w:val="20"/>
        </w:rPr>
        <w:t>i</w:t>
      </w:r>
      <w:r w:rsidR="00353E90" w:rsidRPr="0036761B">
        <w:rPr>
          <w:rFonts w:ascii="Arial" w:hAnsi="Arial" w:cs="Arial"/>
          <w:color w:val="000000"/>
          <w:sz w:val="20"/>
          <w:szCs w:val="20"/>
        </w:rPr>
        <w:t xml:space="preserve"> obseg dela redno zaposlenega javnega uslužbenca </w:t>
      </w:r>
      <w:r w:rsidR="00C70D40" w:rsidRPr="0036761B">
        <w:rPr>
          <w:rFonts w:ascii="Arial" w:hAnsi="Arial" w:cs="Arial"/>
          <w:color w:val="000000"/>
          <w:sz w:val="20"/>
          <w:szCs w:val="20"/>
        </w:rPr>
        <w:t xml:space="preserve">je </w:t>
      </w:r>
      <w:r w:rsidR="00353E90" w:rsidRPr="0036761B">
        <w:rPr>
          <w:rFonts w:ascii="Arial" w:hAnsi="Arial" w:cs="Arial"/>
          <w:color w:val="000000"/>
          <w:sz w:val="20"/>
          <w:szCs w:val="20"/>
        </w:rPr>
        <w:t>izbira javnega uslužbenca, za katero se sam prostovoljno odloči, prav tako sam izbere količino opravljenega dela</w:t>
      </w:r>
      <w:r w:rsidR="00C70D40" w:rsidRPr="0036761B">
        <w:rPr>
          <w:rFonts w:ascii="Arial" w:hAnsi="Arial" w:cs="Arial"/>
          <w:color w:val="000000"/>
          <w:sz w:val="20"/>
          <w:szCs w:val="20"/>
        </w:rPr>
        <w:t>. Mesečna količina dela, opravljenega kot povečan</w:t>
      </w:r>
      <w:r w:rsidR="00651A64">
        <w:rPr>
          <w:rFonts w:ascii="Arial" w:hAnsi="Arial" w:cs="Arial"/>
          <w:color w:val="000000"/>
          <w:sz w:val="20"/>
          <w:szCs w:val="20"/>
        </w:rPr>
        <w:t>i</w:t>
      </w:r>
      <w:r w:rsidR="00C70D40" w:rsidRPr="0036761B">
        <w:rPr>
          <w:rFonts w:ascii="Arial" w:hAnsi="Arial" w:cs="Arial"/>
          <w:color w:val="000000"/>
          <w:sz w:val="20"/>
          <w:szCs w:val="20"/>
        </w:rPr>
        <w:t xml:space="preserve"> obseg, je zato različna. </w:t>
      </w:r>
      <w:r w:rsidR="00651A64">
        <w:rPr>
          <w:rFonts w:ascii="Arial" w:hAnsi="Arial" w:cs="Arial"/>
          <w:color w:val="000000"/>
          <w:sz w:val="20"/>
          <w:szCs w:val="20"/>
        </w:rPr>
        <w:t>A</w:t>
      </w:r>
      <w:r w:rsidR="00C70D40" w:rsidRPr="0036761B">
        <w:rPr>
          <w:rFonts w:ascii="Arial" w:hAnsi="Arial" w:cs="Arial"/>
          <w:color w:val="000000"/>
          <w:sz w:val="20"/>
          <w:szCs w:val="20"/>
        </w:rPr>
        <w:t>vgusta</w:t>
      </w:r>
      <w:r w:rsidR="008051E3" w:rsidRPr="0036761B">
        <w:rPr>
          <w:rFonts w:ascii="Arial" w:hAnsi="Arial" w:cs="Arial"/>
          <w:color w:val="000000"/>
          <w:sz w:val="20"/>
          <w:szCs w:val="20"/>
        </w:rPr>
        <w:t xml:space="preserve"> 2020</w:t>
      </w:r>
      <w:r w:rsidR="00C70D40" w:rsidRPr="0036761B">
        <w:rPr>
          <w:rFonts w:ascii="Arial" w:hAnsi="Arial" w:cs="Arial"/>
          <w:color w:val="000000"/>
          <w:sz w:val="20"/>
          <w:szCs w:val="20"/>
        </w:rPr>
        <w:t xml:space="preserve"> je tako </w:t>
      </w:r>
      <w:r w:rsidR="008051E3" w:rsidRPr="0036761B">
        <w:rPr>
          <w:rFonts w:ascii="Arial" w:hAnsi="Arial" w:cs="Arial"/>
          <w:color w:val="000000"/>
          <w:sz w:val="20"/>
          <w:szCs w:val="20"/>
        </w:rPr>
        <w:t>16 javnih uslužbencev v okviru povečanega obsega dela rešilo 280 zadev, septembra 2020 pa 13 javnih uslužbencev 220 zadev.</w:t>
      </w:r>
      <w:r w:rsidRPr="0036761B">
        <w:rPr>
          <w:rFonts w:ascii="Arial" w:hAnsi="Arial" w:cs="Arial"/>
          <w:color w:val="000000"/>
          <w:sz w:val="20"/>
          <w:szCs w:val="20"/>
        </w:rPr>
        <w:t xml:space="preserve"> </w:t>
      </w:r>
    </w:p>
    <w:p w14:paraId="37A33033" w14:textId="77777777" w:rsidR="001F78EF" w:rsidRDefault="001F78EF" w:rsidP="00261B53">
      <w:pPr>
        <w:autoSpaceDE w:val="0"/>
        <w:autoSpaceDN w:val="0"/>
        <w:adjustRightInd w:val="0"/>
        <w:contextualSpacing/>
        <w:jc w:val="both"/>
        <w:rPr>
          <w:rFonts w:ascii="Arial" w:hAnsi="Arial" w:cs="Arial"/>
          <w:color w:val="000000"/>
          <w:sz w:val="20"/>
          <w:szCs w:val="20"/>
        </w:rPr>
      </w:pPr>
    </w:p>
    <w:p w14:paraId="13D4B44E" w14:textId="7D9205A4" w:rsidR="00340F33" w:rsidRPr="0036761B" w:rsidRDefault="00340F33" w:rsidP="00B53CFD">
      <w:pPr>
        <w:autoSpaceDE w:val="0"/>
        <w:autoSpaceDN w:val="0"/>
        <w:adjustRightInd w:val="0"/>
        <w:contextualSpacing/>
        <w:jc w:val="both"/>
        <w:rPr>
          <w:rFonts w:ascii="Arial" w:hAnsi="Arial" w:cs="Arial"/>
          <w:color w:val="000000"/>
          <w:sz w:val="20"/>
          <w:szCs w:val="20"/>
        </w:rPr>
      </w:pPr>
      <w:r w:rsidRPr="0036761B">
        <w:rPr>
          <w:rFonts w:ascii="Arial" w:hAnsi="Arial" w:cs="Arial"/>
          <w:color w:val="000000"/>
          <w:sz w:val="20"/>
          <w:szCs w:val="20"/>
        </w:rPr>
        <w:t xml:space="preserve">V letu 2020 smo </w:t>
      </w:r>
      <w:r w:rsidRPr="0036761B">
        <w:rPr>
          <w:rFonts w:ascii="Arial" w:hAnsi="Arial" w:cs="Arial"/>
          <w:color w:val="000000"/>
          <w:sz w:val="20"/>
          <w:szCs w:val="20"/>
          <w:shd w:val="clear" w:color="auto" w:fill="FFFFFF" w:themeFill="background1"/>
        </w:rPr>
        <w:t xml:space="preserve">prejeli </w:t>
      </w:r>
      <w:r w:rsidR="0046001D">
        <w:rPr>
          <w:rFonts w:ascii="Arial" w:hAnsi="Arial" w:cs="Arial"/>
          <w:color w:val="000000"/>
          <w:sz w:val="20"/>
          <w:szCs w:val="20"/>
          <w:shd w:val="clear" w:color="auto" w:fill="FFFFFF" w:themeFill="background1"/>
        </w:rPr>
        <w:t>4</w:t>
      </w:r>
      <w:r w:rsidR="001F78EF">
        <w:rPr>
          <w:rFonts w:ascii="Arial" w:hAnsi="Arial" w:cs="Arial"/>
          <w:color w:val="000000"/>
          <w:sz w:val="20"/>
          <w:szCs w:val="20"/>
          <w:shd w:val="clear" w:color="auto" w:fill="FFFFFF" w:themeFill="background1"/>
        </w:rPr>
        <w:t>.</w:t>
      </w:r>
      <w:r w:rsidR="0046001D">
        <w:rPr>
          <w:rFonts w:ascii="Arial" w:hAnsi="Arial" w:cs="Arial"/>
          <w:color w:val="000000"/>
          <w:sz w:val="20"/>
          <w:szCs w:val="20"/>
          <w:shd w:val="clear" w:color="auto" w:fill="FFFFFF" w:themeFill="background1"/>
        </w:rPr>
        <w:t>360</w:t>
      </w:r>
      <w:r w:rsidRPr="0036761B">
        <w:rPr>
          <w:rFonts w:ascii="Arial" w:hAnsi="Arial" w:cs="Arial"/>
          <w:color w:val="000000"/>
          <w:sz w:val="20"/>
          <w:szCs w:val="20"/>
        </w:rPr>
        <w:t xml:space="preserve"> pritožb</w:t>
      </w:r>
      <w:r w:rsidR="001F78EF">
        <w:rPr>
          <w:rFonts w:ascii="Arial" w:hAnsi="Arial" w:cs="Arial"/>
          <w:color w:val="000000"/>
          <w:sz w:val="20"/>
          <w:szCs w:val="20"/>
        </w:rPr>
        <w:t xml:space="preserve">, v letu 2021 </w:t>
      </w:r>
      <w:r w:rsidR="006D75DA">
        <w:rPr>
          <w:rFonts w:ascii="Arial" w:hAnsi="Arial" w:cs="Arial"/>
          <w:color w:val="000000"/>
          <w:sz w:val="20"/>
          <w:szCs w:val="20"/>
        </w:rPr>
        <w:t>(</w:t>
      </w:r>
      <w:r w:rsidR="001F78EF">
        <w:rPr>
          <w:rFonts w:ascii="Arial" w:hAnsi="Arial" w:cs="Arial"/>
          <w:color w:val="000000"/>
          <w:sz w:val="20"/>
          <w:szCs w:val="20"/>
        </w:rPr>
        <w:t>do 26.</w:t>
      </w:r>
      <w:r w:rsidR="006D75DA">
        <w:rPr>
          <w:rFonts w:ascii="Arial" w:hAnsi="Arial" w:cs="Arial"/>
          <w:color w:val="000000"/>
          <w:sz w:val="20"/>
          <w:szCs w:val="20"/>
        </w:rPr>
        <w:t> </w:t>
      </w:r>
      <w:r w:rsidR="001F78EF">
        <w:rPr>
          <w:rFonts w:ascii="Arial" w:hAnsi="Arial" w:cs="Arial"/>
          <w:color w:val="000000"/>
          <w:sz w:val="20"/>
          <w:szCs w:val="20"/>
        </w:rPr>
        <w:t>4.</w:t>
      </w:r>
      <w:r w:rsidR="006D75DA">
        <w:rPr>
          <w:rFonts w:ascii="Arial" w:hAnsi="Arial" w:cs="Arial"/>
          <w:color w:val="000000"/>
          <w:sz w:val="20"/>
          <w:szCs w:val="20"/>
        </w:rPr>
        <w:t> </w:t>
      </w:r>
      <w:r w:rsidR="001F78EF">
        <w:rPr>
          <w:rFonts w:ascii="Arial" w:hAnsi="Arial" w:cs="Arial"/>
          <w:color w:val="000000"/>
          <w:sz w:val="20"/>
          <w:szCs w:val="20"/>
        </w:rPr>
        <w:t>20</w:t>
      </w:r>
      <w:r w:rsidR="00AC4310">
        <w:rPr>
          <w:rFonts w:ascii="Arial" w:hAnsi="Arial" w:cs="Arial"/>
          <w:color w:val="000000"/>
          <w:sz w:val="20"/>
          <w:szCs w:val="20"/>
        </w:rPr>
        <w:t>21</w:t>
      </w:r>
      <w:r w:rsidR="006D75DA">
        <w:rPr>
          <w:rFonts w:ascii="Arial" w:hAnsi="Arial" w:cs="Arial"/>
          <w:color w:val="000000"/>
          <w:sz w:val="20"/>
          <w:szCs w:val="20"/>
        </w:rPr>
        <w:t>)</w:t>
      </w:r>
      <w:r w:rsidR="001F78EF">
        <w:rPr>
          <w:rFonts w:ascii="Arial" w:hAnsi="Arial" w:cs="Arial"/>
          <w:color w:val="000000"/>
          <w:sz w:val="20"/>
          <w:szCs w:val="20"/>
        </w:rPr>
        <w:t xml:space="preserve"> pa 1.098 pritožb</w:t>
      </w:r>
      <w:r w:rsidRPr="0036761B">
        <w:rPr>
          <w:rFonts w:ascii="Arial" w:hAnsi="Arial" w:cs="Arial"/>
          <w:color w:val="000000"/>
          <w:sz w:val="20"/>
          <w:szCs w:val="20"/>
        </w:rPr>
        <w:t xml:space="preserve">. </w:t>
      </w:r>
      <w:r w:rsidR="00275CAC" w:rsidRPr="0036761B">
        <w:rPr>
          <w:rFonts w:ascii="Arial" w:hAnsi="Arial" w:cs="Arial"/>
          <w:color w:val="000000"/>
          <w:sz w:val="20"/>
          <w:szCs w:val="20"/>
        </w:rPr>
        <w:t>Od vseh prejetih v let</w:t>
      </w:r>
      <w:r w:rsidR="001F78EF">
        <w:rPr>
          <w:rFonts w:ascii="Arial" w:hAnsi="Arial" w:cs="Arial"/>
          <w:color w:val="000000"/>
          <w:sz w:val="20"/>
          <w:szCs w:val="20"/>
        </w:rPr>
        <w:t>ih</w:t>
      </w:r>
      <w:r w:rsidR="00275CAC" w:rsidRPr="0036761B">
        <w:rPr>
          <w:rFonts w:ascii="Arial" w:hAnsi="Arial" w:cs="Arial"/>
          <w:color w:val="000000"/>
          <w:sz w:val="20"/>
          <w:szCs w:val="20"/>
        </w:rPr>
        <w:t xml:space="preserve"> 2020</w:t>
      </w:r>
      <w:r w:rsidRPr="0036761B">
        <w:rPr>
          <w:rFonts w:ascii="Arial" w:hAnsi="Arial" w:cs="Arial"/>
          <w:color w:val="000000"/>
          <w:sz w:val="20"/>
          <w:szCs w:val="20"/>
        </w:rPr>
        <w:t xml:space="preserve"> </w:t>
      </w:r>
      <w:r w:rsidR="001F78EF">
        <w:rPr>
          <w:rFonts w:ascii="Arial" w:hAnsi="Arial" w:cs="Arial"/>
          <w:color w:val="000000"/>
          <w:sz w:val="20"/>
          <w:szCs w:val="20"/>
        </w:rPr>
        <w:t xml:space="preserve">in 2021 </w:t>
      </w:r>
      <w:r w:rsidRPr="0036761B">
        <w:rPr>
          <w:rFonts w:ascii="Arial" w:hAnsi="Arial" w:cs="Arial"/>
          <w:color w:val="000000"/>
          <w:sz w:val="20"/>
          <w:szCs w:val="20"/>
        </w:rPr>
        <w:t>jih je</w:t>
      </w:r>
      <w:r w:rsidR="00A25333" w:rsidRPr="0036761B">
        <w:rPr>
          <w:rFonts w:ascii="Arial" w:hAnsi="Arial" w:cs="Arial"/>
          <w:color w:val="000000"/>
          <w:sz w:val="20"/>
          <w:szCs w:val="20"/>
        </w:rPr>
        <w:t xml:space="preserve"> na ta dan</w:t>
      </w:r>
      <w:r w:rsidRPr="0036761B">
        <w:rPr>
          <w:rFonts w:ascii="Arial" w:hAnsi="Arial" w:cs="Arial"/>
          <w:color w:val="000000"/>
          <w:sz w:val="20"/>
          <w:szCs w:val="20"/>
        </w:rPr>
        <w:t xml:space="preserve"> v reševanju še </w:t>
      </w:r>
      <w:r w:rsidR="001F78EF">
        <w:rPr>
          <w:rFonts w:ascii="Arial" w:hAnsi="Arial" w:cs="Arial"/>
          <w:color w:val="000000"/>
          <w:sz w:val="20"/>
          <w:szCs w:val="20"/>
          <w:shd w:val="clear" w:color="auto" w:fill="FFFFFF" w:themeFill="background1"/>
        </w:rPr>
        <w:t>2.338</w:t>
      </w:r>
      <w:r w:rsidRPr="0036761B">
        <w:rPr>
          <w:rFonts w:ascii="Arial" w:hAnsi="Arial" w:cs="Arial"/>
          <w:color w:val="000000"/>
          <w:sz w:val="20"/>
          <w:szCs w:val="20"/>
          <w:shd w:val="clear" w:color="auto" w:fill="FFFFFF" w:themeFill="background1"/>
        </w:rPr>
        <w:t xml:space="preserve">, od teh je </w:t>
      </w:r>
      <w:r w:rsidR="001F78EF">
        <w:rPr>
          <w:rFonts w:ascii="Arial" w:hAnsi="Arial" w:cs="Arial"/>
          <w:color w:val="000000"/>
          <w:sz w:val="20"/>
          <w:szCs w:val="20"/>
          <w:shd w:val="clear" w:color="auto" w:fill="FFFFFF" w:themeFill="background1"/>
        </w:rPr>
        <w:t>1861</w:t>
      </w:r>
      <w:r w:rsidR="00E8350C" w:rsidRPr="0036761B">
        <w:rPr>
          <w:rFonts w:ascii="Arial" w:hAnsi="Arial" w:cs="Arial"/>
          <w:color w:val="000000"/>
          <w:sz w:val="20"/>
          <w:szCs w:val="20"/>
          <w:shd w:val="clear" w:color="auto" w:fill="FFFFFF" w:themeFill="background1"/>
        </w:rPr>
        <w:t xml:space="preserve"> </w:t>
      </w:r>
      <w:r w:rsidRPr="0036761B">
        <w:rPr>
          <w:rFonts w:ascii="Arial" w:hAnsi="Arial" w:cs="Arial"/>
          <w:color w:val="000000"/>
          <w:sz w:val="20"/>
          <w:szCs w:val="20"/>
          <w:shd w:val="clear" w:color="auto" w:fill="FFFFFF" w:themeFill="background1"/>
        </w:rPr>
        <w:t xml:space="preserve">nerešenih </w:t>
      </w:r>
      <w:r w:rsidRPr="0036761B">
        <w:rPr>
          <w:rFonts w:ascii="Arial" w:hAnsi="Arial" w:cs="Arial"/>
          <w:color w:val="000000"/>
          <w:sz w:val="20"/>
          <w:szCs w:val="20"/>
        </w:rPr>
        <w:t>pritožb,</w:t>
      </w:r>
      <w:r w:rsidRPr="0036761B">
        <w:t xml:space="preserve"> </w:t>
      </w:r>
      <w:r w:rsidRPr="0036761B">
        <w:rPr>
          <w:rFonts w:ascii="Arial" w:hAnsi="Arial" w:cs="Arial"/>
          <w:color w:val="000000"/>
          <w:sz w:val="20"/>
          <w:szCs w:val="20"/>
        </w:rPr>
        <w:t xml:space="preserve">za katere je že potekel dvomesečni rok za odločanje po predpisih o splošnem upravnem postopku. </w:t>
      </w:r>
      <w:r w:rsidR="00A25333" w:rsidRPr="0036761B">
        <w:rPr>
          <w:rFonts w:ascii="Arial" w:hAnsi="Arial" w:cs="Arial"/>
          <w:color w:val="000000"/>
          <w:sz w:val="20"/>
          <w:szCs w:val="20"/>
        </w:rPr>
        <w:t>Skupno število vseh nerešenih pritožb</w:t>
      </w:r>
      <w:r w:rsidR="00B53CFD" w:rsidRPr="0036761B">
        <w:rPr>
          <w:rFonts w:ascii="Arial" w:hAnsi="Arial" w:cs="Arial"/>
          <w:color w:val="000000"/>
          <w:sz w:val="20"/>
          <w:szCs w:val="20"/>
        </w:rPr>
        <w:t>, vključno s pritožbami</w:t>
      </w:r>
      <w:r w:rsidR="00651A64">
        <w:rPr>
          <w:rFonts w:ascii="Arial" w:hAnsi="Arial" w:cs="Arial"/>
          <w:color w:val="000000"/>
          <w:sz w:val="20"/>
          <w:szCs w:val="20"/>
        </w:rPr>
        <w:t>,</w:t>
      </w:r>
      <w:r w:rsidR="00B53CFD" w:rsidRPr="0036761B">
        <w:rPr>
          <w:rFonts w:ascii="Arial" w:hAnsi="Arial" w:cs="Arial"/>
          <w:color w:val="000000"/>
          <w:sz w:val="20"/>
          <w:szCs w:val="20"/>
        </w:rPr>
        <w:t xml:space="preserve"> prejetimi pred letom 202</w:t>
      </w:r>
      <w:r w:rsidR="001F78EF">
        <w:rPr>
          <w:rFonts w:ascii="Arial" w:hAnsi="Arial" w:cs="Arial"/>
          <w:color w:val="000000"/>
          <w:sz w:val="20"/>
          <w:szCs w:val="20"/>
        </w:rPr>
        <w:t>1</w:t>
      </w:r>
      <w:r w:rsidR="00A25333" w:rsidRPr="0036761B">
        <w:rPr>
          <w:rFonts w:ascii="Arial" w:hAnsi="Arial" w:cs="Arial"/>
          <w:color w:val="000000"/>
          <w:sz w:val="20"/>
          <w:szCs w:val="20"/>
        </w:rPr>
        <w:t>, za katere je že potekel dvomesečni rok za odločanje po predpisih o splošnem upravnem postopku</w:t>
      </w:r>
      <w:r w:rsidR="003E63EC" w:rsidRPr="0036761B">
        <w:rPr>
          <w:rFonts w:ascii="Arial" w:hAnsi="Arial" w:cs="Arial"/>
          <w:color w:val="000000"/>
          <w:sz w:val="20"/>
          <w:szCs w:val="20"/>
        </w:rPr>
        <w:t>,</w:t>
      </w:r>
      <w:r w:rsidR="00A25333" w:rsidRPr="0036761B">
        <w:rPr>
          <w:rFonts w:ascii="Arial" w:hAnsi="Arial" w:cs="Arial"/>
          <w:color w:val="000000"/>
          <w:sz w:val="20"/>
          <w:szCs w:val="20"/>
        </w:rPr>
        <w:t xml:space="preserve"> je bilo n</w:t>
      </w:r>
      <w:r w:rsidR="00275CAC" w:rsidRPr="0036761B">
        <w:rPr>
          <w:rFonts w:ascii="Arial" w:hAnsi="Arial" w:cs="Arial"/>
          <w:color w:val="000000"/>
          <w:sz w:val="20"/>
          <w:szCs w:val="20"/>
        </w:rPr>
        <w:t xml:space="preserve">a dan </w:t>
      </w:r>
      <w:r w:rsidR="001F78EF">
        <w:rPr>
          <w:rFonts w:ascii="Arial" w:hAnsi="Arial" w:cs="Arial"/>
          <w:color w:val="000000"/>
          <w:sz w:val="20"/>
          <w:szCs w:val="20"/>
          <w:shd w:val="clear" w:color="auto" w:fill="FFFFFF" w:themeFill="background1"/>
        </w:rPr>
        <w:t xml:space="preserve">26. 4. 2021 </w:t>
      </w:r>
      <w:r w:rsidR="003E63EC" w:rsidRPr="0036761B">
        <w:rPr>
          <w:rFonts w:ascii="Arial" w:hAnsi="Arial" w:cs="Arial"/>
          <w:color w:val="000000"/>
          <w:sz w:val="20"/>
          <w:szCs w:val="20"/>
          <w:shd w:val="clear" w:color="auto" w:fill="FFFFFF" w:themeFill="background1"/>
        </w:rPr>
        <w:t>na ministrstvu</w:t>
      </w:r>
      <w:r w:rsidRPr="0036761B">
        <w:rPr>
          <w:rFonts w:ascii="Arial" w:hAnsi="Arial" w:cs="Arial"/>
          <w:color w:val="000000"/>
          <w:sz w:val="20"/>
          <w:szCs w:val="20"/>
          <w:shd w:val="clear" w:color="auto" w:fill="FFFFFF" w:themeFill="background1"/>
        </w:rPr>
        <w:t xml:space="preserve"> </w:t>
      </w:r>
      <w:r w:rsidR="001F78EF">
        <w:rPr>
          <w:rFonts w:ascii="Arial" w:hAnsi="Arial" w:cs="Arial"/>
          <w:color w:val="000000"/>
          <w:sz w:val="20"/>
          <w:szCs w:val="20"/>
          <w:shd w:val="clear" w:color="auto" w:fill="FFFFFF" w:themeFill="background1"/>
        </w:rPr>
        <w:t>1.908</w:t>
      </w:r>
      <w:r w:rsidR="003E63EC" w:rsidRPr="0036761B">
        <w:rPr>
          <w:rFonts w:ascii="Arial" w:hAnsi="Arial" w:cs="Arial"/>
          <w:color w:val="000000"/>
          <w:sz w:val="20"/>
          <w:szCs w:val="20"/>
        </w:rPr>
        <w:t>.</w:t>
      </w:r>
      <w:r w:rsidR="00273860" w:rsidRPr="00273860">
        <w:rPr>
          <w:rFonts w:ascii="Arial" w:hAnsi="Arial" w:cs="Arial"/>
          <w:color w:val="000000"/>
          <w:sz w:val="20"/>
          <w:szCs w:val="20"/>
        </w:rPr>
        <w:t xml:space="preserve"> </w:t>
      </w:r>
      <w:r w:rsidR="00273860">
        <w:rPr>
          <w:rFonts w:ascii="Arial" w:hAnsi="Arial" w:cs="Arial"/>
          <w:color w:val="000000"/>
          <w:sz w:val="20"/>
          <w:szCs w:val="20"/>
        </w:rPr>
        <w:t xml:space="preserve">Na </w:t>
      </w:r>
      <w:r w:rsidR="006D75DA">
        <w:rPr>
          <w:rFonts w:ascii="Arial" w:hAnsi="Arial" w:cs="Arial"/>
          <w:color w:val="000000"/>
          <w:sz w:val="20"/>
          <w:szCs w:val="20"/>
        </w:rPr>
        <w:t>sprot</w:t>
      </w:r>
      <w:r w:rsidR="00273860">
        <w:rPr>
          <w:rFonts w:ascii="Arial" w:hAnsi="Arial" w:cs="Arial"/>
          <w:color w:val="000000"/>
          <w:sz w:val="20"/>
          <w:szCs w:val="20"/>
        </w:rPr>
        <w:t xml:space="preserve">nost reševanja vlog vpliva tudi pandemija </w:t>
      </w:r>
      <w:r w:rsidR="006D75DA">
        <w:rPr>
          <w:rFonts w:ascii="Arial" w:hAnsi="Arial" w:cs="Arial"/>
          <w:color w:val="000000"/>
          <w:sz w:val="20"/>
          <w:szCs w:val="20"/>
        </w:rPr>
        <w:t>covida</w:t>
      </w:r>
      <w:r w:rsidR="00273860">
        <w:rPr>
          <w:rFonts w:ascii="Arial" w:hAnsi="Arial" w:cs="Arial"/>
          <w:color w:val="000000"/>
          <w:sz w:val="20"/>
          <w:szCs w:val="20"/>
        </w:rPr>
        <w:t xml:space="preserve">-19 in posledično </w:t>
      </w:r>
      <w:r w:rsidR="00AC4310">
        <w:rPr>
          <w:rFonts w:ascii="Arial" w:hAnsi="Arial" w:cs="Arial"/>
          <w:color w:val="000000"/>
          <w:sz w:val="20"/>
          <w:szCs w:val="20"/>
        </w:rPr>
        <w:t>pomanjkanje kadra</w:t>
      </w:r>
      <w:r w:rsidR="00273860">
        <w:rPr>
          <w:rFonts w:ascii="Arial" w:hAnsi="Arial" w:cs="Arial"/>
          <w:color w:val="000000"/>
          <w:sz w:val="20"/>
          <w:szCs w:val="20"/>
        </w:rPr>
        <w:t xml:space="preserve">. Ministrstvo je za določen čas zaposlilo </w:t>
      </w:r>
      <w:r w:rsidR="006D75DA">
        <w:rPr>
          <w:rFonts w:ascii="Arial" w:hAnsi="Arial" w:cs="Arial"/>
          <w:color w:val="000000"/>
          <w:sz w:val="20"/>
          <w:szCs w:val="20"/>
        </w:rPr>
        <w:t>štiri javne uslužbence</w:t>
      </w:r>
      <w:r w:rsidR="00273860">
        <w:rPr>
          <w:rFonts w:ascii="Arial" w:hAnsi="Arial" w:cs="Arial"/>
          <w:color w:val="000000"/>
          <w:sz w:val="20"/>
          <w:szCs w:val="20"/>
        </w:rPr>
        <w:t xml:space="preserve">, in sicer od 1. 3. 2021 do 31. 8. 2021, vendar ugotavlja, da kljub kadrovski </w:t>
      </w:r>
      <w:r w:rsidR="0011422C">
        <w:rPr>
          <w:rFonts w:ascii="Arial" w:hAnsi="Arial" w:cs="Arial"/>
          <w:color w:val="000000"/>
          <w:sz w:val="20"/>
          <w:szCs w:val="20"/>
        </w:rPr>
        <w:t>o</w:t>
      </w:r>
      <w:r w:rsidR="00273860">
        <w:rPr>
          <w:rFonts w:ascii="Arial" w:hAnsi="Arial" w:cs="Arial"/>
          <w:color w:val="000000"/>
          <w:sz w:val="20"/>
          <w:szCs w:val="20"/>
        </w:rPr>
        <w:t xml:space="preserve">krepitvi ni mogoče zagotoviti učinkovitega </w:t>
      </w:r>
      <w:r w:rsidR="006D75DA">
        <w:rPr>
          <w:rFonts w:ascii="Arial" w:hAnsi="Arial" w:cs="Arial"/>
          <w:color w:val="000000"/>
          <w:sz w:val="20"/>
          <w:szCs w:val="20"/>
        </w:rPr>
        <w:t>sprot</w:t>
      </w:r>
      <w:r w:rsidR="00273860">
        <w:rPr>
          <w:rFonts w:ascii="Arial" w:hAnsi="Arial" w:cs="Arial"/>
          <w:color w:val="000000"/>
          <w:sz w:val="20"/>
          <w:szCs w:val="20"/>
        </w:rPr>
        <w:t xml:space="preserve">nega reševanja pritožb.  </w:t>
      </w:r>
    </w:p>
    <w:p w14:paraId="6215C1AA" w14:textId="77777777" w:rsidR="003D7D69" w:rsidRPr="0036761B" w:rsidRDefault="003D7D69" w:rsidP="003D7D69">
      <w:pPr>
        <w:autoSpaceDE w:val="0"/>
        <w:autoSpaceDN w:val="0"/>
        <w:adjustRightInd w:val="0"/>
        <w:contextualSpacing/>
        <w:jc w:val="both"/>
        <w:rPr>
          <w:rFonts w:ascii="Arial" w:hAnsi="Arial" w:cs="Arial"/>
          <w:color w:val="000000"/>
          <w:sz w:val="20"/>
          <w:szCs w:val="20"/>
        </w:rPr>
      </w:pPr>
    </w:p>
    <w:p w14:paraId="26B2F21D" w14:textId="3C842695" w:rsidR="009E50C9" w:rsidRPr="0036761B" w:rsidRDefault="009E50C9" w:rsidP="009E50C9">
      <w:pPr>
        <w:jc w:val="both"/>
        <w:rPr>
          <w:rFonts w:ascii="Arial" w:hAnsi="Arial" w:cs="Arial"/>
          <w:color w:val="000000"/>
          <w:sz w:val="20"/>
          <w:szCs w:val="20"/>
        </w:rPr>
      </w:pPr>
      <w:r w:rsidRPr="0036761B">
        <w:rPr>
          <w:rFonts w:ascii="Arial" w:hAnsi="Arial" w:cs="Arial"/>
          <w:color w:val="000000"/>
          <w:sz w:val="20"/>
          <w:szCs w:val="20"/>
        </w:rPr>
        <w:t>Na področju socialne politike je ministrstvo v postopku uvedbe informativnega izračuna (v nadaljnjem besedilu: IZ), katerega cilj je poenostavitev in racionalizacija postopkov odločanja o letnih pravicah iz javnih sredstev, s čimer se razbremenjuje</w:t>
      </w:r>
      <w:r w:rsidR="0008530A">
        <w:rPr>
          <w:rFonts w:ascii="Arial" w:hAnsi="Arial" w:cs="Arial"/>
          <w:color w:val="000000"/>
          <w:sz w:val="20"/>
          <w:szCs w:val="20"/>
        </w:rPr>
        <w:t>jo</w:t>
      </w:r>
      <w:r w:rsidRPr="0036761B">
        <w:rPr>
          <w:rFonts w:ascii="Arial" w:hAnsi="Arial" w:cs="Arial"/>
          <w:color w:val="000000"/>
          <w:sz w:val="20"/>
          <w:szCs w:val="20"/>
        </w:rPr>
        <w:t xml:space="preserve"> delavc</w:t>
      </w:r>
      <w:r w:rsidR="0008530A">
        <w:rPr>
          <w:rFonts w:ascii="Arial" w:hAnsi="Arial" w:cs="Arial"/>
          <w:color w:val="000000"/>
          <w:sz w:val="20"/>
          <w:szCs w:val="20"/>
        </w:rPr>
        <w:t>i</w:t>
      </w:r>
      <w:r w:rsidRPr="0036761B">
        <w:rPr>
          <w:rFonts w:ascii="Arial" w:hAnsi="Arial" w:cs="Arial"/>
          <w:color w:val="000000"/>
          <w:sz w:val="20"/>
          <w:szCs w:val="20"/>
        </w:rPr>
        <w:t xml:space="preserve"> na centrih za socialno delo (vodenja posebnih ugotovitvenih postopkov). Ministrstvo ugotavlja, da je </w:t>
      </w:r>
      <w:r w:rsidR="0008530A">
        <w:rPr>
          <w:rFonts w:ascii="Arial" w:hAnsi="Arial" w:cs="Arial"/>
          <w:color w:val="000000"/>
          <w:sz w:val="20"/>
          <w:szCs w:val="20"/>
        </w:rPr>
        <w:t>sedanji</w:t>
      </w:r>
      <w:r w:rsidR="0008530A" w:rsidRPr="0036761B">
        <w:rPr>
          <w:rFonts w:ascii="Arial" w:hAnsi="Arial" w:cs="Arial"/>
          <w:color w:val="000000"/>
          <w:sz w:val="20"/>
          <w:szCs w:val="20"/>
        </w:rPr>
        <w:t xml:space="preserve"> </w:t>
      </w:r>
      <w:r w:rsidRPr="0036761B">
        <w:rPr>
          <w:rFonts w:ascii="Arial" w:hAnsi="Arial" w:cs="Arial"/>
          <w:color w:val="000000"/>
          <w:sz w:val="20"/>
          <w:szCs w:val="20"/>
        </w:rPr>
        <w:t xml:space="preserve">sistem pravic iz javnih sredstev z vidika upoštevanja dohodkov, premoženja in sprememb kompleksen. Ugotavlja se, da določenih zakonskih določb v zvezi z upoštevanjem dohodkov ni mogoče avtomatizirati za namen izdaje IZ, zato </w:t>
      </w:r>
      <w:r w:rsidR="0046001D">
        <w:rPr>
          <w:rFonts w:ascii="Arial" w:hAnsi="Arial" w:cs="Arial"/>
          <w:color w:val="000000"/>
          <w:sz w:val="20"/>
          <w:szCs w:val="20"/>
        </w:rPr>
        <w:t>so</w:t>
      </w:r>
      <w:r w:rsidRPr="0036761B">
        <w:rPr>
          <w:rFonts w:ascii="Arial" w:hAnsi="Arial" w:cs="Arial"/>
          <w:color w:val="000000"/>
          <w:sz w:val="20"/>
          <w:szCs w:val="20"/>
        </w:rPr>
        <w:t xml:space="preserve"> ključne </w:t>
      </w:r>
      <w:r w:rsidR="0008530A">
        <w:rPr>
          <w:rFonts w:ascii="Arial" w:hAnsi="Arial" w:cs="Arial"/>
          <w:color w:val="000000"/>
          <w:sz w:val="20"/>
          <w:szCs w:val="20"/>
        </w:rPr>
        <w:t>prednostne</w:t>
      </w:r>
      <w:r w:rsidR="0008530A" w:rsidRPr="0036761B">
        <w:rPr>
          <w:rFonts w:ascii="Arial" w:hAnsi="Arial" w:cs="Arial"/>
          <w:color w:val="000000"/>
          <w:sz w:val="20"/>
          <w:szCs w:val="20"/>
        </w:rPr>
        <w:t xml:space="preserve"> </w:t>
      </w:r>
      <w:r w:rsidRPr="0036761B">
        <w:rPr>
          <w:rFonts w:ascii="Arial" w:hAnsi="Arial" w:cs="Arial"/>
          <w:color w:val="000000"/>
          <w:sz w:val="20"/>
          <w:szCs w:val="20"/>
        </w:rPr>
        <w:t>naloge ministrstva v letu 2021:</w:t>
      </w:r>
    </w:p>
    <w:p w14:paraId="39FF0320" w14:textId="77777777" w:rsidR="009E50C9" w:rsidRPr="0036761B" w:rsidRDefault="0008530A" w:rsidP="009E50C9">
      <w:pPr>
        <w:jc w:val="both"/>
        <w:rPr>
          <w:rFonts w:ascii="Arial" w:hAnsi="Arial" w:cs="Arial"/>
          <w:color w:val="000000"/>
          <w:sz w:val="20"/>
          <w:szCs w:val="20"/>
        </w:rPr>
      </w:pPr>
      <w:r>
        <w:rPr>
          <w:rFonts w:ascii="Arial" w:hAnsi="Arial" w:cs="Arial"/>
          <w:color w:val="000000"/>
          <w:sz w:val="20"/>
          <w:szCs w:val="20"/>
        </w:rPr>
        <w:t>–</w:t>
      </w:r>
      <w:r w:rsidR="009E50C9" w:rsidRPr="0036761B">
        <w:rPr>
          <w:rFonts w:ascii="Arial" w:hAnsi="Arial" w:cs="Arial"/>
          <w:color w:val="000000"/>
          <w:sz w:val="20"/>
          <w:szCs w:val="20"/>
        </w:rPr>
        <w:t xml:space="preserve"> novela </w:t>
      </w:r>
      <w:r w:rsidR="002C55AF" w:rsidRPr="0036761B">
        <w:rPr>
          <w:rFonts w:ascii="Arial" w:hAnsi="Arial" w:cs="Arial"/>
          <w:color w:val="000000"/>
          <w:sz w:val="20"/>
          <w:szCs w:val="20"/>
        </w:rPr>
        <w:t>Zakona o uveljavljanju pravic iz javnih sredstev</w:t>
      </w:r>
      <w:r w:rsidR="009E50C9" w:rsidRPr="0036761B">
        <w:rPr>
          <w:rFonts w:ascii="Arial" w:hAnsi="Arial" w:cs="Arial"/>
          <w:color w:val="000000"/>
          <w:sz w:val="20"/>
          <w:szCs w:val="20"/>
        </w:rPr>
        <w:t xml:space="preserve">, katere namen je poenostavitev postopka ugotavljanja materialnega položaja upravičencev do pravic iz javnih </w:t>
      </w:r>
      <w:r w:rsidR="00823DB1" w:rsidRPr="0036761B">
        <w:rPr>
          <w:rFonts w:ascii="Arial" w:hAnsi="Arial" w:cs="Arial"/>
          <w:color w:val="000000"/>
          <w:sz w:val="20"/>
          <w:szCs w:val="20"/>
        </w:rPr>
        <w:t>sredstev, za namen izvedbe IZ,</w:t>
      </w:r>
    </w:p>
    <w:p w14:paraId="0727AC22" w14:textId="65EF65C1" w:rsidR="009E50C9" w:rsidRPr="0036761B" w:rsidRDefault="0008530A" w:rsidP="00A839B8">
      <w:pPr>
        <w:jc w:val="both"/>
        <w:rPr>
          <w:rFonts w:ascii="Arial" w:hAnsi="Arial" w:cs="Arial"/>
          <w:color w:val="000000"/>
          <w:sz w:val="20"/>
          <w:szCs w:val="20"/>
        </w:rPr>
      </w:pPr>
      <w:r>
        <w:rPr>
          <w:rFonts w:ascii="Arial" w:hAnsi="Arial" w:cs="Arial"/>
          <w:color w:val="000000"/>
          <w:sz w:val="20"/>
          <w:szCs w:val="20"/>
        </w:rPr>
        <w:t>–</w:t>
      </w:r>
      <w:r w:rsidR="009E50C9" w:rsidRPr="0036761B">
        <w:rPr>
          <w:rFonts w:ascii="Arial" w:hAnsi="Arial" w:cs="Arial"/>
          <w:color w:val="000000"/>
          <w:sz w:val="20"/>
          <w:szCs w:val="20"/>
        </w:rPr>
        <w:t xml:space="preserve"> izvedba IZ, ki ga je </w:t>
      </w:r>
      <w:r w:rsidR="006D75DA">
        <w:rPr>
          <w:rFonts w:ascii="Arial" w:hAnsi="Arial" w:cs="Arial"/>
          <w:color w:val="000000"/>
          <w:sz w:val="20"/>
          <w:szCs w:val="20"/>
        </w:rPr>
        <w:t xml:space="preserve">v </w:t>
      </w:r>
      <w:r w:rsidR="009E50C9" w:rsidRPr="0036761B">
        <w:rPr>
          <w:rFonts w:ascii="Arial" w:hAnsi="Arial" w:cs="Arial"/>
          <w:color w:val="000000"/>
          <w:sz w:val="20"/>
          <w:szCs w:val="20"/>
        </w:rPr>
        <w:t>sklad</w:t>
      </w:r>
      <w:r w:rsidR="006D75DA">
        <w:rPr>
          <w:rFonts w:ascii="Arial" w:hAnsi="Arial" w:cs="Arial"/>
          <w:color w:val="000000"/>
          <w:sz w:val="20"/>
          <w:szCs w:val="20"/>
        </w:rPr>
        <w:t>u</w:t>
      </w:r>
      <w:r w:rsidR="009E50C9" w:rsidRPr="0036761B">
        <w:rPr>
          <w:rFonts w:ascii="Arial" w:hAnsi="Arial" w:cs="Arial"/>
          <w:color w:val="000000"/>
          <w:sz w:val="20"/>
          <w:szCs w:val="20"/>
        </w:rPr>
        <w:t xml:space="preserve"> z 11. členom Zakon</w:t>
      </w:r>
      <w:r w:rsidR="00F829D9">
        <w:rPr>
          <w:rFonts w:ascii="Arial" w:hAnsi="Arial" w:cs="Arial"/>
          <w:color w:val="000000"/>
          <w:sz w:val="20"/>
          <w:szCs w:val="20"/>
        </w:rPr>
        <w:t>a</w:t>
      </w:r>
      <w:r w:rsidR="009E50C9" w:rsidRPr="0036761B">
        <w:rPr>
          <w:rFonts w:ascii="Arial" w:hAnsi="Arial" w:cs="Arial"/>
          <w:color w:val="000000"/>
          <w:sz w:val="20"/>
          <w:szCs w:val="20"/>
        </w:rPr>
        <w:t xml:space="preserve"> o spremembah in dopolnitv</w:t>
      </w:r>
      <w:r w:rsidR="00F829D9">
        <w:rPr>
          <w:rFonts w:ascii="Arial" w:hAnsi="Arial" w:cs="Arial"/>
          <w:color w:val="000000"/>
          <w:sz w:val="20"/>
          <w:szCs w:val="20"/>
        </w:rPr>
        <w:t>ah</w:t>
      </w:r>
      <w:r w:rsidR="009E50C9" w:rsidRPr="0036761B">
        <w:rPr>
          <w:rFonts w:ascii="Arial" w:hAnsi="Arial" w:cs="Arial"/>
          <w:color w:val="000000"/>
          <w:sz w:val="20"/>
          <w:szCs w:val="20"/>
        </w:rPr>
        <w:t xml:space="preserve"> Zakona o uveljavljanju pravic iz javnih sredstev (Uradni list RS, št. 77/18) treba izvesti do 1. 1. 2022 (vsebinska podpora in podpora informatikov pri izvedbi informativnega izračuna, sodelovanje z izvajalcem pri vzpostavitvi </w:t>
      </w:r>
      <w:r w:rsidR="009E50C9" w:rsidRPr="0036761B">
        <w:rPr>
          <w:rFonts w:ascii="Arial" w:hAnsi="Arial" w:cs="Arial"/>
          <w:color w:val="000000"/>
          <w:sz w:val="20"/>
          <w:szCs w:val="20"/>
        </w:rPr>
        <w:lastRenderedPageBreak/>
        <w:t>nadgradnje informacijskega sistema, priprava in izvedba storitev komuniciranja in dokumentov za zunanje in notranje deležnike, test</w:t>
      </w:r>
      <w:r w:rsidR="00823DB1" w:rsidRPr="0036761B">
        <w:rPr>
          <w:rFonts w:ascii="Arial" w:hAnsi="Arial" w:cs="Arial"/>
          <w:color w:val="000000"/>
          <w:sz w:val="20"/>
          <w:szCs w:val="20"/>
        </w:rPr>
        <w:t>iranje informativnih izračunov)</w:t>
      </w:r>
      <w:r>
        <w:rPr>
          <w:rFonts w:ascii="Arial" w:hAnsi="Arial" w:cs="Arial"/>
          <w:color w:val="000000"/>
          <w:sz w:val="20"/>
          <w:szCs w:val="20"/>
        </w:rPr>
        <w:t>,</w:t>
      </w:r>
      <w:r w:rsidR="00823DB1" w:rsidRPr="0036761B">
        <w:rPr>
          <w:rFonts w:ascii="Arial" w:hAnsi="Arial" w:cs="Arial"/>
          <w:color w:val="000000"/>
          <w:sz w:val="20"/>
          <w:szCs w:val="20"/>
        </w:rPr>
        <w:t xml:space="preserve"> in</w:t>
      </w:r>
    </w:p>
    <w:p w14:paraId="18034F19" w14:textId="77777777" w:rsidR="00075EA3" w:rsidRPr="0036761B" w:rsidRDefault="0008530A" w:rsidP="00A839B8">
      <w:pPr>
        <w:jc w:val="both"/>
        <w:rPr>
          <w:rFonts w:ascii="Arial" w:hAnsi="Arial" w:cs="Arial"/>
          <w:color w:val="000000"/>
          <w:sz w:val="20"/>
          <w:szCs w:val="20"/>
        </w:rPr>
      </w:pPr>
      <w:r>
        <w:rPr>
          <w:rFonts w:ascii="Arial" w:hAnsi="Arial" w:cs="Arial"/>
          <w:color w:val="000000"/>
          <w:sz w:val="20"/>
          <w:szCs w:val="20"/>
        </w:rPr>
        <w:t>–</w:t>
      </w:r>
      <w:r w:rsidR="00075EA3" w:rsidRPr="0036761B">
        <w:rPr>
          <w:rFonts w:ascii="Arial" w:hAnsi="Arial" w:cs="Arial"/>
          <w:color w:val="000000"/>
          <w:sz w:val="20"/>
          <w:szCs w:val="20"/>
        </w:rPr>
        <w:t xml:space="preserve"> predsedovanje Slovenije Svetu EU</w:t>
      </w:r>
      <w:r w:rsidR="00823DB1" w:rsidRPr="0036761B">
        <w:rPr>
          <w:rFonts w:ascii="Arial" w:hAnsi="Arial" w:cs="Arial"/>
          <w:color w:val="000000"/>
          <w:sz w:val="20"/>
          <w:szCs w:val="20"/>
        </w:rPr>
        <w:t>.</w:t>
      </w:r>
    </w:p>
    <w:p w14:paraId="204995B9" w14:textId="764E8624" w:rsidR="003722FB" w:rsidRDefault="00E04621" w:rsidP="00A839B8">
      <w:pPr>
        <w:jc w:val="both"/>
        <w:rPr>
          <w:rFonts w:ascii="Arial" w:hAnsi="Arial" w:cs="Arial"/>
          <w:color w:val="000000"/>
          <w:sz w:val="20"/>
          <w:szCs w:val="20"/>
        </w:rPr>
      </w:pPr>
      <w:r w:rsidRPr="0036761B">
        <w:rPr>
          <w:rFonts w:ascii="Arial" w:hAnsi="Arial" w:cs="Arial"/>
          <w:sz w:val="20"/>
          <w:szCs w:val="20"/>
        </w:rPr>
        <w:t xml:space="preserve">Ministrstvo ugotavlja, da </w:t>
      </w:r>
      <w:r w:rsidR="00AC4310">
        <w:rPr>
          <w:rFonts w:ascii="Arial" w:hAnsi="Arial" w:cs="Arial"/>
          <w:sz w:val="20"/>
          <w:szCs w:val="20"/>
        </w:rPr>
        <w:t>s trenutnim številom zaposlenih ni mo</w:t>
      </w:r>
      <w:r w:rsidR="006D75DA">
        <w:rPr>
          <w:rFonts w:ascii="Arial" w:hAnsi="Arial" w:cs="Arial"/>
          <w:sz w:val="20"/>
          <w:szCs w:val="20"/>
        </w:rPr>
        <w:t>goče</w:t>
      </w:r>
      <w:r w:rsidR="00AC4310">
        <w:rPr>
          <w:rFonts w:ascii="Arial" w:hAnsi="Arial" w:cs="Arial"/>
          <w:sz w:val="20"/>
          <w:szCs w:val="20"/>
        </w:rPr>
        <w:t xml:space="preserve"> </w:t>
      </w:r>
      <w:r w:rsidR="006D75DA">
        <w:rPr>
          <w:rFonts w:ascii="Arial" w:hAnsi="Arial" w:cs="Arial"/>
          <w:sz w:val="20"/>
          <w:szCs w:val="20"/>
        </w:rPr>
        <w:t>sproti</w:t>
      </w:r>
      <w:r>
        <w:rPr>
          <w:rFonts w:ascii="Arial" w:hAnsi="Arial" w:cs="Arial"/>
          <w:color w:val="000000"/>
          <w:sz w:val="20"/>
          <w:szCs w:val="20"/>
        </w:rPr>
        <w:t xml:space="preserve"> reševati pritožb zoper odločbe o pravicah iz javnih sredstev.</w:t>
      </w:r>
      <w:r w:rsidRPr="0036761B">
        <w:rPr>
          <w:rFonts w:ascii="Arial" w:hAnsi="Arial" w:cs="Arial"/>
          <w:color w:val="000000"/>
          <w:sz w:val="20"/>
          <w:szCs w:val="20"/>
        </w:rPr>
        <w:t xml:space="preserve"> </w:t>
      </w:r>
      <w:r w:rsidR="00BB68D8" w:rsidRPr="0036761B">
        <w:rPr>
          <w:rFonts w:ascii="Arial" w:hAnsi="Arial" w:cs="Arial"/>
          <w:color w:val="000000"/>
          <w:sz w:val="20"/>
          <w:szCs w:val="20"/>
        </w:rPr>
        <w:t>Z</w:t>
      </w:r>
      <w:r w:rsidR="00DF1D82" w:rsidRPr="0036761B">
        <w:rPr>
          <w:rFonts w:ascii="Arial" w:hAnsi="Arial" w:cs="Arial"/>
          <w:color w:val="000000"/>
          <w:sz w:val="20"/>
          <w:szCs w:val="20"/>
        </w:rPr>
        <w:t>a vzdrževanje trenutnega stanja ter zagotovitev tekočega in učinkovitega reševanja pritožb zoper odločbe o pravicah iz javnih sredstev</w:t>
      </w:r>
      <w:r w:rsidR="003D7D69" w:rsidRPr="0036761B">
        <w:rPr>
          <w:rFonts w:ascii="Arial" w:hAnsi="Arial" w:cs="Arial"/>
          <w:color w:val="000000"/>
          <w:sz w:val="20"/>
          <w:szCs w:val="20"/>
        </w:rPr>
        <w:t xml:space="preserve"> </w:t>
      </w:r>
      <w:r w:rsidR="000C7015" w:rsidRPr="0036761B">
        <w:rPr>
          <w:rFonts w:ascii="Arial" w:hAnsi="Arial" w:cs="Arial"/>
          <w:color w:val="000000"/>
          <w:sz w:val="20"/>
          <w:szCs w:val="20"/>
        </w:rPr>
        <w:t xml:space="preserve">je </w:t>
      </w:r>
      <w:r w:rsidR="00DF1D82" w:rsidRPr="0036761B">
        <w:rPr>
          <w:rFonts w:ascii="Arial" w:hAnsi="Arial" w:cs="Arial"/>
          <w:color w:val="000000"/>
          <w:sz w:val="20"/>
          <w:szCs w:val="20"/>
        </w:rPr>
        <w:t>izvedba predlagane</w:t>
      </w:r>
      <w:r w:rsidR="00B1093B" w:rsidRPr="0036761B">
        <w:rPr>
          <w:rFonts w:ascii="Arial" w:hAnsi="Arial" w:cs="Arial"/>
          <w:color w:val="000000"/>
          <w:sz w:val="20"/>
          <w:szCs w:val="20"/>
        </w:rPr>
        <w:t>ga</w:t>
      </w:r>
      <w:r w:rsidR="00DF1D82" w:rsidRPr="0036761B">
        <w:rPr>
          <w:rFonts w:ascii="Arial" w:hAnsi="Arial" w:cs="Arial"/>
          <w:color w:val="000000"/>
          <w:sz w:val="20"/>
          <w:szCs w:val="20"/>
        </w:rPr>
        <w:t xml:space="preserve"> projekta</w:t>
      </w:r>
      <w:r w:rsidR="00D763FA" w:rsidRPr="0036761B">
        <w:rPr>
          <w:rFonts w:ascii="Arial" w:hAnsi="Arial" w:cs="Arial"/>
          <w:color w:val="000000"/>
          <w:sz w:val="20"/>
          <w:szCs w:val="20"/>
        </w:rPr>
        <w:t xml:space="preserve"> nujna</w:t>
      </w:r>
      <w:r w:rsidR="003D7D69" w:rsidRPr="0036761B">
        <w:rPr>
          <w:rFonts w:ascii="Arial" w:hAnsi="Arial" w:cs="Arial"/>
          <w:color w:val="000000"/>
          <w:sz w:val="20"/>
          <w:szCs w:val="20"/>
        </w:rPr>
        <w:t xml:space="preserve">. </w:t>
      </w:r>
    </w:p>
    <w:p w14:paraId="4201A669" w14:textId="1FEB2A9E" w:rsidR="00462313" w:rsidRDefault="00462313" w:rsidP="00A839B8">
      <w:pPr>
        <w:jc w:val="both"/>
        <w:rPr>
          <w:rFonts w:ascii="Arial" w:hAnsi="Arial" w:cs="Arial"/>
          <w:b/>
          <w:color w:val="000000"/>
          <w:sz w:val="20"/>
          <w:szCs w:val="20"/>
        </w:rPr>
      </w:pPr>
      <w:r w:rsidRPr="00970ECF">
        <w:rPr>
          <w:rFonts w:ascii="Arial" w:hAnsi="Arial" w:cs="Arial"/>
          <w:b/>
          <w:color w:val="000000"/>
          <w:sz w:val="20"/>
          <w:szCs w:val="20"/>
        </w:rPr>
        <w:t>2.</w:t>
      </w:r>
      <w:r w:rsidRPr="00970ECF">
        <w:rPr>
          <w:rFonts w:ascii="Arial" w:hAnsi="Arial" w:cs="Arial"/>
          <w:b/>
          <w:color w:val="000000"/>
          <w:sz w:val="20"/>
          <w:szCs w:val="20"/>
        </w:rPr>
        <w:tab/>
        <w:t xml:space="preserve">Opis stanja </w:t>
      </w:r>
      <w:r w:rsidR="0034091C">
        <w:rPr>
          <w:rFonts w:ascii="Arial" w:hAnsi="Arial" w:cs="Arial"/>
          <w:b/>
          <w:color w:val="000000"/>
          <w:sz w:val="20"/>
          <w:szCs w:val="20"/>
        </w:rPr>
        <w:t xml:space="preserve">na </w:t>
      </w:r>
      <w:r w:rsidRPr="00970ECF">
        <w:rPr>
          <w:rFonts w:ascii="Arial" w:hAnsi="Arial" w:cs="Arial"/>
          <w:b/>
          <w:color w:val="000000"/>
          <w:sz w:val="20"/>
          <w:szCs w:val="20"/>
        </w:rPr>
        <w:t xml:space="preserve">področju reševanja pritožb zoper </w:t>
      </w:r>
      <w:r>
        <w:rPr>
          <w:rFonts w:ascii="Arial" w:hAnsi="Arial" w:cs="Arial"/>
          <w:b/>
          <w:color w:val="000000"/>
          <w:sz w:val="20"/>
          <w:szCs w:val="20"/>
        </w:rPr>
        <w:t>akte</w:t>
      </w:r>
      <w:r w:rsidR="00FB6D94">
        <w:rPr>
          <w:rFonts w:ascii="Arial" w:hAnsi="Arial" w:cs="Arial"/>
          <w:b/>
          <w:color w:val="000000"/>
          <w:sz w:val="20"/>
          <w:szCs w:val="20"/>
        </w:rPr>
        <w:t>,</w:t>
      </w:r>
      <w:r>
        <w:rPr>
          <w:rFonts w:ascii="Arial" w:hAnsi="Arial" w:cs="Arial"/>
          <w:b/>
          <w:color w:val="000000"/>
          <w:sz w:val="20"/>
          <w:szCs w:val="20"/>
        </w:rPr>
        <w:t xml:space="preserve"> izdane na podlagi Zakona o urejanju trga dela</w:t>
      </w:r>
      <w:r w:rsidR="006D75DA">
        <w:rPr>
          <w:rFonts w:ascii="Arial" w:hAnsi="Arial" w:cs="Arial"/>
          <w:b/>
          <w:color w:val="000000"/>
          <w:sz w:val="20"/>
          <w:szCs w:val="20"/>
        </w:rPr>
        <w:t>,</w:t>
      </w:r>
      <w:r>
        <w:rPr>
          <w:rFonts w:ascii="Arial" w:hAnsi="Arial" w:cs="Arial"/>
          <w:b/>
          <w:color w:val="000000"/>
          <w:sz w:val="20"/>
          <w:szCs w:val="20"/>
        </w:rPr>
        <w:t xml:space="preserve"> in zoper akte</w:t>
      </w:r>
      <w:r w:rsidR="0034091C">
        <w:rPr>
          <w:rFonts w:ascii="Arial" w:hAnsi="Arial" w:cs="Arial"/>
          <w:b/>
          <w:color w:val="000000"/>
          <w:sz w:val="20"/>
          <w:szCs w:val="20"/>
        </w:rPr>
        <w:t>,</w:t>
      </w:r>
      <w:r>
        <w:rPr>
          <w:rFonts w:ascii="Arial" w:hAnsi="Arial" w:cs="Arial"/>
          <w:b/>
          <w:color w:val="000000"/>
          <w:sz w:val="20"/>
          <w:szCs w:val="20"/>
        </w:rPr>
        <w:t xml:space="preserve"> izdane na podlagi interventnih zakonov</w:t>
      </w:r>
    </w:p>
    <w:p w14:paraId="5459D991" w14:textId="1BCEAF77" w:rsidR="00462313" w:rsidRDefault="0034091C" w:rsidP="00462313">
      <w:pPr>
        <w:jc w:val="both"/>
        <w:rPr>
          <w:rFonts w:ascii="Arial" w:hAnsi="Arial" w:cs="Arial"/>
          <w:sz w:val="20"/>
          <w:szCs w:val="20"/>
        </w:rPr>
      </w:pPr>
      <w:r>
        <w:rPr>
          <w:rFonts w:ascii="Arial" w:hAnsi="Arial" w:cs="Arial"/>
          <w:sz w:val="20"/>
          <w:szCs w:val="20"/>
        </w:rPr>
        <w:t xml:space="preserve">Sektor za zaposlovanje, ki deluje v okviru </w:t>
      </w:r>
      <w:r w:rsidR="00462313">
        <w:rPr>
          <w:rFonts w:ascii="Arial" w:hAnsi="Arial" w:cs="Arial"/>
          <w:sz w:val="20"/>
          <w:szCs w:val="20"/>
        </w:rPr>
        <w:t>Direktorat</w:t>
      </w:r>
      <w:r>
        <w:rPr>
          <w:rFonts w:ascii="Arial" w:hAnsi="Arial" w:cs="Arial"/>
          <w:sz w:val="20"/>
          <w:szCs w:val="20"/>
        </w:rPr>
        <w:t>a</w:t>
      </w:r>
      <w:r w:rsidR="00462313">
        <w:rPr>
          <w:rFonts w:ascii="Arial" w:hAnsi="Arial" w:cs="Arial"/>
          <w:sz w:val="20"/>
          <w:szCs w:val="20"/>
        </w:rPr>
        <w:t xml:space="preserve"> za trg dela in zaposlovanje</w:t>
      </w:r>
      <w:r w:rsidR="006D75DA">
        <w:rPr>
          <w:rFonts w:ascii="Arial" w:hAnsi="Arial" w:cs="Arial"/>
          <w:sz w:val="20"/>
          <w:szCs w:val="20"/>
        </w:rPr>
        <w:t>,</w:t>
      </w:r>
      <w:r w:rsidR="00462313">
        <w:rPr>
          <w:rFonts w:ascii="Arial" w:hAnsi="Arial" w:cs="Arial"/>
          <w:sz w:val="20"/>
          <w:szCs w:val="20"/>
        </w:rPr>
        <w:t xml:space="preserve"> je pristojen za reševanje pritožb zoper akte, ki jih na prvi stopnji na podlagi interventnih zakonov in </w:t>
      </w:r>
      <w:r w:rsidR="00462313" w:rsidRPr="00DA386C">
        <w:rPr>
          <w:rFonts w:ascii="Arial" w:hAnsi="Arial" w:cs="Arial"/>
          <w:sz w:val="20"/>
          <w:szCs w:val="20"/>
        </w:rPr>
        <w:t>Zakon</w:t>
      </w:r>
      <w:r w:rsidR="00462313">
        <w:rPr>
          <w:rFonts w:ascii="Arial" w:hAnsi="Arial" w:cs="Arial"/>
          <w:sz w:val="20"/>
          <w:szCs w:val="20"/>
        </w:rPr>
        <w:t>a</w:t>
      </w:r>
      <w:r w:rsidR="00462313" w:rsidRPr="00DA386C">
        <w:rPr>
          <w:rFonts w:ascii="Arial" w:hAnsi="Arial" w:cs="Arial"/>
          <w:sz w:val="20"/>
          <w:szCs w:val="20"/>
        </w:rPr>
        <w:t xml:space="preserve"> o urejanju trga dela (Uradni list RS, št. 80/10, 40/12 – ZUJF, 21/13, 63/13, 100/13, 32/14 – ZPDZC-1, 47/15 – ZZSDT, 55/17, 75/19, 11/20 – </w:t>
      </w:r>
      <w:proofErr w:type="spellStart"/>
      <w:r w:rsidR="00462313" w:rsidRPr="00DA386C">
        <w:rPr>
          <w:rFonts w:ascii="Arial" w:hAnsi="Arial" w:cs="Arial"/>
          <w:sz w:val="20"/>
          <w:szCs w:val="20"/>
        </w:rPr>
        <w:t>odl</w:t>
      </w:r>
      <w:proofErr w:type="spellEnd"/>
      <w:r w:rsidR="00462313" w:rsidRPr="00DA386C">
        <w:rPr>
          <w:rFonts w:ascii="Arial" w:hAnsi="Arial" w:cs="Arial"/>
          <w:sz w:val="20"/>
          <w:szCs w:val="20"/>
        </w:rPr>
        <w:t>. US, 189/20 – ZFRO in 54/21</w:t>
      </w:r>
      <w:r w:rsidR="00FB6D94">
        <w:rPr>
          <w:rFonts w:ascii="Arial" w:hAnsi="Arial" w:cs="Arial"/>
          <w:sz w:val="20"/>
          <w:szCs w:val="20"/>
        </w:rPr>
        <w:t>; v nadaljnjem besedilu</w:t>
      </w:r>
      <w:r w:rsidR="00462313">
        <w:rPr>
          <w:rFonts w:ascii="Arial" w:hAnsi="Arial" w:cs="Arial"/>
          <w:sz w:val="20"/>
          <w:szCs w:val="20"/>
        </w:rPr>
        <w:t>: ZUTD</w:t>
      </w:r>
      <w:r w:rsidR="00462313" w:rsidRPr="00DA386C">
        <w:rPr>
          <w:rFonts w:ascii="Arial" w:hAnsi="Arial" w:cs="Arial"/>
          <w:sz w:val="20"/>
          <w:szCs w:val="20"/>
        </w:rPr>
        <w:t>)</w:t>
      </w:r>
      <w:r w:rsidR="00462313">
        <w:rPr>
          <w:rFonts w:ascii="Arial" w:hAnsi="Arial" w:cs="Arial"/>
          <w:sz w:val="20"/>
          <w:szCs w:val="20"/>
        </w:rPr>
        <w:t xml:space="preserve"> izdaja Zavod Republike Slovenije za zaposlovanje (</w:t>
      </w:r>
      <w:r w:rsidR="00FB6D94">
        <w:rPr>
          <w:rFonts w:ascii="Arial" w:hAnsi="Arial" w:cs="Arial"/>
          <w:sz w:val="20"/>
          <w:szCs w:val="20"/>
        </w:rPr>
        <w:t>v nadaljnjem besedilu</w:t>
      </w:r>
      <w:r w:rsidR="00462313">
        <w:rPr>
          <w:rFonts w:ascii="Arial" w:hAnsi="Arial" w:cs="Arial"/>
          <w:sz w:val="20"/>
          <w:szCs w:val="20"/>
        </w:rPr>
        <w:t xml:space="preserve">: zavod). </w:t>
      </w:r>
    </w:p>
    <w:p w14:paraId="15FC7E33" w14:textId="3D7CFDC7" w:rsidR="00462313" w:rsidRDefault="00462313" w:rsidP="00462313">
      <w:pPr>
        <w:jc w:val="both"/>
        <w:rPr>
          <w:rFonts w:ascii="Arial" w:hAnsi="Arial" w:cs="Arial"/>
          <w:sz w:val="20"/>
          <w:szCs w:val="20"/>
        </w:rPr>
      </w:pPr>
      <w:r>
        <w:rPr>
          <w:rFonts w:ascii="Arial" w:hAnsi="Arial" w:cs="Arial"/>
          <w:sz w:val="20"/>
          <w:szCs w:val="20"/>
        </w:rPr>
        <w:t xml:space="preserve">Zaradi razglašene epidemije </w:t>
      </w:r>
      <w:r w:rsidR="006D75DA">
        <w:rPr>
          <w:rFonts w:ascii="Arial" w:hAnsi="Arial" w:cs="Arial"/>
          <w:sz w:val="20"/>
          <w:szCs w:val="20"/>
        </w:rPr>
        <w:t>covida</w:t>
      </w:r>
      <w:r>
        <w:rPr>
          <w:rFonts w:ascii="Arial" w:hAnsi="Arial" w:cs="Arial"/>
          <w:sz w:val="20"/>
          <w:szCs w:val="20"/>
        </w:rPr>
        <w:t>-19 so bili</w:t>
      </w:r>
      <w:r w:rsidR="00B85787">
        <w:rPr>
          <w:rFonts w:ascii="Arial" w:hAnsi="Arial" w:cs="Arial"/>
          <w:sz w:val="20"/>
          <w:szCs w:val="20"/>
        </w:rPr>
        <w:t xml:space="preserve"> v letu 2020 in 2021</w:t>
      </w:r>
      <w:r>
        <w:rPr>
          <w:rFonts w:ascii="Arial" w:hAnsi="Arial" w:cs="Arial"/>
          <w:sz w:val="20"/>
          <w:szCs w:val="20"/>
        </w:rPr>
        <w:t xml:space="preserve"> sprejeti številni interventni zakoni in ukrepi</w:t>
      </w:r>
      <w:r w:rsidR="006D75DA">
        <w:rPr>
          <w:rFonts w:ascii="Arial" w:hAnsi="Arial" w:cs="Arial"/>
          <w:sz w:val="20"/>
          <w:szCs w:val="20"/>
        </w:rPr>
        <w:t>,</w:t>
      </w:r>
      <w:r>
        <w:rPr>
          <w:rFonts w:ascii="Arial" w:hAnsi="Arial" w:cs="Arial"/>
          <w:sz w:val="20"/>
          <w:szCs w:val="20"/>
        </w:rPr>
        <w:t xml:space="preserve"> </w:t>
      </w:r>
      <w:r w:rsidRPr="00C7792A">
        <w:rPr>
          <w:rFonts w:ascii="Arial" w:hAnsi="Arial" w:cs="Arial"/>
          <w:sz w:val="20"/>
          <w:szCs w:val="20"/>
        </w:rPr>
        <w:t>katerih cilj je ohranitev gospodarske dejavnosti, zaposlenosti in delovnih mest</w:t>
      </w:r>
      <w:r>
        <w:rPr>
          <w:rFonts w:ascii="Arial" w:hAnsi="Arial" w:cs="Arial"/>
          <w:sz w:val="20"/>
          <w:szCs w:val="20"/>
        </w:rPr>
        <w:t>. Med njimi so bili med drugim sprejeti tudi naslednji ukrepi:</w:t>
      </w:r>
    </w:p>
    <w:p w14:paraId="12821AEF" w14:textId="4EA78A8B" w:rsidR="00462313" w:rsidRDefault="006D75DA" w:rsidP="00462313">
      <w:pPr>
        <w:jc w:val="both"/>
        <w:rPr>
          <w:rFonts w:ascii="Arial" w:hAnsi="Arial" w:cs="Arial"/>
          <w:sz w:val="20"/>
          <w:szCs w:val="20"/>
        </w:rPr>
      </w:pPr>
      <w:r>
        <w:rPr>
          <w:rFonts w:ascii="Arial" w:hAnsi="Arial" w:cs="Arial"/>
          <w:sz w:val="20"/>
          <w:szCs w:val="20"/>
        </w:rPr>
        <w:t>–</w:t>
      </w:r>
      <w:r w:rsidR="00462313">
        <w:rPr>
          <w:rFonts w:ascii="Arial" w:hAnsi="Arial" w:cs="Arial"/>
          <w:sz w:val="20"/>
          <w:szCs w:val="20"/>
        </w:rPr>
        <w:t xml:space="preserve"> </w:t>
      </w:r>
      <w:r w:rsidR="00462313" w:rsidRPr="00C7792A">
        <w:rPr>
          <w:rFonts w:ascii="Arial" w:hAnsi="Arial" w:cs="Arial"/>
          <w:sz w:val="20"/>
          <w:szCs w:val="20"/>
        </w:rPr>
        <w:t>delno subvencioniranje skrajšanja polnega delovnega časa</w:t>
      </w:r>
      <w:r w:rsidR="00462313">
        <w:rPr>
          <w:rFonts w:ascii="Arial" w:hAnsi="Arial" w:cs="Arial"/>
          <w:sz w:val="20"/>
          <w:szCs w:val="20"/>
        </w:rPr>
        <w:t xml:space="preserve">, </w:t>
      </w:r>
    </w:p>
    <w:p w14:paraId="24500357" w14:textId="7F2087F1" w:rsidR="00462313" w:rsidRDefault="006D75DA" w:rsidP="00462313">
      <w:pPr>
        <w:jc w:val="both"/>
        <w:rPr>
          <w:rFonts w:ascii="Arial" w:hAnsi="Arial" w:cs="Arial"/>
          <w:sz w:val="20"/>
          <w:szCs w:val="20"/>
        </w:rPr>
      </w:pPr>
      <w:r>
        <w:rPr>
          <w:rFonts w:ascii="Arial" w:hAnsi="Arial" w:cs="Arial"/>
          <w:sz w:val="20"/>
          <w:szCs w:val="20"/>
        </w:rPr>
        <w:t xml:space="preserve">– </w:t>
      </w:r>
      <w:r w:rsidR="00462313">
        <w:rPr>
          <w:rFonts w:ascii="Arial" w:hAnsi="Arial" w:cs="Arial"/>
          <w:sz w:val="20"/>
          <w:szCs w:val="20"/>
        </w:rPr>
        <w:t>p</w:t>
      </w:r>
      <w:r w:rsidR="00462313" w:rsidRPr="00C7792A">
        <w:rPr>
          <w:rFonts w:ascii="Arial" w:hAnsi="Arial" w:cs="Arial"/>
          <w:sz w:val="20"/>
          <w:szCs w:val="20"/>
        </w:rPr>
        <w:t>ovračilo nadomestila plače delavcem na začasnem čakanju na delo</w:t>
      </w:r>
      <w:r w:rsidR="00462313">
        <w:rPr>
          <w:rFonts w:ascii="Arial" w:hAnsi="Arial" w:cs="Arial"/>
          <w:sz w:val="20"/>
          <w:szCs w:val="20"/>
        </w:rPr>
        <w:t xml:space="preserve"> in </w:t>
      </w:r>
    </w:p>
    <w:p w14:paraId="2C9CE325" w14:textId="1E0C21CA" w:rsidR="00462313" w:rsidRDefault="006D75DA" w:rsidP="00462313">
      <w:pPr>
        <w:jc w:val="both"/>
        <w:rPr>
          <w:rFonts w:ascii="Arial" w:hAnsi="Arial" w:cs="Arial"/>
          <w:sz w:val="20"/>
          <w:szCs w:val="20"/>
        </w:rPr>
      </w:pPr>
      <w:r>
        <w:rPr>
          <w:rFonts w:ascii="Arial" w:hAnsi="Arial" w:cs="Arial"/>
          <w:sz w:val="20"/>
          <w:szCs w:val="20"/>
        </w:rPr>
        <w:t xml:space="preserve">– </w:t>
      </w:r>
      <w:r w:rsidR="00B85787">
        <w:rPr>
          <w:rFonts w:ascii="Arial" w:hAnsi="Arial" w:cs="Arial"/>
          <w:sz w:val="20"/>
          <w:szCs w:val="20"/>
        </w:rPr>
        <w:t xml:space="preserve">povračilo </w:t>
      </w:r>
      <w:r w:rsidR="00462313" w:rsidRPr="00C7792A">
        <w:rPr>
          <w:rFonts w:ascii="Arial" w:hAnsi="Arial" w:cs="Arial"/>
          <w:sz w:val="20"/>
          <w:szCs w:val="20"/>
        </w:rPr>
        <w:t>nadomestil</w:t>
      </w:r>
      <w:r w:rsidR="00B85787">
        <w:rPr>
          <w:rFonts w:ascii="Arial" w:hAnsi="Arial" w:cs="Arial"/>
          <w:sz w:val="20"/>
          <w:szCs w:val="20"/>
        </w:rPr>
        <w:t>a</w:t>
      </w:r>
      <w:r w:rsidR="00462313" w:rsidRPr="00C7792A">
        <w:rPr>
          <w:rFonts w:ascii="Arial" w:hAnsi="Arial" w:cs="Arial"/>
          <w:sz w:val="20"/>
          <w:szCs w:val="20"/>
        </w:rPr>
        <w:t xml:space="preserve"> plač delavcem zaradi odrejene karantene ali nemožnosti opravljanja dela zaradi višje sile zaradi obveznosti varstva, ustavitve javnega prevoza ali zaprtja mej</w:t>
      </w:r>
      <w:r w:rsidR="00462313">
        <w:rPr>
          <w:rFonts w:ascii="Arial" w:hAnsi="Arial" w:cs="Arial"/>
          <w:sz w:val="20"/>
          <w:szCs w:val="20"/>
        </w:rPr>
        <w:t>.</w:t>
      </w:r>
    </w:p>
    <w:p w14:paraId="19C2C14F" w14:textId="77777777" w:rsidR="00462313" w:rsidRDefault="00462313" w:rsidP="00462313">
      <w:pPr>
        <w:jc w:val="both"/>
        <w:rPr>
          <w:rFonts w:ascii="Arial" w:hAnsi="Arial" w:cs="Arial"/>
          <w:sz w:val="20"/>
          <w:szCs w:val="20"/>
        </w:rPr>
      </w:pPr>
      <w:r>
        <w:rPr>
          <w:rFonts w:ascii="Arial" w:hAnsi="Arial" w:cs="Arial"/>
          <w:sz w:val="20"/>
          <w:szCs w:val="20"/>
        </w:rPr>
        <w:t xml:space="preserve">O upravičenosti delodajalcev do navedenih ukrepov na prvi stopnji odloča zavod, ministrstvo pa je pritožbeni organ. </w:t>
      </w:r>
    </w:p>
    <w:p w14:paraId="5F7EB662" w14:textId="5278F1F6" w:rsidR="00462313" w:rsidRDefault="00462313" w:rsidP="00462313">
      <w:pPr>
        <w:jc w:val="both"/>
        <w:rPr>
          <w:rFonts w:ascii="Arial" w:hAnsi="Arial" w:cs="Arial"/>
          <w:sz w:val="20"/>
          <w:szCs w:val="20"/>
        </w:rPr>
      </w:pPr>
      <w:r>
        <w:rPr>
          <w:rFonts w:ascii="Arial" w:hAnsi="Arial" w:cs="Arial"/>
          <w:sz w:val="20"/>
          <w:szCs w:val="20"/>
        </w:rPr>
        <w:t xml:space="preserve">Sektor za zaposlovanje je </w:t>
      </w:r>
      <w:r w:rsidR="00B85787">
        <w:rPr>
          <w:rFonts w:ascii="Arial" w:hAnsi="Arial" w:cs="Arial"/>
          <w:sz w:val="20"/>
          <w:szCs w:val="20"/>
        </w:rPr>
        <w:t>poleg</w:t>
      </w:r>
      <w:r>
        <w:rPr>
          <w:rFonts w:ascii="Arial" w:hAnsi="Arial" w:cs="Arial"/>
          <w:sz w:val="20"/>
          <w:szCs w:val="20"/>
        </w:rPr>
        <w:t xml:space="preserve"> reševanj</w:t>
      </w:r>
      <w:r w:rsidR="00B85787">
        <w:rPr>
          <w:rFonts w:ascii="Arial" w:hAnsi="Arial" w:cs="Arial"/>
          <w:sz w:val="20"/>
          <w:szCs w:val="20"/>
        </w:rPr>
        <w:t>a</w:t>
      </w:r>
      <w:r>
        <w:rPr>
          <w:rFonts w:ascii="Arial" w:hAnsi="Arial" w:cs="Arial"/>
          <w:sz w:val="20"/>
          <w:szCs w:val="20"/>
        </w:rPr>
        <w:t xml:space="preserve"> pritožb zoper akte</w:t>
      </w:r>
      <w:r w:rsidR="00B85787">
        <w:rPr>
          <w:rFonts w:ascii="Arial" w:hAnsi="Arial" w:cs="Arial"/>
          <w:sz w:val="20"/>
          <w:szCs w:val="20"/>
        </w:rPr>
        <w:t>,</w:t>
      </w:r>
      <w:r>
        <w:rPr>
          <w:rFonts w:ascii="Arial" w:hAnsi="Arial" w:cs="Arial"/>
          <w:sz w:val="20"/>
          <w:szCs w:val="20"/>
        </w:rPr>
        <w:t xml:space="preserve"> izdane na podlagi interventne zakonodaje, aktivno vključen tudi v pripravo in razlago </w:t>
      </w:r>
      <w:r w:rsidR="00B85787">
        <w:rPr>
          <w:rFonts w:ascii="Arial" w:hAnsi="Arial" w:cs="Arial"/>
          <w:sz w:val="20"/>
          <w:szCs w:val="20"/>
        </w:rPr>
        <w:t xml:space="preserve">navedenih </w:t>
      </w:r>
      <w:r>
        <w:rPr>
          <w:rFonts w:ascii="Arial" w:hAnsi="Arial" w:cs="Arial"/>
          <w:sz w:val="20"/>
          <w:szCs w:val="20"/>
        </w:rPr>
        <w:t xml:space="preserve">interventnih </w:t>
      </w:r>
      <w:r w:rsidR="00B85787">
        <w:rPr>
          <w:rFonts w:ascii="Arial" w:hAnsi="Arial" w:cs="Arial"/>
          <w:sz w:val="20"/>
          <w:szCs w:val="20"/>
        </w:rPr>
        <w:t>ukrepov ter nudi podporo zavodu</w:t>
      </w:r>
      <w:r>
        <w:rPr>
          <w:rFonts w:ascii="Arial" w:hAnsi="Arial" w:cs="Arial"/>
          <w:sz w:val="20"/>
          <w:szCs w:val="20"/>
        </w:rPr>
        <w:t xml:space="preserve">. </w:t>
      </w:r>
      <w:r w:rsidR="00FE66DC">
        <w:rPr>
          <w:rFonts w:ascii="Arial" w:hAnsi="Arial" w:cs="Arial"/>
          <w:sz w:val="20"/>
          <w:szCs w:val="20"/>
        </w:rPr>
        <w:t>Ker se interventna zakonodaja hitro spreminja</w:t>
      </w:r>
      <w:r w:rsidR="00B85787">
        <w:rPr>
          <w:rFonts w:ascii="Arial" w:hAnsi="Arial" w:cs="Arial"/>
          <w:sz w:val="20"/>
          <w:szCs w:val="20"/>
        </w:rPr>
        <w:t>,</w:t>
      </w:r>
      <w:r w:rsidR="00FE66DC">
        <w:rPr>
          <w:rFonts w:ascii="Arial" w:hAnsi="Arial" w:cs="Arial"/>
          <w:sz w:val="20"/>
          <w:szCs w:val="20"/>
        </w:rPr>
        <w:t xml:space="preserve"> se je izrazito povečalo tudi število </w:t>
      </w:r>
      <w:r w:rsidR="00D349E8">
        <w:rPr>
          <w:rFonts w:ascii="Arial" w:hAnsi="Arial" w:cs="Arial"/>
          <w:sz w:val="20"/>
          <w:szCs w:val="20"/>
        </w:rPr>
        <w:t xml:space="preserve">prejetih </w:t>
      </w:r>
      <w:r w:rsidR="00FE66DC">
        <w:rPr>
          <w:rFonts w:ascii="Arial" w:hAnsi="Arial" w:cs="Arial"/>
          <w:sz w:val="20"/>
          <w:szCs w:val="20"/>
        </w:rPr>
        <w:t xml:space="preserve">vprašanj in klicev strank. </w:t>
      </w:r>
      <w:r>
        <w:rPr>
          <w:rFonts w:ascii="Arial" w:hAnsi="Arial" w:cs="Arial"/>
          <w:sz w:val="20"/>
          <w:szCs w:val="20"/>
        </w:rPr>
        <w:t>S tem se je obseg nalog na sektorju bistveno povečal in zaposleni</w:t>
      </w:r>
      <w:r w:rsidR="006D75DA">
        <w:rPr>
          <w:rFonts w:ascii="Arial" w:hAnsi="Arial" w:cs="Arial"/>
          <w:sz w:val="20"/>
          <w:szCs w:val="20"/>
        </w:rPr>
        <w:t>m</w:t>
      </w:r>
      <w:r>
        <w:rPr>
          <w:rFonts w:ascii="Arial" w:hAnsi="Arial" w:cs="Arial"/>
          <w:sz w:val="20"/>
          <w:szCs w:val="20"/>
        </w:rPr>
        <w:t xml:space="preserve"> v rednem delovnem času ne uspe več opraviti vseh rednih delovnih nalog</w:t>
      </w:r>
      <w:r w:rsidR="00B85787">
        <w:rPr>
          <w:rFonts w:ascii="Arial" w:hAnsi="Arial" w:cs="Arial"/>
          <w:sz w:val="20"/>
          <w:szCs w:val="20"/>
        </w:rPr>
        <w:t xml:space="preserve"> v predpisanem oziroma ustreznem roku.</w:t>
      </w:r>
      <w:r>
        <w:rPr>
          <w:rFonts w:ascii="Arial" w:hAnsi="Arial" w:cs="Arial"/>
          <w:sz w:val="20"/>
          <w:szCs w:val="20"/>
        </w:rPr>
        <w:t xml:space="preserve"> </w:t>
      </w:r>
    </w:p>
    <w:p w14:paraId="1B27C0C5" w14:textId="3B719E5B" w:rsidR="00FE66DC" w:rsidRDefault="00462313" w:rsidP="00462313">
      <w:pPr>
        <w:jc w:val="both"/>
        <w:rPr>
          <w:rFonts w:ascii="Arial" w:hAnsi="Arial" w:cs="Arial"/>
          <w:sz w:val="20"/>
          <w:szCs w:val="20"/>
        </w:rPr>
      </w:pPr>
      <w:r>
        <w:rPr>
          <w:rFonts w:ascii="Arial" w:hAnsi="Arial" w:cs="Arial"/>
          <w:sz w:val="20"/>
          <w:szCs w:val="20"/>
        </w:rPr>
        <w:t xml:space="preserve">V letu 2020 je ministrstvo prijelo </w:t>
      </w:r>
      <w:r w:rsidR="002830F4" w:rsidRPr="002830F4">
        <w:rPr>
          <w:rFonts w:ascii="Arial" w:hAnsi="Arial" w:cs="Arial"/>
          <w:sz w:val="20"/>
          <w:szCs w:val="20"/>
        </w:rPr>
        <w:t>1372</w:t>
      </w:r>
      <w:r w:rsidR="002830F4">
        <w:rPr>
          <w:rFonts w:ascii="Arial" w:hAnsi="Arial" w:cs="Arial"/>
          <w:sz w:val="20"/>
          <w:szCs w:val="20"/>
        </w:rPr>
        <w:t xml:space="preserve"> </w:t>
      </w:r>
      <w:r>
        <w:rPr>
          <w:rFonts w:ascii="Arial" w:hAnsi="Arial" w:cs="Arial"/>
          <w:sz w:val="20"/>
          <w:szCs w:val="20"/>
        </w:rPr>
        <w:t>pritožb zoper akte</w:t>
      </w:r>
      <w:r w:rsidR="006D75DA">
        <w:rPr>
          <w:rFonts w:ascii="Arial" w:hAnsi="Arial" w:cs="Arial"/>
          <w:sz w:val="20"/>
          <w:szCs w:val="20"/>
        </w:rPr>
        <w:t>,</w:t>
      </w:r>
      <w:r>
        <w:rPr>
          <w:rFonts w:ascii="Arial" w:hAnsi="Arial" w:cs="Arial"/>
          <w:sz w:val="20"/>
          <w:szCs w:val="20"/>
        </w:rPr>
        <w:t xml:space="preserve"> izdane na podlagi interventnih zakonov in Zakona o urejanju trga dela, v letu 2021, do </w:t>
      </w:r>
      <w:r w:rsidR="003A13D3">
        <w:rPr>
          <w:rFonts w:ascii="Arial" w:hAnsi="Arial" w:cs="Arial"/>
          <w:sz w:val="20"/>
          <w:szCs w:val="20"/>
        </w:rPr>
        <w:t>30</w:t>
      </w:r>
      <w:r>
        <w:rPr>
          <w:rFonts w:ascii="Arial" w:hAnsi="Arial" w:cs="Arial"/>
          <w:sz w:val="20"/>
          <w:szCs w:val="20"/>
        </w:rPr>
        <w:t>. 4. 2021</w:t>
      </w:r>
      <w:r w:rsidR="006D75DA">
        <w:rPr>
          <w:rFonts w:ascii="Arial" w:hAnsi="Arial" w:cs="Arial"/>
          <w:sz w:val="20"/>
          <w:szCs w:val="20"/>
        </w:rPr>
        <w:t>,</w:t>
      </w:r>
      <w:r>
        <w:rPr>
          <w:rFonts w:ascii="Arial" w:hAnsi="Arial" w:cs="Arial"/>
          <w:sz w:val="20"/>
          <w:szCs w:val="20"/>
        </w:rPr>
        <w:t xml:space="preserve"> pa že </w:t>
      </w:r>
      <w:r w:rsidR="002830F4" w:rsidRPr="002830F4">
        <w:rPr>
          <w:rFonts w:ascii="Arial" w:hAnsi="Arial" w:cs="Arial"/>
          <w:sz w:val="20"/>
          <w:szCs w:val="20"/>
        </w:rPr>
        <w:t>1392</w:t>
      </w:r>
      <w:r w:rsidR="002830F4">
        <w:rPr>
          <w:rFonts w:ascii="Arial" w:hAnsi="Arial" w:cs="Arial"/>
          <w:sz w:val="20"/>
          <w:szCs w:val="20"/>
        </w:rPr>
        <w:t xml:space="preserve"> pritožb, pri čemer je nerešenih pritožb iz leta 2020 še 80, iz leta 2021 pa 1.046. </w:t>
      </w:r>
    </w:p>
    <w:p w14:paraId="105E2027" w14:textId="02BD9DDE" w:rsidR="00E86EB6" w:rsidRPr="00E86EB6" w:rsidRDefault="00462313" w:rsidP="00A839B8">
      <w:pPr>
        <w:jc w:val="both"/>
        <w:rPr>
          <w:rFonts w:ascii="Arial" w:hAnsi="Arial" w:cs="Arial"/>
          <w:sz w:val="20"/>
          <w:szCs w:val="20"/>
        </w:rPr>
      </w:pPr>
      <w:r>
        <w:rPr>
          <w:rFonts w:ascii="Arial" w:hAnsi="Arial" w:cs="Arial"/>
          <w:sz w:val="20"/>
          <w:szCs w:val="20"/>
        </w:rPr>
        <w:t xml:space="preserve">Na pristojnem sektorju je zaposlenih </w:t>
      </w:r>
      <w:r w:rsidR="006D75DA">
        <w:rPr>
          <w:rFonts w:ascii="Arial" w:hAnsi="Arial" w:cs="Arial"/>
          <w:sz w:val="20"/>
          <w:szCs w:val="20"/>
        </w:rPr>
        <w:t xml:space="preserve">šest </w:t>
      </w:r>
      <w:r>
        <w:rPr>
          <w:rFonts w:ascii="Arial" w:hAnsi="Arial" w:cs="Arial"/>
          <w:sz w:val="20"/>
          <w:szCs w:val="20"/>
        </w:rPr>
        <w:t xml:space="preserve">pravnikov, ki ob vseh siceršnjih rednih </w:t>
      </w:r>
      <w:r w:rsidR="003A13D3">
        <w:rPr>
          <w:rFonts w:ascii="Arial" w:hAnsi="Arial" w:cs="Arial"/>
          <w:sz w:val="20"/>
          <w:szCs w:val="20"/>
        </w:rPr>
        <w:t xml:space="preserve">in drugih nujnih </w:t>
      </w:r>
      <w:r>
        <w:rPr>
          <w:rFonts w:ascii="Arial" w:hAnsi="Arial" w:cs="Arial"/>
          <w:sz w:val="20"/>
          <w:szCs w:val="20"/>
        </w:rPr>
        <w:t>nalogah ne zmorejo v roku reševati takšnega obsega pritožb</w:t>
      </w:r>
      <w:r w:rsidR="00854D44">
        <w:rPr>
          <w:rFonts w:ascii="Arial" w:hAnsi="Arial" w:cs="Arial"/>
          <w:sz w:val="20"/>
          <w:szCs w:val="20"/>
        </w:rPr>
        <w:t>, ob tem pa ni zanemarljivo tudi dejstvo, da bo ena pravnica vključena v projekt predsedovanja Slovenije Svetu EU. Sektor za zaposlovanje ima tako zaradi velikega pripada zadev zaostanke na področju reševanja pritožb.</w:t>
      </w:r>
      <w:r>
        <w:rPr>
          <w:rFonts w:ascii="Arial" w:hAnsi="Arial" w:cs="Arial"/>
          <w:sz w:val="20"/>
          <w:szCs w:val="20"/>
        </w:rPr>
        <w:t xml:space="preserve"> Ker gre za pritožbe zoper akte</w:t>
      </w:r>
      <w:r w:rsidR="00DB6DDC">
        <w:rPr>
          <w:rFonts w:ascii="Arial" w:hAnsi="Arial" w:cs="Arial"/>
          <w:sz w:val="20"/>
          <w:szCs w:val="20"/>
        </w:rPr>
        <w:t>,</w:t>
      </w:r>
      <w:r>
        <w:rPr>
          <w:rFonts w:ascii="Arial" w:hAnsi="Arial" w:cs="Arial"/>
          <w:sz w:val="20"/>
          <w:szCs w:val="20"/>
        </w:rPr>
        <w:t xml:space="preserve"> izdane na podlag</w:t>
      </w:r>
      <w:r w:rsidR="00DB6DDC">
        <w:rPr>
          <w:rFonts w:ascii="Arial" w:hAnsi="Arial" w:cs="Arial"/>
          <w:sz w:val="20"/>
          <w:szCs w:val="20"/>
        </w:rPr>
        <w:t>i</w:t>
      </w:r>
      <w:r>
        <w:rPr>
          <w:rFonts w:ascii="Arial" w:hAnsi="Arial" w:cs="Arial"/>
          <w:sz w:val="20"/>
          <w:szCs w:val="20"/>
        </w:rPr>
        <w:t xml:space="preserve"> Zakona o urejanju trga dela, ki močno vplivajo na položaj posameznika</w:t>
      </w:r>
      <w:r w:rsidR="00E86EB6">
        <w:rPr>
          <w:rFonts w:ascii="Arial" w:hAnsi="Arial" w:cs="Arial"/>
          <w:sz w:val="20"/>
          <w:szCs w:val="20"/>
        </w:rPr>
        <w:t>,</w:t>
      </w:r>
      <w:r>
        <w:rPr>
          <w:rFonts w:ascii="Arial" w:hAnsi="Arial" w:cs="Arial"/>
          <w:sz w:val="20"/>
          <w:szCs w:val="20"/>
        </w:rPr>
        <w:t xml:space="preserve"> saj gre praviloma za pravice iz naslova zavarovanja za brezposelnost in za pritožbe zoper akte</w:t>
      </w:r>
      <w:r w:rsidR="00DB6DDC">
        <w:rPr>
          <w:rFonts w:ascii="Arial" w:hAnsi="Arial" w:cs="Arial"/>
          <w:sz w:val="20"/>
          <w:szCs w:val="20"/>
        </w:rPr>
        <w:t>,</w:t>
      </w:r>
      <w:r>
        <w:rPr>
          <w:rFonts w:ascii="Arial" w:hAnsi="Arial" w:cs="Arial"/>
          <w:sz w:val="20"/>
          <w:szCs w:val="20"/>
        </w:rPr>
        <w:t xml:space="preserve"> izdane na podlagi interventne zakonodaje, katere namen je </w:t>
      </w:r>
      <w:r w:rsidR="00DB6DDC">
        <w:rPr>
          <w:rFonts w:ascii="Arial" w:hAnsi="Arial" w:cs="Arial"/>
          <w:sz w:val="20"/>
          <w:szCs w:val="20"/>
        </w:rPr>
        <w:t>s</w:t>
      </w:r>
      <w:r>
        <w:rPr>
          <w:rFonts w:ascii="Arial" w:hAnsi="Arial" w:cs="Arial"/>
          <w:sz w:val="20"/>
          <w:szCs w:val="20"/>
        </w:rPr>
        <w:t>podbujanje gospodarstva in ohranjanj</w:t>
      </w:r>
      <w:r w:rsidR="00DB6DDC">
        <w:rPr>
          <w:rFonts w:ascii="Arial" w:hAnsi="Arial" w:cs="Arial"/>
          <w:sz w:val="20"/>
          <w:szCs w:val="20"/>
        </w:rPr>
        <w:t>e</w:t>
      </w:r>
      <w:r>
        <w:rPr>
          <w:rFonts w:ascii="Arial" w:hAnsi="Arial" w:cs="Arial"/>
          <w:sz w:val="20"/>
          <w:szCs w:val="20"/>
        </w:rPr>
        <w:t xml:space="preserve"> delovnih mest, je nujno treb</w:t>
      </w:r>
      <w:r w:rsidR="00DB6DDC">
        <w:rPr>
          <w:rFonts w:ascii="Arial" w:hAnsi="Arial" w:cs="Arial"/>
          <w:sz w:val="20"/>
          <w:szCs w:val="20"/>
        </w:rPr>
        <w:t>a</w:t>
      </w:r>
      <w:r>
        <w:rPr>
          <w:rFonts w:ascii="Arial" w:hAnsi="Arial" w:cs="Arial"/>
          <w:sz w:val="20"/>
          <w:szCs w:val="20"/>
        </w:rPr>
        <w:t xml:space="preserve"> zagotoviti hitro in učinkovito odločanje o pritožbah</w:t>
      </w:r>
      <w:r w:rsidR="00854D44">
        <w:rPr>
          <w:rFonts w:ascii="Arial" w:hAnsi="Arial" w:cs="Arial"/>
          <w:sz w:val="20"/>
          <w:szCs w:val="20"/>
        </w:rPr>
        <w:t xml:space="preserve">. </w:t>
      </w:r>
      <w:r w:rsidR="00854D44">
        <w:rPr>
          <w:rFonts w:ascii="Arial" w:hAnsi="Arial" w:cs="Arial"/>
          <w:color w:val="000000"/>
          <w:sz w:val="20"/>
          <w:szCs w:val="20"/>
        </w:rPr>
        <w:t xml:space="preserve">Zgoraj navedeni interventni ukrepi </w:t>
      </w:r>
      <w:r w:rsidR="00DB6DDC">
        <w:rPr>
          <w:rFonts w:ascii="Arial" w:hAnsi="Arial" w:cs="Arial"/>
          <w:color w:val="000000"/>
          <w:sz w:val="20"/>
          <w:szCs w:val="20"/>
        </w:rPr>
        <w:t xml:space="preserve">so </w:t>
      </w:r>
      <w:r w:rsidR="00854D44">
        <w:rPr>
          <w:rFonts w:ascii="Arial" w:hAnsi="Arial" w:cs="Arial"/>
          <w:color w:val="000000"/>
          <w:sz w:val="20"/>
          <w:szCs w:val="20"/>
        </w:rPr>
        <w:t>izred</w:t>
      </w:r>
      <w:r w:rsidR="00854D44" w:rsidRPr="00897ADE">
        <w:rPr>
          <w:rFonts w:ascii="Arial" w:hAnsi="Arial" w:cs="Arial"/>
          <w:color w:val="000000"/>
          <w:sz w:val="20"/>
          <w:szCs w:val="20"/>
        </w:rPr>
        <w:t>n</w:t>
      </w:r>
      <w:r w:rsidR="00DB6DDC">
        <w:rPr>
          <w:rFonts w:ascii="Arial" w:hAnsi="Arial" w:cs="Arial"/>
          <w:color w:val="000000"/>
          <w:sz w:val="20"/>
          <w:szCs w:val="20"/>
        </w:rPr>
        <w:t>i</w:t>
      </w:r>
      <w:r w:rsidR="00854D44" w:rsidRPr="00897ADE">
        <w:rPr>
          <w:rFonts w:ascii="Arial" w:hAnsi="Arial" w:cs="Arial"/>
          <w:color w:val="000000"/>
          <w:sz w:val="20"/>
          <w:szCs w:val="20"/>
        </w:rPr>
        <w:t xml:space="preserve"> ukrep</w:t>
      </w:r>
      <w:r w:rsidR="00DB6DDC">
        <w:rPr>
          <w:rFonts w:ascii="Arial" w:hAnsi="Arial" w:cs="Arial"/>
          <w:color w:val="000000"/>
          <w:sz w:val="20"/>
          <w:szCs w:val="20"/>
        </w:rPr>
        <w:t>i</w:t>
      </w:r>
      <w:r w:rsidR="00854D44" w:rsidRPr="00897ADE">
        <w:rPr>
          <w:rFonts w:ascii="Arial" w:hAnsi="Arial" w:cs="Arial"/>
          <w:color w:val="000000"/>
          <w:sz w:val="20"/>
          <w:szCs w:val="20"/>
        </w:rPr>
        <w:t>, s katerim</w:t>
      </w:r>
      <w:r w:rsidR="00DB6DDC">
        <w:rPr>
          <w:rFonts w:ascii="Arial" w:hAnsi="Arial" w:cs="Arial"/>
          <w:color w:val="000000"/>
          <w:sz w:val="20"/>
          <w:szCs w:val="20"/>
        </w:rPr>
        <w:t>i</w:t>
      </w:r>
      <w:r w:rsidR="00854D44" w:rsidRPr="00897ADE">
        <w:rPr>
          <w:rFonts w:ascii="Arial" w:hAnsi="Arial" w:cs="Arial"/>
          <w:color w:val="000000"/>
          <w:sz w:val="20"/>
          <w:szCs w:val="20"/>
        </w:rPr>
        <w:t xml:space="preserve"> se poskuša</w:t>
      </w:r>
      <w:r w:rsidR="00DB6DDC">
        <w:rPr>
          <w:rFonts w:ascii="Arial" w:hAnsi="Arial" w:cs="Arial"/>
          <w:color w:val="000000"/>
          <w:sz w:val="20"/>
          <w:szCs w:val="20"/>
        </w:rPr>
        <w:t>jo</w:t>
      </w:r>
      <w:r w:rsidR="00854D44" w:rsidRPr="00897ADE">
        <w:rPr>
          <w:rFonts w:ascii="Arial" w:hAnsi="Arial" w:cs="Arial"/>
          <w:color w:val="000000"/>
          <w:sz w:val="20"/>
          <w:szCs w:val="20"/>
        </w:rPr>
        <w:t xml:space="preserve"> omiliti posledice epidemije</w:t>
      </w:r>
      <w:r w:rsidR="00854D44">
        <w:rPr>
          <w:rFonts w:ascii="Arial" w:hAnsi="Arial" w:cs="Arial"/>
          <w:color w:val="000000"/>
          <w:sz w:val="20"/>
          <w:szCs w:val="20"/>
        </w:rPr>
        <w:t xml:space="preserve">, zato bi bilo </w:t>
      </w:r>
      <w:r w:rsidR="00DB6DDC">
        <w:rPr>
          <w:rFonts w:ascii="Arial" w:hAnsi="Arial" w:cs="Arial"/>
          <w:color w:val="000000"/>
          <w:sz w:val="20"/>
          <w:szCs w:val="20"/>
        </w:rPr>
        <w:t xml:space="preserve">treba </w:t>
      </w:r>
      <w:r w:rsidR="00854D44">
        <w:rPr>
          <w:rFonts w:ascii="Arial" w:hAnsi="Arial" w:cs="Arial"/>
          <w:color w:val="000000"/>
          <w:sz w:val="20"/>
          <w:szCs w:val="20"/>
        </w:rPr>
        <w:t>g</w:t>
      </w:r>
      <w:r w:rsidR="00854D44" w:rsidRPr="00897ADE">
        <w:rPr>
          <w:rFonts w:ascii="Arial" w:hAnsi="Arial" w:cs="Arial"/>
          <w:color w:val="000000"/>
          <w:sz w:val="20"/>
          <w:szCs w:val="20"/>
        </w:rPr>
        <w:t xml:space="preserve">lede na naravo stvari in namen </w:t>
      </w:r>
      <w:r w:rsidR="00854D44">
        <w:rPr>
          <w:rFonts w:ascii="Arial" w:hAnsi="Arial" w:cs="Arial"/>
          <w:color w:val="000000"/>
          <w:sz w:val="20"/>
          <w:szCs w:val="20"/>
        </w:rPr>
        <w:t xml:space="preserve">interventnih zakonov v postopkih odločanja o pravicah delodajalcev </w:t>
      </w:r>
      <w:r w:rsidR="00DB6DDC">
        <w:rPr>
          <w:rFonts w:ascii="Arial" w:hAnsi="Arial" w:cs="Arial"/>
          <w:color w:val="000000"/>
          <w:sz w:val="20"/>
          <w:szCs w:val="20"/>
        </w:rPr>
        <w:t>ravna</w:t>
      </w:r>
      <w:r w:rsidR="00854D44">
        <w:rPr>
          <w:rFonts w:ascii="Arial" w:hAnsi="Arial" w:cs="Arial"/>
          <w:color w:val="000000"/>
          <w:sz w:val="20"/>
          <w:szCs w:val="20"/>
        </w:rPr>
        <w:t>ti izjemno hitro, saj se le tak</w:t>
      </w:r>
      <w:r w:rsidR="00DB6DDC">
        <w:rPr>
          <w:rFonts w:ascii="Arial" w:hAnsi="Arial" w:cs="Arial"/>
          <w:color w:val="000000"/>
          <w:sz w:val="20"/>
          <w:szCs w:val="20"/>
        </w:rPr>
        <w:t>o</w:t>
      </w:r>
      <w:r w:rsidR="00854D44">
        <w:rPr>
          <w:rFonts w:ascii="Arial" w:hAnsi="Arial" w:cs="Arial"/>
          <w:color w:val="000000"/>
          <w:sz w:val="20"/>
          <w:szCs w:val="20"/>
        </w:rPr>
        <w:t xml:space="preserve"> lahko zagotovi učinkovito in smiselno izpolnjevanje namena </w:t>
      </w:r>
      <w:r w:rsidR="00DB6DDC">
        <w:rPr>
          <w:rFonts w:ascii="Arial" w:hAnsi="Arial" w:cs="Arial"/>
          <w:color w:val="000000"/>
          <w:sz w:val="20"/>
          <w:szCs w:val="20"/>
        </w:rPr>
        <w:t>naved</w:t>
      </w:r>
      <w:r w:rsidR="00854D44">
        <w:rPr>
          <w:rFonts w:ascii="Arial" w:hAnsi="Arial" w:cs="Arial"/>
          <w:color w:val="000000"/>
          <w:sz w:val="20"/>
          <w:szCs w:val="20"/>
        </w:rPr>
        <w:t>enih interventnih ukrepov</w:t>
      </w:r>
      <w:r w:rsidR="00FB6D94">
        <w:rPr>
          <w:rFonts w:ascii="Arial" w:hAnsi="Arial" w:cs="Arial"/>
          <w:color w:val="000000"/>
          <w:sz w:val="20"/>
          <w:szCs w:val="20"/>
        </w:rPr>
        <w:t>.</w:t>
      </w:r>
      <w:r w:rsidR="00854D44">
        <w:rPr>
          <w:rFonts w:ascii="Arial" w:hAnsi="Arial" w:cs="Arial"/>
          <w:color w:val="000000"/>
          <w:sz w:val="20"/>
          <w:szCs w:val="20"/>
        </w:rPr>
        <w:t xml:space="preserve"> Tako ni </w:t>
      </w:r>
      <w:r w:rsidR="00854D44" w:rsidRPr="00897ADE">
        <w:rPr>
          <w:rFonts w:ascii="Arial" w:hAnsi="Arial" w:cs="Arial"/>
          <w:color w:val="000000"/>
          <w:sz w:val="20"/>
          <w:szCs w:val="20"/>
        </w:rPr>
        <w:t>dvoma, da je</w:t>
      </w:r>
      <w:r w:rsidR="00854D44">
        <w:rPr>
          <w:rFonts w:ascii="Arial" w:hAnsi="Arial" w:cs="Arial"/>
          <w:color w:val="000000"/>
          <w:sz w:val="20"/>
          <w:szCs w:val="20"/>
        </w:rPr>
        <w:t xml:space="preserve"> treba</w:t>
      </w:r>
      <w:r w:rsidR="00854D44" w:rsidRPr="00897ADE">
        <w:rPr>
          <w:rFonts w:ascii="Arial" w:hAnsi="Arial" w:cs="Arial"/>
          <w:color w:val="000000"/>
          <w:sz w:val="20"/>
          <w:szCs w:val="20"/>
        </w:rPr>
        <w:t xml:space="preserve"> o zahtevkih </w:t>
      </w:r>
      <w:r w:rsidR="00854D44">
        <w:rPr>
          <w:rFonts w:ascii="Arial" w:hAnsi="Arial" w:cs="Arial"/>
          <w:color w:val="000000"/>
          <w:sz w:val="20"/>
          <w:szCs w:val="20"/>
        </w:rPr>
        <w:t>delodajalcev odločati čim</w:t>
      </w:r>
      <w:r w:rsidR="00DB6DDC">
        <w:rPr>
          <w:rFonts w:ascii="Arial" w:hAnsi="Arial" w:cs="Arial"/>
          <w:color w:val="000000"/>
          <w:sz w:val="20"/>
          <w:szCs w:val="20"/>
        </w:rPr>
        <w:t xml:space="preserve"> </w:t>
      </w:r>
      <w:r w:rsidR="00854D44">
        <w:rPr>
          <w:rFonts w:ascii="Arial" w:hAnsi="Arial" w:cs="Arial"/>
          <w:color w:val="000000"/>
          <w:sz w:val="20"/>
          <w:szCs w:val="20"/>
        </w:rPr>
        <w:t xml:space="preserve">prej </w:t>
      </w:r>
      <w:r w:rsidR="00DB6DDC">
        <w:rPr>
          <w:rFonts w:ascii="Arial" w:hAnsi="Arial" w:cs="Arial"/>
          <w:color w:val="000000"/>
          <w:sz w:val="20"/>
          <w:szCs w:val="20"/>
        </w:rPr>
        <w:t>in</w:t>
      </w:r>
      <w:r w:rsidR="00854D44">
        <w:rPr>
          <w:rFonts w:ascii="Arial" w:hAnsi="Arial" w:cs="Arial"/>
          <w:color w:val="000000"/>
          <w:sz w:val="20"/>
          <w:szCs w:val="20"/>
        </w:rPr>
        <w:t xml:space="preserve"> jim s tem omogočiti povračilo sredstev. </w:t>
      </w:r>
    </w:p>
    <w:p w14:paraId="36DB4AFF" w14:textId="5E9EE271" w:rsidR="00050742" w:rsidRPr="0036761B" w:rsidRDefault="00462313" w:rsidP="00D36B7E">
      <w:pPr>
        <w:jc w:val="both"/>
        <w:rPr>
          <w:rFonts w:ascii="Arial" w:hAnsi="Arial" w:cs="Arial"/>
          <w:b/>
          <w:sz w:val="20"/>
          <w:szCs w:val="20"/>
        </w:rPr>
      </w:pPr>
      <w:r>
        <w:rPr>
          <w:rFonts w:ascii="Arial" w:hAnsi="Arial" w:cs="Arial"/>
          <w:b/>
          <w:sz w:val="20"/>
          <w:szCs w:val="20"/>
        </w:rPr>
        <w:t>3</w:t>
      </w:r>
      <w:r w:rsidR="00E6790C" w:rsidRPr="0036761B">
        <w:rPr>
          <w:rFonts w:ascii="Arial" w:hAnsi="Arial" w:cs="Arial"/>
          <w:b/>
          <w:sz w:val="20"/>
          <w:szCs w:val="20"/>
        </w:rPr>
        <w:t xml:space="preserve">.       Predlog </w:t>
      </w:r>
    </w:p>
    <w:p w14:paraId="15D8F1F4" w14:textId="147F03B4" w:rsidR="00BB4EAD" w:rsidRPr="0036761B" w:rsidRDefault="00050742" w:rsidP="009B62D1">
      <w:pPr>
        <w:jc w:val="both"/>
        <w:rPr>
          <w:rFonts w:ascii="Arial" w:hAnsi="Arial" w:cs="Arial"/>
          <w:sz w:val="20"/>
          <w:szCs w:val="20"/>
        </w:rPr>
      </w:pPr>
      <w:r w:rsidRPr="0036761B">
        <w:rPr>
          <w:rFonts w:ascii="Arial" w:hAnsi="Arial" w:cs="Arial"/>
          <w:sz w:val="20"/>
          <w:szCs w:val="20"/>
          <w:lang w:eastAsia="sl-SI"/>
        </w:rPr>
        <w:t xml:space="preserve">Podatki o številu zaostankov pri reševanju pritožb od leta 2012 do danes kažejo, da se </w:t>
      </w:r>
      <w:r w:rsidR="0012386E" w:rsidRPr="0036761B">
        <w:rPr>
          <w:rFonts w:ascii="Arial" w:hAnsi="Arial" w:cs="Arial"/>
          <w:sz w:val="20"/>
          <w:szCs w:val="20"/>
          <w:lang w:eastAsia="sl-SI"/>
        </w:rPr>
        <w:t xml:space="preserve">je </w:t>
      </w:r>
      <w:r w:rsidRPr="0036761B">
        <w:rPr>
          <w:rFonts w:ascii="Arial" w:hAnsi="Arial" w:cs="Arial"/>
          <w:sz w:val="20"/>
          <w:szCs w:val="20"/>
          <w:lang w:eastAsia="sl-SI"/>
        </w:rPr>
        <w:t>njihovo število z vsakim posameznim projektom odprave zaostankov bistveno zmanjšalo</w:t>
      </w:r>
      <w:r w:rsidRPr="0036761B">
        <w:rPr>
          <w:rFonts w:ascii="Arial" w:hAnsi="Arial" w:cs="Arial"/>
          <w:color w:val="000000"/>
          <w:sz w:val="20"/>
          <w:szCs w:val="20"/>
        </w:rPr>
        <w:t xml:space="preserve">. </w:t>
      </w:r>
      <w:r w:rsidRPr="0036761B">
        <w:rPr>
          <w:rFonts w:ascii="Arial" w:hAnsi="Arial" w:cs="Arial"/>
          <w:sz w:val="20"/>
          <w:szCs w:val="20"/>
        </w:rPr>
        <w:t xml:space="preserve">Projekti odprave zaostankov </w:t>
      </w:r>
      <w:r w:rsidRPr="0036761B">
        <w:rPr>
          <w:rFonts w:ascii="Arial" w:hAnsi="Arial" w:cs="Arial"/>
          <w:sz w:val="20"/>
          <w:szCs w:val="20"/>
        </w:rPr>
        <w:lastRenderedPageBreak/>
        <w:t>so tako omogoč</w:t>
      </w:r>
      <w:r w:rsidR="00C11F19" w:rsidRPr="0036761B">
        <w:rPr>
          <w:rFonts w:ascii="Arial" w:hAnsi="Arial" w:cs="Arial"/>
          <w:sz w:val="20"/>
          <w:szCs w:val="20"/>
        </w:rPr>
        <w:t>ili</w:t>
      </w:r>
      <w:r w:rsidRPr="0036761B">
        <w:rPr>
          <w:rFonts w:ascii="Arial" w:hAnsi="Arial" w:cs="Arial"/>
          <w:sz w:val="20"/>
          <w:szCs w:val="20"/>
        </w:rPr>
        <w:t xml:space="preserve"> </w:t>
      </w:r>
      <w:r w:rsidR="007729A7" w:rsidRPr="0036761B">
        <w:rPr>
          <w:rFonts w:ascii="Arial" w:hAnsi="Arial" w:cs="Arial"/>
          <w:sz w:val="20"/>
          <w:szCs w:val="20"/>
        </w:rPr>
        <w:t>bistveno zmanjšanje števila</w:t>
      </w:r>
      <w:r w:rsidR="00C11F19" w:rsidRPr="0036761B">
        <w:rPr>
          <w:rFonts w:ascii="Arial" w:hAnsi="Arial" w:cs="Arial"/>
          <w:sz w:val="20"/>
          <w:szCs w:val="20"/>
        </w:rPr>
        <w:t xml:space="preserve"> zaostankov</w:t>
      </w:r>
      <w:r w:rsidR="00DF1D82" w:rsidRPr="0036761B">
        <w:rPr>
          <w:rFonts w:ascii="Arial" w:hAnsi="Arial" w:cs="Arial"/>
          <w:sz w:val="20"/>
          <w:szCs w:val="20"/>
        </w:rPr>
        <w:t xml:space="preserve"> in</w:t>
      </w:r>
      <w:r w:rsidR="00143F3B" w:rsidRPr="0036761B">
        <w:rPr>
          <w:rFonts w:ascii="Arial" w:hAnsi="Arial" w:cs="Arial"/>
          <w:sz w:val="20"/>
          <w:szCs w:val="20"/>
        </w:rPr>
        <w:t xml:space="preserve"> </w:t>
      </w:r>
      <w:r w:rsidR="00C11F19" w:rsidRPr="0036761B">
        <w:rPr>
          <w:rFonts w:ascii="Arial" w:hAnsi="Arial" w:cs="Arial"/>
          <w:sz w:val="20"/>
          <w:szCs w:val="20"/>
        </w:rPr>
        <w:t>vzdrževanje stanja</w:t>
      </w:r>
      <w:r w:rsidR="00143F3B" w:rsidRPr="0036761B">
        <w:rPr>
          <w:rFonts w:ascii="Arial" w:hAnsi="Arial" w:cs="Arial"/>
          <w:sz w:val="20"/>
          <w:szCs w:val="20"/>
        </w:rPr>
        <w:t>, ki omogoča pravočasno reševanje pritožb</w:t>
      </w:r>
      <w:r w:rsidRPr="0036761B">
        <w:rPr>
          <w:rFonts w:ascii="Arial" w:hAnsi="Arial" w:cs="Arial"/>
          <w:sz w:val="20"/>
          <w:szCs w:val="20"/>
        </w:rPr>
        <w:t>. Nujno je, da se zaostanki popolnoma odpravijo oziroma se vzdržuje stanje brez zamud pri reševanju pritožb</w:t>
      </w:r>
      <w:r w:rsidR="0020106E" w:rsidRPr="0036761B">
        <w:rPr>
          <w:rFonts w:ascii="Arial" w:hAnsi="Arial" w:cs="Arial"/>
          <w:sz w:val="20"/>
          <w:szCs w:val="20"/>
        </w:rPr>
        <w:t>, s čimer bo državljanom R</w:t>
      </w:r>
      <w:r w:rsidR="00B63EBB" w:rsidRPr="0036761B">
        <w:rPr>
          <w:rFonts w:ascii="Arial" w:hAnsi="Arial" w:cs="Arial"/>
          <w:sz w:val="20"/>
          <w:szCs w:val="20"/>
        </w:rPr>
        <w:t xml:space="preserve">epublike Slovenije </w:t>
      </w:r>
      <w:r w:rsidR="00D7178E" w:rsidRPr="0036761B">
        <w:rPr>
          <w:rFonts w:ascii="Arial" w:hAnsi="Arial" w:cs="Arial"/>
          <w:sz w:val="20"/>
          <w:szCs w:val="20"/>
        </w:rPr>
        <w:t xml:space="preserve">pri uveljavljanju pravic iz javnih sredstev </w:t>
      </w:r>
      <w:r w:rsidR="0020106E" w:rsidRPr="0036761B">
        <w:rPr>
          <w:rFonts w:ascii="Arial" w:hAnsi="Arial" w:cs="Arial"/>
          <w:sz w:val="20"/>
          <w:szCs w:val="20"/>
        </w:rPr>
        <w:t>zagotovljena ustrezna pravna varnost.</w:t>
      </w:r>
    </w:p>
    <w:p w14:paraId="3EC6E4E6" w14:textId="6A056061" w:rsidR="00FD2C80" w:rsidRPr="0036761B" w:rsidRDefault="00DB40C2" w:rsidP="009B62D1">
      <w:pPr>
        <w:jc w:val="both"/>
        <w:rPr>
          <w:rFonts w:ascii="Arial" w:hAnsi="Arial" w:cs="Arial"/>
          <w:sz w:val="20"/>
          <w:szCs w:val="20"/>
          <w:lang w:eastAsia="sl-SI"/>
        </w:rPr>
      </w:pPr>
      <w:r w:rsidRPr="0036761B">
        <w:rPr>
          <w:rFonts w:ascii="Arial" w:hAnsi="Arial" w:cs="Arial"/>
          <w:color w:val="000000"/>
          <w:sz w:val="20"/>
          <w:szCs w:val="20"/>
        </w:rPr>
        <w:t>M</w:t>
      </w:r>
      <w:r w:rsidR="00C11F19" w:rsidRPr="0036761B">
        <w:rPr>
          <w:rFonts w:ascii="Arial" w:hAnsi="Arial" w:cs="Arial"/>
          <w:color w:val="000000"/>
          <w:sz w:val="20"/>
          <w:szCs w:val="20"/>
        </w:rPr>
        <w:t>inistrstvo</w:t>
      </w:r>
      <w:r w:rsidRPr="0036761B">
        <w:rPr>
          <w:rFonts w:ascii="Arial" w:hAnsi="Arial" w:cs="Arial"/>
          <w:color w:val="000000"/>
          <w:sz w:val="20"/>
          <w:szCs w:val="20"/>
        </w:rPr>
        <w:t xml:space="preserve"> </w:t>
      </w:r>
      <w:r w:rsidR="00C11F19" w:rsidRPr="0036761B">
        <w:rPr>
          <w:rFonts w:ascii="Arial" w:hAnsi="Arial" w:cs="Arial"/>
          <w:color w:val="000000"/>
          <w:sz w:val="20"/>
          <w:szCs w:val="20"/>
        </w:rPr>
        <w:t>pojasnjuje</w:t>
      </w:r>
      <w:r w:rsidR="00DD4777">
        <w:rPr>
          <w:rFonts w:ascii="Arial" w:hAnsi="Arial" w:cs="Arial"/>
          <w:color w:val="000000"/>
          <w:sz w:val="20"/>
          <w:szCs w:val="20"/>
        </w:rPr>
        <w:t xml:space="preserve"> tudi</w:t>
      </w:r>
      <w:r w:rsidR="00C11F19" w:rsidRPr="0036761B">
        <w:rPr>
          <w:rFonts w:ascii="Arial" w:hAnsi="Arial" w:cs="Arial"/>
          <w:color w:val="000000"/>
          <w:sz w:val="20"/>
          <w:szCs w:val="20"/>
        </w:rPr>
        <w:t>, da je e</w:t>
      </w:r>
      <w:r w:rsidR="00126379" w:rsidRPr="0036761B">
        <w:rPr>
          <w:rFonts w:ascii="Arial" w:hAnsi="Arial" w:cs="Arial"/>
          <w:color w:val="000000"/>
          <w:sz w:val="20"/>
          <w:szCs w:val="20"/>
        </w:rPr>
        <w:t xml:space="preserve">pidemija </w:t>
      </w:r>
      <w:r w:rsidR="00DD4777">
        <w:rPr>
          <w:rFonts w:ascii="Arial" w:hAnsi="Arial" w:cs="Arial"/>
          <w:color w:val="000000"/>
          <w:sz w:val="20"/>
          <w:szCs w:val="20"/>
        </w:rPr>
        <w:t>covida</w:t>
      </w:r>
      <w:r w:rsidR="00126379" w:rsidRPr="0036761B">
        <w:rPr>
          <w:rFonts w:ascii="Arial" w:hAnsi="Arial" w:cs="Arial"/>
          <w:color w:val="000000"/>
          <w:sz w:val="20"/>
          <w:szCs w:val="20"/>
        </w:rPr>
        <w:t>-19</w:t>
      </w:r>
      <w:r w:rsidR="00193E73" w:rsidRPr="0036761B">
        <w:rPr>
          <w:rFonts w:ascii="Arial" w:hAnsi="Arial" w:cs="Arial"/>
          <w:color w:val="000000"/>
          <w:sz w:val="20"/>
          <w:szCs w:val="20"/>
        </w:rPr>
        <w:t xml:space="preserve"> nepričakovano vplivala </w:t>
      </w:r>
      <w:r w:rsidR="00B1093B" w:rsidRPr="0036761B">
        <w:rPr>
          <w:rFonts w:ascii="Arial" w:hAnsi="Arial" w:cs="Arial"/>
          <w:color w:val="000000"/>
          <w:sz w:val="20"/>
          <w:szCs w:val="20"/>
        </w:rPr>
        <w:t xml:space="preserve">tudi na delo ministrstva. V tem času je moralo ministrstvo </w:t>
      </w:r>
      <w:r w:rsidRPr="0036761B">
        <w:rPr>
          <w:rFonts w:ascii="Arial" w:hAnsi="Arial" w:cs="Arial"/>
          <w:color w:val="000000"/>
          <w:sz w:val="20"/>
          <w:szCs w:val="20"/>
        </w:rPr>
        <w:t xml:space="preserve">poleg vseh rednih nalog </w:t>
      </w:r>
      <w:r w:rsidR="0008530A">
        <w:rPr>
          <w:rFonts w:ascii="Arial" w:hAnsi="Arial" w:cs="Arial"/>
          <w:color w:val="000000"/>
          <w:sz w:val="20"/>
          <w:szCs w:val="20"/>
        </w:rPr>
        <w:t>prednostno</w:t>
      </w:r>
      <w:r w:rsidR="0008530A" w:rsidRPr="0036761B">
        <w:rPr>
          <w:rFonts w:ascii="Arial" w:hAnsi="Arial" w:cs="Arial"/>
          <w:color w:val="000000"/>
          <w:sz w:val="20"/>
          <w:szCs w:val="20"/>
        </w:rPr>
        <w:t xml:space="preserve"> </w:t>
      </w:r>
      <w:r w:rsidR="00B1093B" w:rsidRPr="0036761B">
        <w:rPr>
          <w:rFonts w:ascii="Arial" w:hAnsi="Arial" w:cs="Arial"/>
          <w:color w:val="000000"/>
          <w:sz w:val="20"/>
          <w:szCs w:val="20"/>
        </w:rPr>
        <w:t>izvest</w:t>
      </w:r>
      <w:r w:rsidR="0008530A">
        <w:rPr>
          <w:rFonts w:ascii="Arial" w:hAnsi="Arial" w:cs="Arial"/>
          <w:color w:val="000000"/>
          <w:sz w:val="20"/>
          <w:szCs w:val="20"/>
        </w:rPr>
        <w:t>i</w:t>
      </w:r>
      <w:r w:rsidR="00B1093B" w:rsidRPr="0036761B">
        <w:rPr>
          <w:rFonts w:ascii="Arial" w:hAnsi="Arial" w:cs="Arial"/>
          <w:color w:val="000000"/>
          <w:sz w:val="20"/>
          <w:szCs w:val="20"/>
        </w:rPr>
        <w:t xml:space="preserve"> tudi naloge za omilitev oziroma odpravo posledic navedene epidemije (npr. priprava zakonodaje </w:t>
      </w:r>
      <w:r w:rsidR="0008530A">
        <w:rPr>
          <w:rFonts w:ascii="Arial" w:hAnsi="Arial" w:cs="Arial"/>
          <w:color w:val="000000"/>
          <w:sz w:val="20"/>
          <w:szCs w:val="20"/>
        </w:rPr>
        <w:t>in</w:t>
      </w:r>
      <w:r w:rsidR="0008530A" w:rsidRPr="0036761B">
        <w:rPr>
          <w:rFonts w:ascii="Arial" w:hAnsi="Arial" w:cs="Arial"/>
          <w:color w:val="000000"/>
          <w:sz w:val="20"/>
          <w:szCs w:val="20"/>
        </w:rPr>
        <w:t xml:space="preserve"> </w:t>
      </w:r>
      <w:r w:rsidR="00B1093B" w:rsidRPr="0036761B">
        <w:rPr>
          <w:rFonts w:ascii="Arial" w:hAnsi="Arial" w:cs="Arial"/>
          <w:color w:val="000000"/>
          <w:sz w:val="20"/>
          <w:szCs w:val="20"/>
        </w:rPr>
        <w:t xml:space="preserve">izplačilo </w:t>
      </w:r>
      <w:r w:rsidR="00CF06C9" w:rsidRPr="0036761B">
        <w:rPr>
          <w:rFonts w:ascii="Arial" w:hAnsi="Arial" w:cs="Arial"/>
          <w:color w:val="000000"/>
          <w:sz w:val="20"/>
          <w:szCs w:val="20"/>
        </w:rPr>
        <w:t xml:space="preserve">določenih </w:t>
      </w:r>
      <w:r w:rsidR="00B1093B" w:rsidRPr="0036761B">
        <w:rPr>
          <w:rFonts w:ascii="Arial" w:hAnsi="Arial" w:cs="Arial"/>
          <w:color w:val="000000"/>
          <w:sz w:val="20"/>
          <w:szCs w:val="20"/>
        </w:rPr>
        <w:t>solidarnostnih dodatkov)</w:t>
      </w:r>
      <w:r w:rsidR="00056027" w:rsidRPr="0036761B">
        <w:rPr>
          <w:rFonts w:ascii="Arial" w:hAnsi="Arial" w:cs="Arial"/>
          <w:color w:val="000000"/>
          <w:sz w:val="20"/>
          <w:szCs w:val="20"/>
        </w:rPr>
        <w:t xml:space="preserve">. </w:t>
      </w:r>
      <w:r w:rsidR="00126379" w:rsidRPr="0036761B">
        <w:rPr>
          <w:rFonts w:ascii="Arial" w:hAnsi="Arial" w:cs="Arial"/>
          <w:color w:val="000000"/>
          <w:sz w:val="20"/>
          <w:szCs w:val="20"/>
        </w:rPr>
        <w:t xml:space="preserve">Ministrstvo </w:t>
      </w:r>
      <w:r w:rsidR="00E04621">
        <w:rPr>
          <w:rFonts w:ascii="Arial" w:hAnsi="Arial" w:cs="Arial"/>
          <w:color w:val="000000"/>
          <w:sz w:val="20"/>
          <w:szCs w:val="20"/>
        </w:rPr>
        <w:t>ugotavlja</w:t>
      </w:r>
      <w:r w:rsidR="00126379" w:rsidRPr="0036761B">
        <w:rPr>
          <w:rFonts w:ascii="Arial" w:hAnsi="Arial" w:cs="Arial"/>
          <w:color w:val="000000"/>
          <w:sz w:val="20"/>
          <w:szCs w:val="20"/>
        </w:rPr>
        <w:t xml:space="preserve">, </w:t>
      </w:r>
      <w:r w:rsidR="00DE02C9" w:rsidRPr="0036761B">
        <w:rPr>
          <w:rFonts w:ascii="Arial" w:hAnsi="Arial" w:cs="Arial"/>
          <w:color w:val="000000"/>
          <w:sz w:val="20"/>
          <w:szCs w:val="20"/>
        </w:rPr>
        <w:t xml:space="preserve">da </w:t>
      </w:r>
      <w:r w:rsidR="00E04621">
        <w:rPr>
          <w:rFonts w:ascii="Arial" w:hAnsi="Arial" w:cs="Arial"/>
          <w:color w:val="000000"/>
          <w:sz w:val="20"/>
          <w:szCs w:val="20"/>
        </w:rPr>
        <w:t>so</w:t>
      </w:r>
      <w:r w:rsidR="00FD46BD" w:rsidRPr="0036761B">
        <w:rPr>
          <w:rFonts w:ascii="Arial" w:hAnsi="Arial" w:cs="Arial"/>
          <w:color w:val="000000"/>
          <w:sz w:val="20"/>
          <w:szCs w:val="20"/>
        </w:rPr>
        <w:t xml:space="preserve"> posamezniki in družine</w:t>
      </w:r>
      <w:r w:rsidR="00DE02C9" w:rsidRPr="0036761B">
        <w:rPr>
          <w:rFonts w:ascii="Arial" w:hAnsi="Arial" w:cs="Arial"/>
          <w:color w:val="000000"/>
          <w:sz w:val="20"/>
          <w:szCs w:val="20"/>
        </w:rPr>
        <w:t xml:space="preserve"> </w:t>
      </w:r>
      <w:r w:rsidR="00E04621">
        <w:rPr>
          <w:rFonts w:ascii="Arial" w:hAnsi="Arial" w:cs="Arial"/>
          <w:color w:val="000000"/>
          <w:sz w:val="20"/>
          <w:szCs w:val="20"/>
        </w:rPr>
        <w:t xml:space="preserve">zaradi </w:t>
      </w:r>
      <w:r w:rsidR="00DE02C9" w:rsidRPr="0036761B">
        <w:rPr>
          <w:rFonts w:ascii="Arial" w:hAnsi="Arial" w:cs="Arial"/>
          <w:color w:val="000000"/>
          <w:sz w:val="20"/>
          <w:szCs w:val="20"/>
        </w:rPr>
        <w:t xml:space="preserve">negativnih posledic epidemije </w:t>
      </w:r>
      <w:r w:rsidR="00DD4777">
        <w:rPr>
          <w:rFonts w:ascii="Arial" w:hAnsi="Arial" w:cs="Arial"/>
          <w:color w:val="000000"/>
          <w:sz w:val="20"/>
          <w:szCs w:val="20"/>
        </w:rPr>
        <w:t>covida</w:t>
      </w:r>
      <w:r w:rsidR="00985F59">
        <w:rPr>
          <w:rFonts w:ascii="Arial" w:hAnsi="Arial" w:cs="Arial"/>
          <w:color w:val="000000"/>
          <w:sz w:val="20"/>
          <w:szCs w:val="20"/>
        </w:rPr>
        <w:t>-19</w:t>
      </w:r>
      <w:r w:rsidR="00FD46BD" w:rsidRPr="0036761B">
        <w:rPr>
          <w:rFonts w:ascii="Arial" w:hAnsi="Arial" w:cs="Arial"/>
          <w:color w:val="000000"/>
          <w:sz w:val="20"/>
          <w:szCs w:val="20"/>
        </w:rPr>
        <w:t xml:space="preserve"> na gospodarstvo</w:t>
      </w:r>
      <w:r w:rsidR="007428AA" w:rsidRPr="0036761B">
        <w:rPr>
          <w:rFonts w:ascii="Arial" w:hAnsi="Arial" w:cs="Arial"/>
          <w:color w:val="000000"/>
          <w:sz w:val="20"/>
          <w:szCs w:val="20"/>
        </w:rPr>
        <w:t xml:space="preserve"> </w:t>
      </w:r>
      <w:r w:rsidR="00936991" w:rsidRPr="0036761B">
        <w:rPr>
          <w:rFonts w:ascii="Arial" w:hAnsi="Arial" w:cs="Arial"/>
          <w:color w:val="000000"/>
          <w:sz w:val="20"/>
          <w:szCs w:val="20"/>
        </w:rPr>
        <w:t>v večjem obsegu uveljavljali</w:t>
      </w:r>
      <w:r w:rsidR="005965EC" w:rsidRPr="0036761B">
        <w:rPr>
          <w:rFonts w:ascii="Arial" w:hAnsi="Arial" w:cs="Arial"/>
          <w:color w:val="000000"/>
          <w:sz w:val="20"/>
          <w:szCs w:val="20"/>
        </w:rPr>
        <w:t xml:space="preserve"> </w:t>
      </w:r>
      <w:r w:rsidR="00936991" w:rsidRPr="0036761B">
        <w:rPr>
          <w:rFonts w:ascii="Arial" w:hAnsi="Arial" w:cs="Arial"/>
          <w:color w:val="000000"/>
          <w:sz w:val="20"/>
          <w:szCs w:val="20"/>
        </w:rPr>
        <w:t>pravice iz javnih sredstev</w:t>
      </w:r>
      <w:r w:rsidR="002C55AF" w:rsidRPr="0036761B">
        <w:rPr>
          <w:rFonts w:ascii="Arial" w:hAnsi="Arial" w:cs="Arial"/>
          <w:color w:val="000000"/>
          <w:sz w:val="20"/>
          <w:szCs w:val="20"/>
        </w:rPr>
        <w:t xml:space="preserve">, </w:t>
      </w:r>
      <w:r w:rsidR="004F1775" w:rsidRPr="0036761B">
        <w:rPr>
          <w:rFonts w:ascii="Arial" w:hAnsi="Arial" w:cs="Arial"/>
          <w:color w:val="000000"/>
          <w:sz w:val="20"/>
          <w:szCs w:val="20"/>
        </w:rPr>
        <w:t>predvsem denarno socialno pomoč in izredno denarno socialno pomoč</w:t>
      </w:r>
      <w:r w:rsidR="00900677" w:rsidRPr="0036761B">
        <w:rPr>
          <w:rFonts w:ascii="Arial" w:hAnsi="Arial" w:cs="Arial"/>
          <w:color w:val="000000"/>
          <w:sz w:val="20"/>
          <w:szCs w:val="20"/>
        </w:rPr>
        <w:t xml:space="preserve">, kar </w:t>
      </w:r>
      <w:r w:rsidR="002C55AF" w:rsidRPr="0036761B">
        <w:rPr>
          <w:rFonts w:ascii="Arial" w:hAnsi="Arial" w:cs="Arial"/>
          <w:color w:val="000000"/>
          <w:sz w:val="20"/>
          <w:szCs w:val="20"/>
        </w:rPr>
        <w:t>vpliva na po</w:t>
      </w:r>
      <w:r w:rsidR="0008530A">
        <w:rPr>
          <w:rFonts w:ascii="Arial" w:hAnsi="Arial" w:cs="Arial"/>
          <w:color w:val="000000"/>
          <w:sz w:val="20"/>
          <w:szCs w:val="20"/>
        </w:rPr>
        <w:t>večanje</w:t>
      </w:r>
      <w:r w:rsidR="00900677" w:rsidRPr="0036761B">
        <w:rPr>
          <w:rFonts w:ascii="Arial" w:hAnsi="Arial" w:cs="Arial"/>
          <w:color w:val="000000"/>
          <w:sz w:val="20"/>
          <w:szCs w:val="20"/>
        </w:rPr>
        <w:t xml:space="preserve"> števil</w:t>
      </w:r>
      <w:r w:rsidR="002C55AF" w:rsidRPr="0036761B">
        <w:rPr>
          <w:rFonts w:ascii="Arial" w:hAnsi="Arial" w:cs="Arial"/>
          <w:color w:val="000000"/>
          <w:sz w:val="20"/>
          <w:szCs w:val="20"/>
        </w:rPr>
        <w:t>a</w:t>
      </w:r>
      <w:r w:rsidR="00900677" w:rsidRPr="0036761B">
        <w:rPr>
          <w:rFonts w:ascii="Arial" w:hAnsi="Arial" w:cs="Arial"/>
          <w:color w:val="000000"/>
          <w:sz w:val="20"/>
          <w:szCs w:val="20"/>
        </w:rPr>
        <w:t xml:space="preserve"> pritožb</w:t>
      </w:r>
      <w:r w:rsidR="002C55AF" w:rsidRPr="0036761B">
        <w:rPr>
          <w:rFonts w:ascii="Arial" w:hAnsi="Arial" w:cs="Arial"/>
          <w:color w:val="000000"/>
          <w:sz w:val="20"/>
          <w:szCs w:val="20"/>
        </w:rPr>
        <w:t xml:space="preserve">. </w:t>
      </w:r>
      <w:r w:rsidR="00193E73" w:rsidRPr="0036761B">
        <w:rPr>
          <w:rFonts w:ascii="Arial" w:hAnsi="Arial" w:cs="Arial"/>
          <w:color w:val="000000"/>
          <w:sz w:val="20"/>
          <w:szCs w:val="20"/>
        </w:rPr>
        <w:t xml:space="preserve"> </w:t>
      </w:r>
      <w:r w:rsidR="00786314" w:rsidRPr="0036761B">
        <w:rPr>
          <w:rFonts w:ascii="Arial" w:hAnsi="Arial" w:cs="Arial"/>
          <w:sz w:val="20"/>
          <w:szCs w:val="20"/>
          <w:lang w:eastAsia="sl-SI"/>
        </w:rPr>
        <w:t xml:space="preserve"> </w:t>
      </w:r>
    </w:p>
    <w:p w14:paraId="6F481B6D" w14:textId="6B4F5522" w:rsidR="00C7510D" w:rsidRDefault="00071268" w:rsidP="009B62D1">
      <w:pPr>
        <w:jc w:val="both"/>
        <w:rPr>
          <w:rFonts w:ascii="Arial" w:hAnsi="Arial" w:cs="Arial"/>
          <w:color w:val="000000"/>
          <w:sz w:val="20"/>
          <w:szCs w:val="20"/>
        </w:rPr>
      </w:pPr>
      <w:r w:rsidRPr="0036761B">
        <w:rPr>
          <w:rFonts w:ascii="Arial" w:hAnsi="Arial" w:cs="Arial"/>
          <w:sz w:val="20"/>
          <w:szCs w:val="20"/>
          <w:lang w:eastAsia="sl-SI"/>
        </w:rPr>
        <w:t>Ministrstvo je cilj odprave zaostankov v letu 20</w:t>
      </w:r>
      <w:r w:rsidR="00E04621">
        <w:rPr>
          <w:rFonts w:ascii="Arial" w:hAnsi="Arial" w:cs="Arial"/>
          <w:sz w:val="20"/>
          <w:szCs w:val="20"/>
          <w:lang w:eastAsia="sl-SI"/>
        </w:rPr>
        <w:t>20</w:t>
      </w:r>
      <w:r w:rsidR="00804676" w:rsidRPr="0036761B">
        <w:rPr>
          <w:rFonts w:ascii="Arial" w:hAnsi="Arial" w:cs="Arial"/>
          <w:sz w:val="20"/>
          <w:szCs w:val="20"/>
          <w:lang w:eastAsia="sl-SI"/>
        </w:rPr>
        <w:t xml:space="preserve"> skoraj že doseglo</w:t>
      </w:r>
      <w:r w:rsidRPr="0036761B">
        <w:rPr>
          <w:rFonts w:ascii="Arial" w:hAnsi="Arial" w:cs="Arial"/>
          <w:sz w:val="20"/>
          <w:szCs w:val="20"/>
          <w:lang w:eastAsia="sl-SI"/>
        </w:rPr>
        <w:t>.</w:t>
      </w:r>
      <w:r w:rsidR="007B339C" w:rsidRPr="0036761B">
        <w:rPr>
          <w:rFonts w:ascii="Arial" w:hAnsi="Arial" w:cs="Arial"/>
          <w:sz w:val="20"/>
          <w:szCs w:val="20"/>
          <w:lang w:eastAsia="sl-SI"/>
        </w:rPr>
        <w:t xml:space="preserve"> </w:t>
      </w:r>
      <w:r w:rsidR="00056B79" w:rsidRPr="0036761B">
        <w:rPr>
          <w:rFonts w:ascii="Arial" w:hAnsi="Arial" w:cs="Arial"/>
          <w:sz w:val="20"/>
          <w:szCs w:val="20"/>
          <w:lang w:eastAsia="sl-SI"/>
        </w:rPr>
        <w:t xml:space="preserve">Vendar </w:t>
      </w:r>
      <w:r w:rsidR="007B4F0C" w:rsidRPr="0036761B">
        <w:rPr>
          <w:rFonts w:ascii="Arial" w:hAnsi="Arial" w:cs="Arial"/>
          <w:color w:val="000000"/>
          <w:sz w:val="20"/>
          <w:szCs w:val="20"/>
        </w:rPr>
        <w:t>glede na</w:t>
      </w:r>
      <w:r w:rsidR="004E5242" w:rsidRPr="0036761B">
        <w:rPr>
          <w:rFonts w:ascii="Arial" w:hAnsi="Arial" w:cs="Arial"/>
          <w:color w:val="000000"/>
          <w:sz w:val="20"/>
          <w:szCs w:val="20"/>
        </w:rPr>
        <w:t xml:space="preserve"> </w:t>
      </w:r>
      <w:r w:rsidR="00E04621">
        <w:rPr>
          <w:rFonts w:ascii="Arial" w:hAnsi="Arial" w:cs="Arial"/>
          <w:color w:val="000000"/>
          <w:sz w:val="20"/>
          <w:szCs w:val="20"/>
        </w:rPr>
        <w:t xml:space="preserve">trenutno </w:t>
      </w:r>
      <w:r w:rsidR="004E5242" w:rsidRPr="0036761B">
        <w:rPr>
          <w:rFonts w:ascii="Arial" w:hAnsi="Arial" w:cs="Arial"/>
          <w:color w:val="000000"/>
          <w:sz w:val="20"/>
          <w:szCs w:val="20"/>
        </w:rPr>
        <w:t xml:space="preserve">število </w:t>
      </w:r>
      <w:r w:rsidR="00E04621">
        <w:rPr>
          <w:rFonts w:ascii="Arial" w:hAnsi="Arial" w:cs="Arial"/>
          <w:color w:val="000000"/>
          <w:sz w:val="20"/>
          <w:szCs w:val="20"/>
        </w:rPr>
        <w:t xml:space="preserve">nerešenih </w:t>
      </w:r>
      <w:r w:rsidR="004E5242" w:rsidRPr="0036761B">
        <w:rPr>
          <w:rFonts w:ascii="Arial" w:hAnsi="Arial" w:cs="Arial"/>
          <w:color w:val="000000"/>
          <w:sz w:val="20"/>
          <w:szCs w:val="20"/>
        </w:rPr>
        <w:t>pritožb,</w:t>
      </w:r>
      <w:r w:rsidR="007B4F0C" w:rsidRPr="0036761B">
        <w:rPr>
          <w:rFonts w:ascii="Arial" w:hAnsi="Arial" w:cs="Arial"/>
          <w:color w:val="000000"/>
          <w:sz w:val="20"/>
          <w:szCs w:val="20"/>
        </w:rPr>
        <w:t xml:space="preserve"> </w:t>
      </w:r>
      <w:r w:rsidR="00C7510D" w:rsidRPr="0036761B">
        <w:rPr>
          <w:rFonts w:ascii="Arial" w:hAnsi="Arial" w:cs="Arial"/>
          <w:color w:val="000000"/>
          <w:sz w:val="20"/>
          <w:szCs w:val="20"/>
        </w:rPr>
        <w:t>kadrovsk</w:t>
      </w:r>
      <w:r w:rsidR="009F32CE">
        <w:rPr>
          <w:rFonts w:ascii="Arial" w:hAnsi="Arial" w:cs="Arial"/>
          <w:color w:val="000000"/>
          <w:sz w:val="20"/>
          <w:szCs w:val="20"/>
        </w:rPr>
        <w:t>i</w:t>
      </w:r>
      <w:r w:rsidR="00C7510D" w:rsidRPr="0036761B">
        <w:rPr>
          <w:rFonts w:ascii="Arial" w:hAnsi="Arial" w:cs="Arial"/>
          <w:color w:val="000000"/>
          <w:sz w:val="20"/>
          <w:szCs w:val="20"/>
        </w:rPr>
        <w:t xml:space="preserve"> </w:t>
      </w:r>
      <w:r w:rsidR="009F32CE">
        <w:rPr>
          <w:rFonts w:ascii="Arial" w:hAnsi="Arial" w:cs="Arial"/>
          <w:color w:val="000000"/>
          <w:sz w:val="20"/>
          <w:szCs w:val="20"/>
        </w:rPr>
        <w:t>primanjkljaj</w:t>
      </w:r>
      <w:r w:rsidR="00C7510D" w:rsidRPr="0036761B">
        <w:rPr>
          <w:rFonts w:ascii="Arial" w:hAnsi="Arial" w:cs="Arial"/>
          <w:color w:val="000000"/>
          <w:sz w:val="20"/>
          <w:szCs w:val="20"/>
        </w:rPr>
        <w:t xml:space="preserve">, </w:t>
      </w:r>
      <w:r w:rsidR="007B4F0C" w:rsidRPr="0036761B">
        <w:rPr>
          <w:rFonts w:ascii="Arial" w:hAnsi="Arial" w:cs="Arial"/>
          <w:color w:val="000000"/>
          <w:sz w:val="20"/>
          <w:szCs w:val="20"/>
        </w:rPr>
        <w:t xml:space="preserve">druge tekoče </w:t>
      </w:r>
      <w:r w:rsidR="00DB40C2" w:rsidRPr="0036761B">
        <w:rPr>
          <w:rFonts w:ascii="Arial" w:hAnsi="Arial" w:cs="Arial"/>
          <w:color w:val="000000"/>
          <w:sz w:val="20"/>
          <w:szCs w:val="20"/>
        </w:rPr>
        <w:t xml:space="preserve">in izredne </w:t>
      </w:r>
      <w:r w:rsidR="007B4F0C" w:rsidRPr="0036761B">
        <w:rPr>
          <w:rFonts w:ascii="Arial" w:hAnsi="Arial" w:cs="Arial"/>
          <w:color w:val="000000"/>
          <w:sz w:val="20"/>
          <w:szCs w:val="20"/>
        </w:rPr>
        <w:t xml:space="preserve">delovne naloge, ki jih je tudi treba reševati na področju </w:t>
      </w:r>
      <w:r w:rsidR="00C7510D" w:rsidRPr="0036761B">
        <w:rPr>
          <w:rFonts w:ascii="Arial" w:hAnsi="Arial" w:cs="Arial"/>
          <w:color w:val="000000"/>
          <w:sz w:val="20"/>
          <w:szCs w:val="20"/>
        </w:rPr>
        <w:t>pravic iz javnih sredstev</w:t>
      </w:r>
      <w:r w:rsidR="009F32CE">
        <w:rPr>
          <w:rFonts w:ascii="Arial" w:hAnsi="Arial" w:cs="Arial"/>
          <w:color w:val="000000"/>
          <w:sz w:val="20"/>
          <w:szCs w:val="20"/>
        </w:rPr>
        <w:t>,</w:t>
      </w:r>
      <w:r w:rsidR="00C7510D" w:rsidRPr="0036761B">
        <w:rPr>
          <w:rFonts w:ascii="Arial" w:hAnsi="Arial" w:cs="Arial"/>
          <w:color w:val="000000"/>
          <w:sz w:val="20"/>
          <w:szCs w:val="20"/>
        </w:rPr>
        <w:t xml:space="preserve"> </w:t>
      </w:r>
      <w:r w:rsidR="007B4F0C" w:rsidRPr="0036761B">
        <w:rPr>
          <w:rFonts w:ascii="Arial" w:hAnsi="Arial" w:cs="Arial"/>
          <w:color w:val="000000"/>
          <w:sz w:val="20"/>
          <w:szCs w:val="20"/>
        </w:rPr>
        <w:t xml:space="preserve">ter glede na </w:t>
      </w:r>
      <w:r w:rsidR="00B67131" w:rsidRPr="0036761B">
        <w:rPr>
          <w:rFonts w:ascii="Arial" w:hAnsi="Arial" w:cs="Arial"/>
          <w:color w:val="000000"/>
          <w:sz w:val="20"/>
          <w:szCs w:val="20"/>
        </w:rPr>
        <w:t xml:space="preserve">ključne, </w:t>
      </w:r>
      <w:r w:rsidR="00BB4EAD" w:rsidRPr="0036761B">
        <w:rPr>
          <w:rFonts w:ascii="Arial" w:hAnsi="Arial" w:cs="Arial"/>
          <w:color w:val="000000"/>
          <w:sz w:val="20"/>
          <w:szCs w:val="20"/>
        </w:rPr>
        <w:t>zgoraj</w:t>
      </w:r>
      <w:r w:rsidR="00B67131" w:rsidRPr="0036761B">
        <w:rPr>
          <w:rFonts w:ascii="Arial" w:hAnsi="Arial" w:cs="Arial"/>
          <w:color w:val="000000"/>
          <w:sz w:val="20"/>
          <w:szCs w:val="20"/>
        </w:rPr>
        <w:t xml:space="preserve"> navedene </w:t>
      </w:r>
      <w:r w:rsidR="009F32CE">
        <w:rPr>
          <w:rFonts w:ascii="Arial" w:hAnsi="Arial" w:cs="Arial"/>
          <w:color w:val="000000"/>
          <w:sz w:val="20"/>
          <w:szCs w:val="20"/>
        </w:rPr>
        <w:t>prednostne naloge</w:t>
      </w:r>
      <w:r w:rsidR="009F32CE" w:rsidRPr="0036761B">
        <w:rPr>
          <w:rFonts w:ascii="Arial" w:hAnsi="Arial" w:cs="Arial"/>
          <w:color w:val="000000"/>
          <w:sz w:val="20"/>
          <w:szCs w:val="20"/>
        </w:rPr>
        <w:t xml:space="preserve"> </w:t>
      </w:r>
      <w:r w:rsidR="007B4F0C" w:rsidRPr="0036761B">
        <w:rPr>
          <w:rFonts w:ascii="Arial" w:hAnsi="Arial" w:cs="Arial"/>
          <w:color w:val="000000"/>
          <w:sz w:val="20"/>
          <w:szCs w:val="20"/>
        </w:rPr>
        <w:t>ministrstva v letu 202</w:t>
      </w:r>
      <w:r w:rsidR="00750FAE" w:rsidRPr="0036761B">
        <w:rPr>
          <w:rFonts w:ascii="Arial" w:hAnsi="Arial" w:cs="Arial"/>
          <w:color w:val="000000"/>
          <w:sz w:val="20"/>
          <w:szCs w:val="20"/>
        </w:rPr>
        <w:t>1</w:t>
      </w:r>
      <w:r w:rsidR="007B4F0C" w:rsidRPr="0036761B">
        <w:rPr>
          <w:rFonts w:ascii="Arial" w:hAnsi="Arial" w:cs="Arial"/>
          <w:color w:val="000000"/>
          <w:sz w:val="20"/>
          <w:szCs w:val="20"/>
        </w:rPr>
        <w:t xml:space="preserve"> </w:t>
      </w:r>
      <w:r w:rsidR="00780995" w:rsidRPr="0036761B">
        <w:rPr>
          <w:rFonts w:ascii="Arial" w:hAnsi="Arial" w:cs="Arial"/>
          <w:color w:val="000000"/>
          <w:sz w:val="20"/>
          <w:szCs w:val="20"/>
        </w:rPr>
        <w:t xml:space="preserve">v okviru rednega dela </w:t>
      </w:r>
      <w:r w:rsidR="00900677" w:rsidRPr="0036761B">
        <w:rPr>
          <w:rFonts w:ascii="Arial" w:hAnsi="Arial" w:cs="Arial"/>
          <w:color w:val="000000"/>
          <w:sz w:val="20"/>
          <w:szCs w:val="20"/>
        </w:rPr>
        <w:t xml:space="preserve">ne bo mogoče vzdrževati </w:t>
      </w:r>
      <w:r w:rsidR="0088398F">
        <w:rPr>
          <w:rFonts w:ascii="Arial" w:hAnsi="Arial" w:cs="Arial"/>
          <w:color w:val="000000"/>
          <w:sz w:val="20"/>
          <w:szCs w:val="20"/>
        </w:rPr>
        <w:t>sedanjega</w:t>
      </w:r>
      <w:r w:rsidR="0088398F" w:rsidRPr="0036761B">
        <w:rPr>
          <w:rFonts w:ascii="Arial" w:hAnsi="Arial" w:cs="Arial"/>
          <w:color w:val="000000"/>
          <w:sz w:val="20"/>
          <w:szCs w:val="20"/>
        </w:rPr>
        <w:t xml:space="preserve"> </w:t>
      </w:r>
      <w:r w:rsidR="00900677" w:rsidRPr="0036761B">
        <w:rPr>
          <w:rFonts w:ascii="Arial" w:hAnsi="Arial" w:cs="Arial"/>
          <w:color w:val="000000"/>
          <w:sz w:val="20"/>
          <w:szCs w:val="20"/>
        </w:rPr>
        <w:t>stanja reševanja pritožb</w:t>
      </w:r>
      <w:r w:rsidR="00DB40C2" w:rsidRPr="0036761B">
        <w:rPr>
          <w:rFonts w:ascii="Arial" w:hAnsi="Arial" w:cs="Arial"/>
          <w:color w:val="000000"/>
          <w:sz w:val="20"/>
          <w:szCs w:val="20"/>
        </w:rPr>
        <w:t>.</w:t>
      </w:r>
      <w:r w:rsidR="00900677" w:rsidRPr="0036761B">
        <w:rPr>
          <w:rFonts w:ascii="Arial" w:hAnsi="Arial" w:cs="Arial"/>
          <w:color w:val="000000"/>
          <w:sz w:val="20"/>
          <w:szCs w:val="20"/>
        </w:rPr>
        <w:t xml:space="preserve"> </w:t>
      </w:r>
      <w:r w:rsidR="00FD2C80" w:rsidRPr="0036761B">
        <w:rPr>
          <w:rFonts w:ascii="Arial" w:hAnsi="Arial" w:cs="Arial"/>
          <w:color w:val="000000"/>
          <w:sz w:val="20"/>
          <w:szCs w:val="20"/>
        </w:rPr>
        <w:t xml:space="preserve">Ker </w:t>
      </w:r>
      <w:r w:rsidR="00E04621">
        <w:rPr>
          <w:rFonts w:ascii="Arial" w:hAnsi="Arial" w:cs="Arial"/>
          <w:color w:val="000000"/>
          <w:sz w:val="20"/>
          <w:szCs w:val="20"/>
        </w:rPr>
        <w:t xml:space="preserve">se posledice že kažejo v </w:t>
      </w:r>
      <w:r w:rsidR="0088398F">
        <w:rPr>
          <w:rFonts w:ascii="Arial" w:hAnsi="Arial" w:cs="Arial"/>
          <w:color w:val="000000"/>
          <w:sz w:val="20"/>
          <w:szCs w:val="20"/>
        </w:rPr>
        <w:t>vnovičn</w:t>
      </w:r>
      <w:r w:rsidR="00E04621">
        <w:rPr>
          <w:rFonts w:ascii="Arial" w:hAnsi="Arial" w:cs="Arial"/>
          <w:color w:val="000000"/>
          <w:sz w:val="20"/>
          <w:szCs w:val="20"/>
        </w:rPr>
        <w:t>em</w:t>
      </w:r>
      <w:r w:rsidR="0088398F" w:rsidRPr="0036761B">
        <w:rPr>
          <w:rFonts w:ascii="Arial" w:hAnsi="Arial" w:cs="Arial"/>
          <w:color w:val="000000"/>
          <w:sz w:val="20"/>
          <w:szCs w:val="20"/>
        </w:rPr>
        <w:t xml:space="preserve"> </w:t>
      </w:r>
      <w:r w:rsidR="00900677" w:rsidRPr="0036761B">
        <w:rPr>
          <w:rFonts w:ascii="Arial" w:hAnsi="Arial" w:cs="Arial"/>
          <w:color w:val="000000"/>
          <w:sz w:val="20"/>
          <w:szCs w:val="20"/>
        </w:rPr>
        <w:t>povečanj</w:t>
      </w:r>
      <w:r w:rsidR="00E04621">
        <w:rPr>
          <w:rFonts w:ascii="Arial" w:hAnsi="Arial" w:cs="Arial"/>
          <w:color w:val="000000"/>
          <w:sz w:val="20"/>
          <w:szCs w:val="20"/>
        </w:rPr>
        <w:t>u</w:t>
      </w:r>
      <w:r w:rsidR="00900677" w:rsidRPr="0036761B">
        <w:rPr>
          <w:rFonts w:ascii="Arial" w:hAnsi="Arial" w:cs="Arial"/>
          <w:color w:val="000000"/>
          <w:sz w:val="20"/>
          <w:szCs w:val="20"/>
        </w:rPr>
        <w:t xml:space="preserve"> zaostankov</w:t>
      </w:r>
      <w:r w:rsidR="00FD2C80" w:rsidRPr="0036761B">
        <w:rPr>
          <w:rFonts w:ascii="Arial" w:hAnsi="Arial" w:cs="Arial"/>
          <w:color w:val="000000"/>
          <w:sz w:val="20"/>
          <w:szCs w:val="20"/>
        </w:rPr>
        <w:t xml:space="preserve"> pri reševanju pritožb, m</w:t>
      </w:r>
      <w:r w:rsidR="00900677" w:rsidRPr="0036761B">
        <w:rPr>
          <w:rFonts w:ascii="Arial" w:hAnsi="Arial" w:cs="Arial"/>
          <w:sz w:val="20"/>
          <w:szCs w:val="20"/>
        </w:rPr>
        <w:t>inistrstvo</w:t>
      </w:r>
      <w:r w:rsidR="00DB40C2" w:rsidRPr="0036761B">
        <w:rPr>
          <w:rFonts w:ascii="Arial" w:hAnsi="Arial" w:cs="Arial"/>
          <w:sz w:val="20"/>
          <w:szCs w:val="20"/>
        </w:rPr>
        <w:t xml:space="preserve"> </w:t>
      </w:r>
      <w:r w:rsidR="00900677" w:rsidRPr="0036761B">
        <w:rPr>
          <w:rFonts w:ascii="Arial" w:hAnsi="Arial" w:cs="Arial"/>
          <w:sz w:val="20"/>
          <w:szCs w:val="20"/>
        </w:rPr>
        <w:t>meni, da je izvedba predlaganega projekta</w:t>
      </w:r>
      <w:r w:rsidR="00C7510D" w:rsidRPr="0036761B">
        <w:rPr>
          <w:rFonts w:ascii="Arial" w:hAnsi="Arial" w:cs="Arial"/>
          <w:sz w:val="20"/>
          <w:szCs w:val="20"/>
        </w:rPr>
        <w:t xml:space="preserve"> nujno potrebn</w:t>
      </w:r>
      <w:r w:rsidR="00900677" w:rsidRPr="0036761B">
        <w:rPr>
          <w:rFonts w:ascii="Arial" w:hAnsi="Arial" w:cs="Arial"/>
          <w:sz w:val="20"/>
          <w:szCs w:val="20"/>
        </w:rPr>
        <w:t>a</w:t>
      </w:r>
      <w:r w:rsidR="008919AF" w:rsidRPr="0036761B">
        <w:rPr>
          <w:rFonts w:ascii="Arial" w:hAnsi="Arial" w:cs="Arial"/>
          <w:sz w:val="20"/>
        </w:rPr>
        <w:t xml:space="preserve">, in sicer v okviru </w:t>
      </w:r>
      <w:r w:rsidR="007B4F0C" w:rsidRPr="0036761B">
        <w:rPr>
          <w:rFonts w:ascii="Arial" w:hAnsi="Arial" w:cs="Arial"/>
          <w:color w:val="000000"/>
          <w:sz w:val="20"/>
          <w:szCs w:val="20"/>
        </w:rPr>
        <w:t>povečanega obsega dela redno</w:t>
      </w:r>
      <w:r w:rsidR="008919AF" w:rsidRPr="0036761B">
        <w:rPr>
          <w:rFonts w:ascii="Arial" w:hAnsi="Arial" w:cs="Arial"/>
          <w:color w:val="000000"/>
          <w:sz w:val="20"/>
          <w:szCs w:val="20"/>
        </w:rPr>
        <w:t xml:space="preserve"> zaposlenih javnih uslužbencev</w:t>
      </w:r>
      <w:r w:rsidR="00900677" w:rsidRPr="0036761B">
        <w:rPr>
          <w:rFonts w:ascii="Arial" w:hAnsi="Arial" w:cs="Arial"/>
          <w:color w:val="000000"/>
          <w:sz w:val="20"/>
          <w:szCs w:val="20"/>
        </w:rPr>
        <w:t>.</w:t>
      </w:r>
    </w:p>
    <w:p w14:paraId="3C511690" w14:textId="3B9E91CB" w:rsidR="002618B3" w:rsidRPr="00970ECF" w:rsidRDefault="002618B3" w:rsidP="009B62D1">
      <w:pPr>
        <w:jc w:val="both"/>
        <w:rPr>
          <w:rFonts w:ascii="Arial" w:hAnsi="Arial" w:cs="Arial"/>
          <w:sz w:val="20"/>
          <w:szCs w:val="20"/>
        </w:rPr>
      </w:pPr>
      <w:r>
        <w:rPr>
          <w:rFonts w:ascii="Arial" w:hAnsi="Arial" w:cs="Arial"/>
          <w:sz w:val="20"/>
          <w:szCs w:val="20"/>
        </w:rPr>
        <w:t xml:space="preserve">Uveljavljanje pravic na podlagi ZUTD in interventnih zakonov je </w:t>
      </w:r>
      <w:r w:rsidRPr="0036761B">
        <w:rPr>
          <w:rFonts w:ascii="Arial" w:hAnsi="Arial" w:cs="Arial"/>
          <w:sz w:val="20"/>
          <w:szCs w:val="20"/>
        </w:rPr>
        <w:t xml:space="preserve">velikega pomena za državljane in prebivalce </w:t>
      </w:r>
      <w:r>
        <w:rPr>
          <w:rFonts w:ascii="Arial" w:hAnsi="Arial" w:cs="Arial"/>
          <w:sz w:val="20"/>
          <w:szCs w:val="20"/>
        </w:rPr>
        <w:t xml:space="preserve">ter za celotno gospodarstvo </w:t>
      </w:r>
      <w:r w:rsidRPr="0036761B">
        <w:rPr>
          <w:rFonts w:ascii="Arial" w:hAnsi="Arial" w:cs="Arial"/>
          <w:sz w:val="20"/>
          <w:szCs w:val="20"/>
        </w:rPr>
        <w:t>Republike Slovenije</w:t>
      </w:r>
      <w:r>
        <w:rPr>
          <w:rFonts w:ascii="Arial" w:hAnsi="Arial" w:cs="Arial"/>
          <w:sz w:val="20"/>
          <w:szCs w:val="20"/>
        </w:rPr>
        <w:t>. Podatki o prejetih pritožbah in razmere na trgu dela in v gospodarstvu</w:t>
      </w:r>
      <w:r w:rsidR="00DD4777">
        <w:rPr>
          <w:rFonts w:ascii="Arial" w:hAnsi="Arial" w:cs="Arial"/>
          <w:sz w:val="20"/>
          <w:szCs w:val="20"/>
        </w:rPr>
        <w:t>,</w:t>
      </w:r>
      <w:r>
        <w:rPr>
          <w:rFonts w:ascii="Arial" w:hAnsi="Arial" w:cs="Arial"/>
          <w:sz w:val="20"/>
          <w:szCs w:val="20"/>
        </w:rPr>
        <w:t xml:space="preserve"> upoštevajoč posebne okoliščine</w:t>
      </w:r>
      <w:r w:rsidR="00DD4777">
        <w:rPr>
          <w:rFonts w:ascii="Arial" w:hAnsi="Arial" w:cs="Arial"/>
          <w:sz w:val="20"/>
          <w:szCs w:val="20"/>
        </w:rPr>
        <w:t xml:space="preserve"> v</w:t>
      </w:r>
      <w:r>
        <w:rPr>
          <w:rFonts w:ascii="Arial" w:hAnsi="Arial" w:cs="Arial"/>
          <w:sz w:val="20"/>
          <w:szCs w:val="20"/>
        </w:rPr>
        <w:t xml:space="preserve"> </w:t>
      </w:r>
      <w:r w:rsidR="00DD4777">
        <w:rPr>
          <w:rFonts w:ascii="Arial" w:hAnsi="Arial" w:cs="Arial"/>
          <w:sz w:val="20"/>
          <w:szCs w:val="20"/>
        </w:rPr>
        <w:t>z</w:t>
      </w:r>
      <w:r>
        <w:rPr>
          <w:rFonts w:ascii="Arial" w:hAnsi="Arial" w:cs="Arial"/>
          <w:sz w:val="20"/>
          <w:szCs w:val="20"/>
        </w:rPr>
        <w:t>vez</w:t>
      </w:r>
      <w:r w:rsidR="00DD4777">
        <w:rPr>
          <w:rFonts w:ascii="Arial" w:hAnsi="Arial" w:cs="Arial"/>
          <w:sz w:val="20"/>
          <w:szCs w:val="20"/>
        </w:rPr>
        <w:t>i</w:t>
      </w:r>
      <w:r>
        <w:rPr>
          <w:rFonts w:ascii="Arial" w:hAnsi="Arial" w:cs="Arial"/>
          <w:sz w:val="20"/>
          <w:szCs w:val="20"/>
        </w:rPr>
        <w:t xml:space="preserve"> </w:t>
      </w:r>
      <w:r w:rsidR="0011422C">
        <w:rPr>
          <w:rFonts w:ascii="Arial" w:hAnsi="Arial" w:cs="Arial"/>
          <w:sz w:val="20"/>
          <w:szCs w:val="20"/>
        </w:rPr>
        <w:t xml:space="preserve">z </w:t>
      </w:r>
      <w:r>
        <w:rPr>
          <w:rFonts w:ascii="Arial" w:hAnsi="Arial" w:cs="Arial"/>
          <w:sz w:val="20"/>
          <w:szCs w:val="20"/>
        </w:rPr>
        <w:t xml:space="preserve">epidemijo </w:t>
      </w:r>
      <w:r w:rsidR="00DD4777">
        <w:rPr>
          <w:rFonts w:ascii="Arial" w:hAnsi="Arial" w:cs="Arial"/>
          <w:sz w:val="20"/>
          <w:szCs w:val="20"/>
        </w:rPr>
        <w:t>covida</w:t>
      </w:r>
      <w:r>
        <w:rPr>
          <w:rFonts w:ascii="Arial" w:hAnsi="Arial" w:cs="Arial"/>
          <w:sz w:val="20"/>
          <w:szCs w:val="20"/>
        </w:rPr>
        <w:t>-19</w:t>
      </w:r>
      <w:r w:rsidR="00DD4777">
        <w:rPr>
          <w:rFonts w:ascii="Arial" w:hAnsi="Arial" w:cs="Arial"/>
          <w:sz w:val="20"/>
          <w:szCs w:val="20"/>
        </w:rPr>
        <w:t>,</w:t>
      </w:r>
      <w:r>
        <w:rPr>
          <w:rFonts w:ascii="Arial" w:hAnsi="Arial" w:cs="Arial"/>
          <w:sz w:val="20"/>
          <w:szCs w:val="20"/>
        </w:rPr>
        <w:t xml:space="preserve"> kažejo, da se bo trend v letu 2021 nadaljeval, saj se interventni ukrepi podaljšujejo, kar pomeni, da upada pritožb in povečanega obsega dela iz razloga interventnih zakonov in epidemije </w:t>
      </w:r>
      <w:r w:rsidR="00DD4777">
        <w:rPr>
          <w:rFonts w:ascii="Arial" w:hAnsi="Arial" w:cs="Arial"/>
          <w:sz w:val="20"/>
          <w:szCs w:val="20"/>
        </w:rPr>
        <w:t>covida</w:t>
      </w:r>
      <w:r>
        <w:rPr>
          <w:rFonts w:ascii="Arial" w:hAnsi="Arial" w:cs="Arial"/>
          <w:sz w:val="20"/>
          <w:szCs w:val="20"/>
        </w:rPr>
        <w:t xml:space="preserve">-19 ni pričakovati. </w:t>
      </w:r>
    </w:p>
    <w:p w14:paraId="0DDB76CB" w14:textId="719124E2" w:rsidR="00D8557C" w:rsidRPr="0036761B" w:rsidRDefault="00DD4777" w:rsidP="00D8557C">
      <w:pPr>
        <w:jc w:val="both"/>
        <w:rPr>
          <w:rFonts w:ascii="Arial" w:hAnsi="Arial" w:cs="Arial"/>
          <w:color w:val="000000"/>
          <w:sz w:val="20"/>
          <w:szCs w:val="20"/>
          <w:lang w:eastAsia="sl-SI"/>
        </w:rPr>
      </w:pPr>
      <w:r>
        <w:rPr>
          <w:rFonts w:ascii="Arial" w:hAnsi="Arial" w:cs="Arial"/>
          <w:sz w:val="20"/>
          <w:szCs w:val="20"/>
        </w:rPr>
        <w:t>U</w:t>
      </w:r>
      <w:r w:rsidR="00970ECF" w:rsidRPr="0036761B">
        <w:rPr>
          <w:rFonts w:ascii="Arial" w:hAnsi="Arial" w:cs="Arial"/>
          <w:sz w:val="20"/>
          <w:szCs w:val="20"/>
        </w:rPr>
        <w:t xml:space="preserve">veljavljanje pravic iz javnih </w:t>
      </w:r>
      <w:r w:rsidR="00970ECF">
        <w:rPr>
          <w:rFonts w:ascii="Arial" w:hAnsi="Arial" w:cs="Arial"/>
          <w:sz w:val="20"/>
          <w:szCs w:val="20"/>
        </w:rPr>
        <w:t xml:space="preserve">sredstev </w:t>
      </w:r>
      <w:r>
        <w:rPr>
          <w:rFonts w:ascii="Arial" w:hAnsi="Arial" w:cs="Arial"/>
          <w:sz w:val="20"/>
          <w:szCs w:val="20"/>
        </w:rPr>
        <w:t>je zelo</w:t>
      </w:r>
      <w:r w:rsidR="00D8557C" w:rsidRPr="0036761B">
        <w:rPr>
          <w:rFonts w:ascii="Arial" w:hAnsi="Arial" w:cs="Arial"/>
          <w:sz w:val="20"/>
          <w:szCs w:val="20"/>
        </w:rPr>
        <w:t xml:space="preserve"> pome</w:t>
      </w:r>
      <w:r>
        <w:rPr>
          <w:rFonts w:ascii="Arial" w:hAnsi="Arial" w:cs="Arial"/>
          <w:sz w:val="20"/>
          <w:szCs w:val="20"/>
        </w:rPr>
        <w:t>mbno</w:t>
      </w:r>
      <w:r w:rsidR="00D8557C" w:rsidRPr="0036761B">
        <w:rPr>
          <w:rFonts w:ascii="Arial" w:hAnsi="Arial" w:cs="Arial"/>
          <w:sz w:val="20"/>
          <w:szCs w:val="20"/>
        </w:rPr>
        <w:t xml:space="preserve"> za državljane in prebivalce Republike Slovenije</w:t>
      </w:r>
      <w:r w:rsidR="002618B3">
        <w:rPr>
          <w:rFonts w:ascii="Arial" w:hAnsi="Arial" w:cs="Arial"/>
          <w:sz w:val="20"/>
          <w:szCs w:val="20"/>
        </w:rPr>
        <w:t xml:space="preserve">, </w:t>
      </w:r>
      <w:r w:rsidR="00D8557C" w:rsidRPr="0036761B">
        <w:rPr>
          <w:rFonts w:ascii="Arial" w:hAnsi="Arial" w:cs="Arial"/>
          <w:sz w:val="20"/>
          <w:szCs w:val="20"/>
        </w:rPr>
        <w:t>ki so se znašli v socialni stiski, zato ministrstvo glede na zgoraj navedeno ter z</w:t>
      </w:r>
      <w:r w:rsidR="0045350A">
        <w:rPr>
          <w:rFonts w:ascii="Arial" w:hAnsi="Arial" w:cs="Arial"/>
          <w:sz w:val="20"/>
          <w:szCs w:val="20"/>
        </w:rPr>
        <w:t>a</w:t>
      </w:r>
      <w:r w:rsidR="00D8557C" w:rsidRPr="0036761B">
        <w:rPr>
          <w:rFonts w:ascii="Arial" w:hAnsi="Arial" w:cs="Arial"/>
          <w:sz w:val="20"/>
          <w:szCs w:val="20"/>
        </w:rPr>
        <w:t xml:space="preserve"> tekoče in učinkovit</w:t>
      </w:r>
      <w:r w:rsidR="0045350A">
        <w:rPr>
          <w:rFonts w:ascii="Arial" w:hAnsi="Arial" w:cs="Arial"/>
          <w:sz w:val="20"/>
          <w:szCs w:val="20"/>
        </w:rPr>
        <w:t>o</w:t>
      </w:r>
      <w:r w:rsidR="00D8557C" w:rsidRPr="0036761B">
        <w:rPr>
          <w:rFonts w:ascii="Arial" w:hAnsi="Arial" w:cs="Arial"/>
          <w:sz w:val="20"/>
          <w:szCs w:val="20"/>
        </w:rPr>
        <w:t xml:space="preserve"> reševanj</w:t>
      </w:r>
      <w:r w:rsidR="0045350A">
        <w:rPr>
          <w:rFonts w:ascii="Arial" w:hAnsi="Arial" w:cs="Arial"/>
          <w:sz w:val="20"/>
          <w:szCs w:val="20"/>
        </w:rPr>
        <w:t>e</w:t>
      </w:r>
      <w:r w:rsidR="00D8557C" w:rsidRPr="0036761B">
        <w:rPr>
          <w:rFonts w:ascii="Arial" w:hAnsi="Arial" w:cs="Arial"/>
          <w:sz w:val="20"/>
          <w:szCs w:val="20"/>
        </w:rPr>
        <w:t xml:space="preserve"> pritožb predlaga reševanje pritožb v okviru povečanega obsega dela v </w:t>
      </w:r>
      <w:r w:rsidR="00D8557C" w:rsidRPr="00AC4310">
        <w:rPr>
          <w:rFonts w:ascii="Arial" w:hAnsi="Arial" w:cs="Arial"/>
          <w:sz w:val="20"/>
          <w:szCs w:val="20"/>
        </w:rPr>
        <w:t>višini</w:t>
      </w:r>
      <w:r w:rsidR="00D8557C" w:rsidRPr="00AC4310">
        <w:rPr>
          <w:rFonts w:ascii="Arial" w:hAnsi="Arial" w:cs="Arial"/>
          <w:color w:val="FF0000"/>
          <w:sz w:val="20"/>
          <w:szCs w:val="20"/>
        </w:rPr>
        <w:t xml:space="preserve"> </w:t>
      </w:r>
      <w:r w:rsidR="00D8557C" w:rsidRPr="00AC4310">
        <w:rPr>
          <w:rFonts w:ascii="Arial" w:hAnsi="Arial" w:cs="Arial"/>
          <w:sz w:val="20"/>
          <w:szCs w:val="20"/>
        </w:rPr>
        <w:t>1</w:t>
      </w:r>
      <w:r w:rsidR="00985F59" w:rsidRPr="00AC4310">
        <w:rPr>
          <w:rFonts w:ascii="Arial" w:hAnsi="Arial" w:cs="Arial"/>
          <w:sz w:val="20"/>
          <w:szCs w:val="20"/>
        </w:rPr>
        <w:t>1</w:t>
      </w:r>
      <w:r w:rsidR="00D8557C" w:rsidRPr="00AC4310">
        <w:rPr>
          <w:rFonts w:ascii="Arial" w:hAnsi="Arial" w:cs="Arial"/>
          <w:sz w:val="20"/>
          <w:szCs w:val="20"/>
        </w:rPr>
        <w:t>.000</w:t>
      </w:r>
      <w:r w:rsidR="0011422C">
        <w:rPr>
          <w:rFonts w:ascii="Arial" w:hAnsi="Arial" w:cs="Arial"/>
          <w:sz w:val="20"/>
          <w:szCs w:val="20"/>
        </w:rPr>
        <w:t> </w:t>
      </w:r>
      <w:r w:rsidR="00D8557C" w:rsidRPr="00AC4310">
        <w:rPr>
          <w:rFonts w:ascii="Arial" w:hAnsi="Arial" w:cs="Arial"/>
          <w:sz w:val="20"/>
          <w:szCs w:val="20"/>
        </w:rPr>
        <w:t xml:space="preserve">evrov mesečno na PP 3011 Plače za plačilo delovne uspešnosti zaradi povečanega obsega dela na podlagi drugega odstavka 22.d člena Zakona o sistemu plač v javnem sektorju (Uradni list RS, št. 108/09 – uradno prečiščeno besedilo, 13/10, 59/10, 85/10, 107/10, 35/11 – ORZSPJS49a, 27/12 – </w:t>
      </w:r>
      <w:proofErr w:type="spellStart"/>
      <w:r w:rsidR="00D8557C" w:rsidRPr="00AC4310">
        <w:rPr>
          <w:rFonts w:ascii="Arial" w:hAnsi="Arial" w:cs="Arial"/>
          <w:sz w:val="20"/>
          <w:szCs w:val="20"/>
        </w:rPr>
        <w:t>odl</w:t>
      </w:r>
      <w:proofErr w:type="spellEnd"/>
      <w:r w:rsidR="00D8557C" w:rsidRPr="00AC4310">
        <w:rPr>
          <w:rFonts w:ascii="Arial" w:hAnsi="Arial" w:cs="Arial"/>
          <w:sz w:val="20"/>
          <w:szCs w:val="20"/>
        </w:rPr>
        <w:t xml:space="preserve">. US, 40/12 – ZUJF, 46/13, 25/14 – ZFU, 50/14, 95/14 – ZUPPJS15, 82/15, 23/17 – </w:t>
      </w:r>
      <w:proofErr w:type="spellStart"/>
      <w:r w:rsidR="00D8557C" w:rsidRPr="00AC4310">
        <w:rPr>
          <w:rFonts w:ascii="Arial" w:hAnsi="Arial" w:cs="Arial"/>
          <w:sz w:val="20"/>
          <w:szCs w:val="20"/>
        </w:rPr>
        <w:t>ZDOdv</w:t>
      </w:r>
      <w:proofErr w:type="spellEnd"/>
      <w:r w:rsidR="00D8557C" w:rsidRPr="00AC4310">
        <w:rPr>
          <w:rFonts w:ascii="Arial" w:hAnsi="Arial" w:cs="Arial"/>
          <w:sz w:val="20"/>
          <w:szCs w:val="20"/>
        </w:rPr>
        <w:t>, 67/17 in 84/18)</w:t>
      </w:r>
      <w:r w:rsidR="00D8557C" w:rsidRPr="00AC4310">
        <w:rPr>
          <w:rFonts w:ascii="Arial" w:hAnsi="Arial" w:cs="Arial"/>
          <w:color w:val="000000"/>
          <w:sz w:val="20"/>
          <w:szCs w:val="20"/>
          <w:lang w:eastAsia="sl-SI"/>
        </w:rPr>
        <w:t xml:space="preserve"> za </w:t>
      </w:r>
      <w:r w:rsidR="00D8557C" w:rsidRPr="00AC4310">
        <w:rPr>
          <w:rFonts w:ascii="Arial" w:hAnsi="Arial" w:cs="Arial"/>
          <w:sz w:val="20"/>
          <w:szCs w:val="20"/>
        </w:rPr>
        <w:t xml:space="preserve">obdobje od </w:t>
      </w:r>
      <w:r w:rsidR="00E04621" w:rsidRPr="00AC4310">
        <w:rPr>
          <w:rFonts w:ascii="Arial" w:hAnsi="Arial" w:cs="Arial"/>
          <w:sz w:val="20"/>
          <w:szCs w:val="20"/>
        </w:rPr>
        <w:t>1</w:t>
      </w:r>
      <w:r w:rsidR="00AC4310" w:rsidRPr="00AC4310">
        <w:rPr>
          <w:rFonts w:ascii="Arial" w:hAnsi="Arial" w:cs="Arial"/>
          <w:sz w:val="20"/>
          <w:szCs w:val="20"/>
        </w:rPr>
        <w:t>5</w:t>
      </w:r>
      <w:r w:rsidR="00E04621" w:rsidRPr="00AC4310">
        <w:rPr>
          <w:rFonts w:ascii="Arial" w:hAnsi="Arial" w:cs="Arial"/>
          <w:sz w:val="20"/>
          <w:szCs w:val="20"/>
        </w:rPr>
        <w:t>. 6</w:t>
      </w:r>
      <w:r w:rsidR="00D8557C" w:rsidRPr="00AC4310">
        <w:rPr>
          <w:rFonts w:ascii="Arial" w:hAnsi="Arial" w:cs="Arial"/>
          <w:sz w:val="20"/>
          <w:szCs w:val="20"/>
        </w:rPr>
        <w:t>.</w:t>
      </w:r>
      <w:r w:rsidR="003A111B">
        <w:rPr>
          <w:rFonts w:ascii="Arial" w:hAnsi="Arial" w:cs="Arial"/>
          <w:sz w:val="20"/>
          <w:szCs w:val="20"/>
        </w:rPr>
        <w:t xml:space="preserve"> </w:t>
      </w:r>
      <w:r w:rsidR="00E04621" w:rsidRPr="00AC4310">
        <w:rPr>
          <w:rFonts w:ascii="Arial" w:hAnsi="Arial" w:cs="Arial"/>
          <w:sz w:val="20"/>
          <w:szCs w:val="20"/>
        </w:rPr>
        <w:t xml:space="preserve">2021 do 31. </w:t>
      </w:r>
      <w:r w:rsidR="00A1410F">
        <w:rPr>
          <w:rFonts w:ascii="Arial" w:hAnsi="Arial" w:cs="Arial"/>
          <w:sz w:val="20"/>
          <w:szCs w:val="20"/>
        </w:rPr>
        <w:t>5. 202</w:t>
      </w:r>
      <w:r w:rsidR="006628C7">
        <w:rPr>
          <w:rFonts w:ascii="Arial" w:hAnsi="Arial" w:cs="Arial"/>
          <w:sz w:val="20"/>
          <w:szCs w:val="20"/>
        </w:rPr>
        <w:t>2</w:t>
      </w:r>
      <w:r w:rsidR="00985F59" w:rsidRPr="00AC4310">
        <w:rPr>
          <w:rFonts w:ascii="Arial" w:hAnsi="Arial" w:cs="Arial"/>
          <w:sz w:val="20"/>
          <w:szCs w:val="20"/>
        </w:rPr>
        <w:t>.</w:t>
      </w:r>
      <w:r w:rsidR="00985F59">
        <w:rPr>
          <w:rFonts w:ascii="Arial" w:hAnsi="Arial" w:cs="Arial"/>
          <w:color w:val="000000"/>
          <w:sz w:val="20"/>
          <w:szCs w:val="20"/>
          <w:lang w:eastAsia="sl-SI"/>
        </w:rPr>
        <w:t xml:space="preserve"> </w:t>
      </w:r>
    </w:p>
    <w:p w14:paraId="3769137A" w14:textId="77777777" w:rsidR="00DE09A4" w:rsidRPr="0036761B" w:rsidRDefault="00DE09A4" w:rsidP="009B62D1">
      <w:pPr>
        <w:jc w:val="both"/>
        <w:rPr>
          <w:rFonts w:ascii="Arial" w:hAnsi="Arial" w:cs="Arial"/>
          <w:sz w:val="20"/>
          <w:szCs w:val="20"/>
        </w:rPr>
      </w:pPr>
    </w:p>
    <w:sectPr w:rsidR="00DE09A4" w:rsidRPr="0036761B" w:rsidSect="00E455F9">
      <w:headerReference w:type="first" r:id="rId18"/>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DAB10" w14:textId="77777777" w:rsidR="00DB4D4A" w:rsidRDefault="00DB4D4A">
      <w:pPr>
        <w:spacing w:after="0" w:line="240" w:lineRule="auto"/>
      </w:pPr>
      <w:r>
        <w:separator/>
      </w:r>
    </w:p>
  </w:endnote>
  <w:endnote w:type="continuationSeparator" w:id="0">
    <w:p w14:paraId="097D503F" w14:textId="77777777" w:rsidR="00DB4D4A" w:rsidRDefault="00DB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0026C" w14:textId="77777777" w:rsidR="00DB4D4A" w:rsidRDefault="00DB4D4A">
      <w:pPr>
        <w:spacing w:after="0" w:line="240" w:lineRule="auto"/>
      </w:pPr>
      <w:r>
        <w:separator/>
      </w:r>
    </w:p>
  </w:footnote>
  <w:footnote w:type="continuationSeparator" w:id="0">
    <w:p w14:paraId="2E9D669F" w14:textId="77777777" w:rsidR="00DB4D4A" w:rsidRDefault="00DB4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EAED1" w14:textId="77777777" w:rsidR="00397CB6" w:rsidRPr="008F3500" w:rsidRDefault="00397CB6" w:rsidP="00E455F9">
    <w:pPr>
      <w:pStyle w:val="Glava"/>
      <w:tabs>
        <w:tab w:val="clear" w:pos="4320"/>
        <w:tab w:val="clear" w:pos="8640"/>
        <w:tab w:val="left" w:pos="5112"/>
      </w:tabs>
      <w:spacing w:line="240" w:lineRule="exact"/>
      <w:rPr>
        <w:rFonts w:cs="Arial"/>
        <w:sz w:val="16"/>
      </w:rPr>
    </w:pPr>
    <w:r w:rsidRPr="008F3500">
      <w:rPr>
        <w:rFonts w:cs="Arial"/>
        <w:sz w:val="16"/>
      </w:rPr>
      <w:tab/>
    </w:r>
  </w:p>
  <w:p w14:paraId="02956E22" w14:textId="77777777" w:rsidR="00397CB6" w:rsidRPr="008F3500" w:rsidRDefault="00397CB6"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62B04EF"/>
    <w:multiLevelType w:val="hybridMultilevel"/>
    <w:tmpl w:val="660AFFAE"/>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BB2818"/>
    <w:multiLevelType w:val="hybridMultilevel"/>
    <w:tmpl w:val="4E02FEFA"/>
    <w:lvl w:ilvl="0" w:tplc="824E74FE">
      <w:start w:val="1"/>
      <w:numFmt w:val="decimal"/>
      <w:lvlText w:val="%1."/>
      <w:lvlJc w:val="left"/>
      <w:pPr>
        <w:ind w:left="678" w:hanging="360"/>
      </w:pPr>
      <w:rPr>
        <w:rFonts w:cs="Arial" w:hint="default"/>
        <w:color w:val="auto"/>
      </w:rPr>
    </w:lvl>
    <w:lvl w:ilvl="1" w:tplc="04240019" w:tentative="1">
      <w:start w:val="1"/>
      <w:numFmt w:val="lowerLetter"/>
      <w:lvlText w:val="%2."/>
      <w:lvlJc w:val="left"/>
      <w:pPr>
        <w:ind w:left="1398" w:hanging="360"/>
      </w:pPr>
    </w:lvl>
    <w:lvl w:ilvl="2" w:tplc="0424001B" w:tentative="1">
      <w:start w:val="1"/>
      <w:numFmt w:val="lowerRoman"/>
      <w:lvlText w:val="%3."/>
      <w:lvlJc w:val="right"/>
      <w:pPr>
        <w:ind w:left="2118" w:hanging="180"/>
      </w:pPr>
    </w:lvl>
    <w:lvl w:ilvl="3" w:tplc="0424000F" w:tentative="1">
      <w:start w:val="1"/>
      <w:numFmt w:val="decimal"/>
      <w:lvlText w:val="%4."/>
      <w:lvlJc w:val="left"/>
      <w:pPr>
        <w:ind w:left="2838" w:hanging="360"/>
      </w:pPr>
    </w:lvl>
    <w:lvl w:ilvl="4" w:tplc="04240019" w:tentative="1">
      <w:start w:val="1"/>
      <w:numFmt w:val="lowerLetter"/>
      <w:lvlText w:val="%5."/>
      <w:lvlJc w:val="left"/>
      <w:pPr>
        <w:ind w:left="3558" w:hanging="360"/>
      </w:pPr>
    </w:lvl>
    <w:lvl w:ilvl="5" w:tplc="0424001B" w:tentative="1">
      <w:start w:val="1"/>
      <w:numFmt w:val="lowerRoman"/>
      <w:lvlText w:val="%6."/>
      <w:lvlJc w:val="right"/>
      <w:pPr>
        <w:ind w:left="4278" w:hanging="180"/>
      </w:pPr>
    </w:lvl>
    <w:lvl w:ilvl="6" w:tplc="0424000F" w:tentative="1">
      <w:start w:val="1"/>
      <w:numFmt w:val="decimal"/>
      <w:lvlText w:val="%7."/>
      <w:lvlJc w:val="left"/>
      <w:pPr>
        <w:ind w:left="4998" w:hanging="360"/>
      </w:pPr>
    </w:lvl>
    <w:lvl w:ilvl="7" w:tplc="04240019" w:tentative="1">
      <w:start w:val="1"/>
      <w:numFmt w:val="lowerLetter"/>
      <w:lvlText w:val="%8."/>
      <w:lvlJc w:val="left"/>
      <w:pPr>
        <w:ind w:left="5718" w:hanging="360"/>
      </w:pPr>
    </w:lvl>
    <w:lvl w:ilvl="8" w:tplc="0424001B" w:tentative="1">
      <w:start w:val="1"/>
      <w:numFmt w:val="lowerRoman"/>
      <w:lvlText w:val="%9."/>
      <w:lvlJc w:val="right"/>
      <w:pPr>
        <w:ind w:left="6438" w:hanging="180"/>
      </w:pPr>
    </w:lvl>
  </w:abstractNum>
  <w:abstractNum w:abstractNumId="5" w15:restartNumberingAfterBreak="0">
    <w:nsid w:val="2EDF6BA2"/>
    <w:multiLevelType w:val="hybridMultilevel"/>
    <w:tmpl w:val="D53053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3B1D7889"/>
    <w:multiLevelType w:val="hybridMultilevel"/>
    <w:tmpl w:val="4E02FEFA"/>
    <w:lvl w:ilvl="0" w:tplc="824E74FE">
      <w:start w:val="1"/>
      <w:numFmt w:val="decimal"/>
      <w:lvlText w:val="%1."/>
      <w:lvlJc w:val="left"/>
      <w:pPr>
        <w:ind w:left="678" w:hanging="360"/>
      </w:pPr>
      <w:rPr>
        <w:rFonts w:cs="Arial" w:hint="default"/>
        <w:color w:val="auto"/>
      </w:rPr>
    </w:lvl>
    <w:lvl w:ilvl="1" w:tplc="04240019" w:tentative="1">
      <w:start w:val="1"/>
      <w:numFmt w:val="lowerLetter"/>
      <w:lvlText w:val="%2."/>
      <w:lvlJc w:val="left"/>
      <w:pPr>
        <w:ind w:left="1398" w:hanging="360"/>
      </w:pPr>
    </w:lvl>
    <w:lvl w:ilvl="2" w:tplc="0424001B" w:tentative="1">
      <w:start w:val="1"/>
      <w:numFmt w:val="lowerRoman"/>
      <w:lvlText w:val="%3."/>
      <w:lvlJc w:val="right"/>
      <w:pPr>
        <w:ind w:left="2118" w:hanging="180"/>
      </w:pPr>
    </w:lvl>
    <w:lvl w:ilvl="3" w:tplc="0424000F" w:tentative="1">
      <w:start w:val="1"/>
      <w:numFmt w:val="decimal"/>
      <w:lvlText w:val="%4."/>
      <w:lvlJc w:val="left"/>
      <w:pPr>
        <w:ind w:left="2838" w:hanging="360"/>
      </w:pPr>
    </w:lvl>
    <w:lvl w:ilvl="4" w:tplc="04240019" w:tentative="1">
      <w:start w:val="1"/>
      <w:numFmt w:val="lowerLetter"/>
      <w:lvlText w:val="%5."/>
      <w:lvlJc w:val="left"/>
      <w:pPr>
        <w:ind w:left="3558" w:hanging="360"/>
      </w:pPr>
    </w:lvl>
    <w:lvl w:ilvl="5" w:tplc="0424001B" w:tentative="1">
      <w:start w:val="1"/>
      <w:numFmt w:val="lowerRoman"/>
      <w:lvlText w:val="%6."/>
      <w:lvlJc w:val="right"/>
      <w:pPr>
        <w:ind w:left="4278" w:hanging="180"/>
      </w:pPr>
    </w:lvl>
    <w:lvl w:ilvl="6" w:tplc="0424000F" w:tentative="1">
      <w:start w:val="1"/>
      <w:numFmt w:val="decimal"/>
      <w:lvlText w:val="%7."/>
      <w:lvlJc w:val="left"/>
      <w:pPr>
        <w:ind w:left="4998" w:hanging="360"/>
      </w:pPr>
    </w:lvl>
    <w:lvl w:ilvl="7" w:tplc="04240019" w:tentative="1">
      <w:start w:val="1"/>
      <w:numFmt w:val="lowerLetter"/>
      <w:lvlText w:val="%8."/>
      <w:lvlJc w:val="left"/>
      <w:pPr>
        <w:ind w:left="5718" w:hanging="360"/>
      </w:pPr>
    </w:lvl>
    <w:lvl w:ilvl="8" w:tplc="0424001B" w:tentative="1">
      <w:start w:val="1"/>
      <w:numFmt w:val="lowerRoman"/>
      <w:lvlText w:val="%9."/>
      <w:lvlJc w:val="right"/>
      <w:pPr>
        <w:ind w:left="6438"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F576390"/>
    <w:multiLevelType w:val="hybridMultilevel"/>
    <w:tmpl w:val="B106E5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044690B"/>
    <w:multiLevelType w:val="hybridMultilevel"/>
    <w:tmpl w:val="493E60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F11251"/>
    <w:multiLevelType w:val="hybridMultilevel"/>
    <w:tmpl w:val="D822194A"/>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9807308"/>
    <w:multiLevelType w:val="hybridMultilevel"/>
    <w:tmpl w:val="A560D3E2"/>
    <w:lvl w:ilvl="0" w:tplc="00000014">
      <w:start w:val="32"/>
      <w:numFmt w:val="bullet"/>
      <w:lvlText w:val="–"/>
      <w:lvlJc w:val="left"/>
      <w:pPr>
        <w:ind w:left="1038" w:hanging="360"/>
      </w:pPr>
      <w:rPr>
        <w:rFonts w:ascii="Times New Roman" w:hAnsi="Times New Roman" w:cs="Times New Roman"/>
      </w:rPr>
    </w:lvl>
    <w:lvl w:ilvl="1" w:tplc="04240003" w:tentative="1">
      <w:start w:val="1"/>
      <w:numFmt w:val="bullet"/>
      <w:lvlText w:val="o"/>
      <w:lvlJc w:val="left"/>
      <w:pPr>
        <w:ind w:left="1758" w:hanging="360"/>
      </w:pPr>
      <w:rPr>
        <w:rFonts w:ascii="Courier New" w:hAnsi="Courier New" w:cs="Courier New" w:hint="default"/>
      </w:rPr>
    </w:lvl>
    <w:lvl w:ilvl="2" w:tplc="04240005" w:tentative="1">
      <w:start w:val="1"/>
      <w:numFmt w:val="bullet"/>
      <w:lvlText w:val=""/>
      <w:lvlJc w:val="left"/>
      <w:pPr>
        <w:ind w:left="2478" w:hanging="360"/>
      </w:pPr>
      <w:rPr>
        <w:rFonts w:ascii="Wingdings" w:hAnsi="Wingdings" w:hint="default"/>
      </w:rPr>
    </w:lvl>
    <w:lvl w:ilvl="3" w:tplc="04240001" w:tentative="1">
      <w:start w:val="1"/>
      <w:numFmt w:val="bullet"/>
      <w:lvlText w:val=""/>
      <w:lvlJc w:val="left"/>
      <w:pPr>
        <w:ind w:left="3198" w:hanging="360"/>
      </w:pPr>
      <w:rPr>
        <w:rFonts w:ascii="Symbol" w:hAnsi="Symbol" w:hint="default"/>
      </w:rPr>
    </w:lvl>
    <w:lvl w:ilvl="4" w:tplc="04240003" w:tentative="1">
      <w:start w:val="1"/>
      <w:numFmt w:val="bullet"/>
      <w:lvlText w:val="o"/>
      <w:lvlJc w:val="left"/>
      <w:pPr>
        <w:ind w:left="3918" w:hanging="360"/>
      </w:pPr>
      <w:rPr>
        <w:rFonts w:ascii="Courier New" w:hAnsi="Courier New" w:cs="Courier New" w:hint="default"/>
      </w:rPr>
    </w:lvl>
    <w:lvl w:ilvl="5" w:tplc="04240005" w:tentative="1">
      <w:start w:val="1"/>
      <w:numFmt w:val="bullet"/>
      <w:lvlText w:val=""/>
      <w:lvlJc w:val="left"/>
      <w:pPr>
        <w:ind w:left="4638" w:hanging="360"/>
      </w:pPr>
      <w:rPr>
        <w:rFonts w:ascii="Wingdings" w:hAnsi="Wingdings" w:hint="default"/>
      </w:rPr>
    </w:lvl>
    <w:lvl w:ilvl="6" w:tplc="04240001" w:tentative="1">
      <w:start w:val="1"/>
      <w:numFmt w:val="bullet"/>
      <w:lvlText w:val=""/>
      <w:lvlJc w:val="left"/>
      <w:pPr>
        <w:ind w:left="5358" w:hanging="360"/>
      </w:pPr>
      <w:rPr>
        <w:rFonts w:ascii="Symbol" w:hAnsi="Symbol" w:hint="default"/>
      </w:rPr>
    </w:lvl>
    <w:lvl w:ilvl="7" w:tplc="04240003" w:tentative="1">
      <w:start w:val="1"/>
      <w:numFmt w:val="bullet"/>
      <w:lvlText w:val="o"/>
      <w:lvlJc w:val="left"/>
      <w:pPr>
        <w:ind w:left="6078" w:hanging="360"/>
      </w:pPr>
      <w:rPr>
        <w:rFonts w:ascii="Courier New" w:hAnsi="Courier New" w:cs="Courier New" w:hint="default"/>
      </w:rPr>
    </w:lvl>
    <w:lvl w:ilvl="8" w:tplc="04240005" w:tentative="1">
      <w:start w:val="1"/>
      <w:numFmt w:val="bullet"/>
      <w:lvlText w:val=""/>
      <w:lvlJc w:val="left"/>
      <w:pPr>
        <w:ind w:left="6798" w:hanging="360"/>
      </w:pPr>
      <w:rPr>
        <w:rFonts w:ascii="Wingdings" w:hAnsi="Wingdings" w:hint="default"/>
      </w:r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7"/>
    <w:lvlOverride w:ilvl="0">
      <w:startOverride w:val="1"/>
    </w:lvlOverride>
  </w:num>
  <w:num w:numId="6">
    <w:abstractNumId w:val="1"/>
  </w:num>
  <w:num w:numId="7">
    <w:abstractNumId w:val="2"/>
  </w:num>
  <w:num w:numId="8">
    <w:abstractNumId w:val="12"/>
  </w:num>
  <w:num w:numId="9">
    <w:abstractNumId w:val="15"/>
  </w:num>
  <w:num w:numId="10">
    <w:abstractNumId w:val="18"/>
  </w:num>
  <w:num w:numId="11">
    <w:abstractNumId w:val="9"/>
  </w:num>
  <w:num w:numId="12">
    <w:abstractNumId w:val="8"/>
  </w:num>
  <w:num w:numId="13">
    <w:abstractNumId w:val="17"/>
  </w:num>
  <w:num w:numId="14">
    <w:abstractNumId w:val="16"/>
  </w:num>
  <w:num w:numId="15">
    <w:abstractNumId w:val="4"/>
  </w:num>
  <w:num w:numId="16">
    <w:abstractNumId w:val="5"/>
  </w:num>
  <w:num w:numId="17">
    <w:abstractNumId w:val="14"/>
  </w:num>
  <w:num w:numId="18">
    <w:abstractNumId w:val="13"/>
  </w:num>
  <w:num w:numId="1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6A6"/>
    <w:rsid w:val="00004543"/>
    <w:rsid w:val="00017348"/>
    <w:rsid w:val="000205D3"/>
    <w:rsid w:val="000227BA"/>
    <w:rsid w:val="0002484E"/>
    <w:rsid w:val="000250C1"/>
    <w:rsid w:val="0003214F"/>
    <w:rsid w:val="000427A1"/>
    <w:rsid w:val="00043470"/>
    <w:rsid w:val="000437EA"/>
    <w:rsid w:val="00044126"/>
    <w:rsid w:val="00045F52"/>
    <w:rsid w:val="0004677D"/>
    <w:rsid w:val="00046811"/>
    <w:rsid w:val="0004727D"/>
    <w:rsid w:val="00047BCA"/>
    <w:rsid w:val="00050742"/>
    <w:rsid w:val="00051740"/>
    <w:rsid w:val="000532CE"/>
    <w:rsid w:val="0005535C"/>
    <w:rsid w:val="00056027"/>
    <w:rsid w:val="00056B79"/>
    <w:rsid w:val="00057618"/>
    <w:rsid w:val="00057FEA"/>
    <w:rsid w:val="00071268"/>
    <w:rsid w:val="00073C65"/>
    <w:rsid w:val="00075EA3"/>
    <w:rsid w:val="00080539"/>
    <w:rsid w:val="000842D7"/>
    <w:rsid w:val="0008530A"/>
    <w:rsid w:val="00087314"/>
    <w:rsid w:val="000875C4"/>
    <w:rsid w:val="00087757"/>
    <w:rsid w:val="000930FE"/>
    <w:rsid w:val="00093C0D"/>
    <w:rsid w:val="00095AB2"/>
    <w:rsid w:val="000A1996"/>
    <w:rsid w:val="000A1A20"/>
    <w:rsid w:val="000A3D29"/>
    <w:rsid w:val="000A4033"/>
    <w:rsid w:val="000A57DC"/>
    <w:rsid w:val="000A5F75"/>
    <w:rsid w:val="000B1910"/>
    <w:rsid w:val="000B236D"/>
    <w:rsid w:val="000B4736"/>
    <w:rsid w:val="000B5870"/>
    <w:rsid w:val="000B66C9"/>
    <w:rsid w:val="000B6AEC"/>
    <w:rsid w:val="000B7E6C"/>
    <w:rsid w:val="000C05A8"/>
    <w:rsid w:val="000C3133"/>
    <w:rsid w:val="000C7015"/>
    <w:rsid w:val="000C78B5"/>
    <w:rsid w:val="000D1C23"/>
    <w:rsid w:val="000D5155"/>
    <w:rsid w:val="000D63DF"/>
    <w:rsid w:val="000E08E7"/>
    <w:rsid w:val="000E27A8"/>
    <w:rsid w:val="000E3473"/>
    <w:rsid w:val="000E573F"/>
    <w:rsid w:val="000E669B"/>
    <w:rsid w:val="000F12F6"/>
    <w:rsid w:val="000F2CEC"/>
    <w:rsid w:val="000F3509"/>
    <w:rsid w:val="000F3E83"/>
    <w:rsid w:val="00100EBE"/>
    <w:rsid w:val="00101BDC"/>
    <w:rsid w:val="001021AC"/>
    <w:rsid w:val="001032DA"/>
    <w:rsid w:val="00105FDB"/>
    <w:rsid w:val="00107ED0"/>
    <w:rsid w:val="00110FD1"/>
    <w:rsid w:val="0011422C"/>
    <w:rsid w:val="0012017B"/>
    <w:rsid w:val="0012386E"/>
    <w:rsid w:val="00123DE3"/>
    <w:rsid w:val="00126379"/>
    <w:rsid w:val="001268CD"/>
    <w:rsid w:val="00130370"/>
    <w:rsid w:val="0013131C"/>
    <w:rsid w:val="00132F5A"/>
    <w:rsid w:val="001351A1"/>
    <w:rsid w:val="001367B8"/>
    <w:rsid w:val="00137DDD"/>
    <w:rsid w:val="001400A3"/>
    <w:rsid w:val="00140293"/>
    <w:rsid w:val="00142402"/>
    <w:rsid w:val="0014270E"/>
    <w:rsid w:val="001427DA"/>
    <w:rsid w:val="00143F3B"/>
    <w:rsid w:val="00144424"/>
    <w:rsid w:val="00150ED6"/>
    <w:rsid w:val="00151B45"/>
    <w:rsid w:val="00152DD7"/>
    <w:rsid w:val="001533D1"/>
    <w:rsid w:val="00154706"/>
    <w:rsid w:val="0015566B"/>
    <w:rsid w:val="00155E9F"/>
    <w:rsid w:val="001569CE"/>
    <w:rsid w:val="00160A87"/>
    <w:rsid w:val="001611AF"/>
    <w:rsid w:val="001618FF"/>
    <w:rsid w:val="00173320"/>
    <w:rsid w:val="0017519B"/>
    <w:rsid w:val="00176EC2"/>
    <w:rsid w:val="001814F8"/>
    <w:rsid w:val="0018429D"/>
    <w:rsid w:val="00186022"/>
    <w:rsid w:val="00186C6C"/>
    <w:rsid w:val="00192EE3"/>
    <w:rsid w:val="00193E73"/>
    <w:rsid w:val="001945DC"/>
    <w:rsid w:val="00196FAF"/>
    <w:rsid w:val="00197B87"/>
    <w:rsid w:val="001A16C8"/>
    <w:rsid w:val="001A32B1"/>
    <w:rsid w:val="001B072E"/>
    <w:rsid w:val="001B0C4B"/>
    <w:rsid w:val="001B223E"/>
    <w:rsid w:val="001B38BD"/>
    <w:rsid w:val="001B3E0D"/>
    <w:rsid w:val="001B4833"/>
    <w:rsid w:val="001B5F41"/>
    <w:rsid w:val="001C1FE9"/>
    <w:rsid w:val="001C6252"/>
    <w:rsid w:val="001C788C"/>
    <w:rsid w:val="001D0E11"/>
    <w:rsid w:val="001D21DD"/>
    <w:rsid w:val="001D275B"/>
    <w:rsid w:val="001D69E0"/>
    <w:rsid w:val="001D75A5"/>
    <w:rsid w:val="001E427D"/>
    <w:rsid w:val="001E4CF7"/>
    <w:rsid w:val="001E64FA"/>
    <w:rsid w:val="001E6744"/>
    <w:rsid w:val="001E6DE4"/>
    <w:rsid w:val="001E70D6"/>
    <w:rsid w:val="001E71BA"/>
    <w:rsid w:val="001E7FCF"/>
    <w:rsid w:val="001F41FC"/>
    <w:rsid w:val="001F50B8"/>
    <w:rsid w:val="001F78EF"/>
    <w:rsid w:val="0020106E"/>
    <w:rsid w:val="00203D10"/>
    <w:rsid w:val="00207C88"/>
    <w:rsid w:val="00214A1E"/>
    <w:rsid w:val="00217721"/>
    <w:rsid w:val="00223511"/>
    <w:rsid w:val="00225CFA"/>
    <w:rsid w:val="002264BB"/>
    <w:rsid w:val="00232444"/>
    <w:rsid w:val="0023411A"/>
    <w:rsid w:val="00235EB0"/>
    <w:rsid w:val="00240BB1"/>
    <w:rsid w:val="00245AAD"/>
    <w:rsid w:val="00254E6C"/>
    <w:rsid w:val="0025607F"/>
    <w:rsid w:val="00261009"/>
    <w:rsid w:val="002618B3"/>
    <w:rsid w:val="00261B53"/>
    <w:rsid w:val="00262F0C"/>
    <w:rsid w:val="00264DF7"/>
    <w:rsid w:val="00270EC0"/>
    <w:rsid w:val="00273860"/>
    <w:rsid w:val="00274ABB"/>
    <w:rsid w:val="00275CAC"/>
    <w:rsid w:val="00280876"/>
    <w:rsid w:val="00281417"/>
    <w:rsid w:val="0028301E"/>
    <w:rsid w:val="002830F4"/>
    <w:rsid w:val="00284099"/>
    <w:rsid w:val="00284DA6"/>
    <w:rsid w:val="00285E11"/>
    <w:rsid w:val="00286049"/>
    <w:rsid w:val="002914D9"/>
    <w:rsid w:val="00291BFD"/>
    <w:rsid w:val="00292B04"/>
    <w:rsid w:val="00294523"/>
    <w:rsid w:val="00295487"/>
    <w:rsid w:val="002A0BD1"/>
    <w:rsid w:val="002A2564"/>
    <w:rsid w:val="002A5CA7"/>
    <w:rsid w:val="002A5CFC"/>
    <w:rsid w:val="002A7713"/>
    <w:rsid w:val="002B3051"/>
    <w:rsid w:val="002B5B97"/>
    <w:rsid w:val="002B5D46"/>
    <w:rsid w:val="002B786C"/>
    <w:rsid w:val="002C366F"/>
    <w:rsid w:val="002C54F6"/>
    <w:rsid w:val="002C55AF"/>
    <w:rsid w:val="002C7E10"/>
    <w:rsid w:val="002C7E4B"/>
    <w:rsid w:val="002D0089"/>
    <w:rsid w:val="002D432E"/>
    <w:rsid w:val="002D54D5"/>
    <w:rsid w:val="002D5D44"/>
    <w:rsid w:val="002D7964"/>
    <w:rsid w:val="002D7BD6"/>
    <w:rsid w:val="002E22CA"/>
    <w:rsid w:val="002E3DB8"/>
    <w:rsid w:val="002E4C11"/>
    <w:rsid w:val="002F13F7"/>
    <w:rsid w:val="002F7F07"/>
    <w:rsid w:val="00301E56"/>
    <w:rsid w:val="003049A8"/>
    <w:rsid w:val="00304B79"/>
    <w:rsid w:val="003068B9"/>
    <w:rsid w:val="003074CD"/>
    <w:rsid w:val="00310172"/>
    <w:rsid w:val="00310307"/>
    <w:rsid w:val="00310B0B"/>
    <w:rsid w:val="003110EE"/>
    <w:rsid w:val="00315073"/>
    <w:rsid w:val="003157FF"/>
    <w:rsid w:val="00316B99"/>
    <w:rsid w:val="003207DB"/>
    <w:rsid w:val="00323E5C"/>
    <w:rsid w:val="00323F10"/>
    <w:rsid w:val="003244A7"/>
    <w:rsid w:val="00333694"/>
    <w:rsid w:val="00336AA5"/>
    <w:rsid w:val="00337AD6"/>
    <w:rsid w:val="0034091C"/>
    <w:rsid w:val="00340F33"/>
    <w:rsid w:val="003437C0"/>
    <w:rsid w:val="00344D2B"/>
    <w:rsid w:val="00345358"/>
    <w:rsid w:val="00345B58"/>
    <w:rsid w:val="00345F62"/>
    <w:rsid w:val="00346159"/>
    <w:rsid w:val="003465A7"/>
    <w:rsid w:val="003466DD"/>
    <w:rsid w:val="00346F17"/>
    <w:rsid w:val="0034751F"/>
    <w:rsid w:val="00350239"/>
    <w:rsid w:val="00352DC9"/>
    <w:rsid w:val="00353846"/>
    <w:rsid w:val="00353E90"/>
    <w:rsid w:val="00355186"/>
    <w:rsid w:val="00355AC5"/>
    <w:rsid w:val="003602A7"/>
    <w:rsid w:val="00361303"/>
    <w:rsid w:val="003635DF"/>
    <w:rsid w:val="003664D8"/>
    <w:rsid w:val="0036761B"/>
    <w:rsid w:val="003722FB"/>
    <w:rsid w:val="00372466"/>
    <w:rsid w:val="003749A8"/>
    <w:rsid w:val="00375257"/>
    <w:rsid w:val="003754CD"/>
    <w:rsid w:val="003758CA"/>
    <w:rsid w:val="0037623E"/>
    <w:rsid w:val="00381EDA"/>
    <w:rsid w:val="003845D6"/>
    <w:rsid w:val="00397CB6"/>
    <w:rsid w:val="003A111B"/>
    <w:rsid w:val="003A13D3"/>
    <w:rsid w:val="003A4C60"/>
    <w:rsid w:val="003A51FC"/>
    <w:rsid w:val="003B4D42"/>
    <w:rsid w:val="003C563D"/>
    <w:rsid w:val="003C5B6E"/>
    <w:rsid w:val="003D0F6D"/>
    <w:rsid w:val="003D251C"/>
    <w:rsid w:val="003D4C19"/>
    <w:rsid w:val="003D7D69"/>
    <w:rsid w:val="003E201B"/>
    <w:rsid w:val="003E63EC"/>
    <w:rsid w:val="003F3D71"/>
    <w:rsid w:val="003F6103"/>
    <w:rsid w:val="003F6447"/>
    <w:rsid w:val="003F6DDB"/>
    <w:rsid w:val="003F76D2"/>
    <w:rsid w:val="004012E4"/>
    <w:rsid w:val="00401358"/>
    <w:rsid w:val="0040301D"/>
    <w:rsid w:val="0040414B"/>
    <w:rsid w:val="004048D2"/>
    <w:rsid w:val="0041046A"/>
    <w:rsid w:val="004110A1"/>
    <w:rsid w:val="00411537"/>
    <w:rsid w:val="00411716"/>
    <w:rsid w:val="004117CE"/>
    <w:rsid w:val="0041317D"/>
    <w:rsid w:val="00420090"/>
    <w:rsid w:val="00424799"/>
    <w:rsid w:val="00424BF0"/>
    <w:rsid w:val="00425C2A"/>
    <w:rsid w:val="00430B12"/>
    <w:rsid w:val="004360B2"/>
    <w:rsid w:val="00440110"/>
    <w:rsid w:val="00440832"/>
    <w:rsid w:val="00440F7E"/>
    <w:rsid w:val="004412C7"/>
    <w:rsid w:val="00442075"/>
    <w:rsid w:val="00443BC9"/>
    <w:rsid w:val="00447CF3"/>
    <w:rsid w:val="00452EC9"/>
    <w:rsid w:val="0045350A"/>
    <w:rsid w:val="004550AF"/>
    <w:rsid w:val="00457498"/>
    <w:rsid w:val="0046001D"/>
    <w:rsid w:val="00460DBD"/>
    <w:rsid w:val="00462313"/>
    <w:rsid w:val="00464702"/>
    <w:rsid w:val="00464A16"/>
    <w:rsid w:val="004712F7"/>
    <w:rsid w:val="00472136"/>
    <w:rsid w:val="004854D2"/>
    <w:rsid w:val="0048552D"/>
    <w:rsid w:val="00486EC7"/>
    <w:rsid w:val="00490504"/>
    <w:rsid w:val="0049111E"/>
    <w:rsid w:val="00492B7F"/>
    <w:rsid w:val="004956F3"/>
    <w:rsid w:val="00495F8C"/>
    <w:rsid w:val="004A036F"/>
    <w:rsid w:val="004A1881"/>
    <w:rsid w:val="004A3E91"/>
    <w:rsid w:val="004A4D47"/>
    <w:rsid w:val="004A5585"/>
    <w:rsid w:val="004A5C4B"/>
    <w:rsid w:val="004A6BBD"/>
    <w:rsid w:val="004A7E02"/>
    <w:rsid w:val="004B0801"/>
    <w:rsid w:val="004B2A1D"/>
    <w:rsid w:val="004B3415"/>
    <w:rsid w:val="004B52B9"/>
    <w:rsid w:val="004B60E1"/>
    <w:rsid w:val="004C151A"/>
    <w:rsid w:val="004C1C9D"/>
    <w:rsid w:val="004C415E"/>
    <w:rsid w:val="004D569C"/>
    <w:rsid w:val="004D6D7B"/>
    <w:rsid w:val="004D6D8F"/>
    <w:rsid w:val="004E06B6"/>
    <w:rsid w:val="004E28E1"/>
    <w:rsid w:val="004E4A50"/>
    <w:rsid w:val="004E5242"/>
    <w:rsid w:val="004E5B8E"/>
    <w:rsid w:val="004E6732"/>
    <w:rsid w:val="004F1775"/>
    <w:rsid w:val="004F20C4"/>
    <w:rsid w:val="004F27D6"/>
    <w:rsid w:val="004F3775"/>
    <w:rsid w:val="004F47B2"/>
    <w:rsid w:val="004F6A40"/>
    <w:rsid w:val="004F6CC3"/>
    <w:rsid w:val="00503988"/>
    <w:rsid w:val="00506106"/>
    <w:rsid w:val="005102B7"/>
    <w:rsid w:val="00510C89"/>
    <w:rsid w:val="0051661E"/>
    <w:rsid w:val="00517325"/>
    <w:rsid w:val="00520363"/>
    <w:rsid w:val="005229DD"/>
    <w:rsid w:val="00526152"/>
    <w:rsid w:val="00526858"/>
    <w:rsid w:val="00526F56"/>
    <w:rsid w:val="0052704B"/>
    <w:rsid w:val="00527D88"/>
    <w:rsid w:val="00531712"/>
    <w:rsid w:val="00533640"/>
    <w:rsid w:val="005346AE"/>
    <w:rsid w:val="00534D2D"/>
    <w:rsid w:val="0053506F"/>
    <w:rsid w:val="00535E1B"/>
    <w:rsid w:val="00536E44"/>
    <w:rsid w:val="00541AEB"/>
    <w:rsid w:val="0054533C"/>
    <w:rsid w:val="00547108"/>
    <w:rsid w:val="0055103E"/>
    <w:rsid w:val="00551CD1"/>
    <w:rsid w:val="005522F0"/>
    <w:rsid w:val="00552DF5"/>
    <w:rsid w:val="00553A9C"/>
    <w:rsid w:val="005615E0"/>
    <w:rsid w:val="00562C07"/>
    <w:rsid w:val="00562C7C"/>
    <w:rsid w:val="005651FE"/>
    <w:rsid w:val="005654ED"/>
    <w:rsid w:val="00566F3F"/>
    <w:rsid w:val="0056797C"/>
    <w:rsid w:val="0056797E"/>
    <w:rsid w:val="00567E4E"/>
    <w:rsid w:val="00570DC9"/>
    <w:rsid w:val="00571B69"/>
    <w:rsid w:val="005746E5"/>
    <w:rsid w:val="00574F51"/>
    <w:rsid w:val="00574FB5"/>
    <w:rsid w:val="00575513"/>
    <w:rsid w:val="00580808"/>
    <w:rsid w:val="0058290B"/>
    <w:rsid w:val="00582E95"/>
    <w:rsid w:val="005835BF"/>
    <w:rsid w:val="00591A89"/>
    <w:rsid w:val="00594492"/>
    <w:rsid w:val="00594729"/>
    <w:rsid w:val="00594B90"/>
    <w:rsid w:val="0059610E"/>
    <w:rsid w:val="005965EC"/>
    <w:rsid w:val="005A136B"/>
    <w:rsid w:val="005A301A"/>
    <w:rsid w:val="005A4A7C"/>
    <w:rsid w:val="005A7E5C"/>
    <w:rsid w:val="005B2ADE"/>
    <w:rsid w:val="005B3AEE"/>
    <w:rsid w:val="005B3B3A"/>
    <w:rsid w:val="005B4049"/>
    <w:rsid w:val="005C1ACF"/>
    <w:rsid w:val="005C5584"/>
    <w:rsid w:val="005C5F18"/>
    <w:rsid w:val="005C7BF3"/>
    <w:rsid w:val="005D4A29"/>
    <w:rsid w:val="005D6524"/>
    <w:rsid w:val="005E0062"/>
    <w:rsid w:val="005E0AE5"/>
    <w:rsid w:val="005E4B31"/>
    <w:rsid w:val="005F002C"/>
    <w:rsid w:val="005F039F"/>
    <w:rsid w:val="005F267F"/>
    <w:rsid w:val="005F3DC6"/>
    <w:rsid w:val="00600314"/>
    <w:rsid w:val="006057A3"/>
    <w:rsid w:val="006066C5"/>
    <w:rsid w:val="00614A6E"/>
    <w:rsid w:val="0061548C"/>
    <w:rsid w:val="00615BE7"/>
    <w:rsid w:val="00616E2F"/>
    <w:rsid w:val="0061712B"/>
    <w:rsid w:val="00626441"/>
    <w:rsid w:val="0062687D"/>
    <w:rsid w:val="00627824"/>
    <w:rsid w:val="006279B7"/>
    <w:rsid w:val="00631C28"/>
    <w:rsid w:val="006355B3"/>
    <w:rsid w:val="0063786A"/>
    <w:rsid w:val="00641E8B"/>
    <w:rsid w:val="00642B87"/>
    <w:rsid w:val="00644FD9"/>
    <w:rsid w:val="00647BB8"/>
    <w:rsid w:val="006503B2"/>
    <w:rsid w:val="00650FD0"/>
    <w:rsid w:val="00651A64"/>
    <w:rsid w:val="00657658"/>
    <w:rsid w:val="0066110A"/>
    <w:rsid w:val="006628C7"/>
    <w:rsid w:val="00662ACA"/>
    <w:rsid w:val="00663252"/>
    <w:rsid w:val="006665FE"/>
    <w:rsid w:val="0066723B"/>
    <w:rsid w:val="006675D5"/>
    <w:rsid w:val="00667694"/>
    <w:rsid w:val="00671DDB"/>
    <w:rsid w:val="0067230D"/>
    <w:rsid w:val="0067362D"/>
    <w:rsid w:val="006746A0"/>
    <w:rsid w:val="00676CF4"/>
    <w:rsid w:val="006779A9"/>
    <w:rsid w:val="006806AF"/>
    <w:rsid w:val="00680711"/>
    <w:rsid w:val="00684108"/>
    <w:rsid w:val="0068465E"/>
    <w:rsid w:val="006871F7"/>
    <w:rsid w:val="00692EF1"/>
    <w:rsid w:val="006939DB"/>
    <w:rsid w:val="00697AD9"/>
    <w:rsid w:val="006A187D"/>
    <w:rsid w:val="006A28AE"/>
    <w:rsid w:val="006A5437"/>
    <w:rsid w:val="006A6A98"/>
    <w:rsid w:val="006A72B5"/>
    <w:rsid w:val="006C166C"/>
    <w:rsid w:val="006C2C4F"/>
    <w:rsid w:val="006C46AC"/>
    <w:rsid w:val="006C5353"/>
    <w:rsid w:val="006C5F93"/>
    <w:rsid w:val="006C709B"/>
    <w:rsid w:val="006C70CB"/>
    <w:rsid w:val="006D39FD"/>
    <w:rsid w:val="006D6891"/>
    <w:rsid w:val="006D75DA"/>
    <w:rsid w:val="006E4043"/>
    <w:rsid w:val="006E5E17"/>
    <w:rsid w:val="006F2D8E"/>
    <w:rsid w:val="006F3FA5"/>
    <w:rsid w:val="006F7705"/>
    <w:rsid w:val="007000BB"/>
    <w:rsid w:val="0070355B"/>
    <w:rsid w:val="00707BB4"/>
    <w:rsid w:val="0071513F"/>
    <w:rsid w:val="00715D1B"/>
    <w:rsid w:val="00715E3F"/>
    <w:rsid w:val="0071745B"/>
    <w:rsid w:val="00717D84"/>
    <w:rsid w:val="00723301"/>
    <w:rsid w:val="00724FF0"/>
    <w:rsid w:val="007258DD"/>
    <w:rsid w:val="007328C1"/>
    <w:rsid w:val="007328E1"/>
    <w:rsid w:val="00734B69"/>
    <w:rsid w:val="00735AD0"/>
    <w:rsid w:val="00741BCC"/>
    <w:rsid w:val="007428AA"/>
    <w:rsid w:val="00742F3C"/>
    <w:rsid w:val="00743584"/>
    <w:rsid w:val="00743766"/>
    <w:rsid w:val="0074673A"/>
    <w:rsid w:val="0074688E"/>
    <w:rsid w:val="0075031F"/>
    <w:rsid w:val="00750FAE"/>
    <w:rsid w:val="007528A9"/>
    <w:rsid w:val="00752A57"/>
    <w:rsid w:val="0075464E"/>
    <w:rsid w:val="00755DBB"/>
    <w:rsid w:val="00756002"/>
    <w:rsid w:val="00756E1C"/>
    <w:rsid w:val="0076303E"/>
    <w:rsid w:val="00764142"/>
    <w:rsid w:val="007649E5"/>
    <w:rsid w:val="00772765"/>
    <w:rsid w:val="007729A7"/>
    <w:rsid w:val="007738E0"/>
    <w:rsid w:val="0077561B"/>
    <w:rsid w:val="00776546"/>
    <w:rsid w:val="00777D02"/>
    <w:rsid w:val="007806F0"/>
    <w:rsid w:val="00780995"/>
    <w:rsid w:val="0078103F"/>
    <w:rsid w:val="00781C31"/>
    <w:rsid w:val="00784B01"/>
    <w:rsid w:val="00786314"/>
    <w:rsid w:val="00786C1A"/>
    <w:rsid w:val="007907C8"/>
    <w:rsid w:val="00795038"/>
    <w:rsid w:val="00795558"/>
    <w:rsid w:val="007A0399"/>
    <w:rsid w:val="007A12FF"/>
    <w:rsid w:val="007A1329"/>
    <w:rsid w:val="007B339C"/>
    <w:rsid w:val="007B4F0C"/>
    <w:rsid w:val="007B7BB2"/>
    <w:rsid w:val="007B7C8F"/>
    <w:rsid w:val="007C190A"/>
    <w:rsid w:val="007C76AB"/>
    <w:rsid w:val="007D142A"/>
    <w:rsid w:val="007D1AC8"/>
    <w:rsid w:val="007D27E3"/>
    <w:rsid w:val="007D304E"/>
    <w:rsid w:val="007D3748"/>
    <w:rsid w:val="007D73C1"/>
    <w:rsid w:val="007D7505"/>
    <w:rsid w:val="007E0D26"/>
    <w:rsid w:val="007E13FB"/>
    <w:rsid w:val="007E4A6C"/>
    <w:rsid w:val="007E7C8E"/>
    <w:rsid w:val="007E7E01"/>
    <w:rsid w:val="007F0365"/>
    <w:rsid w:val="007F702A"/>
    <w:rsid w:val="008005E1"/>
    <w:rsid w:val="00803DD7"/>
    <w:rsid w:val="00803FB9"/>
    <w:rsid w:val="0080447F"/>
    <w:rsid w:val="00804676"/>
    <w:rsid w:val="008051E3"/>
    <w:rsid w:val="008072F9"/>
    <w:rsid w:val="00810081"/>
    <w:rsid w:val="00814C58"/>
    <w:rsid w:val="00817946"/>
    <w:rsid w:val="008228B6"/>
    <w:rsid w:val="00823DB1"/>
    <w:rsid w:val="00825ED5"/>
    <w:rsid w:val="008266E6"/>
    <w:rsid w:val="00826FC9"/>
    <w:rsid w:val="0083256F"/>
    <w:rsid w:val="00833DE2"/>
    <w:rsid w:val="0083533E"/>
    <w:rsid w:val="00835B62"/>
    <w:rsid w:val="00835F04"/>
    <w:rsid w:val="00842EC9"/>
    <w:rsid w:val="008473AF"/>
    <w:rsid w:val="00847955"/>
    <w:rsid w:val="0085426D"/>
    <w:rsid w:val="00854C9E"/>
    <w:rsid w:val="00854D44"/>
    <w:rsid w:val="00857D78"/>
    <w:rsid w:val="00862200"/>
    <w:rsid w:val="008652C6"/>
    <w:rsid w:val="00870D54"/>
    <w:rsid w:val="0087482C"/>
    <w:rsid w:val="0087569A"/>
    <w:rsid w:val="0087664A"/>
    <w:rsid w:val="008824A6"/>
    <w:rsid w:val="0088250D"/>
    <w:rsid w:val="0088398F"/>
    <w:rsid w:val="00883D05"/>
    <w:rsid w:val="00884ED1"/>
    <w:rsid w:val="00886C01"/>
    <w:rsid w:val="008919AF"/>
    <w:rsid w:val="00894629"/>
    <w:rsid w:val="00896335"/>
    <w:rsid w:val="00896356"/>
    <w:rsid w:val="008A61F4"/>
    <w:rsid w:val="008A6829"/>
    <w:rsid w:val="008A7124"/>
    <w:rsid w:val="008A7176"/>
    <w:rsid w:val="008B699B"/>
    <w:rsid w:val="008B6CB1"/>
    <w:rsid w:val="008C0118"/>
    <w:rsid w:val="008C3961"/>
    <w:rsid w:val="008C4EC9"/>
    <w:rsid w:val="008C5493"/>
    <w:rsid w:val="008D1B3E"/>
    <w:rsid w:val="008D26DF"/>
    <w:rsid w:val="008D2D7C"/>
    <w:rsid w:val="008D447A"/>
    <w:rsid w:val="008D62AC"/>
    <w:rsid w:val="008D7B71"/>
    <w:rsid w:val="008D7BCF"/>
    <w:rsid w:val="008E1870"/>
    <w:rsid w:val="008E24DE"/>
    <w:rsid w:val="008E4146"/>
    <w:rsid w:val="008E56DA"/>
    <w:rsid w:val="008E6547"/>
    <w:rsid w:val="008F000E"/>
    <w:rsid w:val="008F35FF"/>
    <w:rsid w:val="008F55B2"/>
    <w:rsid w:val="00900677"/>
    <w:rsid w:val="009035DE"/>
    <w:rsid w:val="00903EEE"/>
    <w:rsid w:val="009042C1"/>
    <w:rsid w:val="0090487C"/>
    <w:rsid w:val="0090636D"/>
    <w:rsid w:val="00907DC8"/>
    <w:rsid w:val="00910641"/>
    <w:rsid w:val="009112A5"/>
    <w:rsid w:val="0091178A"/>
    <w:rsid w:val="0091603C"/>
    <w:rsid w:val="009211B8"/>
    <w:rsid w:val="00923116"/>
    <w:rsid w:val="00931BE5"/>
    <w:rsid w:val="00933749"/>
    <w:rsid w:val="00936991"/>
    <w:rsid w:val="00945C30"/>
    <w:rsid w:val="009504CA"/>
    <w:rsid w:val="00952776"/>
    <w:rsid w:val="00952D44"/>
    <w:rsid w:val="0095365A"/>
    <w:rsid w:val="00955443"/>
    <w:rsid w:val="00955AE1"/>
    <w:rsid w:val="00955C89"/>
    <w:rsid w:val="009575C5"/>
    <w:rsid w:val="00960D3B"/>
    <w:rsid w:val="00963249"/>
    <w:rsid w:val="00965818"/>
    <w:rsid w:val="00967EDE"/>
    <w:rsid w:val="00970ECF"/>
    <w:rsid w:val="00975418"/>
    <w:rsid w:val="009771AA"/>
    <w:rsid w:val="00980837"/>
    <w:rsid w:val="00981DB7"/>
    <w:rsid w:val="00982809"/>
    <w:rsid w:val="00984023"/>
    <w:rsid w:val="00985F59"/>
    <w:rsid w:val="0098692D"/>
    <w:rsid w:val="009945A7"/>
    <w:rsid w:val="00997532"/>
    <w:rsid w:val="00997B55"/>
    <w:rsid w:val="00997E71"/>
    <w:rsid w:val="00997F45"/>
    <w:rsid w:val="009A1476"/>
    <w:rsid w:val="009A4A5C"/>
    <w:rsid w:val="009B25A6"/>
    <w:rsid w:val="009B345D"/>
    <w:rsid w:val="009B57DB"/>
    <w:rsid w:val="009B62D1"/>
    <w:rsid w:val="009B68CC"/>
    <w:rsid w:val="009B7394"/>
    <w:rsid w:val="009C253D"/>
    <w:rsid w:val="009C31B3"/>
    <w:rsid w:val="009C4E65"/>
    <w:rsid w:val="009C5B6E"/>
    <w:rsid w:val="009D1AF4"/>
    <w:rsid w:val="009D2783"/>
    <w:rsid w:val="009D3853"/>
    <w:rsid w:val="009D7B6D"/>
    <w:rsid w:val="009E0FA5"/>
    <w:rsid w:val="009E2FB7"/>
    <w:rsid w:val="009E3AB3"/>
    <w:rsid w:val="009E50C9"/>
    <w:rsid w:val="009E5F5E"/>
    <w:rsid w:val="009E625F"/>
    <w:rsid w:val="009F0E67"/>
    <w:rsid w:val="009F1925"/>
    <w:rsid w:val="009F1AD4"/>
    <w:rsid w:val="009F1B78"/>
    <w:rsid w:val="009F32CE"/>
    <w:rsid w:val="009F5358"/>
    <w:rsid w:val="009F6F61"/>
    <w:rsid w:val="009F7EEF"/>
    <w:rsid w:val="00A02FE4"/>
    <w:rsid w:val="00A04C33"/>
    <w:rsid w:val="00A06510"/>
    <w:rsid w:val="00A101F0"/>
    <w:rsid w:val="00A11319"/>
    <w:rsid w:val="00A11D3B"/>
    <w:rsid w:val="00A12B51"/>
    <w:rsid w:val="00A1410F"/>
    <w:rsid w:val="00A15964"/>
    <w:rsid w:val="00A15D3D"/>
    <w:rsid w:val="00A162C0"/>
    <w:rsid w:val="00A162EC"/>
    <w:rsid w:val="00A16F0C"/>
    <w:rsid w:val="00A170EC"/>
    <w:rsid w:val="00A17849"/>
    <w:rsid w:val="00A17B9E"/>
    <w:rsid w:val="00A211A5"/>
    <w:rsid w:val="00A228E4"/>
    <w:rsid w:val="00A2404D"/>
    <w:rsid w:val="00A24E98"/>
    <w:rsid w:val="00A25333"/>
    <w:rsid w:val="00A308D3"/>
    <w:rsid w:val="00A342B9"/>
    <w:rsid w:val="00A356A6"/>
    <w:rsid w:val="00A35EA6"/>
    <w:rsid w:val="00A36368"/>
    <w:rsid w:val="00A43E12"/>
    <w:rsid w:val="00A462A5"/>
    <w:rsid w:val="00A51FFD"/>
    <w:rsid w:val="00A535C6"/>
    <w:rsid w:val="00A561CE"/>
    <w:rsid w:val="00A5784E"/>
    <w:rsid w:val="00A6022E"/>
    <w:rsid w:val="00A60A91"/>
    <w:rsid w:val="00A612F9"/>
    <w:rsid w:val="00A7116A"/>
    <w:rsid w:val="00A729E4"/>
    <w:rsid w:val="00A72D67"/>
    <w:rsid w:val="00A81EDE"/>
    <w:rsid w:val="00A839B8"/>
    <w:rsid w:val="00A83DCA"/>
    <w:rsid w:val="00A83EC6"/>
    <w:rsid w:val="00A8457E"/>
    <w:rsid w:val="00A858C9"/>
    <w:rsid w:val="00A861AD"/>
    <w:rsid w:val="00A87313"/>
    <w:rsid w:val="00A91BAA"/>
    <w:rsid w:val="00A96EE6"/>
    <w:rsid w:val="00AA3C9A"/>
    <w:rsid w:val="00AA54F4"/>
    <w:rsid w:val="00AA615A"/>
    <w:rsid w:val="00AA65A3"/>
    <w:rsid w:val="00AA7913"/>
    <w:rsid w:val="00AA7EFD"/>
    <w:rsid w:val="00AB35C9"/>
    <w:rsid w:val="00AB6C53"/>
    <w:rsid w:val="00AC07D0"/>
    <w:rsid w:val="00AC0EA8"/>
    <w:rsid w:val="00AC4310"/>
    <w:rsid w:val="00AC54D6"/>
    <w:rsid w:val="00AC591E"/>
    <w:rsid w:val="00AD1A86"/>
    <w:rsid w:val="00AD3D34"/>
    <w:rsid w:val="00AD54D8"/>
    <w:rsid w:val="00AD5B17"/>
    <w:rsid w:val="00AD7205"/>
    <w:rsid w:val="00AE03CF"/>
    <w:rsid w:val="00AE0551"/>
    <w:rsid w:val="00AE199C"/>
    <w:rsid w:val="00AE2B01"/>
    <w:rsid w:val="00AE36D8"/>
    <w:rsid w:val="00AE3E48"/>
    <w:rsid w:val="00AE6719"/>
    <w:rsid w:val="00AF11F1"/>
    <w:rsid w:val="00AF1B4A"/>
    <w:rsid w:val="00AF25E3"/>
    <w:rsid w:val="00B02731"/>
    <w:rsid w:val="00B04BD0"/>
    <w:rsid w:val="00B05326"/>
    <w:rsid w:val="00B06322"/>
    <w:rsid w:val="00B06710"/>
    <w:rsid w:val="00B10346"/>
    <w:rsid w:val="00B103A4"/>
    <w:rsid w:val="00B1093B"/>
    <w:rsid w:val="00B10E03"/>
    <w:rsid w:val="00B10E42"/>
    <w:rsid w:val="00B14BD9"/>
    <w:rsid w:val="00B25085"/>
    <w:rsid w:val="00B305B8"/>
    <w:rsid w:val="00B32928"/>
    <w:rsid w:val="00B32977"/>
    <w:rsid w:val="00B33655"/>
    <w:rsid w:val="00B339FE"/>
    <w:rsid w:val="00B34A41"/>
    <w:rsid w:val="00B37AE2"/>
    <w:rsid w:val="00B47BBD"/>
    <w:rsid w:val="00B51480"/>
    <w:rsid w:val="00B51D0E"/>
    <w:rsid w:val="00B5268E"/>
    <w:rsid w:val="00B53CFD"/>
    <w:rsid w:val="00B54844"/>
    <w:rsid w:val="00B61E75"/>
    <w:rsid w:val="00B63EBB"/>
    <w:rsid w:val="00B6581F"/>
    <w:rsid w:val="00B6639A"/>
    <w:rsid w:val="00B67131"/>
    <w:rsid w:val="00B71F93"/>
    <w:rsid w:val="00B72C55"/>
    <w:rsid w:val="00B7315D"/>
    <w:rsid w:val="00B73399"/>
    <w:rsid w:val="00B74495"/>
    <w:rsid w:val="00B75FD8"/>
    <w:rsid w:val="00B82422"/>
    <w:rsid w:val="00B824DA"/>
    <w:rsid w:val="00B82CDF"/>
    <w:rsid w:val="00B84CF0"/>
    <w:rsid w:val="00B85787"/>
    <w:rsid w:val="00B92604"/>
    <w:rsid w:val="00B95B0D"/>
    <w:rsid w:val="00B970B4"/>
    <w:rsid w:val="00BA09F8"/>
    <w:rsid w:val="00BB07D3"/>
    <w:rsid w:val="00BB4EAD"/>
    <w:rsid w:val="00BB5B77"/>
    <w:rsid w:val="00BB68D8"/>
    <w:rsid w:val="00BB71B2"/>
    <w:rsid w:val="00BC05A9"/>
    <w:rsid w:val="00BC19BA"/>
    <w:rsid w:val="00BC3134"/>
    <w:rsid w:val="00BC3BFC"/>
    <w:rsid w:val="00BC76BF"/>
    <w:rsid w:val="00BD16B7"/>
    <w:rsid w:val="00BD1F7C"/>
    <w:rsid w:val="00BD2ADC"/>
    <w:rsid w:val="00BD33ED"/>
    <w:rsid w:val="00BD5986"/>
    <w:rsid w:val="00BD69B3"/>
    <w:rsid w:val="00BD7EBC"/>
    <w:rsid w:val="00BE16AC"/>
    <w:rsid w:val="00BE7225"/>
    <w:rsid w:val="00BF0E06"/>
    <w:rsid w:val="00BF35CD"/>
    <w:rsid w:val="00BF40C2"/>
    <w:rsid w:val="00BF5451"/>
    <w:rsid w:val="00BF6C37"/>
    <w:rsid w:val="00BF6CF4"/>
    <w:rsid w:val="00C01882"/>
    <w:rsid w:val="00C10979"/>
    <w:rsid w:val="00C11947"/>
    <w:rsid w:val="00C11F19"/>
    <w:rsid w:val="00C146D4"/>
    <w:rsid w:val="00C14DD3"/>
    <w:rsid w:val="00C15B93"/>
    <w:rsid w:val="00C21C53"/>
    <w:rsid w:val="00C26486"/>
    <w:rsid w:val="00C26FC2"/>
    <w:rsid w:val="00C30166"/>
    <w:rsid w:val="00C31E0B"/>
    <w:rsid w:val="00C3222B"/>
    <w:rsid w:val="00C32363"/>
    <w:rsid w:val="00C32BE4"/>
    <w:rsid w:val="00C431DA"/>
    <w:rsid w:val="00C44965"/>
    <w:rsid w:val="00C452D8"/>
    <w:rsid w:val="00C4542C"/>
    <w:rsid w:val="00C523E0"/>
    <w:rsid w:val="00C53AC8"/>
    <w:rsid w:val="00C62542"/>
    <w:rsid w:val="00C64DBE"/>
    <w:rsid w:val="00C65FD8"/>
    <w:rsid w:val="00C70061"/>
    <w:rsid w:val="00C70D40"/>
    <w:rsid w:val="00C737F3"/>
    <w:rsid w:val="00C74A55"/>
    <w:rsid w:val="00C7510D"/>
    <w:rsid w:val="00C7792A"/>
    <w:rsid w:val="00C77C3A"/>
    <w:rsid w:val="00C8096B"/>
    <w:rsid w:val="00C80A07"/>
    <w:rsid w:val="00C81417"/>
    <w:rsid w:val="00C81C0D"/>
    <w:rsid w:val="00C81C2F"/>
    <w:rsid w:val="00C81FAA"/>
    <w:rsid w:val="00C84925"/>
    <w:rsid w:val="00C87287"/>
    <w:rsid w:val="00C9156E"/>
    <w:rsid w:val="00C9263E"/>
    <w:rsid w:val="00C94D90"/>
    <w:rsid w:val="00C955D0"/>
    <w:rsid w:val="00CA093E"/>
    <w:rsid w:val="00CA26D9"/>
    <w:rsid w:val="00CA32E2"/>
    <w:rsid w:val="00CA3B7A"/>
    <w:rsid w:val="00CA5013"/>
    <w:rsid w:val="00CA59B8"/>
    <w:rsid w:val="00CA5AA9"/>
    <w:rsid w:val="00CA67D9"/>
    <w:rsid w:val="00CB1E76"/>
    <w:rsid w:val="00CC29F8"/>
    <w:rsid w:val="00CC3ED5"/>
    <w:rsid w:val="00CC5720"/>
    <w:rsid w:val="00CD13B7"/>
    <w:rsid w:val="00CD2CDA"/>
    <w:rsid w:val="00CD31BF"/>
    <w:rsid w:val="00CD6B0D"/>
    <w:rsid w:val="00CE014C"/>
    <w:rsid w:val="00CE01DF"/>
    <w:rsid w:val="00CE1A90"/>
    <w:rsid w:val="00CE33F8"/>
    <w:rsid w:val="00CE37E9"/>
    <w:rsid w:val="00CF06C9"/>
    <w:rsid w:val="00CF424B"/>
    <w:rsid w:val="00CF6FAE"/>
    <w:rsid w:val="00D01925"/>
    <w:rsid w:val="00D01FA2"/>
    <w:rsid w:val="00D02116"/>
    <w:rsid w:val="00D060DF"/>
    <w:rsid w:val="00D06ABC"/>
    <w:rsid w:val="00D122ED"/>
    <w:rsid w:val="00D142E1"/>
    <w:rsid w:val="00D1586B"/>
    <w:rsid w:val="00D16AF1"/>
    <w:rsid w:val="00D202CF"/>
    <w:rsid w:val="00D2190C"/>
    <w:rsid w:val="00D21CA2"/>
    <w:rsid w:val="00D23A8E"/>
    <w:rsid w:val="00D25418"/>
    <w:rsid w:val="00D254CB"/>
    <w:rsid w:val="00D2725A"/>
    <w:rsid w:val="00D31A56"/>
    <w:rsid w:val="00D34844"/>
    <w:rsid w:val="00D349E8"/>
    <w:rsid w:val="00D35840"/>
    <w:rsid w:val="00D36B7E"/>
    <w:rsid w:val="00D40645"/>
    <w:rsid w:val="00D41914"/>
    <w:rsid w:val="00D42905"/>
    <w:rsid w:val="00D42F00"/>
    <w:rsid w:val="00D43B1F"/>
    <w:rsid w:val="00D44241"/>
    <w:rsid w:val="00D46325"/>
    <w:rsid w:val="00D51803"/>
    <w:rsid w:val="00D53147"/>
    <w:rsid w:val="00D5454D"/>
    <w:rsid w:val="00D559F4"/>
    <w:rsid w:val="00D57238"/>
    <w:rsid w:val="00D64E73"/>
    <w:rsid w:val="00D7178E"/>
    <w:rsid w:val="00D722F9"/>
    <w:rsid w:val="00D731B2"/>
    <w:rsid w:val="00D732F0"/>
    <w:rsid w:val="00D7363A"/>
    <w:rsid w:val="00D736F6"/>
    <w:rsid w:val="00D73C39"/>
    <w:rsid w:val="00D73D26"/>
    <w:rsid w:val="00D75164"/>
    <w:rsid w:val="00D75781"/>
    <w:rsid w:val="00D7602B"/>
    <w:rsid w:val="00D763FA"/>
    <w:rsid w:val="00D80146"/>
    <w:rsid w:val="00D82C73"/>
    <w:rsid w:val="00D8557C"/>
    <w:rsid w:val="00D856D7"/>
    <w:rsid w:val="00D86B5B"/>
    <w:rsid w:val="00D92410"/>
    <w:rsid w:val="00D97DAE"/>
    <w:rsid w:val="00DA386C"/>
    <w:rsid w:val="00DA4BFA"/>
    <w:rsid w:val="00DA5401"/>
    <w:rsid w:val="00DB12BD"/>
    <w:rsid w:val="00DB2032"/>
    <w:rsid w:val="00DB2BE2"/>
    <w:rsid w:val="00DB40C2"/>
    <w:rsid w:val="00DB4D4A"/>
    <w:rsid w:val="00DB6752"/>
    <w:rsid w:val="00DB6DDC"/>
    <w:rsid w:val="00DB7589"/>
    <w:rsid w:val="00DC0A33"/>
    <w:rsid w:val="00DC32DF"/>
    <w:rsid w:val="00DC4867"/>
    <w:rsid w:val="00DC4F30"/>
    <w:rsid w:val="00DC5209"/>
    <w:rsid w:val="00DC521F"/>
    <w:rsid w:val="00DC5FEF"/>
    <w:rsid w:val="00DD0420"/>
    <w:rsid w:val="00DD15BF"/>
    <w:rsid w:val="00DD1B7A"/>
    <w:rsid w:val="00DD2557"/>
    <w:rsid w:val="00DD4777"/>
    <w:rsid w:val="00DD6B7A"/>
    <w:rsid w:val="00DE02C9"/>
    <w:rsid w:val="00DE0589"/>
    <w:rsid w:val="00DE09A4"/>
    <w:rsid w:val="00DE0D32"/>
    <w:rsid w:val="00DE238C"/>
    <w:rsid w:val="00DE2583"/>
    <w:rsid w:val="00DE4886"/>
    <w:rsid w:val="00DE5973"/>
    <w:rsid w:val="00DE61D0"/>
    <w:rsid w:val="00DE68C5"/>
    <w:rsid w:val="00DE7754"/>
    <w:rsid w:val="00DE7E0B"/>
    <w:rsid w:val="00DE7F62"/>
    <w:rsid w:val="00DF02AD"/>
    <w:rsid w:val="00DF1D82"/>
    <w:rsid w:val="00DF3371"/>
    <w:rsid w:val="00DF366D"/>
    <w:rsid w:val="00DF3C15"/>
    <w:rsid w:val="00DF44C8"/>
    <w:rsid w:val="00DF4CA6"/>
    <w:rsid w:val="00DF6527"/>
    <w:rsid w:val="00DF7E35"/>
    <w:rsid w:val="00E03DAA"/>
    <w:rsid w:val="00E04621"/>
    <w:rsid w:val="00E049E6"/>
    <w:rsid w:val="00E05117"/>
    <w:rsid w:val="00E079D7"/>
    <w:rsid w:val="00E11E73"/>
    <w:rsid w:val="00E125BE"/>
    <w:rsid w:val="00E14C8D"/>
    <w:rsid w:val="00E16F77"/>
    <w:rsid w:val="00E1794A"/>
    <w:rsid w:val="00E20FBC"/>
    <w:rsid w:val="00E2190D"/>
    <w:rsid w:val="00E22F32"/>
    <w:rsid w:val="00E24116"/>
    <w:rsid w:val="00E26AE5"/>
    <w:rsid w:val="00E26F82"/>
    <w:rsid w:val="00E318B8"/>
    <w:rsid w:val="00E35CF2"/>
    <w:rsid w:val="00E36BB0"/>
    <w:rsid w:val="00E379F2"/>
    <w:rsid w:val="00E40BF6"/>
    <w:rsid w:val="00E442D9"/>
    <w:rsid w:val="00E44409"/>
    <w:rsid w:val="00E455F9"/>
    <w:rsid w:val="00E457F8"/>
    <w:rsid w:val="00E45A9A"/>
    <w:rsid w:val="00E55D04"/>
    <w:rsid w:val="00E56319"/>
    <w:rsid w:val="00E62C29"/>
    <w:rsid w:val="00E6304D"/>
    <w:rsid w:val="00E6537F"/>
    <w:rsid w:val="00E6786E"/>
    <w:rsid w:val="00E6790C"/>
    <w:rsid w:val="00E72E60"/>
    <w:rsid w:val="00E73A6D"/>
    <w:rsid w:val="00E753E6"/>
    <w:rsid w:val="00E76ABC"/>
    <w:rsid w:val="00E812DD"/>
    <w:rsid w:val="00E822CC"/>
    <w:rsid w:val="00E8350C"/>
    <w:rsid w:val="00E86533"/>
    <w:rsid w:val="00E86EB6"/>
    <w:rsid w:val="00E9126D"/>
    <w:rsid w:val="00E930A7"/>
    <w:rsid w:val="00E932D9"/>
    <w:rsid w:val="00E93B20"/>
    <w:rsid w:val="00E96815"/>
    <w:rsid w:val="00EA104C"/>
    <w:rsid w:val="00EA5EE8"/>
    <w:rsid w:val="00EA721B"/>
    <w:rsid w:val="00EA7688"/>
    <w:rsid w:val="00EB0DD5"/>
    <w:rsid w:val="00EB0E9A"/>
    <w:rsid w:val="00EB7560"/>
    <w:rsid w:val="00EC1D60"/>
    <w:rsid w:val="00EC28EF"/>
    <w:rsid w:val="00EC31CF"/>
    <w:rsid w:val="00EC48C7"/>
    <w:rsid w:val="00EC5C10"/>
    <w:rsid w:val="00EC6AB0"/>
    <w:rsid w:val="00ED110C"/>
    <w:rsid w:val="00ED6183"/>
    <w:rsid w:val="00ED649C"/>
    <w:rsid w:val="00ED67F6"/>
    <w:rsid w:val="00EE392C"/>
    <w:rsid w:val="00EE3C49"/>
    <w:rsid w:val="00EE7F29"/>
    <w:rsid w:val="00EF19BD"/>
    <w:rsid w:val="00EF1A8C"/>
    <w:rsid w:val="00EF2117"/>
    <w:rsid w:val="00EF2208"/>
    <w:rsid w:val="00F03DFB"/>
    <w:rsid w:val="00F05C16"/>
    <w:rsid w:val="00F1359C"/>
    <w:rsid w:val="00F147CB"/>
    <w:rsid w:val="00F16091"/>
    <w:rsid w:val="00F22A35"/>
    <w:rsid w:val="00F302D0"/>
    <w:rsid w:val="00F31EBC"/>
    <w:rsid w:val="00F32100"/>
    <w:rsid w:val="00F325F3"/>
    <w:rsid w:val="00F365ED"/>
    <w:rsid w:val="00F4001E"/>
    <w:rsid w:val="00F42633"/>
    <w:rsid w:val="00F42D3D"/>
    <w:rsid w:val="00F45D4D"/>
    <w:rsid w:val="00F55416"/>
    <w:rsid w:val="00F61F27"/>
    <w:rsid w:val="00F62154"/>
    <w:rsid w:val="00F6294A"/>
    <w:rsid w:val="00F62E77"/>
    <w:rsid w:val="00F62E8D"/>
    <w:rsid w:val="00F63FFE"/>
    <w:rsid w:val="00F66639"/>
    <w:rsid w:val="00F70A2B"/>
    <w:rsid w:val="00F74282"/>
    <w:rsid w:val="00F74A47"/>
    <w:rsid w:val="00F7597A"/>
    <w:rsid w:val="00F75D24"/>
    <w:rsid w:val="00F80081"/>
    <w:rsid w:val="00F80E2D"/>
    <w:rsid w:val="00F81578"/>
    <w:rsid w:val="00F826AE"/>
    <w:rsid w:val="00F829D9"/>
    <w:rsid w:val="00F82BE7"/>
    <w:rsid w:val="00F84256"/>
    <w:rsid w:val="00F84B0F"/>
    <w:rsid w:val="00F84CAA"/>
    <w:rsid w:val="00F875CF"/>
    <w:rsid w:val="00F877B5"/>
    <w:rsid w:val="00F90AA0"/>
    <w:rsid w:val="00F926C7"/>
    <w:rsid w:val="00F92705"/>
    <w:rsid w:val="00F93D4B"/>
    <w:rsid w:val="00F969F0"/>
    <w:rsid w:val="00F979BE"/>
    <w:rsid w:val="00FA0931"/>
    <w:rsid w:val="00FA0B4A"/>
    <w:rsid w:val="00FA3651"/>
    <w:rsid w:val="00FA5CCE"/>
    <w:rsid w:val="00FA66CE"/>
    <w:rsid w:val="00FA701D"/>
    <w:rsid w:val="00FB0FDA"/>
    <w:rsid w:val="00FB18BD"/>
    <w:rsid w:val="00FB6D94"/>
    <w:rsid w:val="00FB7922"/>
    <w:rsid w:val="00FC024D"/>
    <w:rsid w:val="00FC0DFA"/>
    <w:rsid w:val="00FC31F5"/>
    <w:rsid w:val="00FC334A"/>
    <w:rsid w:val="00FC3355"/>
    <w:rsid w:val="00FD012F"/>
    <w:rsid w:val="00FD134D"/>
    <w:rsid w:val="00FD1787"/>
    <w:rsid w:val="00FD1939"/>
    <w:rsid w:val="00FD2C80"/>
    <w:rsid w:val="00FD3770"/>
    <w:rsid w:val="00FD46BD"/>
    <w:rsid w:val="00FD51B0"/>
    <w:rsid w:val="00FE1ACE"/>
    <w:rsid w:val="00FE21DE"/>
    <w:rsid w:val="00FE26BF"/>
    <w:rsid w:val="00FE481C"/>
    <w:rsid w:val="00FE66DC"/>
    <w:rsid w:val="00FF0235"/>
    <w:rsid w:val="00FF0ADD"/>
    <w:rsid w:val="00FF396A"/>
    <w:rsid w:val="00FF4A78"/>
    <w:rsid w:val="00FF7A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C43E6"/>
  <w15:docId w15:val="{B262E9D4-2087-4F17-93DF-E715116D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2EC9"/>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E7FCF"/>
    <w:pPr>
      <w:widowControl w:val="0"/>
      <w:tabs>
        <w:tab w:val="left" w:pos="2340"/>
      </w:tabs>
      <w:spacing w:after="0" w:line="260" w:lineRule="exact"/>
      <w:ind w:left="142" w:hanging="142"/>
      <w:outlineLvl w:val="0"/>
    </w:pPr>
    <w:rPr>
      <w:rFonts w:ascii="Arial" w:eastAsia="Times New Roman" w:hAnsi="Arial" w:cs="Arial"/>
      <w:kern w:val="32"/>
      <w:sz w:val="20"/>
      <w:szCs w:val="20"/>
      <w:lang w:eastAsia="sl-SI"/>
    </w:rPr>
  </w:style>
  <w:style w:type="paragraph" w:styleId="Naslov3">
    <w:name w:val="heading 3"/>
    <w:basedOn w:val="Navaden"/>
    <w:next w:val="Navaden"/>
    <w:link w:val="Naslov3Znak"/>
    <w:uiPriority w:val="9"/>
    <w:semiHidden/>
    <w:unhideWhenUsed/>
    <w:qFormat/>
    <w:rsid w:val="002B78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E7FCF"/>
    <w:rPr>
      <w:rFonts w:ascii="Arial" w:eastAsia="Times New Roman" w:hAnsi="Arial" w:cs="Arial"/>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1">
    <w:name w:val="Tabela – mreža1"/>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sz w:val="22"/>
      <w:szCs w:val="22"/>
      <w:lang w:eastAsia="en-US"/>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customStyle="1" w:styleId="Pripombasklic1">
    <w:name w:val="Pripomba – sklic1"/>
    <w:rsid w:val="00107ED0"/>
    <w:rPr>
      <w:sz w:val="16"/>
      <w:szCs w:val="16"/>
    </w:rPr>
  </w:style>
  <w:style w:type="paragraph" w:customStyle="1" w:styleId="Pripombabesedilo1">
    <w:name w:val="Pripomba – besedilo1"/>
    <w:basedOn w:val="Navaden"/>
    <w:link w:val="PripombabesediloZnak"/>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1"/>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eastAsia="en-US"/>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apple-converted-space">
    <w:name w:val="apple-converted-space"/>
    <w:rsid w:val="00547108"/>
  </w:style>
  <w:style w:type="character" w:customStyle="1" w:styleId="st1">
    <w:name w:val="st1"/>
    <w:basedOn w:val="Privzetapisavaodstavka"/>
    <w:rsid w:val="00EB0DD5"/>
  </w:style>
  <w:style w:type="character" w:customStyle="1" w:styleId="Pripombasklic2">
    <w:name w:val="Pripomba – sklic2"/>
    <w:semiHidden/>
    <w:unhideWhenUsed/>
    <w:rsid w:val="00F84B0F"/>
    <w:rPr>
      <w:sz w:val="16"/>
      <w:szCs w:val="16"/>
    </w:rPr>
  </w:style>
  <w:style w:type="paragraph" w:customStyle="1" w:styleId="Pripombabesedilo2">
    <w:name w:val="Pripomba – besedilo2"/>
    <w:basedOn w:val="Navaden"/>
    <w:link w:val="PripombabesediloZnak1"/>
    <w:semiHidden/>
    <w:unhideWhenUsed/>
    <w:rsid w:val="00F84B0F"/>
    <w:rPr>
      <w:sz w:val="20"/>
      <w:szCs w:val="20"/>
    </w:rPr>
  </w:style>
  <w:style w:type="character" w:customStyle="1" w:styleId="PripombabesediloZnak1">
    <w:name w:val="Pripomba – besedilo Znak1"/>
    <w:link w:val="Pripombabesedilo2"/>
    <w:semiHidden/>
    <w:rsid w:val="00F84B0F"/>
    <w:rPr>
      <w:lang w:eastAsia="en-US"/>
    </w:rPr>
  </w:style>
  <w:style w:type="paragraph" w:customStyle="1" w:styleId="Zadevapripombe2">
    <w:name w:val="Zadeva pripombe2"/>
    <w:basedOn w:val="Pripombabesedilo2"/>
    <w:next w:val="Pripombabesedilo2"/>
    <w:link w:val="ZadevapripombeZnak1"/>
    <w:semiHidden/>
    <w:unhideWhenUsed/>
    <w:rsid w:val="00F84B0F"/>
    <w:rPr>
      <w:b/>
      <w:bCs/>
    </w:rPr>
  </w:style>
  <w:style w:type="character" w:customStyle="1" w:styleId="ZadevapripombeZnak1">
    <w:name w:val="Zadeva pripombe Znak1"/>
    <w:link w:val="Zadevapripombe2"/>
    <w:semiHidden/>
    <w:rsid w:val="00F84B0F"/>
    <w:rPr>
      <w:b/>
      <w:bCs/>
      <w:lang w:eastAsia="en-US"/>
    </w:rPr>
  </w:style>
  <w:style w:type="character" w:styleId="Pripombasklic">
    <w:name w:val="annotation reference"/>
    <w:basedOn w:val="Privzetapisavaodstavka"/>
    <w:semiHidden/>
    <w:unhideWhenUsed/>
    <w:rsid w:val="008F35FF"/>
    <w:rPr>
      <w:sz w:val="16"/>
      <w:szCs w:val="16"/>
    </w:rPr>
  </w:style>
  <w:style w:type="paragraph" w:styleId="Pripombabesedilo">
    <w:name w:val="annotation text"/>
    <w:basedOn w:val="Navaden"/>
    <w:link w:val="PripombabesediloZnak2"/>
    <w:semiHidden/>
    <w:unhideWhenUsed/>
    <w:rsid w:val="008F35FF"/>
    <w:pPr>
      <w:spacing w:line="240" w:lineRule="auto"/>
    </w:pPr>
    <w:rPr>
      <w:sz w:val="20"/>
      <w:szCs w:val="20"/>
    </w:rPr>
  </w:style>
  <w:style w:type="character" w:customStyle="1" w:styleId="PripombabesediloZnak2">
    <w:name w:val="Pripomba – besedilo Znak2"/>
    <w:basedOn w:val="Privzetapisavaodstavka"/>
    <w:link w:val="Pripombabesedilo"/>
    <w:semiHidden/>
    <w:rsid w:val="008F35FF"/>
    <w:rPr>
      <w:lang w:eastAsia="en-US"/>
    </w:rPr>
  </w:style>
  <w:style w:type="paragraph" w:styleId="Zadevapripombe">
    <w:name w:val="annotation subject"/>
    <w:basedOn w:val="Pripombabesedilo"/>
    <w:next w:val="Pripombabesedilo"/>
    <w:link w:val="ZadevapripombeZnak2"/>
    <w:semiHidden/>
    <w:unhideWhenUsed/>
    <w:rsid w:val="008F35FF"/>
    <w:rPr>
      <w:b/>
      <w:bCs/>
    </w:rPr>
  </w:style>
  <w:style w:type="character" w:customStyle="1" w:styleId="ZadevapripombeZnak2">
    <w:name w:val="Zadeva pripombe Znak2"/>
    <w:basedOn w:val="PripombabesediloZnak2"/>
    <w:link w:val="Zadevapripombe"/>
    <w:semiHidden/>
    <w:rsid w:val="008F35FF"/>
    <w:rPr>
      <w:b/>
      <w:bCs/>
      <w:lang w:eastAsia="en-US"/>
    </w:rPr>
  </w:style>
  <w:style w:type="paragraph" w:styleId="Revizija">
    <w:name w:val="Revision"/>
    <w:hidden/>
    <w:uiPriority w:val="99"/>
    <w:semiHidden/>
    <w:rsid w:val="00F147CB"/>
    <w:rPr>
      <w:sz w:val="22"/>
      <w:szCs w:val="22"/>
      <w:lang w:eastAsia="en-US"/>
    </w:rPr>
  </w:style>
  <w:style w:type="paragraph" w:styleId="Brezrazmikov">
    <w:name w:val="No Spacing"/>
    <w:uiPriority w:val="1"/>
    <w:qFormat/>
    <w:rsid w:val="00D43B1F"/>
    <w:rPr>
      <w:sz w:val="22"/>
      <w:szCs w:val="22"/>
      <w:lang w:eastAsia="en-US"/>
    </w:rPr>
  </w:style>
  <w:style w:type="character" w:styleId="Krepko">
    <w:name w:val="Strong"/>
    <w:basedOn w:val="Privzetapisavaodstavka"/>
    <w:uiPriority w:val="22"/>
    <w:qFormat/>
    <w:rsid w:val="00424BF0"/>
    <w:rPr>
      <w:b/>
      <w:bCs/>
    </w:rPr>
  </w:style>
  <w:style w:type="character" w:customStyle="1" w:styleId="Naslov3Znak">
    <w:name w:val="Naslov 3 Znak"/>
    <w:basedOn w:val="Privzetapisavaodstavka"/>
    <w:link w:val="Naslov3"/>
    <w:uiPriority w:val="9"/>
    <w:semiHidden/>
    <w:rsid w:val="002B78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3093">
      <w:bodyDiv w:val="1"/>
      <w:marLeft w:val="0"/>
      <w:marRight w:val="0"/>
      <w:marTop w:val="0"/>
      <w:marBottom w:val="0"/>
      <w:divBdr>
        <w:top w:val="none" w:sz="0" w:space="0" w:color="auto"/>
        <w:left w:val="none" w:sz="0" w:space="0" w:color="auto"/>
        <w:bottom w:val="none" w:sz="0" w:space="0" w:color="auto"/>
        <w:right w:val="none" w:sz="0" w:space="0" w:color="auto"/>
      </w:divBdr>
    </w:div>
    <w:div w:id="229582134">
      <w:bodyDiv w:val="1"/>
      <w:marLeft w:val="0"/>
      <w:marRight w:val="0"/>
      <w:marTop w:val="0"/>
      <w:marBottom w:val="0"/>
      <w:divBdr>
        <w:top w:val="none" w:sz="0" w:space="0" w:color="auto"/>
        <w:left w:val="none" w:sz="0" w:space="0" w:color="auto"/>
        <w:bottom w:val="none" w:sz="0" w:space="0" w:color="auto"/>
        <w:right w:val="none" w:sz="0" w:space="0" w:color="auto"/>
      </w:divBdr>
    </w:div>
    <w:div w:id="1147475836">
      <w:bodyDiv w:val="1"/>
      <w:marLeft w:val="0"/>
      <w:marRight w:val="0"/>
      <w:marTop w:val="0"/>
      <w:marBottom w:val="0"/>
      <w:divBdr>
        <w:top w:val="none" w:sz="0" w:space="0" w:color="auto"/>
        <w:left w:val="none" w:sz="0" w:space="0" w:color="auto"/>
        <w:bottom w:val="none" w:sz="0" w:space="0" w:color="auto"/>
        <w:right w:val="none" w:sz="0" w:space="0" w:color="auto"/>
      </w:divBdr>
    </w:div>
    <w:div w:id="1686011821">
      <w:bodyDiv w:val="1"/>
      <w:marLeft w:val="0"/>
      <w:marRight w:val="0"/>
      <w:marTop w:val="0"/>
      <w:marBottom w:val="0"/>
      <w:divBdr>
        <w:top w:val="none" w:sz="0" w:space="0" w:color="auto"/>
        <w:left w:val="none" w:sz="0" w:space="0" w:color="auto"/>
        <w:bottom w:val="none" w:sz="0" w:space="0" w:color="auto"/>
        <w:right w:val="none" w:sz="0" w:space="0" w:color="auto"/>
      </w:divBdr>
    </w:div>
    <w:div w:id="18554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2-01-026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1206" TargetMode="Externa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4694" TargetMode="External"/><Relationship Id="rId5" Type="http://schemas.openxmlformats.org/officeDocument/2006/relationships/webSettings" Target="webSettings.xml"/><Relationship Id="rId15" Type="http://schemas.openxmlformats.org/officeDocument/2006/relationships/hyperlink" Target="http://www.uradni-list.si/1/objava.jsp?sop=2013-01-1783" TargetMode="External"/><Relationship Id="rId10" Type="http://schemas.openxmlformats.org/officeDocument/2006/relationships/hyperlink" Target="http://www.uradni-list.si/1/objava.jsp?sop=2005-01-08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514B04-148B-4CD3-A3DF-3EB3D293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3523</Words>
  <Characters>20087</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SVZ</Company>
  <LinksUpToDate>false</LinksUpToDate>
  <CharactersWithSpaces>23563</CharactersWithSpaces>
  <SharedDoc>false</SharedDoc>
  <HLinks>
    <vt:vector size="198" baseType="variant">
      <vt:variant>
        <vt:i4>7798829</vt:i4>
      </vt:variant>
      <vt:variant>
        <vt:i4>96</vt:i4>
      </vt:variant>
      <vt:variant>
        <vt:i4>0</vt:i4>
      </vt:variant>
      <vt:variant>
        <vt:i4>5</vt:i4>
      </vt:variant>
      <vt:variant>
        <vt:lpwstr>http://www.uradni-list.si/1/objava.jsp?sop=2017-01-1206</vt:lpwstr>
      </vt:variant>
      <vt:variant>
        <vt:lpwstr/>
      </vt:variant>
      <vt:variant>
        <vt:i4>7798823</vt:i4>
      </vt:variant>
      <vt:variant>
        <vt:i4>93</vt:i4>
      </vt:variant>
      <vt:variant>
        <vt:i4>0</vt:i4>
      </vt:variant>
      <vt:variant>
        <vt:i4>5</vt:i4>
      </vt:variant>
      <vt:variant>
        <vt:lpwstr>http://www.uradni-list.si/1/objava.jsp?sop=2016-01-3928</vt:lpwstr>
      </vt:variant>
      <vt:variant>
        <vt:lpwstr/>
      </vt:variant>
      <vt:variant>
        <vt:i4>7405612</vt:i4>
      </vt:variant>
      <vt:variant>
        <vt:i4>90</vt:i4>
      </vt:variant>
      <vt:variant>
        <vt:i4>0</vt:i4>
      </vt:variant>
      <vt:variant>
        <vt:i4>5</vt:i4>
      </vt:variant>
      <vt:variant>
        <vt:lpwstr>http://www.uradni-list.si/1/objava.jsp?sop=2016-01-2254</vt:lpwstr>
      </vt:variant>
      <vt:variant>
        <vt:lpwstr/>
      </vt:variant>
      <vt:variant>
        <vt:i4>7798829</vt:i4>
      </vt:variant>
      <vt:variant>
        <vt:i4>87</vt:i4>
      </vt:variant>
      <vt:variant>
        <vt:i4>0</vt:i4>
      </vt:variant>
      <vt:variant>
        <vt:i4>5</vt:i4>
      </vt:variant>
      <vt:variant>
        <vt:lpwstr>http://www.uradni-list.si/1/objava.jsp?sop=2017-01-1206</vt:lpwstr>
      </vt:variant>
      <vt:variant>
        <vt:lpwstr/>
      </vt:variant>
      <vt:variant>
        <vt:i4>8257580</vt:i4>
      </vt:variant>
      <vt:variant>
        <vt:i4>84</vt:i4>
      </vt:variant>
      <vt:variant>
        <vt:i4>0</vt:i4>
      </vt:variant>
      <vt:variant>
        <vt:i4>5</vt:i4>
      </vt:variant>
      <vt:variant>
        <vt:lpwstr>http://www.uradni-list.si/1/objava.jsp?sop=2016-01-0282</vt:lpwstr>
      </vt:variant>
      <vt:variant>
        <vt:lpwstr/>
      </vt:variant>
      <vt:variant>
        <vt:i4>7405614</vt:i4>
      </vt:variant>
      <vt:variant>
        <vt:i4>81</vt:i4>
      </vt:variant>
      <vt:variant>
        <vt:i4>0</vt:i4>
      </vt:variant>
      <vt:variant>
        <vt:i4>5</vt:i4>
      </vt:variant>
      <vt:variant>
        <vt:lpwstr>http://www.uradni-list.si/1/objava.jsp?sop=2013-01-3548</vt:lpwstr>
      </vt:variant>
      <vt:variant>
        <vt:lpwstr/>
      </vt:variant>
      <vt:variant>
        <vt:i4>7798826</vt:i4>
      </vt:variant>
      <vt:variant>
        <vt:i4>78</vt:i4>
      </vt:variant>
      <vt:variant>
        <vt:i4>0</vt:i4>
      </vt:variant>
      <vt:variant>
        <vt:i4>5</vt:i4>
      </vt:variant>
      <vt:variant>
        <vt:lpwstr>http://www.uradni-list.si/1/objava.jsp?sop=2013-01-2139</vt:lpwstr>
      </vt:variant>
      <vt:variant>
        <vt:lpwstr/>
      </vt:variant>
      <vt:variant>
        <vt:i4>7667752</vt:i4>
      </vt:variant>
      <vt:variant>
        <vt:i4>75</vt:i4>
      </vt:variant>
      <vt:variant>
        <vt:i4>0</vt:i4>
      </vt:variant>
      <vt:variant>
        <vt:i4>5</vt:i4>
      </vt:variant>
      <vt:variant>
        <vt:lpwstr>http://www.uradni-list.si/1/objava.jsp?sop=2015-01-3501</vt:lpwstr>
      </vt:variant>
      <vt:variant>
        <vt:lpwstr/>
      </vt:variant>
      <vt:variant>
        <vt:i4>7405614</vt:i4>
      </vt:variant>
      <vt:variant>
        <vt:i4>72</vt:i4>
      </vt:variant>
      <vt:variant>
        <vt:i4>0</vt:i4>
      </vt:variant>
      <vt:variant>
        <vt:i4>5</vt:i4>
      </vt:variant>
      <vt:variant>
        <vt:lpwstr>http://www.uradni-list.si/1/objava.jsp?sop=2013-01-3549</vt:lpwstr>
      </vt:variant>
      <vt:variant>
        <vt:lpwstr/>
      </vt:variant>
      <vt:variant>
        <vt:i4>7405608</vt:i4>
      </vt:variant>
      <vt:variant>
        <vt:i4>69</vt:i4>
      </vt:variant>
      <vt:variant>
        <vt:i4>0</vt:i4>
      </vt:variant>
      <vt:variant>
        <vt:i4>5</vt:i4>
      </vt:variant>
      <vt:variant>
        <vt:lpwstr>http://www.uradni-list.si/1/objava.jsp?sop=2013-01-0371</vt:lpwstr>
      </vt:variant>
      <vt:variant>
        <vt:lpwstr/>
      </vt:variant>
      <vt:variant>
        <vt:i4>7733280</vt:i4>
      </vt:variant>
      <vt:variant>
        <vt:i4>66</vt:i4>
      </vt:variant>
      <vt:variant>
        <vt:i4>0</vt:i4>
      </vt:variant>
      <vt:variant>
        <vt:i4>5</vt:i4>
      </vt:variant>
      <vt:variant>
        <vt:lpwstr>http://www.uradni-list.si/1/objava.jsp?sop=2011-01-1911</vt:lpwstr>
      </vt:variant>
      <vt:variant>
        <vt:lpwstr/>
      </vt:variant>
      <vt:variant>
        <vt:i4>7340075</vt:i4>
      </vt:variant>
      <vt:variant>
        <vt:i4>63</vt:i4>
      </vt:variant>
      <vt:variant>
        <vt:i4>0</vt:i4>
      </vt:variant>
      <vt:variant>
        <vt:i4>5</vt:i4>
      </vt:variant>
      <vt:variant>
        <vt:lpwstr>http://www.uradni-list.si/1/objava.jsp?sop=2010-01-3350</vt:lpwstr>
      </vt:variant>
      <vt:variant>
        <vt:lpwstr/>
      </vt:variant>
      <vt:variant>
        <vt:i4>7798823</vt:i4>
      </vt:variant>
      <vt:variant>
        <vt:i4>60</vt:i4>
      </vt:variant>
      <vt:variant>
        <vt:i4>0</vt:i4>
      </vt:variant>
      <vt:variant>
        <vt:i4>5</vt:i4>
      </vt:variant>
      <vt:variant>
        <vt:lpwstr>http://www.uradni-list.si/1/objava.jsp?sop=2016-01-3928</vt:lpwstr>
      </vt:variant>
      <vt:variant>
        <vt:lpwstr/>
      </vt:variant>
      <vt:variant>
        <vt:i4>7405612</vt:i4>
      </vt:variant>
      <vt:variant>
        <vt:i4>57</vt:i4>
      </vt:variant>
      <vt:variant>
        <vt:i4>0</vt:i4>
      </vt:variant>
      <vt:variant>
        <vt:i4>5</vt:i4>
      </vt:variant>
      <vt:variant>
        <vt:lpwstr>http://www.uradni-list.si/1/objava.jsp?sop=2016-01-2254</vt:lpwstr>
      </vt:variant>
      <vt:variant>
        <vt:lpwstr/>
      </vt:variant>
      <vt:variant>
        <vt:i4>7602216</vt:i4>
      </vt:variant>
      <vt:variant>
        <vt:i4>54</vt:i4>
      </vt:variant>
      <vt:variant>
        <vt:i4>0</vt:i4>
      </vt:variant>
      <vt:variant>
        <vt:i4>5</vt:i4>
      </vt:variant>
      <vt:variant>
        <vt:lpwstr>http://www.uradni-list.si/1/objava.jsp?sop=2016-01-1639</vt:lpwstr>
      </vt:variant>
      <vt:variant>
        <vt:lpwstr/>
      </vt:variant>
      <vt:variant>
        <vt:i4>7667752</vt:i4>
      </vt:variant>
      <vt:variant>
        <vt:i4>51</vt:i4>
      </vt:variant>
      <vt:variant>
        <vt:i4>0</vt:i4>
      </vt:variant>
      <vt:variant>
        <vt:i4>5</vt:i4>
      </vt:variant>
      <vt:variant>
        <vt:lpwstr>http://www.uradni-list.si/1/objava.jsp?sop=2015-01-3503</vt:lpwstr>
      </vt:variant>
      <vt:variant>
        <vt:lpwstr/>
      </vt:variant>
      <vt:variant>
        <vt:i4>7536686</vt:i4>
      </vt:variant>
      <vt:variant>
        <vt:i4>48</vt:i4>
      </vt:variant>
      <vt:variant>
        <vt:i4>0</vt:i4>
      </vt:variant>
      <vt:variant>
        <vt:i4>5</vt:i4>
      </vt:variant>
      <vt:variant>
        <vt:lpwstr>http://www.uradni-list.si/1/objava.jsp?sop=2015-01-2374</vt:lpwstr>
      </vt:variant>
      <vt:variant>
        <vt:lpwstr/>
      </vt:variant>
      <vt:variant>
        <vt:i4>7733288</vt:i4>
      </vt:variant>
      <vt:variant>
        <vt:i4>45</vt:i4>
      </vt:variant>
      <vt:variant>
        <vt:i4>0</vt:i4>
      </vt:variant>
      <vt:variant>
        <vt:i4>5</vt:i4>
      </vt:variant>
      <vt:variant>
        <vt:lpwstr>http://www.uradni-list.si/1/objava.jsp?sop=2015-01-0505</vt:lpwstr>
      </vt:variant>
      <vt:variant>
        <vt:lpwstr/>
      </vt:variant>
      <vt:variant>
        <vt:i4>7405614</vt:i4>
      </vt:variant>
      <vt:variant>
        <vt:i4>42</vt:i4>
      </vt:variant>
      <vt:variant>
        <vt:i4>0</vt:i4>
      </vt:variant>
      <vt:variant>
        <vt:i4>5</vt:i4>
      </vt:variant>
      <vt:variant>
        <vt:lpwstr>http://www.uradni-list.si/1/objava.jsp?sop=2013-01-3548</vt:lpwstr>
      </vt:variant>
      <vt:variant>
        <vt:lpwstr/>
      </vt:variant>
      <vt:variant>
        <vt:i4>7798826</vt:i4>
      </vt:variant>
      <vt:variant>
        <vt:i4>39</vt:i4>
      </vt:variant>
      <vt:variant>
        <vt:i4>0</vt:i4>
      </vt:variant>
      <vt:variant>
        <vt:i4>5</vt:i4>
      </vt:variant>
      <vt:variant>
        <vt:lpwstr>http://www.uradni-list.si/1/objava.jsp?sop=2013-01-2139</vt:lpwstr>
      </vt:variant>
      <vt:variant>
        <vt:lpwstr/>
      </vt:variant>
      <vt:variant>
        <vt:i4>7405608</vt:i4>
      </vt:variant>
      <vt:variant>
        <vt:i4>36</vt:i4>
      </vt:variant>
      <vt:variant>
        <vt:i4>0</vt:i4>
      </vt:variant>
      <vt:variant>
        <vt:i4>5</vt:i4>
      </vt:variant>
      <vt:variant>
        <vt:lpwstr>http://www.uradni-list.si/1/objava.jsp?sop=2013-01-0370</vt:lpwstr>
      </vt:variant>
      <vt:variant>
        <vt:lpwstr/>
      </vt:variant>
      <vt:variant>
        <vt:i4>7667758</vt:i4>
      </vt:variant>
      <vt:variant>
        <vt:i4>33</vt:i4>
      </vt:variant>
      <vt:variant>
        <vt:i4>0</vt:i4>
      </vt:variant>
      <vt:variant>
        <vt:i4>5</vt:i4>
      </vt:variant>
      <vt:variant>
        <vt:lpwstr>http://www.uradni-list.si/1/objava.jsp?sop=2012-01-2410</vt:lpwstr>
      </vt:variant>
      <vt:variant>
        <vt:lpwstr/>
      </vt:variant>
      <vt:variant>
        <vt:i4>7798829</vt:i4>
      </vt:variant>
      <vt:variant>
        <vt:i4>30</vt:i4>
      </vt:variant>
      <vt:variant>
        <vt:i4>0</vt:i4>
      </vt:variant>
      <vt:variant>
        <vt:i4>5</vt:i4>
      </vt:variant>
      <vt:variant>
        <vt:lpwstr>http://www.uradni-list.si/1/objava.jsp?sop=2012-01-1700</vt:lpwstr>
      </vt:variant>
      <vt:variant>
        <vt:lpwstr/>
      </vt:variant>
      <vt:variant>
        <vt:i4>7733280</vt:i4>
      </vt:variant>
      <vt:variant>
        <vt:i4>27</vt:i4>
      </vt:variant>
      <vt:variant>
        <vt:i4>0</vt:i4>
      </vt:variant>
      <vt:variant>
        <vt:i4>5</vt:i4>
      </vt:variant>
      <vt:variant>
        <vt:lpwstr>http://www.uradni-list.si/1/objava.jsp?sop=2011-01-1910</vt:lpwstr>
      </vt:variant>
      <vt:variant>
        <vt:lpwstr/>
      </vt:variant>
      <vt:variant>
        <vt:i4>8192043</vt:i4>
      </vt:variant>
      <vt:variant>
        <vt:i4>24</vt:i4>
      </vt:variant>
      <vt:variant>
        <vt:i4>0</vt:i4>
      </vt:variant>
      <vt:variant>
        <vt:i4>5</vt:i4>
      </vt:variant>
      <vt:variant>
        <vt:lpwstr>http://www.uradni-list.si/1/objava.jsp?sop=2010-01-3387</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MKuntaric</dc:creator>
  <cp:lastModifiedBy>Marjetka Kovšca</cp:lastModifiedBy>
  <cp:revision>5</cp:revision>
  <cp:lastPrinted>2019-11-06T09:23:00Z</cp:lastPrinted>
  <dcterms:created xsi:type="dcterms:W3CDTF">2021-06-04T12:59:00Z</dcterms:created>
  <dcterms:modified xsi:type="dcterms:W3CDTF">2021-06-04T13:02:00Z</dcterms:modified>
</cp:coreProperties>
</file>