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1A4530" w:rsidRDefault="00CA678E">
      <w:pPr>
        <w:rPr>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962"/>
        <w:gridCol w:w="573"/>
        <w:gridCol w:w="223"/>
        <w:gridCol w:w="2180"/>
        <w:gridCol w:w="28"/>
      </w:tblGrid>
      <w:tr w:rsidR="00DD099D" w:rsidRPr="001A4530" w:rsidTr="00DD099D">
        <w:trPr>
          <w:gridAfter w:val="1"/>
          <w:wAfter w:w="28" w:type="dxa"/>
          <w:trHeight w:val="20"/>
        </w:trPr>
        <w:tc>
          <w:tcPr>
            <w:tcW w:w="6096" w:type="dxa"/>
            <w:gridSpan w:val="2"/>
            <w:tcBorders>
              <w:bottom w:val="single" w:sz="4" w:space="0" w:color="000000"/>
            </w:tcBorders>
            <w:shd w:val="clear" w:color="auto" w:fill="auto"/>
          </w:tcPr>
          <w:p w:rsidR="00DD099D" w:rsidRPr="001A4530" w:rsidRDefault="00DD099D" w:rsidP="00081678">
            <w:pPr>
              <w:spacing w:line="240" w:lineRule="atLeast"/>
              <w:ind w:right="-1"/>
              <w:rPr>
                <w:rFonts w:cs="Arial"/>
                <w:snapToGrid w:val="0"/>
                <w:szCs w:val="20"/>
                <w:lang w:val="sl-SI"/>
              </w:rPr>
            </w:pPr>
            <w:r w:rsidRPr="001A4530">
              <w:rPr>
                <w:szCs w:val="20"/>
                <w:lang w:val="sl-SI"/>
              </w:rPr>
              <w:t xml:space="preserve">Številka: </w:t>
            </w:r>
            <w:r w:rsidR="0034798E" w:rsidRPr="001A4530">
              <w:rPr>
                <w:lang w:val="sl-SI"/>
              </w:rPr>
              <w:t>35009-2/</w:t>
            </w:r>
            <w:r w:rsidR="0034798E" w:rsidRPr="006670DC">
              <w:rPr>
                <w:lang w:val="sl-SI"/>
              </w:rPr>
              <w:t>2019/</w:t>
            </w:r>
            <w:r w:rsidR="00081678">
              <w:rPr>
                <w:lang w:val="sl-SI"/>
              </w:rPr>
              <w:t>83</w:t>
            </w:r>
            <w:r w:rsidR="00E51686" w:rsidRPr="006670DC">
              <w:rPr>
                <w:rFonts w:cs="Arial"/>
                <w:lang w:val="sl-SI"/>
              </w:rPr>
              <w:t>/10921</w:t>
            </w:r>
            <w:r w:rsidR="00E51686" w:rsidRPr="001A4530">
              <w:rPr>
                <w:rFonts w:cs="Arial"/>
                <w:lang w:val="sl-SI"/>
              </w:rPr>
              <w:t>-04</w:t>
            </w:r>
          </w:p>
        </w:tc>
        <w:tc>
          <w:tcPr>
            <w:tcW w:w="2976" w:type="dxa"/>
            <w:gridSpan w:val="3"/>
            <w:tcBorders>
              <w:top w:val="nil"/>
              <w:bottom w:val="nil"/>
              <w:right w:val="nil"/>
            </w:tcBorders>
            <w:shd w:val="clear" w:color="auto" w:fill="auto"/>
            <w:vAlign w:val="bottom"/>
          </w:tcPr>
          <w:p w:rsidR="00DD099D" w:rsidRPr="00081678" w:rsidRDefault="00DD099D" w:rsidP="00081678">
            <w:pPr>
              <w:pStyle w:val="Naslov1"/>
              <w:rPr>
                <w:highlight w:val="yellow"/>
              </w:rPr>
            </w:pPr>
            <w:bookmarkStart w:id="0" w:name="_GoBack"/>
            <w:bookmarkEnd w:id="0"/>
          </w:p>
        </w:tc>
      </w:tr>
      <w:tr w:rsidR="00CA678E" w:rsidRPr="001A4530" w:rsidTr="00DD099D">
        <w:tblPrEx>
          <w:tblLook w:val="04A0" w:firstRow="1" w:lastRow="0" w:firstColumn="1" w:lastColumn="0" w:noHBand="0" w:noVBand="1"/>
        </w:tblPrEx>
        <w:trPr>
          <w:gridAfter w:val="4"/>
          <w:wAfter w:w="3004" w:type="dxa"/>
        </w:trPr>
        <w:tc>
          <w:tcPr>
            <w:tcW w:w="6096" w:type="dxa"/>
            <w:gridSpan w:val="2"/>
          </w:tcPr>
          <w:p w:rsidR="00CA678E" w:rsidRPr="001A4530" w:rsidRDefault="00475024" w:rsidP="00081678">
            <w:pPr>
              <w:pStyle w:val="Neotevilenodstavek"/>
              <w:spacing w:before="0" w:after="0" w:line="260" w:lineRule="exact"/>
              <w:jc w:val="left"/>
              <w:rPr>
                <w:sz w:val="20"/>
                <w:szCs w:val="20"/>
              </w:rPr>
            </w:pPr>
            <w:r w:rsidRPr="001A4530">
              <w:rPr>
                <w:sz w:val="20"/>
                <w:szCs w:val="20"/>
              </w:rPr>
              <w:t>Ljubljana</w:t>
            </w:r>
            <w:r w:rsidRPr="007F58E2">
              <w:rPr>
                <w:sz w:val="20"/>
                <w:szCs w:val="20"/>
              </w:rPr>
              <w:t xml:space="preserve">, </w:t>
            </w:r>
            <w:r w:rsidR="00313B82">
              <w:rPr>
                <w:sz w:val="20"/>
                <w:szCs w:val="20"/>
              </w:rPr>
              <w:t>1</w:t>
            </w:r>
            <w:r w:rsidR="00081678">
              <w:rPr>
                <w:sz w:val="20"/>
                <w:szCs w:val="20"/>
              </w:rPr>
              <w:t>5</w:t>
            </w:r>
            <w:r w:rsidR="00474187" w:rsidRPr="007F58E2">
              <w:rPr>
                <w:sz w:val="20"/>
                <w:szCs w:val="20"/>
              </w:rPr>
              <w:t xml:space="preserve">. </w:t>
            </w:r>
            <w:r w:rsidR="00DC50C2">
              <w:rPr>
                <w:sz w:val="20"/>
                <w:szCs w:val="20"/>
              </w:rPr>
              <w:t>5</w:t>
            </w:r>
            <w:r w:rsidR="00474187" w:rsidRPr="007F58E2">
              <w:rPr>
                <w:sz w:val="20"/>
                <w:szCs w:val="20"/>
              </w:rPr>
              <w:t>. 20</w:t>
            </w:r>
            <w:r w:rsidR="0034798E" w:rsidRPr="007F58E2">
              <w:rPr>
                <w:sz w:val="20"/>
                <w:szCs w:val="20"/>
              </w:rPr>
              <w:t>20</w:t>
            </w:r>
          </w:p>
        </w:tc>
      </w:tr>
      <w:tr w:rsidR="00CA678E" w:rsidRPr="001A4530" w:rsidTr="00DD099D">
        <w:tblPrEx>
          <w:tblLook w:val="04A0" w:firstRow="1" w:lastRow="0" w:firstColumn="1" w:lastColumn="0" w:noHBand="0" w:noVBand="1"/>
        </w:tblPrEx>
        <w:trPr>
          <w:gridAfter w:val="4"/>
          <w:wAfter w:w="3004" w:type="dxa"/>
        </w:trPr>
        <w:tc>
          <w:tcPr>
            <w:tcW w:w="6096" w:type="dxa"/>
            <w:gridSpan w:val="2"/>
          </w:tcPr>
          <w:p w:rsidR="00CA678E" w:rsidRPr="001A4530" w:rsidRDefault="00CA678E" w:rsidP="00416654">
            <w:pPr>
              <w:rPr>
                <w:rFonts w:cs="Arial"/>
                <w:szCs w:val="20"/>
                <w:lang w:val="sl-SI"/>
              </w:rPr>
            </w:pPr>
          </w:p>
          <w:p w:rsidR="00CA678E" w:rsidRPr="00CD30CB" w:rsidRDefault="00CA678E" w:rsidP="00416654">
            <w:pPr>
              <w:rPr>
                <w:rFonts w:cs="Arial"/>
                <w:b/>
                <w:szCs w:val="20"/>
                <w:lang w:val="sl-SI"/>
              </w:rPr>
            </w:pPr>
            <w:r w:rsidRPr="00CD30CB">
              <w:rPr>
                <w:rFonts w:cs="Arial"/>
                <w:b/>
                <w:szCs w:val="20"/>
                <w:lang w:val="sl-SI"/>
              </w:rPr>
              <w:t>GENERALNI SEKRETARIAT VLADE REPUBLIKE SLOVENIJE</w:t>
            </w:r>
          </w:p>
          <w:p w:rsidR="00CA678E" w:rsidRPr="001A4530" w:rsidRDefault="00D559DA" w:rsidP="00416654">
            <w:pPr>
              <w:rPr>
                <w:rFonts w:cs="Arial"/>
                <w:szCs w:val="20"/>
                <w:lang w:val="sl-SI"/>
              </w:rPr>
            </w:pPr>
            <w:hyperlink r:id="rId9" w:history="1">
              <w:r w:rsidR="00CA678E" w:rsidRPr="001A4530">
                <w:rPr>
                  <w:rStyle w:val="Hiperpovezava"/>
                  <w:szCs w:val="20"/>
                  <w:lang w:val="sl-SI"/>
                </w:rPr>
                <w:t>Gp.gs@gov.si</w:t>
              </w:r>
            </w:hyperlink>
          </w:p>
          <w:p w:rsidR="00CA678E" w:rsidRPr="001A4530" w:rsidRDefault="00CA678E" w:rsidP="00416654">
            <w:pPr>
              <w:rPr>
                <w:rFonts w:cs="Arial"/>
                <w:szCs w:val="20"/>
                <w:lang w:val="sl-SI"/>
              </w:rPr>
            </w:pP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E06756">
            <w:pPr>
              <w:ind w:left="1026" w:hanging="1026"/>
              <w:rPr>
                <w:b/>
                <w:szCs w:val="20"/>
                <w:lang w:val="sl-SI"/>
              </w:rPr>
            </w:pPr>
            <w:r w:rsidRPr="001A4530">
              <w:rPr>
                <w:b/>
                <w:szCs w:val="20"/>
                <w:lang w:val="sl-SI"/>
              </w:rPr>
              <w:t xml:space="preserve">ZADEVA: </w:t>
            </w:r>
            <w:r w:rsidR="0034798E" w:rsidRPr="001A4530">
              <w:rPr>
                <w:b/>
                <w:szCs w:val="20"/>
                <w:lang w:val="sl-SI"/>
              </w:rPr>
              <w:t xml:space="preserve"> </w:t>
            </w:r>
            <w:r w:rsidR="00DD099D" w:rsidRPr="001A4530">
              <w:rPr>
                <w:b/>
                <w:szCs w:val="20"/>
                <w:lang w:val="sl-SI"/>
              </w:rPr>
              <w:t xml:space="preserve">Predlog </w:t>
            </w:r>
            <w:r w:rsidR="006E6D4B">
              <w:rPr>
                <w:b/>
                <w:szCs w:val="20"/>
                <w:lang w:val="sl-SI"/>
              </w:rPr>
              <w:t>S</w:t>
            </w:r>
            <w:r w:rsidR="00DD099D" w:rsidRPr="001A4530">
              <w:rPr>
                <w:b/>
                <w:szCs w:val="20"/>
                <w:lang w:val="sl-SI"/>
              </w:rPr>
              <w:t xml:space="preserve">klepa o </w:t>
            </w:r>
            <w:r w:rsidR="00E06756">
              <w:rPr>
                <w:b/>
                <w:szCs w:val="20"/>
                <w:lang w:val="sl-SI"/>
              </w:rPr>
              <w:t>izvedbi</w:t>
            </w:r>
            <w:r w:rsidR="006E6D4B" w:rsidRPr="00CD30CB">
              <w:rPr>
                <w:b/>
                <w:szCs w:val="20"/>
                <w:lang w:val="sl-SI"/>
              </w:rPr>
              <w:t xml:space="preserve"> državnega prostorskega načrt</w:t>
            </w:r>
            <w:r w:rsidR="00E06756">
              <w:rPr>
                <w:b/>
                <w:szCs w:val="20"/>
                <w:lang w:val="sl-SI"/>
              </w:rPr>
              <w:t>ovanj</w:t>
            </w:r>
            <w:r w:rsidR="006E6D4B" w:rsidRPr="00CD30CB">
              <w:rPr>
                <w:b/>
                <w:szCs w:val="20"/>
                <w:lang w:val="sl-SI"/>
              </w:rPr>
              <w:t xml:space="preserve">a </w:t>
            </w:r>
            <w:r w:rsidR="001F15E3" w:rsidRPr="001A4530">
              <w:rPr>
                <w:b/>
                <w:szCs w:val="20"/>
                <w:lang w:val="sl-SI"/>
              </w:rPr>
              <w:t xml:space="preserve">za </w:t>
            </w:r>
            <w:r w:rsidR="0034798E" w:rsidRPr="00CD30CB">
              <w:rPr>
                <w:b/>
                <w:szCs w:val="20"/>
                <w:lang w:val="sl-SI"/>
              </w:rPr>
              <w:t>daljnovod 2</w:t>
            </w:r>
            <w:r w:rsidR="00CD30CB">
              <w:rPr>
                <w:b/>
                <w:szCs w:val="20"/>
                <w:lang w:val="sl-SI"/>
              </w:rPr>
              <w:t> </w:t>
            </w:r>
            <w:r w:rsidR="0034798E" w:rsidRPr="00CD30CB">
              <w:rPr>
                <w:b/>
                <w:szCs w:val="20"/>
                <w:lang w:val="sl-SI"/>
              </w:rPr>
              <w:sym w:font="Symbol" w:char="F0B4"/>
            </w:r>
            <w:r w:rsidR="00CD30CB">
              <w:rPr>
                <w:b/>
                <w:szCs w:val="20"/>
                <w:lang w:val="sl-SI"/>
              </w:rPr>
              <w:t> </w:t>
            </w:r>
            <w:r w:rsidR="0034798E" w:rsidRPr="00CD30CB">
              <w:rPr>
                <w:b/>
                <w:szCs w:val="20"/>
                <w:lang w:val="sl-SI"/>
              </w:rPr>
              <w:t>110</w:t>
            </w:r>
            <w:r w:rsidR="00CD30CB">
              <w:rPr>
                <w:b/>
                <w:szCs w:val="20"/>
                <w:lang w:val="sl-SI"/>
              </w:rPr>
              <w:t> </w:t>
            </w:r>
            <w:r w:rsidR="0034798E" w:rsidRPr="00CD30CB">
              <w:rPr>
                <w:b/>
                <w:szCs w:val="20"/>
                <w:lang w:val="sl-SI"/>
              </w:rPr>
              <w:t>kV Murska Sobota–Mačkovci</w:t>
            </w:r>
            <w:r w:rsidR="006E6D4B" w:rsidRPr="00CD30CB">
              <w:rPr>
                <w:b/>
                <w:szCs w:val="20"/>
                <w:lang w:val="sl-SI"/>
              </w:rPr>
              <w:t>,</w:t>
            </w:r>
            <w:r w:rsidR="0034798E" w:rsidRPr="00CD30CB">
              <w:rPr>
                <w:b/>
                <w:szCs w:val="20"/>
                <w:lang w:val="sl-SI"/>
              </w:rPr>
              <w:t xml:space="preserve"> od SM 16 do SM 21</w:t>
            </w:r>
            <w:r w:rsidRPr="001A4530">
              <w:rPr>
                <w:b/>
                <w:szCs w:val="20"/>
                <w:lang w:val="sl-SI"/>
              </w:rPr>
              <w:t xml:space="preserve"> – predlog za obravnavo </w:t>
            </w: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0656DC">
            <w:pPr>
              <w:pStyle w:val="Poglavje"/>
              <w:spacing w:before="0" w:after="0" w:line="260" w:lineRule="exact"/>
              <w:jc w:val="left"/>
              <w:rPr>
                <w:sz w:val="20"/>
                <w:szCs w:val="20"/>
              </w:rPr>
            </w:pPr>
            <w:r w:rsidRPr="001A4530">
              <w:rPr>
                <w:sz w:val="20"/>
                <w:szCs w:val="20"/>
              </w:rPr>
              <w:t xml:space="preserve">1. Predlog </w:t>
            </w:r>
            <w:r w:rsidR="000656DC" w:rsidRPr="001A4530">
              <w:rPr>
                <w:sz w:val="20"/>
                <w:szCs w:val="20"/>
              </w:rPr>
              <w:t>sklep</w:t>
            </w:r>
            <w:r w:rsidR="000656DC">
              <w:rPr>
                <w:sz w:val="20"/>
                <w:szCs w:val="20"/>
              </w:rPr>
              <w:t>a</w:t>
            </w:r>
            <w:r w:rsidR="000656DC" w:rsidRPr="001A4530">
              <w:rPr>
                <w:sz w:val="20"/>
                <w:szCs w:val="20"/>
              </w:rPr>
              <w:t xml:space="preserve"> </w:t>
            </w:r>
            <w:r w:rsidRPr="001A4530">
              <w:rPr>
                <w:sz w:val="20"/>
                <w:szCs w:val="20"/>
              </w:rPr>
              <w:t>vlade:</w:t>
            </w:r>
          </w:p>
        </w:tc>
      </w:tr>
      <w:tr w:rsidR="00CA678E" w:rsidRPr="001A4530" w:rsidTr="00DD099D">
        <w:tblPrEx>
          <w:tblLook w:val="04A0" w:firstRow="1" w:lastRow="0" w:firstColumn="1" w:lastColumn="0" w:noHBand="0" w:noVBand="1"/>
        </w:tblPrEx>
        <w:tc>
          <w:tcPr>
            <w:tcW w:w="9100" w:type="dxa"/>
            <w:gridSpan w:val="6"/>
          </w:tcPr>
          <w:p w:rsidR="00DD099D" w:rsidRPr="001A4530" w:rsidRDefault="00DD099D" w:rsidP="00DD099D">
            <w:pPr>
              <w:pStyle w:val="Telobesedila"/>
              <w:rPr>
                <w:rFonts w:ascii="Arial" w:hAnsi="Arial" w:cs="Arial"/>
                <w:bCs/>
                <w:sz w:val="20"/>
                <w:szCs w:val="20"/>
              </w:rPr>
            </w:pPr>
            <w:r w:rsidRPr="001A4530">
              <w:rPr>
                <w:rFonts w:ascii="Arial" w:hAnsi="Arial" w:cs="Arial"/>
                <w:bCs/>
                <w:sz w:val="20"/>
                <w:szCs w:val="20"/>
              </w:rPr>
              <w:t xml:space="preserve">Na podlagi tretjega odstavka 86. člena Zakona o urejanju prostora (Uradni list RS, št. 61/17) </w:t>
            </w:r>
            <w:r w:rsidRPr="001A4530">
              <w:rPr>
                <w:rFonts w:ascii="Arial" w:hAnsi="Arial" w:cs="Arial"/>
                <w:sz w:val="20"/>
                <w:szCs w:val="20"/>
              </w:rPr>
              <w:t>je Vlada Republike Slovenije na … seji dne … pod točko … sprejela naslednji sklep:</w:t>
            </w:r>
          </w:p>
          <w:p w:rsidR="00DD099D" w:rsidRPr="001A4530" w:rsidRDefault="00DD099D" w:rsidP="00DD099D">
            <w:pPr>
              <w:pStyle w:val="Telobesedila"/>
              <w:jc w:val="left"/>
              <w:rPr>
                <w:rFonts w:ascii="Arial" w:hAnsi="Arial" w:cs="Arial"/>
                <w:b/>
                <w:bCs/>
                <w:sz w:val="20"/>
                <w:szCs w:val="20"/>
                <w:highlight w:val="yellow"/>
              </w:rPr>
            </w:pPr>
          </w:p>
          <w:p w:rsidR="00E51686" w:rsidRPr="001A4530" w:rsidRDefault="00DD099D" w:rsidP="00E51686">
            <w:pPr>
              <w:jc w:val="both"/>
              <w:outlineLvl w:val="0"/>
              <w:rPr>
                <w:rFonts w:cs="Arial"/>
                <w:szCs w:val="20"/>
                <w:lang w:val="sl-SI"/>
              </w:rPr>
            </w:pPr>
            <w:r w:rsidRPr="001A4530">
              <w:rPr>
                <w:rFonts w:cs="Arial"/>
                <w:szCs w:val="20"/>
                <w:lang w:val="sl-SI"/>
              </w:rPr>
              <w:t xml:space="preserve">Vlada Republike Slovenije sprejme Sklep </w:t>
            </w:r>
            <w:r w:rsidR="001F15E3" w:rsidRPr="001A4530">
              <w:rPr>
                <w:rFonts w:cs="Arial"/>
                <w:szCs w:val="20"/>
                <w:lang w:val="sl-SI"/>
              </w:rPr>
              <w:t xml:space="preserve">o </w:t>
            </w:r>
            <w:r w:rsidR="00E06756">
              <w:rPr>
                <w:rFonts w:cs="Arial"/>
                <w:szCs w:val="20"/>
                <w:lang w:val="sl-SI"/>
              </w:rPr>
              <w:t>izvedbi</w:t>
            </w:r>
            <w:r w:rsidR="00CD135B">
              <w:rPr>
                <w:rFonts w:cs="Arial"/>
                <w:szCs w:val="20"/>
                <w:lang w:val="sl-SI"/>
              </w:rPr>
              <w:t xml:space="preserve"> </w:t>
            </w:r>
            <w:r w:rsidR="006E6D4B">
              <w:rPr>
                <w:rFonts w:cs="Arial"/>
                <w:szCs w:val="20"/>
                <w:lang w:val="sl-SI"/>
              </w:rPr>
              <w:t>državnega prostorskega načrt</w:t>
            </w:r>
            <w:r w:rsidR="00E06756">
              <w:rPr>
                <w:rFonts w:cs="Arial"/>
                <w:szCs w:val="20"/>
                <w:lang w:val="sl-SI"/>
              </w:rPr>
              <w:t>ovanj</w:t>
            </w:r>
            <w:r w:rsidR="006E6D4B">
              <w:rPr>
                <w:rFonts w:cs="Arial"/>
                <w:szCs w:val="20"/>
                <w:lang w:val="sl-SI"/>
              </w:rPr>
              <w:t>a</w:t>
            </w:r>
            <w:r w:rsidR="001F15E3" w:rsidRPr="001A4530">
              <w:rPr>
                <w:rFonts w:cs="Arial"/>
                <w:szCs w:val="20"/>
                <w:lang w:val="sl-SI"/>
              </w:rPr>
              <w:t xml:space="preserve"> za </w:t>
            </w:r>
            <w:r w:rsidR="0058014F" w:rsidRPr="001A4530">
              <w:rPr>
                <w:rFonts w:cs="Arial"/>
                <w:szCs w:val="20"/>
                <w:lang w:val="sl-SI"/>
              </w:rPr>
              <w:t>daljnovod 2</w:t>
            </w:r>
            <w:r w:rsidR="00CD30CB">
              <w:rPr>
                <w:rFonts w:cs="Arial"/>
                <w:szCs w:val="20"/>
                <w:lang w:val="sl-SI"/>
              </w:rPr>
              <w:t> </w:t>
            </w:r>
            <w:r w:rsidR="0058014F" w:rsidRPr="001A4530">
              <w:rPr>
                <w:rFonts w:cs="Arial"/>
                <w:szCs w:val="20"/>
                <w:lang w:val="sl-SI"/>
              </w:rPr>
              <w:sym w:font="Symbol" w:char="F0B4"/>
            </w:r>
            <w:r w:rsidR="00CD30CB">
              <w:rPr>
                <w:rFonts w:cs="Arial"/>
                <w:szCs w:val="20"/>
                <w:lang w:val="sl-SI"/>
              </w:rPr>
              <w:t> </w:t>
            </w:r>
            <w:r w:rsidR="0058014F" w:rsidRPr="001A4530">
              <w:rPr>
                <w:rFonts w:cs="Arial"/>
                <w:szCs w:val="20"/>
                <w:lang w:val="sl-SI"/>
              </w:rPr>
              <w:t>110</w:t>
            </w:r>
            <w:r w:rsidR="00CD30CB">
              <w:rPr>
                <w:rFonts w:cs="Arial"/>
                <w:szCs w:val="20"/>
                <w:lang w:val="sl-SI"/>
              </w:rPr>
              <w:t> </w:t>
            </w:r>
            <w:r w:rsidR="0058014F" w:rsidRPr="001A4530">
              <w:rPr>
                <w:rFonts w:cs="Arial"/>
                <w:szCs w:val="20"/>
                <w:lang w:val="sl-SI"/>
              </w:rPr>
              <w:t>kV Murska Sobota–Mačkovci</w:t>
            </w:r>
            <w:r w:rsidR="006E6D4B">
              <w:rPr>
                <w:rFonts w:cs="Arial"/>
                <w:szCs w:val="20"/>
                <w:lang w:val="sl-SI"/>
              </w:rPr>
              <w:t>,</w:t>
            </w:r>
            <w:r w:rsidR="0058014F" w:rsidRPr="001A4530">
              <w:rPr>
                <w:rFonts w:cs="Arial"/>
                <w:szCs w:val="20"/>
                <w:lang w:val="sl-SI"/>
              </w:rPr>
              <w:t xml:space="preserve"> od SM 16 do SM 21</w:t>
            </w:r>
            <w:r w:rsidRPr="001A4530">
              <w:rPr>
                <w:rFonts w:cs="Arial"/>
                <w:szCs w:val="20"/>
                <w:lang w:val="sl-SI"/>
              </w:rPr>
              <w:t xml:space="preserve">, ki se objavi na spletnih straneh </w:t>
            </w:r>
            <w:r w:rsidR="00B66249" w:rsidRPr="001A4530">
              <w:rPr>
                <w:lang w:val="sl-SI"/>
              </w:rPr>
              <w:t>prostorskega informacijskega sistema</w:t>
            </w:r>
            <w:r w:rsidRPr="001A4530">
              <w:rPr>
                <w:rFonts w:cs="Arial"/>
                <w:szCs w:val="20"/>
                <w:lang w:val="sl-SI"/>
              </w:rPr>
              <w:t>.</w:t>
            </w:r>
          </w:p>
          <w:p w:rsidR="00E51686" w:rsidRPr="001A4530" w:rsidRDefault="00E51686" w:rsidP="00E51686">
            <w:pPr>
              <w:jc w:val="both"/>
              <w:outlineLvl w:val="0"/>
              <w:rPr>
                <w:rFonts w:cs="Arial"/>
                <w:szCs w:val="20"/>
                <w:lang w:val="sl-SI"/>
              </w:rPr>
            </w:pPr>
          </w:p>
          <w:p w:rsidR="00E51686" w:rsidRPr="001A4530" w:rsidRDefault="00E51686" w:rsidP="00E51686">
            <w:pPr>
              <w:jc w:val="both"/>
              <w:outlineLvl w:val="0"/>
              <w:rPr>
                <w:rFonts w:cs="Arial"/>
                <w:szCs w:val="20"/>
                <w:lang w:val="sl-SI"/>
              </w:rPr>
            </w:pPr>
          </w:p>
          <w:p w:rsidR="00DD099D" w:rsidRPr="001A4530" w:rsidRDefault="00DD099D" w:rsidP="00E51686">
            <w:pPr>
              <w:jc w:val="both"/>
              <w:outlineLvl w:val="0"/>
              <w:rPr>
                <w:rFonts w:cs="Arial"/>
                <w:szCs w:val="20"/>
                <w:highlight w:val="yellow"/>
                <w:lang w:val="sl-SI"/>
              </w:rPr>
            </w:pPr>
            <w:r w:rsidRPr="001A4530">
              <w:rPr>
                <w:rFonts w:cs="Arial"/>
                <w:szCs w:val="20"/>
                <w:lang w:val="sl-SI"/>
              </w:rPr>
              <w:t>Priloga:</w:t>
            </w:r>
            <w:r w:rsidRPr="001A4530">
              <w:rPr>
                <w:rFonts w:cs="Arial"/>
                <w:szCs w:val="20"/>
                <w:highlight w:val="yellow"/>
                <w:lang w:val="sl-SI"/>
              </w:rPr>
              <w:t xml:space="preserve"> </w:t>
            </w:r>
          </w:p>
          <w:p w:rsidR="00DD099D" w:rsidRPr="001A4530" w:rsidRDefault="00DD099D" w:rsidP="00E51686">
            <w:pPr>
              <w:pStyle w:val="Odstavekseznama"/>
              <w:numPr>
                <w:ilvl w:val="0"/>
                <w:numId w:val="8"/>
              </w:numPr>
              <w:jc w:val="both"/>
              <w:rPr>
                <w:rFonts w:cs="Arial"/>
                <w:szCs w:val="20"/>
                <w:lang w:val="sl-SI"/>
              </w:rPr>
            </w:pPr>
            <w:r w:rsidRPr="001A4530">
              <w:rPr>
                <w:rFonts w:cs="Arial"/>
                <w:snapToGrid w:val="0"/>
                <w:spacing w:val="-2"/>
                <w:szCs w:val="20"/>
                <w:lang w:val="sl-SI"/>
              </w:rPr>
              <w:t xml:space="preserve">Sklep o </w:t>
            </w:r>
            <w:r w:rsidR="00E06756">
              <w:rPr>
                <w:rFonts w:cs="Arial"/>
                <w:szCs w:val="20"/>
                <w:lang w:val="sl-SI"/>
              </w:rPr>
              <w:t>izvedbi</w:t>
            </w:r>
            <w:r w:rsidR="00CD135B">
              <w:rPr>
                <w:rFonts w:cs="Arial"/>
                <w:szCs w:val="20"/>
                <w:lang w:val="sl-SI"/>
              </w:rPr>
              <w:t xml:space="preserve"> </w:t>
            </w:r>
            <w:r w:rsidR="006E6D4B">
              <w:rPr>
                <w:rFonts w:cs="Arial"/>
                <w:szCs w:val="20"/>
                <w:lang w:val="sl-SI"/>
              </w:rPr>
              <w:t>državnega prostorskega načrt</w:t>
            </w:r>
            <w:r w:rsidR="00E06756">
              <w:rPr>
                <w:rFonts w:cs="Arial"/>
                <w:szCs w:val="20"/>
                <w:lang w:val="sl-SI"/>
              </w:rPr>
              <w:t>ovanj</w:t>
            </w:r>
            <w:r w:rsidR="006E6D4B">
              <w:rPr>
                <w:rFonts w:cs="Arial"/>
                <w:szCs w:val="20"/>
                <w:lang w:val="sl-SI"/>
              </w:rPr>
              <w:t xml:space="preserve">a </w:t>
            </w:r>
            <w:r w:rsidRPr="001A4530">
              <w:rPr>
                <w:rFonts w:cs="Arial"/>
                <w:snapToGrid w:val="0"/>
                <w:spacing w:val="-2"/>
                <w:szCs w:val="20"/>
                <w:lang w:val="sl-SI"/>
              </w:rPr>
              <w:t xml:space="preserve">za </w:t>
            </w:r>
            <w:r w:rsidR="0058014F" w:rsidRPr="001A4530">
              <w:rPr>
                <w:rFonts w:cs="Arial"/>
                <w:szCs w:val="20"/>
                <w:lang w:val="sl-SI"/>
              </w:rPr>
              <w:t>daljnovod 2</w:t>
            </w:r>
            <w:r w:rsidR="00CD30CB">
              <w:rPr>
                <w:rFonts w:cs="Arial"/>
                <w:szCs w:val="20"/>
                <w:lang w:val="sl-SI"/>
              </w:rPr>
              <w:t> </w:t>
            </w:r>
            <w:r w:rsidR="0058014F" w:rsidRPr="001A4530">
              <w:rPr>
                <w:rFonts w:cs="Arial"/>
                <w:szCs w:val="20"/>
                <w:lang w:val="sl-SI"/>
              </w:rPr>
              <w:sym w:font="Symbol" w:char="F0B4"/>
            </w:r>
            <w:r w:rsidR="00CD30CB">
              <w:rPr>
                <w:rFonts w:cs="Arial"/>
                <w:szCs w:val="20"/>
                <w:lang w:val="sl-SI"/>
              </w:rPr>
              <w:t> </w:t>
            </w:r>
            <w:r w:rsidR="0058014F" w:rsidRPr="001A4530">
              <w:rPr>
                <w:rFonts w:cs="Arial"/>
                <w:szCs w:val="20"/>
                <w:lang w:val="sl-SI"/>
              </w:rPr>
              <w:t>110</w:t>
            </w:r>
            <w:r w:rsidR="00CD30CB">
              <w:rPr>
                <w:rFonts w:cs="Arial"/>
                <w:szCs w:val="20"/>
                <w:lang w:val="sl-SI"/>
              </w:rPr>
              <w:t> </w:t>
            </w:r>
            <w:r w:rsidR="0058014F" w:rsidRPr="001A4530">
              <w:rPr>
                <w:rFonts w:cs="Arial"/>
                <w:szCs w:val="20"/>
                <w:lang w:val="sl-SI"/>
              </w:rPr>
              <w:t>kV Murska Sobota–Mačkovci</w:t>
            </w:r>
            <w:r w:rsidR="006E6D4B">
              <w:rPr>
                <w:rFonts w:cs="Arial"/>
                <w:szCs w:val="20"/>
                <w:lang w:val="sl-SI"/>
              </w:rPr>
              <w:t>,</w:t>
            </w:r>
            <w:r w:rsidR="0058014F" w:rsidRPr="001A4530">
              <w:rPr>
                <w:rFonts w:cs="Arial"/>
                <w:szCs w:val="20"/>
                <w:lang w:val="sl-SI"/>
              </w:rPr>
              <w:t xml:space="preserve"> od SM 16 do SM 21</w:t>
            </w:r>
          </w:p>
          <w:p w:rsidR="00DD099D" w:rsidRPr="001A4530" w:rsidRDefault="00DD099D" w:rsidP="00DD099D">
            <w:pPr>
              <w:spacing w:line="240" w:lineRule="atLeast"/>
              <w:ind w:left="142" w:right="-1"/>
              <w:rPr>
                <w:rFonts w:cs="Arial"/>
                <w:szCs w:val="20"/>
                <w:lang w:val="sl-SI"/>
              </w:rPr>
            </w:pPr>
          </w:p>
          <w:p w:rsidR="00DD099D" w:rsidRPr="0078702D" w:rsidRDefault="00B272F6" w:rsidP="00DD099D">
            <w:pPr>
              <w:ind w:left="567" w:hanging="567"/>
              <w:outlineLvl w:val="0"/>
              <w:rPr>
                <w:rFonts w:cs="Arial"/>
                <w:szCs w:val="20"/>
                <w:lang w:val="sl-SI"/>
              </w:rPr>
            </w:pPr>
            <w:r w:rsidRPr="0078702D">
              <w:rPr>
                <w:rFonts w:cs="Arial"/>
                <w:szCs w:val="20"/>
                <w:lang w:val="sl-SI"/>
              </w:rPr>
              <w:t>Prejmejo:</w:t>
            </w:r>
          </w:p>
          <w:p w:rsidR="00DD099D" w:rsidRPr="0078702D" w:rsidRDefault="00DD099D" w:rsidP="00FD5BFF">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okolje in prostor (</w:t>
            </w:r>
            <w:hyperlink r:id="rId10" w:history="1">
              <w:r w:rsidRPr="0078702D">
                <w:rPr>
                  <w:rStyle w:val="Hiperpovezava"/>
                  <w:rFonts w:cs="Arial"/>
                  <w:szCs w:val="20"/>
                  <w:lang w:val="sl-SI"/>
                </w:rPr>
                <w:t>gp.mop@gov.si</w:t>
              </w:r>
            </w:hyperlink>
            <w:r w:rsidRPr="0078702D">
              <w:rPr>
                <w:rFonts w:cs="Arial"/>
                <w:color w:val="000000"/>
                <w:szCs w:val="20"/>
                <w:lang w:val="sl-SI"/>
              </w:rPr>
              <w:t>): Direktorat za prostor, graditev in stanovanja, Direktorat za okolje, Direktorat za vode in investicije;</w:t>
            </w:r>
          </w:p>
          <w:p w:rsidR="00B272F6" w:rsidRPr="0078702D" w:rsidRDefault="00B272F6" w:rsidP="00FD5BFF">
            <w:pPr>
              <w:numPr>
                <w:ilvl w:val="0"/>
                <w:numId w:val="8"/>
              </w:numPr>
              <w:autoSpaceDE w:val="0"/>
              <w:autoSpaceDN w:val="0"/>
              <w:adjustRightInd w:val="0"/>
              <w:spacing w:line="260" w:lineRule="exact"/>
              <w:rPr>
                <w:rFonts w:cs="Arial"/>
                <w:color w:val="000000"/>
                <w:szCs w:val="20"/>
                <w:lang w:val="sl-SI"/>
              </w:rPr>
            </w:pPr>
            <w:r w:rsidRPr="0078702D">
              <w:rPr>
                <w:rFonts w:cs="Arial"/>
                <w:lang w:val="sl-SI"/>
              </w:rPr>
              <w:t xml:space="preserve">Ministrstvo za okolje in prostor, Direkcija RS za vode; </w:t>
            </w:r>
            <w:proofErr w:type="spellStart"/>
            <w:r w:rsidRPr="0078702D">
              <w:rPr>
                <w:rStyle w:val="Hiperpovezava"/>
                <w:lang w:val="sl-SI"/>
              </w:rPr>
              <w:t>gp.drsv@gov.si</w:t>
            </w:r>
            <w:proofErr w:type="spellEnd"/>
            <w:r w:rsidRPr="0078702D">
              <w:rPr>
                <w:rStyle w:val="Hiperpovezava"/>
                <w:lang w:val="sl-SI"/>
              </w:rPr>
              <w:t>;</w:t>
            </w:r>
          </w:p>
          <w:p w:rsidR="00DD099D" w:rsidRPr="0078702D" w:rsidRDefault="00DD099D" w:rsidP="005C3167">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infrastrukturo (</w:t>
            </w:r>
            <w:hyperlink r:id="rId11" w:history="1">
              <w:r w:rsidRPr="0078702D">
                <w:rPr>
                  <w:rStyle w:val="Hiperpovezava"/>
                  <w:rFonts w:cs="Arial"/>
                  <w:szCs w:val="20"/>
                  <w:lang w:val="sl-SI"/>
                </w:rPr>
                <w:t>gp.mzi@gov.si</w:t>
              </w:r>
            </w:hyperlink>
            <w:r w:rsidRPr="0078702D">
              <w:rPr>
                <w:rFonts w:cs="Arial"/>
                <w:color w:val="000000"/>
                <w:szCs w:val="20"/>
                <w:lang w:val="sl-SI"/>
              </w:rPr>
              <w:t xml:space="preserve">): Direktorat za energijo, Direktorat za </w:t>
            </w:r>
            <w:r w:rsidR="0059053C" w:rsidRPr="0078702D">
              <w:rPr>
                <w:rFonts w:cs="Arial"/>
                <w:lang w:val="sl-SI"/>
              </w:rPr>
              <w:t>kopenski promet, Direktorat za letalski in pomorski promet</w:t>
            </w:r>
            <w:r w:rsidR="001A137F" w:rsidRPr="0078702D">
              <w:rPr>
                <w:rFonts w:cs="Arial"/>
                <w:lang w:val="sl-SI"/>
              </w:rPr>
              <w:t>, Direktorat za trajnostno mobilnost in prometno politiko</w:t>
            </w:r>
            <w:r w:rsidRPr="0078702D">
              <w:rPr>
                <w:rFonts w:cs="Arial"/>
                <w:color w:val="000000"/>
                <w:szCs w:val="20"/>
                <w:lang w:val="sl-SI"/>
              </w:rPr>
              <w:t>;</w:t>
            </w:r>
          </w:p>
          <w:p w:rsidR="00DD099D" w:rsidRPr="0078702D" w:rsidRDefault="00DD099D">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kmetijstvo, gozdarstvo in prehrano (</w:t>
            </w:r>
            <w:hyperlink r:id="rId12" w:history="1">
              <w:r w:rsidRPr="0078702D">
                <w:rPr>
                  <w:rStyle w:val="Hiperpovezava"/>
                  <w:rFonts w:cs="Arial"/>
                  <w:szCs w:val="20"/>
                  <w:lang w:val="sl-SI"/>
                </w:rPr>
                <w:t>gp.mkgp@gov.si</w:t>
              </w:r>
            </w:hyperlink>
            <w:r w:rsidRPr="0078702D">
              <w:rPr>
                <w:rFonts w:cs="Arial"/>
                <w:color w:val="000000"/>
                <w:szCs w:val="20"/>
                <w:lang w:val="sl-SI"/>
              </w:rPr>
              <w:t xml:space="preserve">): Direktorat za kmetijstvo, Direktorat za </w:t>
            </w:r>
            <w:r w:rsidR="0059053C" w:rsidRPr="0078702D">
              <w:rPr>
                <w:rFonts w:cs="Arial"/>
                <w:color w:val="000000"/>
                <w:szCs w:val="20"/>
                <w:lang w:val="sl-SI"/>
              </w:rPr>
              <w:t>gozdarstvo in lovstvo, Direktorat za hrano in ribištvo</w:t>
            </w:r>
            <w:r w:rsidRPr="0078702D">
              <w:rPr>
                <w:rFonts w:cs="Arial"/>
                <w:color w:val="000000"/>
                <w:szCs w:val="20"/>
                <w:lang w:val="sl-SI"/>
              </w:rPr>
              <w:t>;</w:t>
            </w:r>
          </w:p>
          <w:p w:rsidR="00DD099D" w:rsidRPr="0078702D" w:rsidRDefault="00DD099D">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notranje zadeve, Sekretariat, Urad za logistiko (</w:t>
            </w:r>
            <w:proofErr w:type="spellStart"/>
            <w:r w:rsidRPr="0078702D">
              <w:rPr>
                <w:rStyle w:val="Hiperpovezava"/>
                <w:rFonts w:cs="Arial"/>
                <w:szCs w:val="20"/>
                <w:lang w:val="sl-SI"/>
              </w:rPr>
              <w:t>gp.mnz@gov.si</w:t>
            </w:r>
            <w:proofErr w:type="spellEnd"/>
            <w:r w:rsidRPr="0078702D">
              <w:rPr>
                <w:rFonts w:cs="Arial"/>
                <w:color w:val="000000"/>
                <w:szCs w:val="20"/>
                <w:lang w:val="sl-SI"/>
              </w:rPr>
              <w:t>);</w:t>
            </w:r>
          </w:p>
          <w:p w:rsidR="00DD099D" w:rsidRPr="0078702D" w:rsidRDefault="00DD099D">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kulturo, Direktorat za kulturno dediščino (</w:t>
            </w:r>
            <w:hyperlink r:id="rId13" w:history="1">
              <w:r w:rsidRPr="0078702D">
                <w:rPr>
                  <w:rStyle w:val="Hiperpovezava"/>
                  <w:rFonts w:cs="Arial"/>
                  <w:szCs w:val="20"/>
                  <w:lang w:val="sl-SI"/>
                </w:rPr>
                <w:t>gp.mk@gov.si</w:t>
              </w:r>
            </w:hyperlink>
            <w:r w:rsidRPr="0078702D">
              <w:rPr>
                <w:rFonts w:cs="Arial"/>
                <w:color w:val="000000"/>
                <w:szCs w:val="20"/>
                <w:lang w:val="sl-SI"/>
              </w:rPr>
              <w:t>);</w:t>
            </w:r>
          </w:p>
          <w:p w:rsidR="00DD099D" w:rsidRPr="0078702D" w:rsidRDefault="00DD099D">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zdravje, Direktorat za javno zdravje (</w:t>
            </w:r>
            <w:hyperlink r:id="rId14" w:history="1">
              <w:r w:rsidRPr="0078702D">
                <w:rPr>
                  <w:rStyle w:val="Hiperpovezava"/>
                  <w:rFonts w:cs="Arial"/>
                  <w:szCs w:val="20"/>
                  <w:lang w:val="sl-SI"/>
                </w:rPr>
                <w:t>gp.mz@gov.si</w:t>
              </w:r>
            </w:hyperlink>
            <w:r w:rsidRPr="0078702D">
              <w:rPr>
                <w:rFonts w:cs="Arial"/>
                <w:color w:val="000000"/>
                <w:szCs w:val="20"/>
                <w:lang w:val="sl-SI"/>
              </w:rPr>
              <w:t>);</w:t>
            </w:r>
          </w:p>
          <w:p w:rsidR="00DD099D" w:rsidRPr="0078702D" w:rsidRDefault="00DD099D">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obrambo, Direktorat za logistiko, Sektor za gospodarjenje z nepremičninami (</w:t>
            </w:r>
            <w:hyperlink r:id="rId15" w:history="1">
              <w:r w:rsidRPr="0078702D">
                <w:rPr>
                  <w:rStyle w:val="Hiperpovezava"/>
                  <w:rFonts w:cs="Arial"/>
                  <w:szCs w:val="20"/>
                  <w:lang w:val="sl-SI"/>
                </w:rPr>
                <w:t>glavna.pisarna@mors.si</w:t>
              </w:r>
            </w:hyperlink>
            <w:r w:rsidRPr="0078702D">
              <w:rPr>
                <w:rFonts w:cs="Arial"/>
                <w:color w:val="000000"/>
                <w:szCs w:val="20"/>
                <w:lang w:val="sl-SI"/>
              </w:rPr>
              <w:t>);</w:t>
            </w:r>
          </w:p>
          <w:p w:rsidR="00DD099D" w:rsidRPr="0078702D" w:rsidRDefault="00DD099D">
            <w:pPr>
              <w:numPr>
                <w:ilvl w:val="0"/>
                <w:numId w:val="8"/>
              </w:numPr>
              <w:autoSpaceDE w:val="0"/>
              <w:autoSpaceDN w:val="0"/>
              <w:adjustRightInd w:val="0"/>
              <w:spacing w:line="260" w:lineRule="exact"/>
              <w:rPr>
                <w:rFonts w:cs="Arial"/>
                <w:color w:val="000000"/>
                <w:szCs w:val="20"/>
                <w:lang w:val="sl-SI"/>
              </w:rPr>
            </w:pPr>
            <w:r w:rsidRPr="0078702D">
              <w:rPr>
                <w:rFonts w:cs="Arial"/>
                <w:color w:val="000000"/>
                <w:szCs w:val="20"/>
                <w:lang w:val="sl-SI"/>
              </w:rPr>
              <w:t>Ministrstvo za obrambo, Uprava Republike Slovenije za zaščito in reševanje (</w:t>
            </w:r>
            <w:hyperlink r:id="rId16" w:history="1">
              <w:r w:rsidRPr="0078702D">
                <w:rPr>
                  <w:rStyle w:val="Hiperpovezava"/>
                  <w:rFonts w:cs="Arial"/>
                  <w:szCs w:val="20"/>
                  <w:lang w:val="sl-SI"/>
                </w:rPr>
                <w:t>gp.dgzr@urszr.si</w:t>
              </w:r>
            </w:hyperlink>
            <w:r w:rsidRPr="0078702D">
              <w:rPr>
                <w:rFonts w:cs="Arial"/>
                <w:color w:val="000000"/>
                <w:szCs w:val="20"/>
                <w:lang w:val="sl-SI"/>
              </w:rPr>
              <w:t>);</w:t>
            </w:r>
          </w:p>
          <w:p w:rsidR="003D1A25" w:rsidRPr="0078702D" w:rsidRDefault="003D1A25">
            <w:pPr>
              <w:pStyle w:val="Telobesedila"/>
              <w:numPr>
                <w:ilvl w:val="0"/>
                <w:numId w:val="8"/>
              </w:numPr>
              <w:tabs>
                <w:tab w:val="num" w:pos="800"/>
                <w:tab w:val="left" w:pos="851"/>
                <w:tab w:val="left" w:pos="1134"/>
                <w:tab w:val="left" w:pos="1418"/>
              </w:tabs>
              <w:jc w:val="left"/>
              <w:rPr>
                <w:rFonts w:ascii="Arial" w:hAnsi="Arial" w:cs="Arial"/>
                <w:sz w:val="20"/>
                <w:szCs w:val="20"/>
              </w:rPr>
            </w:pPr>
            <w:r w:rsidRPr="0078702D">
              <w:rPr>
                <w:rFonts w:ascii="Arial" w:hAnsi="Arial" w:cs="Arial"/>
                <w:sz w:val="20"/>
                <w:szCs w:val="20"/>
              </w:rPr>
              <w:t>Mestna občina Murska Sobota</w:t>
            </w:r>
            <w:r w:rsidR="00AB3CCD" w:rsidRPr="0078702D">
              <w:rPr>
                <w:rFonts w:ascii="Arial" w:hAnsi="Arial" w:cs="Arial"/>
                <w:sz w:val="20"/>
                <w:szCs w:val="20"/>
              </w:rPr>
              <w:t xml:space="preserve">, </w:t>
            </w:r>
            <w:proofErr w:type="spellStart"/>
            <w:r w:rsidR="00AB3CCD" w:rsidRPr="0078702D">
              <w:rPr>
                <w:rFonts w:ascii="Arial" w:hAnsi="Arial" w:cs="Arial"/>
                <w:sz w:val="20"/>
                <w:szCs w:val="20"/>
              </w:rPr>
              <w:t>Kardoševa</w:t>
            </w:r>
            <w:proofErr w:type="spellEnd"/>
            <w:r w:rsidR="00AB3CCD" w:rsidRPr="0078702D">
              <w:rPr>
                <w:rFonts w:ascii="Arial" w:hAnsi="Arial" w:cs="Arial"/>
                <w:sz w:val="20"/>
                <w:szCs w:val="20"/>
              </w:rPr>
              <w:t xml:space="preserve"> 2, 9000 Murska Sobota</w:t>
            </w:r>
            <w:r w:rsidRPr="0078702D">
              <w:rPr>
                <w:rFonts w:ascii="Arial" w:hAnsi="Arial" w:cs="Arial"/>
                <w:sz w:val="20"/>
                <w:szCs w:val="20"/>
              </w:rPr>
              <w:t xml:space="preserve">, </w:t>
            </w:r>
            <w:hyperlink r:id="rId17" w:history="1">
              <w:r w:rsidRPr="0078702D">
                <w:rPr>
                  <w:rFonts w:ascii="Arial" w:hAnsi="Arial" w:cs="Arial"/>
                  <w:color w:val="0000FF"/>
                  <w:sz w:val="20"/>
                  <w:szCs w:val="20"/>
                  <w:u w:val="single"/>
                </w:rPr>
                <w:t>mestna.obcina@murska-sobota.si</w:t>
              </w:r>
            </w:hyperlink>
          </w:p>
          <w:p w:rsidR="00DD099D" w:rsidRPr="0078702D" w:rsidRDefault="003D1A25">
            <w:pPr>
              <w:pStyle w:val="Odstavekseznama"/>
              <w:numPr>
                <w:ilvl w:val="0"/>
                <w:numId w:val="8"/>
              </w:numPr>
              <w:spacing w:line="240" w:lineRule="atLeast"/>
              <w:ind w:right="-1"/>
              <w:rPr>
                <w:rFonts w:cs="Arial"/>
                <w:szCs w:val="20"/>
                <w:lang w:val="sl-SI"/>
              </w:rPr>
            </w:pPr>
            <w:r w:rsidRPr="0078702D">
              <w:rPr>
                <w:rFonts w:cs="Arial"/>
                <w:color w:val="000000"/>
                <w:szCs w:val="20"/>
                <w:lang w:val="sl-SI"/>
              </w:rPr>
              <w:t xml:space="preserve">Občina Puconci, Puconci 80, 9201 Puconci, </w:t>
            </w:r>
            <w:hyperlink r:id="rId18" w:history="1">
              <w:r w:rsidRPr="0078702D">
                <w:rPr>
                  <w:rStyle w:val="Hiperpovezava"/>
                  <w:rFonts w:cs="Arial"/>
                  <w:szCs w:val="20"/>
                  <w:lang w:val="sl-SI"/>
                </w:rPr>
                <w:t>obcina.puconci@puconci.si</w:t>
              </w:r>
            </w:hyperlink>
          </w:p>
          <w:p w:rsidR="00DD099D" w:rsidRPr="0078702D" w:rsidRDefault="00DD099D" w:rsidP="00DD099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lang w:val="sl-SI"/>
              </w:rPr>
            </w:pPr>
          </w:p>
          <w:p w:rsidR="00DD099D" w:rsidRPr="0078702D" w:rsidRDefault="00DD099D" w:rsidP="00DD099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lang w:val="sl-SI"/>
              </w:rPr>
            </w:pPr>
          </w:p>
          <w:p w:rsidR="00DD099D" w:rsidRPr="0078702D" w:rsidRDefault="0058014F" w:rsidP="00DD099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lang w:val="sl-SI"/>
              </w:rPr>
            </w:pPr>
            <w:r w:rsidRPr="0078702D">
              <w:rPr>
                <w:rFonts w:ascii="Arial" w:hAnsi="Arial" w:cs="Arial"/>
                <w:w w:val="100"/>
                <w:sz w:val="20"/>
                <w:lang w:val="sl-SI"/>
              </w:rPr>
              <w:t>V vednost:</w:t>
            </w:r>
          </w:p>
          <w:p w:rsidR="00DD099D" w:rsidRPr="0078702D" w:rsidRDefault="00DD099D" w:rsidP="003D1A25">
            <w:pPr>
              <w:numPr>
                <w:ilvl w:val="0"/>
                <w:numId w:val="8"/>
              </w:numPr>
              <w:spacing w:line="240" w:lineRule="atLeast"/>
              <w:ind w:right="-1"/>
              <w:rPr>
                <w:rFonts w:cs="Arial"/>
                <w:color w:val="000000"/>
                <w:szCs w:val="20"/>
                <w:lang w:val="sl-SI"/>
              </w:rPr>
            </w:pPr>
            <w:r w:rsidRPr="0078702D">
              <w:rPr>
                <w:rFonts w:cs="Arial"/>
                <w:color w:val="000000"/>
                <w:szCs w:val="20"/>
                <w:lang w:val="sl-SI"/>
              </w:rPr>
              <w:t>Ministrstvo za finance (</w:t>
            </w:r>
            <w:hyperlink r:id="rId19" w:history="1">
              <w:r w:rsidRPr="0078702D">
                <w:rPr>
                  <w:rStyle w:val="Hiperpovezava"/>
                  <w:rFonts w:cs="Arial"/>
                  <w:szCs w:val="20"/>
                  <w:lang w:val="sl-SI"/>
                </w:rPr>
                <w:t>gp.mf@gov.si</w:t>
              </w:r>
            </w:hyperlink>
            <w:r w:rsidRPr="0078702D">
              <w:rPr>
                <w:rFonts w:cs="Arial"/>
                <w:color w:val="000000"/>
                <w:szCs w:val="20"/>
                <w:lang w:val="sl-SI"/>
              </w:rPr>
              <w:t>);</w:t>
            </w:r>
          </w:p>
          <w:p w:rsidR="00DD099D" w:rsidRPr="0078702D" w:rsidRDefault="00DD099D" w:rsidP="003D1A25">
            <w:pPr>
              <w:numPr>
                <w:ilvl w:val="0"/>
                <w:numId w:val="8"/>
              </w:numPr>
              <w:spacing w:line="240" w:lineRule="atLeast"/>
              <w:ind w:right="-1"/>
              <w:rPr>
                <w:rFonts w:cs="Arial"/>
                <w:color w:val="000000"/>
                <w:szCs w:val="20"/>
                <w:lang w:val="sl-SI"/>
              </w:rPr>
            </w:pPr>
            <w:r w:rsidRPr="0078702D">
              <w:rPr>
                <w:rFonts w:cs="Arial"/>
                <w:color w:val="000000"/>
                <w:szCs w:val="20"/>
                <w:lang w:val="sl-SI"/>
              </w:rPr>
              <w:t>Služba Vlade Republike Slovenije za zakonodajo (</w:t>
            </w:r>
            <w:hyperlink r:id="rId20" w:history="1">
              <w:r w:rsidRPr="0078702D">
                <w:rPr>
                  <w:rStyle w:val="Hiperpovezava"/>
                  <w:rFonts w:cs="Arial"/>
                  <w:szCs w:val="20"/>
                  <w:lang w:val="sl-SI"/>
                </w:rPr>
                <w:t>gp.svz@gov.si</w:t>
              </w:r>
            </w:hyperlink>
            <w:r w:rsidRPr="0078702D">
              <w:rPr>
                <w:rFonts w:cs="Arial"/>
                <w:color w:val="000000"/>
                <w:szCs w:val="20"/>
                <w:lang w:val="sl-SI"/>
              </w:rPr>
              <w:t>);</w:t>
            </w:r>
          </w:p>
          <w:p w:rsidR="00CA678E" w:rsidRPr="001A4530" w:rsidRDefault="00DD099D" w:rsidP="003D1A25">
            <w:pPr>
              <w:pStyle w:val="Neotevilenodstavek"/>
              <w:numPr>
                <w:ilvl w:val="0"/>
                <w:numId w:val="8"/>
              </w:numPr>
              <w:spacing w:before="0" w:after="0" w:line="260" w:lineRule="exact"/>
              <w:rPr>
                <w:iCs/>
                <w:sz w:val="20"/>
                <w:szCs w:val="20"/>
              </w:rPr>
            </w:pPr>
            <w:r w:rsidRPr="0078702D">
              <w:rPr>
                <w:color w:val="000000"/>
                <w:sz w:val="20"/>
                <w:szCs w:val="20"/>
              </w:rPr>
              <w:t>Urad Vlade Republike Slovenije za komuniciranje (</w:t>
            </w:r>
            <w:hyperlink r:id="rId21" w:history="1">
              <w:r w:rsidRPr="0078702D">
                <w:rPr>
                  <w:rStyle w:val="Hiperpovezava"/>
                  <w:sz w:val="20"/>
                  <w:szCs w:val="20"/>
                </w:rPr>
                <w:t>gp.ukom@gov.si</w:t>
              </w:r>
            </w:hyperlink>
            <w:r w:rsidRPr="0078702D">
              <w:rPr>
                <w:color w:val="000000"/>
                <w:sz w:val="20"/>
                <w:szCs w:val="20"/>
              </w:rPr>
              <w:t>).</w:t>
            </w: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8432BB">
            <w:pPr>
              <w:pStyle w:val="Neotevilenodstavek"/>
              <w:spacing w:before="0" w:after="0" w:line="260" w:lineRule="exact"/>
              <w:rPr>
                <w:b/>
                <w:iCs/>
                <w:sz w:val="20"/>
                <w:szCs w:val="20"/>
              </w:rPr>
            </w:pPr>
            <w:r w:rsidRPr="001A4530">
              <w:rPr>
                <w:b/>
                <w:sz w:val="20"/>
                <w:szCs w:val="20"/>
              </w:rPr>
              <w:t xml:space="preserve">2. Predlog za obravnavo predloga zakona po nujnem ali skrajšanem postopku v </w:t>
            </w:r>
            <w:r w:rsidR="008432BB" w:rsidRPr="001A4530">
              <w:rPr>
                <w:b/>
                <w:sz w:val="20"/>
                <w:szCs w:val="20"/>
              </w:rPr>
              <w:t>D</w:t>
            </w:r>
            <w:r w:rsidRPr="001A4530">
              <w:rPr>
                <w:b/>
                <w:sz w:val="20"/>
                <w:szCs w:val="20"/>
              </w:rPr>
              <w:t>ržavnem zboru z obrazložitvijo razlogov:</w:t>
            </w: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i/>
                <w:iCs/>
                <w:sz w:val="20"/>
                <w:szCs w:val="20"/>
              </w:rPr>
            </w:pPr>
          </w:p>
        </w:tc>
      </w:tr>
      <w:tr w:rsidR="00CA678E" w:rsidRPr="00081678"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b/>
                <w:iCs/>
                <w:sz w:val="20"/>
                <w:szCs w:val="20"/>
              </w:rPr>
            </w:pPr>
            <w:proofErr w:type="spellStart"/>
            <w:r w:rsidRPr="001A4530">
              <w:rPr>
                <w:b/>
                <w:sz w:val="20"/>
                <w:szCs w:val="20"/>
              </w:rPr>
              <w:lastRenderedPageBreak/>
              <w:t>3.a</w:t>
            </w:r>
            <w:proofErr w:type="spellEnd"/>
            <w:r w:rsidRPr="001A4530">
              <w:rPr>
                <w:b/>
                <w:sz w:val="20"/>
                <w:szCs w:val="20"/>
              </w:rPr>
              <w:t xml:space="preserve"> Osebe, odgovorne za strokovno pripravo in usklajenost gradiva:</w:t>
            </w:r>
          </w:p>
        </w:tc>
      </w:tr>
      <w:tr w:rsidR="00CA678E" w:rsidRPr="00081678" w:rsidTr="00DD099D">
        <w:tblPrEx>
          <w:tblLook w:val="04A0" w:firstRow="1" w:lastRow="0" w:firstColumn="1" w:lastColumn="0" w:noHBand="0" w:noVBand="1"/>
        </w:tblPrEx>
        <w:tc>
          <w:tcPr>
            <w:tcW w:w="9100" w:type="dxa"/>
            <w:gridSpan w:val="6"/>
          </w:tcPr>
          <w:p w:rsidR="0059053C" w:rsidRPr="001A4530" w:rsidRDefault="00A72901" w:rsidP="0059053C">
            <w:pPr>
              <w:numPr>
                <w:ilvl w:val="0"/>
                <w:numId w:val="31"/>
              </w:numPr>
              <w:spacing w:line="240" w:lineRule="atLeast"/>
              <w:ind w:right="-1"/>
              <w:jc w:val="both"/>
              <w:rPr>
                <w:rFonts w:cs="Arial"/>
                <w:snapToGrid w:val="0"/>
                <w:color w:val="000000"/>
                <w:szCs w:val="20"/>
                <w:lang w:val="sl-SI"/>
              </w:rPr>
            </w:pPr>
            <w:r>
              <w:rPr>
                <w:szCs w:val="20"/>
                <w:lang w:val="sl-SI"/>
              </w:rPr>
              <w:t xml:space="preserve">mag. </w:t>
            </w:r>
            <w:r w:rsidR="00695870">
              <w:rPr>
                <w:szCs w:val="20"/>
                <w:lang w:val="sl-SI"/>
              </w:rPr>
              <w:t>Andrej VIZJAK</w:t>
            </w:r>
            <w:r w:rsidR="0059053C" w:rsidRPr="001A4530">
              <w:rPr>
                <w:rFonts w:cs="Arial"/>
                <w:snapToGrid w:val="0"/>
                <w:color w:val="000000"/>
                <w:szCs w:val="20"/>
                <w:lang w:val="sl-SI"/>
              </w:rPr>
              <w:t>, minister,</w:t>
            </w:r>
          </w:p>
          <w:p w:rsidR="0059053C" w:rsidRPr="001A4530" w:rsidRDefault="00695870" w:rsidP="0059053C">
            <w:pPr>
              <w:numPr>
                <w:ilvl w:val="0"/>
                <w:numId w:val="31"/>
              </w:numPr>
              <w:spacing w:line="240" w:lineRule="atLeast"/>
              <w:ind w:right="-1"/>
              <w:jc w:val="both"/>
              <w:rPr>
                <w:rFonts w:cs="Arial"/>
                <w:snapToGrid w:val="0"/>
                <w:color w:val="000000"/>
                <w:szCs w:val="20"/>
                <w:lang w:val="sl-SI"/>
              </w:rPr>
            </w:pPr>
            <w:r>
              <w:rPr>
                <w:rFonts w:cs="Arial"/>
                <w:snapToGrid w:val="0"/>
                <w:color w:val="000000"/>
                <w:szCs w:val="20"/>
                <w:lang w:val="sl-SI"/>
              </w:rPr>
              <w:t>Robert ROŽAC</w:t>
            </w:r>
            <w:r w:rsidR="0059053C" w:rsidRPr="001A4530">
              <w:rPr>
                <w:rFonts w:cs="Arial"/>
                <w:snapToGrid w:val="0"/>
                <w:color w:val="000000"/>
                <w:szCs w:val="20"/>
                <w:lang w:val="sl-SI"/>
              </w:rPr>
              <w:t>, državni sekretar,</w:t>
            </w:r>
          </w:p>
          <w:p w:rsidR="0059053C" w:rsidRPr="001A4530" w:rsidRDefault="006E6D4B" w:rsidP="0059053C">
            <w:pPr>
              <w:numPr>
                <w:ilvl w:val="0"/>
                <w:numId w:val="31"/>
              </w:numPr>
              <w:spacing w:line="240" w:lineRule="atLeast"/>
              <w:ind w:right="-1"/>
              <w:jc w:val="both"/>
              <w:rPr>
                <w:rFonts w:cs="Arial"/>
                <w:snapToGrid w:val="0"/>
                <w:color w:val="000000"/>
                <w:szCs w:val="20"/>
                <w:lang w:val="sl-SI"/>
              </w:rPr>
            </w:pPr>
            <w:r>
              <w:rPr>
                <w:rFonts w:cs="Arial"/>
                <w:snapToGrid w:val="0"/>
                <w:color w:val="000000"/>
                <w:spacing w:val="-2"/>
                <w:szCs w:val="20"/>
                <w:lang w:val="sl-SI"/>
              </w:rPr>
              <w:t xml:space="preserve">Georgi </w:t>
            </w:r>
            <w:proofErr w:type="spellStart"/>
            <w:r>
              <w:rPr>
                <w:rFonts w:cs="Arial"/>
                <w:snapToGrid w:val="0"/>
                <w:color w:val="000000"/>
                <w:spacing w:val="-2"/>
                <w:szCs w:val="20"/>
                <w:lang w:val="sl-SI"/>
              </w:rPr>
              <w:t>Bangiev</w:t>
            </w:r>
            <w:proofErr w:type="spellEnd"/>
            <w:r w:rsidR="0059053C" w:rsidRPr="001A4530">
              <w:rPr>
                <w:rFonts w:cs="Arial"/>
                <w:snapToGrid w:val="0"/>
                <w:color w:val="000000"/>
                <w:szCs w:val="20"/>
                <w:lang w:val="sl-SI"/>
              </w:rPr>
              <w:t xml:space="preserve">, </w:t>
            </w:r>
            <w:r>
              <w:rPr>
                <w:rFonts w:cs="Arial"/>
                <w:snapToGrid w:val="0"/>
                <w:color w:val="000000"/>
                <w:szCs w:val="20"/>
                <w:lang w:val="sl-SI"/>
              </w:rPr>
              <w:t xml:space="preserve">v. d. </w:t>
            </w:r>
            <w:r w:rsidR="0059053C" w:rsidRPr="001A4530">
              <w:rPr>
                <w:rFonts w:cs="Arial"/>
                <w:snapToGrid w:val="0"/>
                <w:color w:val="000000"/>
                <w:szCs w:val="20"/>
                <w:lang w:val="sl-SI"/>
              </w:rPr>
              <w:t>generaln</w:t>
            </w:r>
            <w:r>
              <w:rPr>
                <w:rFonts w:cs="Arial"/>
                <w:snapToGrid w:val="0"/>
                <w:color w:val="000000"/>
                <w:szCs w:val="20"/>
                <w:lang w:val="sl-SI"/>
              </w:rPr>
              <w:t>ega</w:t>
            </w:r>
            <w:r w:rsidR="0059053C" w:rsidRPr="001A4530">
              <w:rPr>
                <w:rFonts w:cs="Arial"/>
                <w:snapToGrid w:val="0"/>
                <w:color w:val="000000"/>
                <w:szCs w:val="20"/>
                <w:lang w:val="sl-SI"/>
              </w:rPr>
              <w:t xml:space="preserve"> direktor</w:t>
            </w:r>
            <w:r>
              <w:rPr>
                <w:rFonts w:cs="Arial"/>
                <w:snapToGrid w:val="0"/>
                <w:color w:val="000000"/>
                <w:szCs w:val="20"/>
                <w:lang w:val="sl-SI"/>
              </w:rPr>
              <w:t>ja</w:t>
            </w:r>
            <w:r w:rsidR="0059053C" w:rsidRPr="001A4530">
              <w:rPr>
                <w:rFonts w:cs="Arial"/>
                <w:snapToGrid w:val="0"/>
                <w:color w:val="000000"/>
                <w:szCs w:val="20"/>
                <w:lang w:val="sl-SI"/>
              </w:rPr>
              <w:t xml:space="preserve"> Direktorata za prostor, graditev in stanovanja,</w:t>
            </w:r>
          </w:p>
          <w:p w:rsidR="0059053C" w:rsidRPr="001A4530" w:rsidRDefault="0059053C" w:rsidP="0059053C">
            <w:pPr>
              <w:numPr>
                <w:ilvl w:val="0"/>
                <w:numId w:val="31"/>
              </w:numPr>
              <w:spacing w:line="240" w:lineRule="atLeast"/>
              <w:ind w:right="-1"/>
              <w:jc w:val="both"/>
              <w:rPr>
                <w:rFonts w:cs="Arial"/>
                <w:snapToGrid w:val="0"/>
                <w:color w:val="000000"/>
                <w:szCs w:val="20"/>
                <w:lang w:val="sl-SI"/>
              </w:rPr>
            </w:pPr>
            <w:r w:rsidRPr="001A4530">
              <w:rPr>
                <w:rFonts w:cs="Arial"/>
                <w:snapToGrid w:val="0"/>
                <w:color w:val="000000"/>
                <w:spacing w:val="-8"/>
                <w:szCs w:val="20"/>
                <w:lang w:val="sl-SI"/>
              </w:rPr>
              <w:t xml:space="preserve">Ana VIDMAR, </w:t>
            </w:r>
            <w:r w:rsidRPr="001A4530">
              <w:rPr>
                <w:rFonts w:cs="Arial"/>
                <w:snapToGrid w:val="0"/>
                <w:color w:val="000000"/>
                <w:szCs w:val="20"/>
                <w:lang w:val="sl-SI"/>
              </w:rPr>
              <w:t>vodja Sektorja za prostorsko načrtovanje,</w:t>
            </w:r>
          </w:p>
          <w:p w:rsidR="00CA678E" w:rsidRPr="001A4530" w:rsidRDefault="00AB3CCD" w:rsidP="0059053C">
            <w:pPr>
              <w:numPr>
                <w:ilvl w:val="0"/>
                <w:numId w:val="31"/>
              </w:numPr>
              <w:spacing w:line="240" w:lineRule="atLeast"/>
              <w:ind w:right="-1"/>
              <w:jc w:val="both"/>
              <w:rPr>
                <w:i/>
                <w:iCs/>
                <w:szCs w:val="20"/>
                <w:lang w:val="sl-SI"/>
              </w:rPr>
            </w:pPr>
            <w:r w:rsidRPr="001A4530">
              <w:rPr>
                <w:rFonts w:cs="Arial"/>
                <w:snapToGrid w:val="0"/>
                <w:color w:val="000000"/>
                <w:szCs w:val="20"/>
                <w:lang w:val="sl-SI"/>
              </w:rPr>
              <w:t>Angelca KUNŠIČ, Višja svetovalka I.</w:t>
            </w:r>
          </w:p>
        </w:tc>
      </w:tr>
      <w:tr w:rsidR="00CA678E" w:rsidRPr="00081678"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b/>
                <w:iCs/>
                <w:sz w:val="20"/>
                <w:szCs w:val="20"/>
              </w:rPr>
            </w:pPr>
            <w:proofErr w:type="spellStart"/>
            <w:r w:rsidRPr="001A4530">
              <w:rPr>
                <w:b/>
                <w:iCs/>
                <w:sz w:val="20"/>
                <w:szCs w:val="20"/>
              </w:rPr>
              <w:t>3.b</w:t>
            </w:r>
            <w:proofErr w:type="spellEnd"/>
            <w:r w:rsidRPr="001A4530">
              <w:rPr>
                <w:b/>
                <w:iCs/>
                <w:sz w:val="20"/>
                <w:szCs w:val="20"/>
              </w:rPr>
              <w:t xml:space="preserve"> Zunanji strokovnjaki, ki so </w:t>
            </w:r>
            <w:r w:rsidRPr="001A4530">
              <w:rPr>
                <w:b/>
                <w:sz w:val="20"/>
                <w:szCs w:val="20"/>
              </w:rPr>
              <w:t>sodelovali pri pripravi dela ali celotnega gradiva:</w:t>
            </w:r>
          </w:p>
        </w:tc>
      </w:tr>
      <w:tr w:rsidR="00CA678E" w:rsidRPr="00081678" w:rsidTr="00DD099D">
        <w:tblPrEx>
          <w:tblLook w:val="04A0" w:firstRow="1" w:lastRow="0" w:firstColumn="1" w:lastColumn="0" w:noHBand="0" w:noVBand="1"/>
        </w:tblPrEx>
        <w:tc>
          <w:tcPr>
            <w:tcW w:w="9100" w:type="dxa"/>
            <w:gridSpan w:val="6"/>
          </w:tcPr>
          <w:p w:rsidR="0059053C" w:rsidRPr="001A4530" w:rsidRDefault="0059053C" w:rsidP="00416654">
            <w:pPr>
              <w:pStyle w:val="Neotevilenodstavek"/>
              <w:spacing w:before="0" w:after="0" w:line="260" w:lineRule="exact"/>
              <w:rPr>
                <w:iCs/>
                <w:sz w:val="20"/>
                <w:szCs w:val="20"/>
              </w:rPr>
            </w:pPr>
          </w:p>
        </w:tc>
      </w:tr>
      <w:tr w:rsidR="00CA678E" w:rsidRPr="00081678"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b/>
                <w:iCs/>
                <w:sz w:val="20"/>
                <w:szCs w:val="20"/>
              </w:rPr>
            </w:pPr>
            <w:r w:rsidRPr="001A4530">
              <w:rPr>
                <w:b/>
                <w:sz w:val="20"/>
                <w:szCs w:val="20"/>
              </w:rPr>
              <w:t>4. Predstavniki vlade, ki bodo sodelovali pri delu državnega zbora:</w:t>
            </w:r>
          </w:p>
        </w:tc>
      </w:tr>
      <w:tr w:rsidR="00CA678E" w:rsidRPr="00081678" w:rsidTr="00DD099D">
        <w:tblPrEx>
          <w:tblLook w:val="04A0" w:firstRow="1" w:lastRow="0" w:firstColumn="1" w:lastColumn="0" w:noHBand="0" w:noVBand="1"/>
        </w:tblPrEx>
        <w:tc>
          <w:tcPr>
            <w:tcW w:w="9100" w:type="dxa"/>
            <w:gridSpan w:val="6"/>
          </w:tcPr>
          <w:p w:rsidR="00CA678E" w:rsidRPr="001A4530" w:rsidRDefault="00CA678E" w:rsidP="00416654">
            <w:pPr>
              <w:pStyle w:val="Neotevilenodstavek"/>
              <w:spacing w:before="0" w:after="0" w:line="260" w:lineRule="exact"/>
              <w:rPr>
                <w:sz w:val="20"/>
                <w:szCs w:val="20"/>
              </w:rPr>
            </w:pP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416654">
            <w:pPr>
              <w:pStyle w:val="Oddelek"/>
              <w:numPr>
                <w:ilvl w:val="0"/>
                <w:numId w:val="0"/>
              </w:numPr>
              <w:spacing w:before="0" w:after="0" w:line="260" w:lineRule="exact"/>
              <w:jc w:val="left"/>
              <w:rPr>
                <w:sz w:val="20"/>
                <w:szCs w:val="20"/>
              </w:rPr>
            </w:pPr>
            <w:r w:rsidRPr="001A4530">
              <w:rPr>
                <w:sz w:val="20"/>
                <w:szCs w:val="20"/>
              </w:rPr>
              <w:t>5. Kratek povzetek gradiva:</w:t>
            </w: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59053C">
            <w:pPr>
              <w:pStyle w:val="Neotevilenodstavek"/>
              <w:spacing w:before="0" w:after="0" w:line="260" w:lineRule="exact"/>
              <w:rPr>
                <w:iCs/>
                <w:sz w:val="20"/>
                <w:szCs w:val="20"/>
              </w:rPr>
            </w:pPr>
          </w:p>
        </w:tc>
      </w:tr>
      <w:tr w:rsidR="00CA678E" w:rsidRPr="001A4530" w:rsidTr="00DD099D">
        <w:tblPrEx>
          <w:tblLook w:val="04A0" w:firstRow="1" w:lastRow="0" w:firstColumn="1" w:lastColumn="0" w:noHBand="0" w:noVBand="1"/>
        </w:tblPrEx>
        <w:tc>
          <w:tcPr>
            <w:tcW w:w="9100" w:type="dxa"/>
            <w:gridSpan w:val="6"/>
          </w:tcPr>
          <w:p w:rsidR="00CA678E" w:rsidRPr="001A4530" w:rsidRDefault="00CA678E" w:rsidP="00416654">
            <w:pPr>
              <w:pStyle w:val="Oddelek"/>
              <w:numPr>
                <w:ilvl w:val="0"/>
                <w:numId w:val="0"/>
              </w:numPr>
              <w:spacing w:before="0" w:after="0" w:line="260" w:lineRule="exact"/>
              <w:jc w:val="left"/>
              <w:rPr>
                <w:sz w:val="20"/>
                <w:szCs w:val="20"/>
              </w:rPr>
            </w:pPr>
            <w:r w:rsidRPr="001A4530">
              <w:rPr>
                <w:sz w:val="20"/>
                <w:szCs w:val="20"/>
              </w:rPr>
              <w:t>6. Presoja posledic za:</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a)</w:t>
            </w:r>
          </w:p>
        </w:tc>
        <w:tc>
          <w:tcPr>
            <w:tcW w:w="5758" w:type="dxa"/>
            <w:gridSpan w:val="3"/>
          </w:tcPr>
          <w:p w:rsidR="00CA678E" w:rsidRPr="001A4530" w:rsidRDefault="00CA678E" w:rsidP="00416654">
            <w:pPr>
              <w:pStyle w:val="Neotevilenodstavek"/>
              <w:spacing w:before="0" w:after="0" w:line="260" w:lineRule="exact"/>
              <w:rPr>
                <w:sz w:val="20"/>
                <w:szCs w:val="20"/>
              </w:rPr>
            </w:pPr>
            <w:r w:rsidRPr="001A4530">
              <w:rPr>
                <w:sz w:val="20"/>
                <w:szCs w:val="20"/>
              </w:rPr>
              <w:t>javnofinančna sredstva nad 40.000 EUR v tekočem in naslednjih treh letih</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b)</w:t>
            </w:r>
          </w:p>
        </w:tc>
        <w:tc>
          <w:tcPr>
            <w:tcW w:w="5758" w:type="dxa"/>
            <w:gridSpan w:val="3"/>
          </w:tcPr>
          <w:p w:rsidR="00CA678E" w:rsidRPr="001A4530" w:rsidRDefault="00CA678E" w:rsidP="00416654">
            <w:pPr>
              <w:pStyle w:val="Neotevilenodstavek"/>
              <w:spacing w:before="0" w:after="0" w:line="260" w:lineRule="exact"/>
              <w:rPr>
                <w:iCs/>
                <w:sz w:val="20"/>
                <w:szCs w:val="20"/>
              </w:rPr>
            </w:pPr>
            <w:r w:rsidRPr="001A4530">
              <w:rPr>
                <w:bCs/>
                <w:sz w:val="20"/>
                <w:szCs w:val="20"/>
              </w:rPr>
              <w:t>usklajenost slovenskega pravnega reda s pravnim redom Evropske unije</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c)</w:t>
            </w:r>
          </w:p>
        </w:tc>
        <w:tc>
          <w:tcPr>
            <w:tcW w:w="5758" w:type="dxa"/>
            <w:gridSpan w:val="3"/>
          </w:tcPr>
          <w:p w:rsidR="00CA678E" w:rsidRPr="001A4530" w:rsidRDefault="00CA678E" w:rsidP="00416654">
            <w:pPr>
              <w:pStyle w:val="Neotevilenodstavek"/>
              <w:spacing w:before="0" w:after="0" w:line="260" w:lineRule="exact"/>
              <w:rPr>
                <w:iCs/>
                <w:sz w:val="20"/>
                <w:szCs w:val="20"/>
              </w:rPr>
            </w:pPr>
            <w:r w:rsidRPr="001A4530">
              <w:rPr>
                <w:sz w:val="20"/>
                <w:szCs w:val="20"/>
              </w:rPr>
              <w:t>administrativne posledice</w:t>
            </w:r>
          </w:p>
        </w:tc>
        <w:tc>
          <w:tcPr>
            <w:tcW w:w="2208" w:type="dxa"/>
            <w:gridSpan w:val="2"/>
            <w:vAlign w:val="center"/>
          </w:tcPr>
          <w:p w:rsidR="00CA678E" w:rsidRPr="001A4530" w:rsidRDefault="00CA678E" w:rsidP="00416654">
            <w:pPr>
              <w:pStyle w:val="Neotevilenodstavek"/>
              <w:spacing w:before="0" w:after="0" w:line="260" w:lineRule="exact"/>
              <w:jc w:val="center"/>
              <w:rPr>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č)</w:t>
            </w:r>
          </w:p>
        </w:tc>
        <w:tc>
          <w:tcPr>
            <w:tcW w:w="5758" w:type="dxa"/>
            <w:gridSpan w:val="3"/>
          </w:tcPr>
          <w:p w:rsidR="00CA678E" w:rsidRPr="001A4530" w:rsidRDefault="00CA678E" w:rsidP="00416654">
            <w:pPr>
              <w:pStyle w:val="Neotevilenodstavek"/>
              <w:spacing w:before="0" w:after="0" w:line="260" w:lineRule="exact"/>
              <w:rPr>
                <w:bCs/>
                <w:sz w:val="20"/>
                <w:szCs w:val="20"/>
              </w:rPr>
            </w:pPr>
            <w:r w:rsidRPr="001A4530">
              <w:rPr>
                <w:sz w:val="20"/>
                <w:szCs w:val="20"/>
              </w:rPr>
              <w:t>gospodarstvo, zlasti</w:t>
            </w:r>
            <w:r w:rsidRPr="001A4530">
              <w:rPr>
                <w:bCs/>
                <w:sz w:val="20"/>
                <w:szCs w:val="20"/>
              </w:rPr>
              <w:t xml:space="preserve"> mala in srednja podjetja ter konkurenčnost podjetij</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d)</w:t>
            </w:r>
          </w:p>
        </w:tc>
        <w:tc>
          <w:tcPr>
            <w:tcW w:w="5758" w:type="dxa"/>
            <w:gridSpan w:val="3"/>
          </w:tcPr>
          <w:p w:rsidR="00CA678E" w:rsidRPr="001A4530" w:rsidRDefault="00CA678E" w:rsidP="00416654">
            <w:pPr>
              <w:pStyle w:val="Neotevilenodstavek"/>
              <w:spacing w:before="0" w:after="0" w:line="260" w:lineRule="exact"/>
              <w:rPr>
                <w:bCs/>
                <w:sz w:val="20"/>
                <w:szCs w:val="20"/>
              </w:rPr>
            </w:pPr>
            <w:r w:rsidRPr="001A4530">
              <w:rPr>
                <w:bCs/>
                <w:sz w:val="20"/>
                <w:szCs w:val="20"/>
              </w:rPr>
              <w:t>okolje, vključno s prostorskimi in varstvenimi vidiki</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e)</w:t>
            </w:r>
          </w:p>
        </w:tc>
        <w:tc>
          <w:tcPr>
            <w:tcW w:w="5758" w:type="dxa"/>
            <w:gridSpan w:val="3"/>
          </w:tcPr>
          <w:p w:rsidR="00CA678E" w:rsidRPr="001A4530" w:rsidRDefault="00CA678E" w:rsidP="00416654">
            <w:pPr>
              <w:pStyle w:val="Neotevilenodstavek"/>
              <w:spacing w:before="0" w:after="0" w:line="260" w:lineRule="exact"/>
              <w:rPr>
                <w:bCs/>
                <w:sz w:val="20"/>
                <w:szCs w:val="20"/>
              </w:rPr>
            </w:pPr>
            <w:r w:rsidRPr="001A4530">
              <w:rPr>
                <w:bCs/>
                <w:sz w:val="20"/>
                <w:szCs w:val="20"/>
              </w:rPr>
              <w:t>socialno področje</w:t>
            </w:r>
          </w:p>
        </w:tc>
        <w:tc>
          <w:tcPr>
            <w:tcW w:w="2208" w:type="dxa"/>
            <w:gridSpan w:val="2"/>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1134" w:type="dxa"/>
            <w:tcBorders>
              <w:bottom w:val="single" w:sz="4" w:space="0" w:color="auto"/>
            </w:tcBorders>
          </w:tcPr>
          <w:p w:rsidR="00CA678E" w:rsidRPr="001A4530" w:rsidRDefault="00CA678E" w:rsidP="00416654">
            <w:pPr>
              <w:pStyle w:val="Neotevilenodstavek"/>
              <w:spacing w:before="0" w:after="0" w:line="260" w:lineRule="exact"/>
              <w:ind w:left="360"/>
              <w:rPr>
                <w:iCs/>
                <w:sz w:val="20"/>
                <w:szCs w:val="20"/>
              </w:rPr>
            </w:pPr>
            <w:r w:rsidRPr="001A4530">
              <w:rPr>
                <w:iCs/>
                <w:sz w:val="20"/>
                <w:szCs w:val="20"/>
              </w:rPr>
              <w:t>f)</w:t>
            </w:r>
          </w:p>
        </w:tc>
        <w:tc>
          <w:tcPr>
            <w:tcW w:w="5758" w:type="dxa"/>
            <w:gridSpan w:val="3"/>
            <w:tcBorders>
              <w:bottom w:val="single" w:sz="4" w:space="0" w:color="auto"/>
            </w:tcBorders>
          </w:tcPr>
          <w:p w:rsidR="00CA678E" w:rsidRPr="001A4530" w:rsidRDefault="00CA678E" w:rsidP="00416654">
            <w:pPr>
              <w:pStyle w:val="Neotevilenodstavek"/>
              <w:spacing w:before="0" w:after="0" w:line="260" w:lineRule="exact"/>
              <w:rPr>
                <w:bCs/>
                <w:sz w:val="20"/>
                <w:szCs w:val="20"/>
              </w:rPr>
            </w:pPr>
            <w:r w:rsidRPr="001A4530">
              <w:rPr>
                <w:bCs/>
                <w:sz w:val="20"/>
                <w:szCs w:val="20"/>
              </w:rPr>
              <w:t>dokumente razvojnega načrtovanja:</w:t>
            </w:r>
          </w:p>
          <w:p w:rsidR="00CA678E" w:rsidRPr="001A4530" w:rsidRDefault="00CA678E" w:rsidP="00CA678E">
            <w:pPr>
              <w:pStyle w:val="Neotevilenodstavek"/>
              <w:numPr>
                <w:ilvl w:val="0"/>
                <w:numId w:val="9"/>
              </w:numPr>
              <w:spacing w:before="0" w:after="0" w:line="260" w:lineRule="exact"/>
              <w:rPr>
                <w:bCs/>
                <w:sz w:val="20"/>
                <w:szCs w:val="20"/>
              </w:rPr>
            </w:pPr>
            <w:r w:rsidRPr="001A4530">
              <w:rPr>
                <w:bCs/>
                <w:sz w:val="20"/>
                <w:szCs w:val="20"/>
              </w:rPr>
              <w:t>nacionalne dokumente razvojnega načrtovanja</w:t>
            </w:r>
          </w:p>
          <w:p w:rsidR="00CA678E" w:rsidRPr="001A4530" w:rsidRDefault="00CA678E" w:rsidP="00CA678E">
            <w:pPr>
              <w:pStyle w:val="Neotevilenodstavek"/>
              <w:numPr>
                <w:ilvl w:val="0"/>
                <w:numId w:val="9"/>
              </w:numPr>
              <w:spacing w:before="0" w:after="0" w:line="260" w:lineRule="exact"/>
              <w:rPr>
                <w:bCs/>
                <w:sz w:val="20"/>
                <w:szCs w:val="20"/>
              </w:rPr>
            </w:pPr>
            <w:r w:rsidRPr="001A4530">
              <w:rPr>
                <w:bCs/>
                <w:sz w:val="20"/>
                <w:szCs w:val="20"/>
              </w:rPr>
              <w:t>razvojne politike na ravni programov po strukturi razvojne klasifikacije programskega proračuna</w:t>
            </w:r>
          </w:p>
          <w:p w:rsidR="00CA678E" w:rsidRPr="001A4530" w:rsidRDefault="00CA678E" w:rsidP="00CA678E">
            <w:pPr>
              <w:pStyle w:val="Neotevilenodstavek"/>
              <w:numPr>
                <w:ilvl w:val="0"/>
                <w:numId w:val="9"/>
              </w:numPr>
              <w:spacing w:before="0" w:after="0" w:line="260" w:lineRule="exact"/>
              <w:rPr>
                <w:bCs/>
                <w:sz w:val="20"/>
                <w:szCs w:val="20"/>
              </w:rPr>
            </w:pPr>
            <w:r w:rsidRPr="001A4530">
              <w:rPr>
                <w:bCs/>
                <w:sz w:val="20"/>
                <w:szCs w:val="20"/>
              </w:rPr>
              <w:t>razvojne dokumente Evropske unije in mednarodnih organizacij</w:t>
            </w:r>
          </w:p>
        </w:tc>
        <w:tc>
          <w:tcPr>
            <w:tcW w:w="2208" w:type="dxa"/>
            <w:gridSpan w:val="2"/>
            <w:tcBorders>
              <w:bottom w:val="single" w:sz="4" w:space="0" w:color="auto"/>
            </w:tcBorders>
            <w:vAlign w:val="center"/>
          </w:tcPr>
          <w:p w:rsidR="00CA678E" w:rsidRPr="001A4530" w:rsidRDefault="00CA678E" w:rsidP="00416654">
            <w:pPr>
              <w:pStyle w:val="Neotevilenodstavek"/>
              <w:spacing w:before="0" w:after="0" w:line="260" w:lineRule="exact"/>
              <w:jc w:val="center"/>
              <w:rPr>
                <w:iCs/>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9100" w:type="dxa"/>
            <w:gridSpan w:val="6"/>
            <w:tcBorders>
              <w:top w:val="single" w:sz="4" w:space="0" w:color="auto"/>
              <w:left w:val="single" w:sz="4" w:space="0" w:color="auto"/>
              <w:bottom w:val="single" w:sz="4" w:space="0" w:color="auto"/>
              <w:right w:val="single" w:sz="4" w:space="0" w:color="auto"/>
            </w:tcBorders>
          </w:tcPr>
          <w:p w:rsidR="00CA678E" w:rsidRPr="001A4530" w:rsidRDefault="00CA678E" w:rsidP="00E51686">
            <w:pPr>
              <w:pStyle w:val="Oddelek"/>
              <w:widowControl w:val="0"/>
              <w:numPr>
                <w:ilvl w:val="0"/>
                <w:numId w:val="0"/>
              </w:numPr>
              <w:spacing w:before="0" w:after="0" w:line="260" w:lineRule="exact"/>
              <w:jc w:val="left"/>
              <w:rPr>
                <w:b w:val="0"/>
                <w:i/>
                <w:sz w:val="20"/>
                <w:szCs w:val="20"/>
              </w:rPr>
            </w:pPr>
            <w:proofErr w:type="spellStart"/>
            <w:r w:rsidRPr="001A4530">
              <w:rPr>
                <w:sz w:val="20"/>
                <w:szCs w:val="20"/>
              </w:rPr>
              <w:t>7.a</w:t>
            </w:r>
            <w:proofErr w:type="spellEnd"/>
            <w:r w:rsidRPr="001A4530">
              <w:rPr>
                <w:sz w:val="20"/>
                <w:szCs w:val="20"/>
              </w:rPr>
              <w:t xml:space="preserve"> Predstavitev ocene finančnih posledic nad 40.000 EUR:</w:t>
            </w:r>
          </w:p>
        </w:tc>
      </w:tr>
      <w:tr w:rsidR="00E51686" w:rsidRPr="001A4530" w:rsidTr="001343A8">
        <w:tblPrEx>
          <w:tblLook w:val="04A0" w:firstRow="1" w:lastRow="0" w:firstColumn="1" w:lastColumn="0" w:noHBand="0" w:noVBand="1"/>
        </w:tblPrEx>
        <w:tc>
          <w:tcPr>
            <w:tcW w:w="9100" w:type="dxa"/>
            <w:gridSpan w:val="6"/>
          </w:tcPr>
          <w:p w:rsidR="00E51686" w:rsidRPr="001A4530" w:rsidRDefault="00E51686" w:rsidP="001343A8">
            <w:pPr>
              <w:pStyle w:val="Neotevilenodstavek"/>
              <w:spacing w:before="0" w:after="0" w:line="260" w:lineRule="exact"/>
              <w:rPr>
                <w:iCs/>
                <w:sz w:val="20"/>
                <w:szCs w:val="20"/>
              </w:rPr>
            </w:pPr>
          </w:p>
        </w:tc>
      </w:tr>
      <w:tr w:rsidR="00CA678E" w:rsidRPr="001A4530" w:rsidTr="00E51686">
        <w:tblPrEx>
          <w:tblLook w:val="04A0" w:firstRow="1" w:lastRow="0" w:firstColumn="1" w:lastColumn="0" w:noHBand="0" w:noVBand="1"/>
        </w:tblPrEx>
        <w:trPr>
          <w:trHeight w:val="333"/>
        </w:trPr>
        <w:tc>
          <w:tcPr>
            <w:tcW w:w="9100" w:type="dxa"/>
            <w:gridSpan w:val="6"/>
            <w:tcBorders>
              <w:top w:val="single" w:sz="4" w:space="0" w:color="000000"/>
              <w:left w:val="single" w:sz="4" w:space="0" w:color="000000"/>
              <w:bottom w:val="single" w:sz="4" w:space="0" w:color="000000"/>
              <w:right w:val="single" w:sz="4" w:space="0" w:color="000000"/>
            </w:tcBorders>
          </w:tcPr>
          <w:p w:rsidR="00CA678E" w:rsidRPr="001A4530" w:rsidRDefault="00CA678E" w:rsidP="00E51686">
            <w:pPr>
              <w:rPr>
                <w:rFonts w:cs="Arial"/>
                <w:szCs w:val="20"/>
                <w:lang w:val="sl-SI"/>
              </w:rPr>
            </w:pPr>
            <w:proofErr w:type="spellStart"/>
            <w:r w:rsidRPr="001A4530">
              <w:rPr>
                <w:rFonts w:cs="Arial"/>
                <w:b/>
                <w:szCs w:val="20"/>
                <w:lang w:val="sl-SI"/>
              </w:rPr>
              <w:t>7.b</w:t>
            </w:r>
            <w:proofErr w:type="spellEnd"/>
            <w:r w:rsidRPr="001A4530">
              <w:rPr>
                <w:rFonts w:cs="Arial"/>
                <w:b/>
                <w:szCs w:val="20"/>
                <w:lang w:val="sl-SI"/>
              </w:rPr>
              <w:t xml:space="preserve"> Predstavitev ocene finančnih posledic pod 40.000 EUR:</w:t>
            </w:r>
          </w:p>
        </w:tc>
      </w:tr>
      <w:tr w:rsidR="00E51686" w:rsidRPr="00081678" w:rsidTr="00DD099D">
        <w:tblPrEx>
          <w:tblLook w:val="04A0" w:firstRow="1" w:lastRow="0" w:firstColumn="1" w:lastColumn="0" w:noHBand="0" w:noVBand="1"/>
        </w:tblPrEx>
        <w:trPr>
          <w:trHeight w:val="1152"/>
        </w:trPr>
        <w:tc>
          <w:tcPr>
            <w:tcW w:w="9100" w:type="dxa"/>
            <w:gridSpan w:val="6"/>
            <w:tcBorders>
              <w:top w:val="single" w:sz="4" w:space="0" w:color="000000"/>
              <w:left w:val="single" w:sz="4" w:space="0" w:color="000000"/>
              <w:bottom w:val="single" w:sz="4" w:space="0" w:color="000000"/>
              <w:right w:val="single" w:sz="4" w:space="0" w:color="000000"/>
            </w:tcBorders>
          </w:tcPr>
          <w:p w:rsidR="00E51686" w:rsidRPr="001A4530" w:rsidRDefault="00E51686" w:rsidP="00E51686">
            <w:pPr>
              <w:pStyle w:val="Oddelek"/>
              <w:widowControl w:val="0"/>
              <w:numPr>
                <w:ilvl w:val="0"/>
                <w:numId w:val="0"/>
              </w:numPr>
              <w:spacing w:before="0" w:after="0" w:line="260" w:lineRule="exact"/>
              <w:jc w:val="left"/>
              <w:rPr>
                <w:b w:val="0"/>
                <w:sz w:val="20"/>
                <w:szCs w:val="20"/>
              </w:rPr>
            </w:pPr>
            <w:r w:rsidRPr="001A4530">
              <w:rPr>
                <w:b w:val="0"/>
                <w:sz w:val="20"/>
                <w:szCs w:val="20"/>
              </w:rPr>
              <w:t>Investitor Elektro Maribor d. d., ni neposredni proračunski uporabnik, ni uporabnik javnih financ in ne bo potreboval poroštva Republike Slovenije pri pridobivanju kreditov.</w:t>
            </w:r>
          </w:p>
          <w:p w:rsidR="00E51686" w:rsidRPr="001A4530" w:rsidRDefault="00E51686" w:rsidP="00E51686">
            <w:pPr>
              <w:rPr>
                <w:rFonts w:cs="Arial"/>
                <w:b/>
                <w:szCs w:val="20"/>
                <w:lang w:val="sl-SI"/>
              </w:rPr>
            </w:pPr>
            <w:r w:rsidRPr="001A4530">
              <w:rPr>
                <w:szCs w:val="20"/>
                <w:lang w:val="sl-SI"/>
              </w:rPr>
              <w:t>Sredstva za pripravo pobude in strokovnih podlag niso bila zagotovljena iz javnih finančnih sredstev. Zagotovila jih je družba Elektro Maribor d. d., Vetrinjska ulica 2, 2000 Maribor.</w:t>
            </w:r>
          </w:p>
        </w:tc>
      </w:tr>
      <w:tr w:rsidR="00CA678E" w:rsidRPr="00081678" w:rsidTr="00DD099D">
        <w:tblPrEx>
          <w:tblLook w:val="04A0" w:firstRow="1" w:lastRow="0" w:firstColumn="1" w:lastColumn="0" w:noHBand="0" w:noVBand="1"/>
        </w:tblPrEx>
        <w:trPr>
          <w:trHeight w:val="371"/>
        </w:trPr>
        <w:tc>
          <w:tcPr>
            <w:tcW w:w="9100" w:type="dxa"/>
            <w:gridSpan w:val="6"/>
            <w:tcBorders>
              <w:top w:val="single" w:sz="4" w:space="0" w:color="000000"/>
              <w:left w:val="single" w:sz="4" w:space="0" w:color="000000"/>
              <w:bottom w:val="single" w:sz="4" w:space="0" w:color="000000"/>
              <w:right w:val="single" w:sz="4" w:space="0" w:color="000000"/>
            </w:tcBorders>
          </w:tcPr>
          <w:p w:rsidR="00CA678E" w:rsidRPr="001A4530" w:rsidRDefault="00CA678E" w:rsidP="00416654">
            <w:pPr>
              <w:rPr>
                <w:rFonts w:cs="Arial"/>
                <w:b/>
                <w:szCs w:val="20"/>
                <w:lang w:val="sl-SI"/>
              </w:rPr>
            </w:pPr>
            <w:r w:rsidRPr="001A4530">
              <w:rPr>
                <w:rFonts w:cs="Arial"/>
                <w:b/>
                <w:szCs w:val="20"/>
                <w:lang w:val="sl-SI"/>
              </w:rPr>
              <w:t>8. Predstavitev sodelovanja z združenji občin:</w:t>
            </w:r>
          </w:p>
        </w:tc>
      </w:tr>
      <w:tr w:rsidR="00CA678E" w:rsidRPr="001A4530" w:rsidTr="00DD099D">
        <w:tblPrEx>
          <w:tblLook w:val="04A0" w:firstRow="1" w:lastRow="0" w:firstColumn="1" w:lastColumn="0" w:noHBand="0" w:noVBand="1"/>
        </w:tblPrEx>
        <w:tc>
          <w:tcPr>
            <w:tcW w:w="6669" w:type="dxa"/>
            <w:gridSpan w:val="3"/>
          </w:tcPr>
          <w:p w:rsidR="00CA678E" w:rsidRPr="001A4530" w:rsidRDefault="00CA678E" w:rsidP="00416654">
            <w:pPr>
              <w:pStyle w:val="Neotevilenodstavek"/>
              <w:widowControl w:val="0"/>
              <w:spacing w:before="0" w:after="0" w:line="260" w:lineRule="exact"/>
              <w:rPr>
                <w:iCs/>
                <w:sz w:val="20"/>
                <w:szCs w:val="20"/>
              </w:rPr>
            </w:pPr>
            <w:r w:rsidRPr="001A4530">
              <w:rPr>
                <w:iCs/>
                <w:sz w:val="20"/>
                <w:szCs w:val="20"/>
              </w:rPr>
              <w:t>Vsebina predloženega gradiva (predpisa) vpliva na:</w:t>
            </w:r>
          </w:p>
          <w:p w:rsidR="00CA678E" w:rsidRPr="001A4530" w:rsidRDefault="00CA678E" w:rsidP="00CA678E">
            <w:pPr>
              <w:pStyle w:val="Neotevilenodstavek"/>
              <w:widowControl w:val="0"/>
              <w:numPr>
                <w:ilvl w:val="1"/>
                <w:numId w:val="11"/>
              </w:numPr>
              <w:spacing w:before="0" w:after="0" w:line="260" w:lineRule="exact"/>
              <w:rPr>
                <w:iCs/>
                <w:sz w:val="20"/>
                <w:szCs w:val="20"/>
              </w:rPr>
            </w:pPr>
            <w:r w:rsidRPr="001A4530">
              <w:rPr>
                <w:iCs/>
                <w:sz w:val="20"/>
                <w:szCs w:val="20"/>
              </w:rPr>
              <w:t>pristojnosti občin,</w:t>
            </w:r>
          </w:p>
          <w:p w:rsidR="00CA678E" w:rsidRPr="001A4530" w:rsidRDefault="00CA678E" w:rsidP="00CA678E">
            <w:pPr>
              <w:pStyle w:val="Neotevilenodstavek"/>
              <w:widowControl w:val="0"/>
              <w:numPr>
                <w:ilvl w:val="1"/>
                <w:numId w:val="11"/>
              </w:numPr>
              <w:spacing w:before="0" w:after="0" w:line="260" w:lineRule="exact"/>
              <w:rPr>
                <w:iCs/>
                <w:sz w:val="20"/>
                <w:szCs w:val="20"/>
              </w:rPr>
            </w:pPr>
            <w:r w:rsidRPr="001A4530">
              <w:rPr>
                <w:iCs/>
                <w:sz w:val="20"/>
                <w:szCs w:val="20"/>
              </w:rPr>
              <w:t>delovanje občin,</w:t>
            </w:r>
          </w:p>
          <w:p w:rsidR="00CA678E" w:rsidRPr="001A4530" w:rsidRDefault="00CA678E" w:rsidP="00B82B40">
            <w:pPr>
              <w:pStyle w:val="Neotevilenodstavek"/>
              <w:widowControl w:val="0"/>
              <w:numPr>
                <w:ilvl w:val="1"/>
                <w:numId w:val="11"/>
              </w:numPr>
              <w:spacing w:before="0" w:after="0" w:line="260" w:lineRule="exact"/>
              <w:rPr>
                <w:iCs/>
                <w:sz w:val="20"/>
                <w:szCs w:val="20"/>
              </w:rPr>
            </w:pPr>
            <w:r w:rsidRPr="001A4530">
              <w:rPr>
                <w:iCs/>
                <w:sz w:val="20"/>
                <w:szCs w:val="20"/>
              </w:rPr>
              <w:t>financiranje občin.</w:t>
            </w:r>
          </w:p>
        </w:tc>
        <w:tc>
          <w:tcPr>
            <w:tcW w:w="2431" w:type="dxa"/>
            <w:gridSpan w:val="3"/>
          </w:tcPr>
          <w:p w:rsidR="00CA678E" w:rsidRPr="001A4530" w:rsidRDefault="00CA678E" w:rsidP="00416654">
            <w:pPr>
              <w:pStyle w:val="Neotevilenodstavek"/>
              <w:widowControl w:val="0"/>
              <w:spacing w:before="0" w:after="0" w:line="260" w:lineRule="exact"/>
              <w:jc w:val="center"/>
              <w:rPr>
                <w:sz w:val="20"/>
                <w:szCs w:val="20"/>
              </w:rPr>
            </w:pPr>
            <w:r w:rsidRPr="001A4530">
              <w:rPr>
                <w:sz w:val="20"/>
                <w:szCs w:val="20"/>
              </w:rPr>
              <w:t>NE</w:t>
            </w:r>
          </w:p>
        </w:tc>
      </w:tr>
      <w:tr w:rsidR="00CA678E" w:rsidRPr="00081678" w:rsidTr="00DD099D">
        <w:tblPrEx>
          <w:tblLook w:val="04A0" w:firstRow="1" w:lastRow="0" w:firstColumn="1" w:lastColumn="0" w:noHBand="0" w:noVBand="1"/>
        </w:tblPrEx>
        <w:trPr>
          <w:trHeight w:val="274"/>
        </w:trPr>
        <w:tc>
          <w:tcPr>
            <w:tcW w:w="9100" w:type="dxa"/>
            <w:gridSpan w:val="6"/>
          </w:tcPr>
          <w:p w:rsidR="00CA678E" w:rsidRPr="001A4530" w:rsidRDefault="00CA678E" w:rsidP="00416654">
            <w:pPr>
              <w:pStyle w:val="Neotevilenodstavek"/>
              <w:widowControl w:val="0"/>
              <w:spacing w:before="0" w:after="0" w:line="260" w:lineRule="exact"/>
              <w:rPr>
                <w:iCs/>
                <w:sz w:val="20"/>
                <w:szCs w:val="20"/>
              </w:rPr>
            </w:pPr>
            <w:r w:rsidRPr="001A4530">
              <w:rPr>
                <w:iCs/>
                <w:sz w:val="20"/>
                <w:szCs w:val="20"/>
              </w:rPr>
              <w:t xml:space="preserve">Gradivo (predpis) je bilo poslano v mnenje: </w:t>
            </w:r>
          </w:p>
          <w:p w:rsidR="00CA678E" w:rsidRPr="001A4530" w:rsidRDefault="00CA678E" w:rsidP="00CA678E">
            <w:pPr>
              <w:pStyle w:val="Neotevilenodstavek"/>
              <w:widowControl w:val="0"/>
              <w:numPr>
                <w:ilvl w:val="0"/>
                <w:numId w:val="13"/>
              </w:numPr>
              <w:spacing w:before="0" w:after="0" w:line="260" w:lineRule="exact"/>
              <w:rPr>
                <w:iCs/>
                <w:sz w:val="20"/>
                <w:szCs w:val="20"/>
              </w:rPr>
            </w:pPr>
            <w:r w:rsidRPr="001A4530">
              <w:rPr>
                <w:iCs/>
                <w:sz w:val="20"/>
                <w:szCs w:val="20"/>
              </w:rPr>
              <w:t>Skupnosti občin Slovenije SOS: NE</w:t>
            </w:r>
          </w:p>
          <w:p w:rsidR="00CA678E" w:rsidRPr="001A4530" w:rsidRDefault="00CA678E" w:rsidP="00CA678E">
            <w:pPr>
              <w:pStyle w:val="Neotevilenodstavek"/>
              <w:widowControl w:val="0"/>
              <w:numPr>
                <w:ilvl w:val="0"/>
                <w:numId w:val="13"/>
              </w:numPr>
              <w:spacing w:before="0" w:after="0" w:line="260" w:lineRule="exact"/>
              <w:rPr>
                <w:iCs/>
                <w:sz w:val="20"/>
                <w:szCs w:val="20"/>
              </w:rPr>
            </w:pPr>
            <w:r w:rsidRPr="001A4530">
              <w:rPr>
                <w:iCs/>
                <w:sz w:val="20"/>
                <w:szCs w:val="20"/>
              </w:rPr>
              <w:t>Združenju občin Slovenije ZOS: NE</w:t>
            </w:r>
          </w:p>
          <w:p w:rsidR="00CA678E" w:rsidRPr="001A4530" w:rsidRDefault="00CA678E" w:rsidP="00AB3CCD">
            <w:pPr>
              <w:pStyle w:val="Neotevilenodstavek"/>
              <w:widowControl w:val="0"/>
              <w:numPr>
                <w:ilvl w:val="0"/>
                <w:numId w:val="13"/>
              </w:numPr>
              <w:spacing w:before="0" w:after="0" w:line="260" w:lineRule="exact"/>
              <w:rPr>
                <w:iCs/>
                <w:sz w:val="20"/>
                <w:szCs w:val="20"/>
              </w:rPr>
            </w:pPr>
            <w:r w:rsidRPr="001A4530">
              <w:rPr>
                <w:iCs/>
                <w:sz w:val="20"/>
                <w:szCs w:val="20"/>
              </w:rPr>
              <w:t>Združenju mestnih občin Slovenije ZMOS: NE</w:t>
            </w:r>
          </w:p>
        </w:tc>
      </w:tr>
      <w:tr w:rsidR="00CA678E" w:rsidRPr="001A4530" w:rsidTr="00DD099D">
        <w:tblPrEx>
          <w:tblLook w:val="04A0" w:firstRow="1" w:lastRow="0" w:firstColumn="1" w:lastColumn="0" w:noHBand="0" w:noVBand="1"/>
        </w:tblPrEx>
        <w:tc>
          <w:tcPr>
            <w:tcW w:w="9100" w:type="dxa"/>
            <w:gridSpan w:val="6"/>
            <w:vAlign w:val="center"/>
          </w:tcPr>
          <w:p w:rsidR="00CA678E" w:rsidRPr="001A4530" w:rsidRDefault="00CA678E" w:rsidP="00416654">
            <w:pPr>
              <w:pStyle w:val="Neotevilenodstavek"/>
              <w:widowControl w:val="0"/>
              <w:spacing w:before="0" w:after="0" w:line="260" w:lineRule="exact"/>
              <w:jc w:val="left"/>
              <w:rPr>
                <w:b/>
                <w:sz w:val="20"/>
                <w:szCs w:val="20"/>
              </w:rPr>
            </w:pPr>
            <w:r w:rsidRPr="001A4530">
              <w:rPr>
                <w:b/>
                <w:sz w:val="20"/>
                <w:szCs w:val="20"/>
              </w:rPr>
              <w:t>9. Predstavitev sodelovanja javnosti:</w:t>
            </w:r>
          </w:p>
        </w:tc>
      </w:tr>
      <w:tr w:rsidR="00CA678E" w:rsidRPr="001A4530" w:rsidTr="00DD099D">
        <w:tblPrEx>
          <w:tblLook w:val="04A0" w:firstRow="1" w:lastRow="0" w:firstColumn="1" w:lastColumn="0" w:noHBand="0" w:noVBand="1"/>
        </w:tblPrEx>
        <w:tc>
          <w:tcPr>
            <w:tcW w:w="6669" w:type="dxa"/>
            <w:gridSpan w:val="3"/>
          </w:tcPr>
          <w:p w:rsidR="00CA678E" w:rsidRPr="001A4530" w:rsidRDefault="00CA678E" w:rsidP="00416654">
            <w:pPr>
              <w:pStyle w:val="Neotevilenodstavek"/>
              <w:widowControl w:val="0"/>
              <w:spacing w:before="0" w:after="0" w:line="260" w:lineRule="exact"/>
              <w:rPr>
                <w:sz w:val="20"/>
                <w:szCs w:val="20"/>
              </w:rPr>
            </w:pPr>
            <w:r w:rsidRPr="001A4530">
              <w:rPr>
                <w:iCs/>
                <w:sz w:val="20"/>
                <w:szCs w:val="20"/>
              </w:rPr>
              <w:t>Gradivo je bilo predhodno objavljeno na spletni strani predlagatelja:</w:t>
            </w:r>
          </w:p>
        </w:tc>
        <w:tc>
          <w:tcPr>
            <w:tcW w:w="2431" w:type="dxa"/>
            <w:gridSpan w:val="3"/>
          </w:tcPr>
          <w:p w:rsidR="00CA678E" w:rsidRPr="001A4530" w:rsidRDefault="00CA678E" w:rsidP="00416654">
            <w:pPr>
              <w:pStyle w:val="Neotevilenodstavek"/>
              <w:widowControl w:val="0"/>
              <w:spacing w:before="0" w:after="0" w:line="260" w:lineRule="exact"/>
              <w:jc w:val="center"/>
              <w:rPr>
                <w:iCs/>
                <w:sz w:val="20"/>
                <w:szCs w:val="20"/>
              </w:rPr>
            </w:pPr>
            <w:r w:rsidRPr="001A4530">
              <w:rPr>
                <w:sz w:val="20"/>
                <w:szCs w:val="20"/>
              </w:rPr>
              <w:t>NE</w:t>
            </w:r>
          </w:p>
        </w:tc>
      </w:tr>
      <w:tr w:rsidR="00CA678E" w:rsidRPr="00081678" w:rsidTr="00DD099D">
        <w:tblPrEx>
          <w:tblLook w:val="04A0" w:firstRow="1" w:lastRow="0" w:firstColumn="1" w:lastColumn="0" w:noHBand="0" w:noVBand="1"/>
        </w:tblPrEx>
        <w:tc>
          <w:tcPr>
            <w:tcW w:w="9100" w:type="dxa"/>
            <w:gridSpan w:val="6"/>
          </w:tcPr>
          <w:p w:rsidR="002C135B" w:rsidRDefault="00117B97" w:rsidP="005962CE">
            <w:pPr>
              <w:autoSpaceDE w:val="0"/>
              <w:autoSpaceDN w:val="0"/>
              <w:adjustRightInd w:val="0"/>
              <w:spacing w:line="240" w:lineRule="atLeast"/>
              <w:jc w:val="both"/>
              <w:rPr>
                <w:rFonts w:cs="Arial"/>
                <w:bCs/>
                <w:szCs w:val="20"/>
                <w:lang w:val="sl-SI"/>
              </w:rPr>
            </w:pPr>
            <w:r>
              <w:rPr>
                <w:rFonts w:cs="Arial"/>
                <w:bCs/>
                <w:szCs w:val="20"/>
                <w:lang w:val="sl-SI"/>
              </w:rPr>
              <w:t xml:space="preserve">Razlogi za </w:t>
            </w:r>
            <w:proofErr w:type="spellStart"/>
            <w:r>
              <w:rPr>
                <w:rFonts w:cs="Arial"/>
                <w:bCs/>
                <w:szCs w:val="20"/>
                <w:lang w:val="sl-SI"/>
              </w:rPr>
              <w:t>neobjavo</w:t>
            </w:r>
            <w:proofErr w:type="spellEnd"/>
            <w:r>
              <w:rPr>
                <w:rFonts w:cs="Arial"/>
                <w:bCs/>
                <w:szCs w:val="20"/>
                <w:lang w:val="sl-SI"/>
              </w:rPr>
              <w:t>:</w:t>
            </w:r>
          </w:p>
          <w:p w:rsidR="00117B97" w:rsidRPr="001A4530" w:rsidRDefault="00117B97" w:rsidP="005962CE">
            <w:pPr>
              <w:autoSpaceDE w:val="0"/>
              <w:autoSpaceDN w:val="0"/>
              <w:adjustRightInd w:val="0"/>
              <w:spacing w:line="240" w:lineRule="atLeast"/>
              <w:jc w:val="both"/>
              <w:rPr>
                <w:rFonts w:cs="Arial"/>
                <w:bCs/>
                <w:szCs w:val="20"/>
                <w:lang w:val="sl-SI"/>
              </w:rPr>
            </w:pPr>
          </w:p>
          <w:p w:rsidR="005962CE" w:rsidRPr="002C135B" w:rsidRDefault="005962CE" w:rsidP="005962CE">
            <w:pPr>
              <w:autoSpaceDE w:val="0"/>
              <w:autoSpaceDN w:val="0"/>
              <w:adjustRightInd w:val="0"/>
              <w:spacing w:line="240" w:lineRule="atLeast"/>
              <w:jc w:val="both"/>
              <w:rPr>
                <w:rFonts w:cs="Arial"/>
                <w:szCs w:val="20"/>
                <w:lang w:val="sl-SI"/>
              </w:rPr>
            </w:pPr>
            <w:r w:rsidRPr="002C135B">
              <w:rPr>
                <w:rFonts w:cs="Arial"/>
                <w:szCs w:val="20"/>
                <w:lang w:val="sl-SI"/>
              </w:rPr>
              <w:t xml:space="preserve">Predlog sklepa </w:t>
            </w:r>
            <w:r w:rsidR="000656DC" w:rsidRPr="002C135B">
              <w:rPr>
                <w:rFonts w:cs="Arial"/>
                <w:szCs w:val="20"/>
                <w:lang w:val="sl-SI"/>
              </w:rPr>
              <w:t xml:space="preserve">o </w:t>
            </w:r>
            <w:r w:rsidR="00DA6C06">
              <w:rPr>
                <w:rFonts w:cs="Arial"/>
                <w:szCs w:val="20"/>
                <w:lang w:val="sl-SI"/>
              </w:rPr>
              <w:t>izvedbi</w:t>
            </w:r>
            <w:r w:rsidR="002C135B" w:rsidRPr="002C135B">
              <w:rPr>
                <w:rFonts w:cs="Arial"/>
                <w:szCs w:val="20"/>
                <w:lang w:val="sl-SI"/>
              </w:rPr>
              <w:t xml:space="preserve"> državnega prostorskega načrt</w:t>
            </w:r>
            <w:r w:rsidR="00DA6C06">
              <w:rPr>
                <w:rFonts w:cs="Arial"/>
                <w:szCs w:val="20"/>
                <w:lang w:val="sl-SI"/>
              </w:rPr>
              <w:t>ovanj</w:t>
            </w:r>
            <w:r w:rsidR="002C135B" w:rsidRPr="002C135B">
              <w:rPr>
                <w:rFonts w:cs="Arial"/>
                <w:szCs w:val="20"/>
                <w:lang w:val="sl-SI"/>
              </w:rPr>
              <w:t xml:space="preserve">a </w:t>
            </w:r>
            <w:r w:rsidR="002C135B" w:rsidRPr="002C135B">
              <w:rPr>
                <w:rFonts w:cs="Arial"/>
                <w:snapToGrid w:val="0"/>
                <w:spacing w:val="-2"/>
                <w:szCs w:val="20"/>
                <w:lang w:val="sl-SI"/>
              </w:rPr>
              <w:t xml:space="preserve">za </w:t>
            </w:r>
            <w:r w:rsidR="002C135B" w:rsidRPr="002C135B">
              <w:rPr>
                <w:rFonts w:cs="Arial"/>
                <w:szCs w:val="20"/>
                <w:lang w:val="sl-SI"/>
              </w:rPr>
              <w:t>daljnovod 2</w:t>
            </w:r>
            <w:r w:rsidR="002C135B" w:rsidRPr="00AC12A6">
              <w:rPr>
                <w:rFonts w:cs="Arial"/>
                <w:szCs w:val="20"/>
                <w:lang w:val="sl-SI"/>
              </w:rPr>
              <w:t> </w:t>
            </w:r>
            <w:r w:rsidR="002C135B" w:rsidRPr="001A4530">
              <w:rPr>
                <w:lang w:val="sl-SI"/>
              </w:rPr>
              <w:sym w:font="Symbol" w:char="F0B4"/>
            </w:r>
            <w:r w:rsidR="002C135B" w:rsidRPr="002C135B">
              <w:rPr>
                <w:rFonts w:cs="Arial"/>
                <w:szCs w:val="20"/>
                <w:lang w:val="sl-SI"/>
              </w:rPr>
              <w:t> 110 kV Murska Sobota–Mačkovci, od SM 16 do SM 21</w:t>
            </w:r>
            <w:r w:rsidR="002C135B">
              <w:rPr>
                <w:rFonts w:cs="Arial"/>
                <w:szCs w:val="20"/>
                <w:lang w:val="sl-SI"/>
              </w:rPr>
              <w:t xml:space="preserve"> </w:t>
            </w:r>
            <w:r w:rsidRPr="001A4530">
              <w:rPr>
                <w:rFonts w:cs="Arial"/>
                <w:bCs/>
                <w:szCs w:val="20"/>
                <w:lang w:val="sl-SI"/>
              </w:rPr>
              <w:t>predhodno ni bil objavljen na spletni strani predlagatelja, in tako nanj tudi niso bile podane oz. prejete pripombe ali predlogi civilne družbe.</w:t>
            </w:r>
          </w:p>
          <w:p w:rsidR="005962CE" w:rsidRPr="001A4530" w:rsidRDefault="005962CE" w:rsidP="005962CE">
            <w:pPr>
              <w:autoSpaceDE w:val="0"/>
              <w:autoSpaceDN w:val="0"/>
              <w:adjustRightInd w:val="0"/>
              <w:spacing w:line="240" w:lineRule="atLeast"/>
              <w:jc w:val="both"/>
              <w:rPr>
                <w:rFonts w:cs="Arial"/>
                <w:bCs/>
                <w:szCs w:val="20"/>
                <w:lang w:val="sl-SI"/>
              </w:rPr>
            </w:pPr>
          </w:p>
          <w:p w:rsidR="005962CE" w:rsidRPr="001A4530" w:rsidRDefault="005962CE" w:rsidP="005962CE">
            <w:pPr>
              <w:autoSpaceDE w:val="0"/>
              <w:autoSpaceDN w:val="0"/>
              <w:adjustRightInd w:val="0"/>
              <w:spacing w:line="240" w:lineRule="atLeast"/>
              <w:jc w:val="both"/>
              <w:rPr>
                <w:rFonts w:cs="Arial"/>
                <w:bCs/>
                <w:szCs w:val="20"/>
                <w:lang w:val="sl-SI"/>
              </w:rPr>
            </w:pPr>
            <w:r w:rsidRPr="001A4530">
              <w:rPr>
                <w:rFonts w:cs="Arial"/>
                <w:bCs/>
                <w:szCs w:val="20"/>
                <w:lang w:val="sl-SI"/>
              </w:rPr>
              <w:lastRenderedPageBreak/>
              <w:t xml:space="preserve">V skladu z 84. členom Zakona o urejanju prostora (Uradni list RS, št. 61/17; v nadaljnjem besedilu: ZUreP-2) je bila med </w:t>
            </w:r>
            <w:r w:rsidR="00AB3CCD" w:rsidRPr="001A4530">
              <w:rPr>
                <w:rFonts w:cs="Arial"/>
                <w:bCs/>
                <w:szCs w:val="20"/>
                <w:lang w:val="sl-SI"/>
              </w:rPr>
              <w:t>15. 11. 2019</w:t>
            </w:r>
            <w:r w:rsidRPr="001A4530">
              <w:rPr>
                <w:rFonts w:cs="Arial"/>
                <w:bCs/>
                <w:szCs w:val="20"/>
                <w:lang w:val="sl-SI"/>
              </w:rPr>
              <w:t xml:space="preserve"> in </w:t>
            </w:r>
            <w:r w:rsidR="00AB3CCD" w:rsidRPr="001A4530">
              <w:rPr>
                <w:rFonts w:cs="Arial"/>
                <w:bCs/>
                <w:szCs w:val="20"/>
                <w:lang w:val="sl-SI"/>
              </w:rPr>
              <w:t>16. 12. 2019</w:t>
            </w:r>
            <w:r w:rsidRPr="001A4530">
              <w:rPr>
                <w:rFonts w:cs="Arial"/>
                <w:bCs/>
                <w:szCs w:val="20"/>
                <w:lang w:val="sl-SI"/>
              </w:rPr>
              <w:t xml:space="preserve"> Pobuda za </w:t>
            </w:r>
            <w:r w:rsidR="00AB3CCD" w:rsidRPr="001A4530">
              <w:rPr>
                <w:rFonts w:cs="Arial"/>
                <w:bCs/>
                <w:szCs w:val="20"/>
                <w:lang w:val="sl-SI"/>
              </w:rPr>
              <w:t xml:space="preserve">pripravo </w:t>
            </w:r>
            <w:r w:rsidRPr="001A4530">
              <w:rPr>
                <w:rFonts w:cs="Arial"/>
                <w:bCs/>
                <w:szCs w:val="20"/>
                <w:lang w:val="sl-SI"/>
              </w:rPr>
              <w:t>državn</w:t>
            </w:r>
            <w:r w:rsidR="00AB3CCD" w:rsidRPr="001A4530">
              <w:rPr>
                <w:rFonts w:cs="Arial"/>
                <w:bCs/>
                <w:szCs w:val="20"/>
                <w:lang w:val="sl-SI"/>
              </w:rPr>
              <w:t>ega</w:t>
            </w:r>
            <w:r w:rsidRPr="001A4530">
              <w:rPr>
                <w:rFonts w:cs="Arial"/>
                <w:bCs/>
                <w:szCs w:val="20"/>
                <w:lang w:val="sl-SI"/>
              </w:rPr>
              <w:t xml:space="preserve"> prostorsk</w:t>
            </w:r>
            <w:r w:rsidR="00AB3CCD" w:rsidRPr="001A4530">
              <w:rPr>
                <w:rFonts w:cs="Arial"/>
                <w:bCs/>
                <w:szCs w:val="20"/>
                <w:lang w:val="sl-SI"/>
              </w:rPr>
              <w:t>ega</w:t>
            </w:r>
            <w:r w:rsidRPr="001A4530">
              <w:rPr>
                <w:rFonts w:cs="Arial"/>
                <w:bCs/>
                <w:szCs w:val="20"/>
                <w:lang w:val="sl-SI"/>
              </w:rPr>
              <w:t xml:space="preserve"> načrtovanj</w:t>
            </w:r>
            <w:r w:rsidR="00AB3CCD" w:rsidRPr="001A4530">
              <w:rPr>
                <w:rFonts w:cs="Arial"/>
                <w:bCs/>
                <w:szCs w:val="20"/>
                <w:lang w:val="sl-SI"/>
              </w:rPr>
              <w:t>a</w:t>
            </w:r>
            <w:r w:rsidRPr="001A4530">
              <w:rPr>
                <w:rFonts w:cs="Arial"/>
                <w:bCs/>
                <w:szCs w:val="20"/>
                <w:lang w:val="sl-SI"/>
              </w:rPr>
              <w:t xml:space="preserve"> za </w:t>
            </w:r>
            <w:r w:rsidR="0058014F" w:rsidRPr="001A4530">
              <w:rPr>
                <w:rFonts w:cs="Arial"/>
                <w:bCs/>
                <w:szCs w:val="20"/>
                <w:lang w:val="sl-SI"/>
              </w:rPr>
              <w:t xml:space="preserve">daljnovod 2 </w:t>
            </w:r>
            <w:r w:rsidR="0058014F" w:rsidRPr="001A4530">
              <w:rPr>
                <w:rFonts w:cs="Arial"/>
                <w:bCs/>
                <w:szCs w:val="20"/>
                <w:lang w:val="sl-SI"/>
              </w:rPr>
              <w:sym w:font="Symbol" w:char="F0B4"/>
            </w:r>
            <w:r w:rsidR="0058014F" w:rsidRPr="001A4530">
              <w:rPr>
                <w:rFonts w:cs="Arial"/>
                <w:bCs/>
                <w:szCs w:val="20"/>
                <w:lang w:val="sl-SI"/>
              </w:rPr>
              <w:t xml:space="preserve"> 110 kV Murska Sobota–Mačkovci od SM 16 do SM 21</w:t>
            </w:r>
            <w:r w:rsidR="00391294">
              <w:rPr>
                <w:rFonts w:cs="Arial"/>
                <w:bCs/>
                <w:szCs w:val="20"/>
                <w:lang w:val="sl-SI"/>
              </w:rPr>
              <w:t>, skupaj z javnim naznanilom,</w:t>
            </w:r>
            <w:r w:rsidR="00081067" w:rsidRPr="001A4530">
              <w:rPr>
                <w:rFonts w:cs="Arial"/>
                <w:bCs/>
                <w:szCs w:val="20"/>
                <w:lang w:val="sl-SI"/>
              </w:rPr>
              <w:t xml:space="preserve"> javno objavljena</w:t>
            </w:r>
            <w:r w:rsidR="00391294">
              <w:rPr>
                <w:rFonts w:cs="Arial"/>
                <w:bCs/>
                <w:szCs w:val="20"/>
                <w:lang w:val="sl-SI"/>
              </w:rPr>
              <w:t xml:space="preserve"> v prostorsko informacijskem sistemu oz. na spletni strani </w:t>
            </w:r>
            <w:r w:rsidR="00391294" w:rsidRPr="001A4530">
              <w:rPr>
                <w:rFonts w:cs="Arial"/>
                <w:color w:val="000000"/>
                <w:szCs w:val="20"/>
                <w:lang w:val="sl-SI"/>
              </w:rPr>
              <w:t>Ministrstv</w:t>
            </w:r>
            <w:r w:rsidR="00391294">
              <w:rPr>
                <w:rFonts w:cs="Arial"/>
                <w:color w:val="000000"/>
                <w:szCs w:val="20"/>
                <w:lang w:val="sl-SI"/>
              </w:rPr>
              <w:t>a</w:t>
            </w:r>
            <w:r w:rsidR="00391294" w:rsidRPr="001A4530">
              <w:rPr>
                <w:rFonts w:cs="Arial"/>
                <w:color w:val="000000"/>
                <w:szCs w:val="20"/>
                <w:lang w:val="sl-SI"/>
              </w:rPr>
              <w:t xml:space="preserve"> za okolje in prostor</w:t>
            </w:r>
            <w:r w:rsidR="00391294">
              <w:rPr>
                <w:rFonts w:cs="Arial"/>
                <w:bCs/>
                <w:szCs w:val="20"/>
                <w:lang w:val="sl-SI"/>
              </w:rPr>
              <w:t>, ter na spletni strani Občine Puconci in Mestne občine Murska Sobota</w:t>
            </w:r>
            <w:r w:rsidR="00081067">
              <w:rPr>
                <w:rFonts w:cs="Arial"/>
                <w:bCs/>
                <w:szCs w:val="20"/>
                <w:lang w:val="sl-SI"/>
              </w:rPr>
              <w:t xml:space="preserve">. Pobuda je bila </w:t>
            </w:r>
            <w:r w:rsidR="00AB3CCD" w:rsidRPr="001A4530">
              <w:rPr>
                <w:rFonts w:cs="Arial"/>
                <w:bCs/>
                <w:szCs w:val="20"/>
                <w:lang w:val="sl-SI"/>
              </w:rPr>
              <w:t>3. 12. 2019</w:t>
            </w:r>
            <w:r w:rsidR="00081067">
              <w:rPr>
                <w:rFonts w:cs="Arial"/>
                <w:bCs/>
                <w:szCs w:val="20"/>
                <w:lang w:val="sl-SI"/>
              </w:rPr>
              <w:t>, v prostorih Mestne občine Murska Sobota,</w:t>
            </w:r>
            <w:r w:rsidRPr="001A4530">
              <w:rPr>
                <w:rFonts w:cs="Arial"/>
                <w:bCs/>
                <w:szCs w:val="20"/>
                <w:lang w:val="sl-SI"/>
              </w:rPr>
              <w:t xml:space="preserve"> </w:t>
            </w:r>
            <w:r w:rsidR="00081067">
              <w:rPr>
                <w:rFonts w:cs="Arial"/>
                <w:bCs/>
                <w:szCs w:val="20"/>
                <w:lang w:val="sl-SI"/>
              </w:rPr>
              <w:t>predstavljena zainteresirani javnosti</w:t>
            </w:r>
            <w:r w:rsidR="000C7323">
              <w:rPr>
                <w:rFonts w:cs="Arial"/>
                <w:bCs/>
                <w:szCs w:val="20"/>
                <w:lang w:val="sl-SI"/>
              </w:rPr>
              <w:t>.</w:t>
            </w:r>
            <w:r w:rsidR="00A22EEA">
              <w:rPr>
                <w:rFonts w:cs="Arial"/>
                <w:bCs/>
                <w:szCs w:val="20"/>
                <w:lang w:val="sl-SI"/>
              </w:rPr>
              <w:t xml:space="preserve"> Pobuda</w:t>
            </w:r>
            <w:r w:rsidR="00391294">
              <w:rPr>
                <w:rFonts w:cs="Arial"/>
                <w:bCs/>
                <w:szCs w:val="20"/>
                <w:lang w:val="sl-SI"/>
              </w:rPr>
              <w:t>,</w:t>
            </w:r>
            <w:r w:rsidR="00A22EEA">
              <w:rPr>
                <w:rFonts w:cs="Arial"/>
                <w:bCs/>
                <w:szCs w:val="20"/>
                <w:lang w:val="sl-SI"/>
              </w:rPr>
              <w:t xml:space="preserve"> javno naznanilo, z navedbo datuma in kraja posveta, </w:t>
            </w:r>
            <w:r w:rsidR="00391294">
              <w:rPr>
                <w:rFonts w:cs="Arial"/>
                <w:bCs/>
                <w:szCs w:val="20"/>
                <w:lang w:val="sl-SI"/>
              </w:rPr>
              <w:t>ter z</w:t>
            </w:r>
            <w:r w:rsidR="00A22EEA">
              <w:rPr>
                <w:rFonts w:cs="Arial"/>
                <w:bCs/>
                <w:szCs w:val="20"/>
                <w:lang w:val="sl-SI"/>
              </w:rPr>
              <w:t>abeležka predstavitve se hrani</w:t>
            </w:r>
            <w:r w:rsidR="00391294">
              <w:rPr>
                <w:rFonts w:cs="Arial"/>
                <w:bCs/>
                <w:szCs w:val="20"/>
                <w:lang w:val="sl-SI"/>
              </w:rPr>
              <w:t>jo</w:t>
            </w:r>
            <w:r w:rsidR="00A22EEA">
              <w:rPr>
                <w:rFonts w:cs="Arial"/>
                <w:bCs/>
                <w:szCs w:val="20"/>
                <w:lang w:val="sl-SI"/>
              </w:rPr>
              <w:t xml:space="preserve"> v spisu </w:t>
            </w:r>
            <w:r w:rsidR="00A22EEA" w:rsidRPr="001A4530">
              <w:rPr>
                <w:rFonts w:cs="Arial"/>
                <w:color w:val="000000"/>
                <w:szCs w:val="20"/>
                <w:lang w:val="sl-SI"/>
              </w:rPr>
              <w:t>Ministrstv</w:t>
            </w:r>
            <w:r w:rsidR="00A22EEA">
              <w:rPr>
                <w:rFonts w:cs="Arial"/>
                <w:color w:val="000000"/>
                <w:szCs w:val="20"/>
                <w:lang w:val="sl-SI"/>
              </w:rPr>
              <w:t>a</w:t>
            </w:r>
            <w:r w:rsidR="00A22EEA" w:rsidRPr="001A4530">
              <w:rPr>
                <w:rFonts w:cs="Arial"/>
                <w:color w:val="000000"/>
                <w:szCs w:val="20"/>
                <w:lang w:val="sl-SI"/>
              </w:rPr>
              <w:t xml:space="preserve"> za okolje in prostor</w:t>
            </w:r>
            <w:r w:rsidR="00A22EEA">
              <w:rPr>
                <w:rFonts w:cs="Arial"/>
                <w:bCs/>
                <w:szCs w:val="20"/>
                <w:lang w:val="sl-SI"/>
              </w:rPr>
              <w:t>.</w:t>
            </w:r>
          </w:p>
          <w:p w:rsidR="005962CE" w:rsidRPr="001A4530" w:rsidRDefault="005962CE" w:rsidP="005962CE">
            <w:pPr>
              <w:autoSpaceDE w:val="0"/>
              <w:autoSpaceDN w:val="0"/>
              <w:adjustRightInd w:val="0"/>
              <w:spacing w:line="240" w:lineRule="atLeast"/>
              <w:jc w:val="both"/>
              <w:rPr>
                <w:rFonts w:cs="Arial"/>
                <w:bCs/>
                <w:szCs w:val="20"/>
                <w:lang w:val="sl-SI"/>
              </w:rPr>
            </w:pPr>
          </w:p>
          <w:p w:rsidR="005962CE" w:rsidRPr="001A4530" w:rsidRDefault="005962CE" w:rsidP="00E51686">
            <w:pPr>
              <w:autoSpaceDE w:val="0"/>
              <w:autoSpaceDN w:val="0"/>
              <w:adjustRightInd w:val="0"/>
              <w:spacing w:line="240" w:lineRule="atLeast"/>
              <w:jc w:val="both"/>
              <w:rPr>
                <w:iCs/>
                <w:szCs w:val="20"/>
                <w:lang w:val="sl-SI"/>
              </w:rPr>
            </w:pPr>
            <w:r w:rsidRPr="001A4530">
              <w:rPr>
                <w:rFonts w:cs="Arial"/>
                <w:bCs/>
                <w:szCs w:val="20"/>
                <w:lang w:val="sl-SI"/>
              </w:rPr>
              <w:t>V skladu z določbami ZUreP-2 bo v nadaljnji postopek priprave državnega prostorskega načrta vključena tudi vsa zainteresirana javnost.</w:t>
            </w:r>
          </w:p>
        </w:tc>
      </w:tr>
      <w:tr w:rsidR="00CA678E" w:rsidRPr="001A4530" w:rsidTr="00DD099D">
        <w:tblPrEx>
          <w:tblLook w:val="04A0" w:firstRow="1" w:lastRow="0" w:firstColumn="1" w:lastColumn="0" w:noHBand="0" w:noVBand="1"/>
        </w:tblPrEx>
        <w:tc>
          <w:tcPr>
            <w:tcW w:w="6669" w:type="dxa"/>
            <w:gridSpan w:val="3"/>
            <w:vAlign w:val="center"/>
          </w:tcPr>
          <w:p w:rsidR="00CA678E" w:rsidRPr="001A4530" w:rsidRDefault="00CA678E" w:rsidP="00416654">
            <w:pPr>
              <w:pStyle w:val="Neotevilenodstavek"/>
              <w:widowControl w:val="0"/>
              <w:spacing w:before="0" w:after="0" w:line="260" w:lineRule="exact"/>
              <w:jc w:val="left"/>
              <w:rPr>
                <w:sz w:val="20"/>
                <w:szCs w:val="20"/>
              </w:rPr>
            </w:pPr>
            <w:r w:rsidRPr="001A4530">
              <w:rPr>
                <w:b/>
                <w:sz w:val="20"/>
                <w:szCs w:val="20"/>
              </w:rPr>
              <w:lastRenderedPageBreak/>
              <w:t>10. Pri pripravi gradiva so bile upoštevane zahteve iz Resolucije o normativni dejavnosti:</w:t>
            </w:r>
          </w:p>
        </w:tc>
        <w:tc>
          <w:tcPr>
            <w:tcW w:w="2431" w:type="dxa"/>
            <w:gridSpan w:val="3"/>
            <w:vAlign w:val="center"/>
          </w:tcPr>
          <w:p w:rsidR="00CA678E" w:rsidRPr="001A4530" w:rsidRDefault="00CA678E" w:rsidP="00535C77">
            <w:pPr>
              <w:pStyle w:val="Neotevilenodstavek"/>
              <w:widowControl w:val="0"/>
              <w:spacing w:before="0" w:after="0" w:line="260" w:lineRule="exact"/>
              <w:jc w:val="center"/>
              <w:rPr>
                <w:iCs/>
                <w:sz w:val="20"/>
                <w:szCs w:val="20"/>
              </w:rPr>
            </w:pPr>
            <w:r w:rsidRPr="001A4530">
              <w:rPr>
                <w:sz w:val="20"/>
                <w:szCs w:val="20"/>
              </w:rPr>
              <w:t>DA</w:t>
            </w:r>
          </w:p>
        </w:tc>
      </w:tr>
      <w:tr w:rsidR="005962CE" w:rsidRPr="001A4530" w:rsidTr="005962CE">
        <w:tblPrEx>
          <w:tblLook w:val="04A0" w:firstRow="1" w:lastRow="0" w:firstColumn="1" w:lastColumn="0" w:noHBand="0" w:noVBand="1"/>
        </w:tblPrEx>
        <w:tc>
          <w:tcPr>
            <w:tcW w:w="9100" w:type="dxa"/>
            <w:gridSpan w:val="6"/>
            <w:vAlign w:val="center"/>
          </w:tcPr>
          <w:p w:rsidR="005962CE" w:rsidRPr="001A4530" w:rsidRDefault="005962CE" w:rsidP="00416654">
            <w:pPr>
              <w:pStyle w:val="Neotevilenodstavek"/>
              <w:widowControl w:val="0"/>
              <w:spacing w:before="0" w:after="0" w:line="260" w:lineRule="exact"/>
              <w:jc w:val="center"/>
              <w:rPr>
                <w:sz w:val="20"/>
                <w:szCs w:val="20"/>
                <w:highlight w:val="yellow"/>
              </w:rPr>
            </w:pPr>
          </w:p>
        </w:tc>
      </w:tr>
      <w:tr w:rsidR="00CA678E" w:rsidRPr="001A4530" w:rsidTr="00DD099D">
        <w:tblPrEx>
          <w:tblLook w:val="04A0" w:firstRow="1" w:lastRow="0" w:firstColumn="1" w:lastColumn="0" w:noHBand="0" w:noVBand="1"/>
        </w:tblPrEx>
        <w:tc>
          <w:tcPr>
            <w:tcW w:w="6669" w:type="dxa"/>
            <w:gridSpan w:val="3"/>
            <w:vAlign w:val="center"/>
          </w:tcPr>
          <w:p w:rsidR="00CA678E" w:rsidRPr="001A4530" w:rsidRDefault="00CA678E" w:rsidP="00416654">
            <w:pPr>
              <w:pStyle w:val="Neotevilenodstavek"/>
              <w:widowControl w:val="0"/>
              <w:spacing w:before="0" w:after="0" w:line="260" w:lineRule="exact"/>
              <w:jc w:val="left"/>
              <w:rPr>
                <w:b/>
                <w:sz w:val="20"/>
                <w:szCs w:val="20"/>
              </w:rPr>
            </w:pPr>
            <w:r w:rsidRPr="001A4530">
              <w:rPr>
                <w:b/>
                <w:sz w:val="20"/>
                <w:szCs w:val="20"/>
              </w:rPr>
              <w:t>11. Gradivo je uvrščeno v delovni program vlade:</w:t>
            </w:r>
          </w:p>
        </w:tc>
        <w:tc>
          <w:tcPr>
            <w:tcW w:w="2431" w:type="dxa"/>
            <w:gridSpan w:val="3"/>
            <w:vAlign w:val="center"/>
          </w:tcPr>
          <w:p w:rsidR="00CA678E" w:rsidRPr="001A4530" w:rsidRDefault="00CA678E" w:rsidP="00416654">
            <w:pPr>
              <w:pStyle w:val="Neotevilenodstavek"/>
              <w:widowControl w:val="0"/>
              <w:spacing w:before="0" w:after="0" w:line="260" w:lineRule="exact"/>
              <w:jc w:val="center"/>
              <w:rPr>
                <w:sz w:val="20"/>
                <w:szCs w:val="20"/>
              </w:rPr>
            </w:pPr>
            <w:r w:rsidRPr="001A4530">
              <w:rPr>
                <w:sz w:val="20"/>
                <w:szCs w:val="20"/>
              </w:rPr>
              <w:t>NE</w:t>
            </w:r>
          </w:p>
        </w:tc>
      </w:tr>
      <w:tr w:rsidR="00CA678E" w:rsidRPr="001A4530" w:rsidTr="00DD099D">
        <w:tblPrEx>
          <w:tblLook w:val="04A0" w:firstRow="1" w:lastRow="0" w:firstColumn="1" w:lastColumn="0" w:noHBand="0" w:noVBand="1"/>
        </w:tblPrEx>
        <w:tc>
          <w:tcPr>
            <w:tcW w:w="9100" w:type="dxa"/>
            <w:gridSpan w:val="6"/>
            <w:tcBorders>
              <w:top w:val="single" w:sz="4" w:space="0" w:color="000000"/>
              <w:left w:val="single" w:sz="4" w:space="0" w:color="000000"/>
              <w:bottom w:val="single" w:sz="4" w:space="0" w:color="000000"/>
              <w:right w:val="single" w:sz="4" w:space="0" w:color="000000"/>
            </w:tcBorders>
          </w:tcPr>
          <w:p w:rsidR="00CA678E" w:rsidRPr="001A4530" w:rsidRDefault="00CA678E" w:rsidP="00F063F8">
            <w:pPr>
              <w:pStyle w:val="Poglavje"/>
              <w:widowControl w:val="0"/>
              <w:spacing w:before="0" w:after="0" w:line="260" w:lineRule="exact"/>
              <w:ind w:left="34"/>
              <w:jc w:val="left"/>
              <w:rPr>
                <w:b w:val="0"/>
                <w:sz w:val="20"/>
                <w:szCs w:val="20"/>
              </w:rPr>
            </w:pPr>
          </w:p>
          <w:p w:rsidR="00CA678E" w:rsidRPr="001A4530" w:rsidRDefault="00A72901" w:rsidP="00F063F8">
            <w:pPr>
              <w:pStyle w:val="Poglavje"/>
              <w:widowControl w:val="0"/>
              <w:spacing w:before="0" w:after="0" w:line="260" w:lineRule="exact"/>
              <w:ind w:left="5137"/>
              <w:rPr>
                <w:sz w:val="20"/>
                <w:szCs w:val="20"/>
              </w:rPr>
            </w:pPr>
            <w:r>
              <w:rPr>
                <w:sz w:val="20"/>
                <w:szCs w:val="20"/>
              </w:rPr>
              <w:t>mag. Andrej VIZJAK</w:t>
            </w:r>
          </w:p>
          <w:p w:rsidR="000B4708" w:rsidRPr="001A4530" w:rsidRDefault="000B4708" w:rsidP="00F063F8">
            <w:pPr>
              <w:pStyle w:val="Poglavje"/>
              <w:widowControl w:val="0"/>
              <w:spacing w:before="0" w:after="0" w:line="260" w:lineRule="exact"/>
              <w:ind w:left="5137"/>
              <w:rPr>
                <w:sz w:val="20"/>
                <w:szCs w:val="20"/>
              </w:rPr>
            </w:pPr>
            <w:r w:rsidRPr="001A4530">
              <w:rPr>
                <w:sz w:val="20"/>
                <w:szCs w:val="20"/>
              </w:rPr>
              <w:t>MIN</w:t>
            </w:r>
            <w:r w:rsidR="00F144FF" w:rsidRPr="001A4530">
              <w:rPr>
                <w:sz w:val="20"/>
                <w:szCs w:val="20"/>
              </w:rPr>
              <w:t>I</w:t>
            </w:r>
            <w:r w:rsidRPr="001A4530">
              <w:rPr>
                <w:sz w:val="20"/>
                <w:szCs w:val="20"/>
              </w:rPr>
              <w:t>ST</w:t>
            </w:r>
            <w:r w:rsidR="00475024" w:rsidRPr="001A4530">
              <w:rPr>
                <w:sz w:val="20"/>
                <w:szCs w:val="20"/>
              </w:rPr>
              <w:t>ER</w:t>
            </w:r>
          </w:p>
          <w:p w:rsidR="00CA678E" w:rsidRPr="001A4530" w:rsidRDefault="00CA678E" w:rsidP="00F063F8">
            <w:pPr>
              <w:pStyle w:val="Poglavje"/>
              <w:widowControl w:val="0"/>
              <w:spacing w:before="0" w:after="0" w:line="260" w:lineRule="exact"/>
              <w:jc w:val="left"/>
              <w:rPr>
                <w:sz w:val="20"/>
                <w:szCs w:val="20"/>
              </w:rPr>
            </w:pPr>
          </w:p>
        </w:tc>
      </w:tr>
    </w:tbl>
    <w:p w:rsidR="00976551" w:rsidRPr="001A4530" w:rsidRDefault="00976551" w:rsidP="00E61FF1">
      <w:pPr>
        <w:pStyle w:val="Telobesedila2"/>
        <w:ind w:firstLine="6"/>
        <w:rPr>
          <w:rFonts w:ascii="Arial" w:hAnsi="Arial"/>
          <w:b w:val="0"/>
          <w:sz w:val="20"/>
        </w:rPr>
      </w:pPr>
    </w:p>
    <w:p w:rsidR="0038510D" w:rsidRPr="001A4530" w:rsidRDefault="00474187" w:rsidP="00F063F8">
      <w:pPr>
        <w:pStyle w:val="Naslovpredpisa"/>
        <w:spacing w:before="0" w:after="0" w:line="260" w:lineRule="exact"/>
        <w:jc w:val="left"/>
        <w:rPr>
          <w:b w:val="0"/>
          <w:szCs w:val="20"/>
        </w:rPr>
      </w:pPr>
      <w:r w:rsidRPr="001A4530">
        <w:rPr>
          <w:sz w:val="20"/>
          <w:szCs w:val="20"/>
        </w:rPr>
        <w:br w:type="page"/>
      </w:r>
    </w:p>
    <w:p w:rsidR="00F063F8" w:rsidRPr="001A4530"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lang w:val="sl-SI"/>
        </w:rPr>
      </w:pPr>
      <w:r w:rsidRPr="001A4530">
        <w:rPr>
          <w:rFonts w:ascii="Arial" w:hAnsi="Arial" w:cs="Arial"/>
          <w:b/>
          <w:w w:val="100"/>
          <w:sz w:val="20"/>
          <w:lang w:val="sl-SI"/>
        </w:rPr>
        <w:lastRenderedPageBreak/>
        <w:t>JEDRO</w:t>
      </w:r>
      <w:r w:rsidRPr="001A4530">
        <w:rPr>
          <w:rFonts w:ascii="Arial" w:hAnsi="Arial" w:cs="Arial"/>
          <w:sz w:val="20"/>
          <w:lang w:val="sl-SI"/>
        </w:rPr>
        <w:t xml:space="preserve"> </w:t>
      </w:r>
      <w:r w:rsidRPr="001A4530">
        <w:rPr>
          <w:rFonts w:ascii="Arial" w:hAnsi="Arial" w:cs="Arial"/>
          <w:b/>
          <w:w w:val="100"/>
          <w:sz w:val="20"/>
          <w:lang w:val="sl-SI"/>
        </w:rPr>
        <w:t>GRADIVA 1:</w:t>
      </w:r>
    </w:p>
    <w:p w:rsidR="00F063F8" w:rsidRPr="001A4530"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F063F8" w:rsidRPr="001A4530"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1A4530" w:rsidRPr="001A4530" w:rsidRDefault="001A4530" w:rsidP="001A4530">
      <w:pPr>
        <w:pStyle w:val="Glava"/>
        <w:jc w:val="both"/>
        <w:rPr>
          <w:rFonts w:cs="Arial"/>
          <w:szCs w:val="20"/>
          <w:lang w:val="sl-SI"/>
        </w:rPr>
      </w:pPr>
      <w:r w:rsidRPr="001A4530">
        <w:rPr>
          <w:rFonts w:cs="Arial"/>
          <w:szCs w:val="20"/>
          <w:lang w:val="sl-SI"/>
        </w:rPr>
        <w:t xml:space="preserve">Na podlagi tretjega odstavka </w:t>
      </w:r>
      <w:r w:rsidRPr="0078702D">
        <w:rPr>
          <w:rFonts w:cs="Arial"/>
          <w:szCs w:val="20"/>
          <w:lang w:val="sl-SI"/>
        </w:rPr>
        <w:t xml:space="preserve">86. člena </w:t>
      </w:r>
      <w:r w:rsidRPr="0078702D">
        <w:rPr>
          <w:rFonts w:cs="Arial"/>
          <w:bCs/>
          <w:szCs w:val="20"/>
          <w:lang w:val="sl-SI"/>
        </w:rPr>
        <w:t>Zakona o urejanju prostora</w:t>
      </w:r>
      <w:r w:rsidRPr="001A4530">
        <w:rPr>
          <w:rFonts w:cs="Arial"/>
          <w:bCs/>
          <w:szCs w:val="20"/>
          <w:lang w:val="sl-SI"/>
        </w:rPr>
        <w:t xml:space="preserve"> (Uradni list RS, št. 61/17) </w:t>
      </w:r>
      <w:r w:rsidRPr="001A4530">
        <w:rPr>
          <w:rFonts w:cs="Arial"/>
          <w:szCs w:val="20"/>
          <w:lang w:val="sl-SI"/>
        </w:rPr>
        <w:t xml:space="preserve">je Vlada Republike Slovenije na … seji dne … pod točko … sprejela </w:t>
      </w:r>
    </w:p>
    <w:p w:rsidR="001A4530" w:rsidRPr="001A4530" w:rsidRDefault="001A4530" w:rsidP="001A4530">
      <w:pPr>
        <w:pStyle w:val="Glava"/>
        <w:jc w:val="both"/>
        <w:rPr>
          <w:rFonts w:cs="Arial"/>
          <w:szCs w:val="20"/>
          <w:lang w:val="sl-SI"/>
        </w:rPr>
      </w:pPr>
    </w:p>
    <w:p w:rsidR="001A4530" w:rsidRPr="001A4530" w:rsidRDefault="001A4530" w:rsidP="001A4530">
      <w:pPr>
        <w:pStyle w:val="Glava"/>
        <w:jc w:val="both"/>
        <w:rPr>
          <w:rFonts w:cs="Arial"/>
          <w:szCs w:val="20"/>
          <w:lang w:val="sl-SI"/>
        </w:rPr>
      </w:pPr>
    </w:p>
    <w:p w:rsidR="001A4530" w:rsidRPr="001A4530" w:rsidRDefault="001A4530" w:rsidP="001A4530">
      <w:pPr>
        <w:pStyle w:val="Glava"/>
        <w:tabs>
          <w:tab w:val="center" w:pos="4536"/>
          <w:tab w:val="right" w:pos="9072"/>
        </w:tabs>
        <w:jc w:val="center"/>
        <w:rPr>
          <w:rFonts w:cs="Arial"/>
          <w:b/>
          <w:caps/>
          <w:szCs w:val="20"/>
          <w:lang w:val="sl-SI"/>
        </w:rPr>
      </w:pPr>
      <w:r w:rsidRPr="001A4530">
        <w:rPr>
          <w:rFonts w:cs="Arial"/>
          <w:b/>
          <w:caps/>
          <w:szCs w:val="20"/>
          <w:lang w:val="sl-SI"/>
        </w:rPr>
        <w:t xml:space="preserve">S k l e p </w:t>
      </w:r>
    </w:p>
    <w:p w:rsidR="001A4530" w:rsidRPr="001A4530" w:rsidRDefault="001A4530" w:rsidP="001A4530">
      <w:pPr>
        <w:pStyle w:val="Glava"/>
        <w:tabs>
          <w:tab w:val="center" w:pos="4536"/>
          <w:tab w:val="right" w:pos="9072"/>
        </w:tabs>
        <w:jc w:val="center"/>
        <w:rPr>
          <w:rFonts w:cs="Arial"/>
          <w:b/>
          <w:szCs w:val="20"/>
          <w:lang w:val="sl-SI"/>
        </w:rPr>
      </w:pPr>
    </w:p>
    <w:p w:rsidR="001A4530" w:rsidRPr="001A4530" w:rsidRDefault="001A4530" w:rsidP="001A4530">
      <w:pPr>
        <w:pStyle w:val="Glava"/>
        <w:tabs>
          <w:tab w:val="center" w:pos="4536"/>
          <w:tab w:val="right" w:pos="9072"/>
        </w:tabs>
        <w:jc w:val="center"/>
        <w:rPr>
          <w:rFonts w:cs="Arial"/>
          <w:b/>
          <w:szCs w:val="20"/>
          <w:lang w:val="sl-SI"/>
        </w:rPr>
      </w:pPr>
      <w:r w:rsidRPr="001A4530">
        <w:rPr>
          <w:rFonts w:cs="Arial"/>
          <w:b/>
          <w:szCs w:val="20"/>
          <w:lang w:val="sl-SI"/>
        </w:rPr>
        <w:t xml:space="preserve">o </w:t>
      </w:r>
      <w:r w:rsidR="00A95534">
        <w:rPr>
          <w:rFonts w:cs="Arial"/>
          <w:b/>
          <w:szCs w:val="20"/>
          <w:lang w:val="sl-SI"/>
        </w:rPr>
        <w:t>izvedbi</w:t>
      </w:r>
      <w:r w:rsidRPr="001A4530">
        <w:rPr>
          <w:rFonts w:cs="Arial"/>
          <w:b/>
          <w:szCs w:val="20"/>
          <w:lang w:val="sl-SI"/>
        </w:rPr>
        <w:t xml:space="preserve"> </w:t>
      </w:r>
      <w:r w:rsidR="00081067" w:rsidRPr="00795399">
        <w:rPr>
          <w:rFonts w:cs="Arial"/>
          <w:b/>
          <w:szCs w:val="20"/>
          <w:lang w:val="sl-SI"/>
        </w:rPr>
        <w:t>državnega prostorskega načrt</w:t>
      </w:r>
      <w:r w:rsidR="00A95534">
        <w:rPr>
          <w:rFonts w:cs="Arial"/>
          <w:b/>
          <w:szCs w:val="20"/>
          <w:lang w:val="sl-SI"/>
        </w:rPr>
        <w:t>ovanj</w:t>
      </w:r>
      <w:r w:rsidR="00081067" w:rsidRPr="00795399">
        <w:rPr>
          <w:rFonts w:cs="Arial"/>
          <w:b/>
          <w:szCs w:val="20"/>
          <w:lang w:val="sl-SI"/>
        </w:rPr>
        <w:t>a</w:t>
      </w:r>
      <w:r w:rsidRPr="001A4530">
        <w:rPr>
          <w:rFonts w:cs="Arial"/>
          <w:b/>
          <w:szCs w:val="20"/>
          <w:lang w:val="sl-SI"/>
        </w:rPr>
        <w:t xml:space="preserve"> za</w:t>
      </w:r>
    </w:p>
    <w:p w:rsidR="001A4530" w:rsidRPr="001A4530" w:rsidRDefault="001A4530" w:rsidP="001A4530">
      <w:pPr>
        <w:pStyle w:val="Glava"/>
        <w:tabs>
          <w:tab w:val="center" w:pos="4536"/>
          <w:tab w:val="right" w:pos="9072"/>
        </w:tabs>
        <w:jc w:val="center"/>
        <w:rPr>
          <w:rFonts w:cs="Arial"/>
          <w:b/>
          <w:szCs w:val="20"/>
          <w:lang w:val="sl-SI"/>
        </w:rPr>
      </w:pPr>
      <w:r w:rsidRPr="001A4530">
        <w:rPr>
          <w:rFonts w:cs="Arial"/>
          <w:b/>
          <w:szCs w:val="20"/>
          <w:lang w:val="sl-SI"/>
        </w:rPr>
        <w:t>daljnovod 2</w:t>
      </w:r>
      <w:r w:rsidR="00795399">
        <w:rPr>
          <w:rFonts w:cs="Arial"/>
          <w:b/>
          <w:szCs w:val="20"/>
          <w:lang w:val="sl-SI"/>
        </w:rPr>
        <w:t> </w:t>
      </w:r>
      <w:r w:rsidRPr="001A4530">
        <w:rPr>
          <w:rFonts w:cs="Arial"/>
          <w:b/>
          <w:szCs w:val="20"/>
          <w:lang w:val="sl-SI"/>
        </w:rPr>
        <w:sym w:font="Symbol" w:char="F0B4"/>
      </w:r>
      <w:r w:rsidR="00795399">
        <w:rPr>
          <w:rFonts w:cs="Arial"/>
          <w:b/>
          <w:szCs w:val="20"/>
          <w:lang w:val="sl-SI"/>
        </w:rPr>
        <w:t> </w:t>
      </w:r>
      <w:r w:rsidRPr="001A4530">
        <w:rPr>
          <w:rFonts w:cs="Arial"/>
          <w:b/>
          <w:szCs w:val="20"/>
          <w:lang w:val="sl-SI"/>
        </w:rPr>
        <w:t>110</w:t>
      </w:r>
      <w:r w:rsidR="00795399">
        <w:rPr>
          <w:rFonts w:cs="Arial"/>
          <w:b/>
          <w:szCs w:val="20"/>
          <w:lang w:val="sl-SI"/>
        </w:rPr>
        <w:t> </w:t>
      </w:r>
      <w:r w:rsidRPr="001A4530">
        <w:rPr>
          <w:rFonts w:cs="Arial"/>
          <w:b/>
          <w:szCs w:val="20"/>
          <w:lang w:val="sl-SI"/>
        </w:rPr>
        <w:t>kV Murska Sobota–Mačkovci</w:t>
      </w:r>
      <w:r w:rsidR="00081067">
        <w:rPr>
          <w:rFonts w:cs="Arial"/>
          <w:b/>
          <w:szCs w:val="20"/>
          <w:lang w:val="sl-SI"/>
        </w:rPr>
        <w:t>,</w:t>
      </w:r>
      <w:r w:rsidRPr="001A4530">
        <w:rPr>
          <w:rFonts w:cs="Arial"/>
          <w:b/>
          <w:szCs w:val="20"/>
          <w:lang w:val="sl-SI"/>
        </w:rPr>
        <w:t xml:space="preserve"> od SM 16 do SM 21</w:t>
      </w:r>
    </w:p>
    <w:p w:rsidR="001A4530" w:rsidRPr="001A4530" w:rsidRDefault="001A4530" w:rsidP="001A4530">
      <w:pPr>
        <w:pStyle w:val="Glava"/>
        <w:jc w:val="both"/>
        <w:rPr>
          <w:rFonts w:cs="Arial"/>
          <w:bCs/>
          <w:szCs w:val="20"/>
          <w:highlight w:val="yellow"/>
          <w:lang w:val="sl-SI"/>
        </w:rPr>
      </w:pPr>
    </w:p>
    <w:p w:rsidR="001A4530" w:rsidRPr="001A4530" w:rsidRDefault="001A4530" w:rsidP="001A4530">
      <w:pPr>
        <w:pStyle w:val="Glava"/>
        <w:jc w:val="both"/>
        <w:rPr>
          <w:rFonts w:cs="Arial"/>
          <w:bCs/>
          <w:szCs w:val="20"/>
          <w:highlight w:val="yellow"/>
          <w:lang w:val="sl-SI"/>
        </w:rPr>
      </w:pPr>
    </w:p>
    <w:p w:rsidR="001A4530" w:rsidRPr="00164F5D" w:rsidRDefault="00E06756" w:rsidP="001A4530">
      <w:pPr>
        <w:numPr>
          <w:ilvl w:val="0"/>
          <w:numId w:val="33"/>
        </w:numPr>
        <w:tabs>
          <w:tab w:val="clear" w:pos="357"/>
          <w:tab w:val="num" w:pos="567"/>
        </w:tabs>
        <w:spacing w:line="260" w:lineRule="exact"/>
        <w:ind w:left="567" w:right="-1" w:hanging="567"/>
        <w:jc w:val="both"/>
        <w:rPr>
          <w:rFonts w:cs="Arial"/>
          <w:b/>
          <w:snapToGrid w:val="0"/>
          <w:color w:val="000000"/>
          <w:szCs w:val="20"/>
          <w:lang w:val="sl-SI"/>
        </w:rPr>
      </w:pPr>
      <w:r>
        <w:rPr>
          <w:rFonts w:cs="Arial"/>
          <w:b/>
          <w:snapToGrid w:val="0"/>
          <w:color w:val="000000"/>
          <w:spacing w:val="-2"/>
          <w:szCs w:val="20"/>
          <w:lang w:val="sl-SI"/>
        </w:rPr>
        <w:t>V</w:t>
      </w:r>
      <w:r w:rsidR="00A95534">
        <w:rPr>
          <w:rFonts w:cs="Arial"/>
          <w:b/>
          <w:snapToGrid w:val="0"/>
          <w:color w:val="000000"/>
          <w:spacing w:val="-2"/>
          <w:szCs w:val="20"/>
          <w:lang w:val="sl-SI"/>
        </w:rPr>
        <w:t>rsta postopka državnega prostorskega načrtovanja</w:t>
      </w:r>
    </w:p>
    <w:p w:rsidR="001A4530" w:rsidRPr="00164F5D" w:rsidRDefault="001A4530" w:rsidP="001A4530">
      <w:pPr>
        <w:jc w:val="both"/>
        <w:rPr>
          <w:rFonts w:cs="Arial"/>
          <w:bCs/>
          <w:color w:val="000000"/>
          <w:szCs w:val="20"/>
          <w:lang w:val="sl-SI"/>
        </w:rPr>
      </w:pPr>
    </w:p>
    <w:p w:rsidR="001A4530" w:rsidRPr="00164F5D" w:rsidRDefault="00CD135B" w:rsidP="00795399">
      <w:pPr>
        <w:pStyle w:val="Glava"/>
        <w:tabs>
          <w:tab w:val="center" w:pos="4536"/>
          <w:tab w:val="right" w:pos="9072"/>
        </w:tabs>
        <w:jc w:val="both"/>
        <w:rPr>
          <w:rFonts w:cs="Arial"/>
          <w:bCs/>
          <w:color w:val="000000"/>
          <w:szCs w:val="20"/>
          <w:lang w:val="sl-SI"/>
        </w:rPr>
      </w:pPr>
      <w:r w:rsidRPr="00164F5D">
        <w:rPr>
          <w:rFonts w:cs="Arial"/>
          <w:szCs w:val="20"/>
          <w:lang w:val="sl-SI"/>
        </w:rPr>
        <w:t xml:space="preserve">Postopek priprave in sprejetja </w:t>
      </w:r>
      <w:r w:rsidR="00081067" w:rsidRPr="00164F5D">
        <w:rPr>
          <w:rFonts w:cs="Arial"/>
          <w:szCs w:val="20"/>
          <w:lang w:val="sl-SI"/>
        </w:rPr>
        <w:t xml:space="preserve">državnega prostorskega načrta </w:t>
      </w:r>
      <w:r w:rsidR="001A4530" w:rsidRPr="00164F5D">
        <w:rPr>
          <w:rFonts w:cs="Arial"/>
          <w:color w:val="000000"/>
          <w:szCs w:val="20"/>
          <w:lang w:val="sl-SI" w:eastAsia="sl-SI"/>
        </w:rPr>
        <w:t>za daljnovod 2</w:t>
      </w:r>
      <w:r w:rsidR="00795399" w:rsidRPr="00164F5D">
        <w:rPr>
          <w:rFonts w:cs="Arial"/>
          <w:color w:val="000000"/>
          <w:szCs w:val="20"/>
          <w:lang w:val="sl-SI" w:eastAsia="sl-SI"/>
        </w:rPr>
        <w:t> </w:t>
      </w:r>
      <w:r w:rsidR="001A4530" w:rsidRPr="00164F5D">
        <w:rPr>
          <w:rFonts w:cs="Arial"/>
          <w:color w:val="000000"/>
          <w:szCs w:val="20"/>
          <w:lang w:val="sl-SI" w:eastAsia="sl-SI"/>
        </w:rPr>
        <w:sym w:font="Symbol" w:char="F0B4"/>
      </w:r>
      <w:r w:rsidR="00795399" w:rsidRPr="00164F5D">
        <w:rPr>
          <w:rFonts w:cs="Arial"/>
          <w:color w:val="000000"/>
          <w:szCs w:val="20"/>
          <w:lang w:val="sl-SI" w:eastAsia="sl-SI"/>
        </w:rPr>
        <w:t> </w:t>
      </w:r>
      <w:r w:rsidR="001A4530" w:rsidRPr="00164F5D">
        <w:rPr>
          <w:rFonts w:cs="Arial"/>
          <w:color w:val="000000"/>
          <w:szCs w:val="20"/>
          <w:lang w:val="sl-SI" w:eastAsia="sl-SI"/>
        </w:rPr>
        <w:t>110</w:t>
      </w:r>
      <w:r w:rsidR="00795399" w:rsidRPr="00164F5D">
        <w:rPr>
          <w:rFonts w:cs="Arial"/>
          <w:color w:val="000000"/>
          <w:szCs w:val="20"/>
          <w:lang w:val="sl-SI" w:eastAsia="sl-SI"/>
        </w:rPr>
        <w:t> </w:t>
      </w:r>
      <w:r w:rsidR="001A4530" w:rsidRPr="00164F5D">
        <w:rPr>
          <w:rFonts w:cs="Arial"/>
          <w:color w:val="000000"/>
          <w:szCs w:val="20"/>
          <w:lang w:val="sl-SI" w:eastAsia="sl-SI"/>
        </w:rPr>
        <w:t>kV Murska Sobota–Mačkovci</w:t>
      </w:r>
      <w:r w:rsidR="00081067" w:rsidRPr="00164F5D">
        <w:rPr>
          <w:rFonts w:cs="Arial"/>
          <w:color w:val="000000"/>
          <w:szCs w:val="20"/>
          <w:lang w:val="sl-SI" w:eastAsia="sl-SI"/>
        </w:rPr>
        <w:t>,</w:t>
      </w:r>
      <w:r w:rsidR="001A4530" w:rsidRPr="00164F5D">
        <w:rPr>
          <w:rFonts w:cs="Arial"/>
          <w:color w:val="000000"/>
          <w:szCs w:val="20"/>
          <w:lang w:val="sl-SI" w:eastAsia="sl-SI"/>
        </w:rPr>
        <w:t xml:space="preserve"> od SM 16 do SM 21</w:t>
      </w:r>
      <w:r w:rsidR="00795399" w:rsidRPr="00164F5D">
        <w:rPr>
          <w:rFonts w:cs="Arial"/>
          <w:color w:val="000000"/>
          <w:szCs w:val="20"/>
          <w:lang w:val="sl-SI" w:eastAsia="sl-SI"/>
        </w:rPr>
        <w:t xml:space="preserve"> </w:t>
      </w:r>
      <w:r w:rsidR="00795399" w:rsidRPr="00164F5D">
        <w:rPr>
          <w:rFonts w:cs="Arial"/>
          <w:szCs w:val="20"/>
          <w:lang w:val="sl-SI"/>
        </w:rPr>
        <w:t>(v nadaljnjem besedilu: DPN)</w:t>
      </w:r>
      <w:r w:rsidR="00081067" w:rsidRPr="00164F5D">
        <w:rPr>
          <w:rFonts w:cs="Arial"/>
          <w:color w:val="000000"/>
          <w:szCs w:val="20"/>
          <w:lang w:val="sl-SI" w:eastAsia="sl-SI"/>
        </w:rPr>
        <w:t>,</w:t>
      </w:r>
      <w:r w:rsidR="001A4530" w:rsidRPr="00164F5D">
        <w:rPr>
          <w:rFonts w:cs="Arial"/>
          <w:color w:val="000000"/>
          <w:szCs w:val="20"/>
          <w:lang w:val="sl-SI" w:eastAsia="sl-SI"/>
        </w:rPr>
        <w:t xml:space="preserve"> se v skladu s tem sklepom izvede na podlagi 84. do 90. člena </w:t>
      </w:r>
      <w:r w:rsidR="001A4530" w:rsidRPr="00164F5D">
        <w:rPr>
          <w:rFonts w:cs="Arial"/>
          <w:bCs/>
          <w:szCs w:val="20"/>
          <w:lang w:val="sl-SI"/>
        </w:rPr>
        <w:t xml:space="preserve">Zakona o urejanju prostora (Uradni list RS, št. 61/17; </w:t>
      </w:r>
      <w:r w:rsidR="001A4530" w:rsidRPr="00164F5D">
        <w:rPr>
          <w:rFonts w:cs="Arial"/>
          <w:bCs/>
          <w:color w:val="000000"/>
          <w:szCs w:val="20"/>
          <w:lang w:val="sl-SI"/>
        </w:rPr>
        <w:t>v nadaljnjem besedilu: Zakon o urejanju prostora</w:t>
      </w:r>
      <w:r w:rsidR="001A4530" w:rsidRPr="00164F5D">
        <w:rPr>
          <w:rFonts w:cs="Arial"/>
          <w:szCs w:val="20"/>
          <w:lang w:val="sl-SI"/>
        </w:rPr>
        <w:t>).</w:t>
      </w:r>
      <w:r w:rsidR="00795399" w:rsidRPr="00164F5D">
        <w:rPr>
          <w:rFonts w:cs="Arial"/>
          <w:szCs w:val="20"/>
          <w:lang w:val="sl-SI"/>
        </w:rPr>
        <w:t xml:space="preserve"> </w:t>
      </w:r>
      <w:r w:rsidR="001A4530" w:rsidRPr="00164F5D">
        <w:rPr>
          <w:rFonts w:cs="Arial"/>
          <w:szCs w:val="20"/>
          <w:lang w:val="sl-SI"/>
        </w:rPr>
        <w:t xml:space="preserve">Sklep </w:t>
      </w:r>
      <w:r w:rsidR="00081067" w:rsidRPr="00164F5D">
        <w:rPr>
          <w:rFonts w:cs="Arial"/>
          <w:szCs w:val="20"/>
          <w:lang w:val="sl-SI"/>
        </w:rPr>
        <w:t xml:space="preserve">o </w:t>
      </w:r>
      <w:r w:rsidR="00A95534">
        <w:rPr>
          <w:rFonts w:cs="Arial"/>
          <w:szCs w:val="20"/>
          <w:lang w:val="sl-SI"/>
        </w:rPr>
        <w:t>izvedbi</w:t>
      </w:r>
      <w:r w:rsidR="00081067" w:rsidRPr="00164F5D">
        <w:rPr>
          <w:rFonts w:cs="Arial"/>
          <w:szCs w:val="20"/>
          <w:lang w:val="sl-SI"/>
        </w:rPr>
        <w:t xml:space="preserve"> državnega prostorskega načrt</w:t>
      </w:r>
      <w:r w:rsidR="00A95534">
        <w:rPr>
          <w:rFonts w:cs="Arial"/>
          <w:szCs w:val="20"/>
          <w:lang w:val="sl-SI"/>
        </w:rPr>
        <w:t>ovanj</w:t>
      </w:r>
      <w:r w:rsidR="00081067" w:rsidRPr="00164F5D">
        <w:rPr>
          <w:rFonts w:cs="Arial"/>
          <w:szCs w:val="20"/>
          <w:lang w:val="sl-SI"/>
        </w:rPr>
        <w:t>a za daljnovod 2</w:t>
      </w:r>
      <w:r w:rsidR="00795399" w:rsidRPr="00164F5D">
        <w:rPr>
          <w:rFonts w:cs="Arial"/>
          <w:szCs w:val="20"/>
          <w:lang w:val="sl-SI"/>
        </w:rPr>
        <w:t> </w:t>
      </w:r>
      <w:r w:rsidR="00081067" w:rsidRPr="00164F5D">
        <w:rPr>
          <w:rFonts w:cs="Arial"/>
          <w:szCs w:val="20"/>
          <w:lang w:val="sl-SI"/>
        </w:rPr>
        <w:sym w:font="Symbol" w:char="F0B4"/>
      </w:r>
      <w:r w:rsidR="00795399" w:rsidRPr="00164F5D">
        <w:rPr>
          <w:rFonts w:cs="Arial"/>
          <w:szCs w:val="20"/>
          <w:lang w:val="sl-SI"/>
        </w:rPr>
        <w:t> </w:t>
      </w:r>
      <w:r w:rsidR="00081067" w:rsidRPr="00164F5D">
        <w:rPr>
          <w:rFonts w:cs="Arial"/>
          <w:szCs w:val="20"/>
          <w:lang w:val="sl-SI"/>
        </w:rPr>
        <w:t>110</w:t>
      </w:r>
      <w:r w:rsidR="00795399" w:rsidRPr="00164F5D">
        <w:rPr>
          <w:rFonts w:cs="Arial"/>
          <w:szCs w:val="20"/>
          <w:lang w:val="sl-SI"/>
        </w:rPr>
        <w:t> </w:t>
      </w:r>
      <w:r w:rsidR="00081067" w:rsidRPr="00164F5D">
        <w:rPr>
          <w:rFonts w:cs="Arial"/>
          <w:szCs w:val="20"/>
          <w:lang w:val="sl-SI"/>
        </w:rPr>
        <w:t xml:space="preserve">kV Murska Sobota–Mačkovci, od SM 16 do SM 21 </w:t>
      </w:r>
      <w:r w:rsidR="001A4530" w:rsidRPr="00164F5D">
        <w:rPr>
          <w:rFonts w:cs="Arial"/>
          <w:szCs w:val="20"/>
          <w:lang w:val="sl-SI"/>
        </w:rPr>
        <w:t xml:space="preserve">je pripravljen na podlagi pobude Ministrstva za infrastrukturo, Direktorata za energijo (št. 360-129/2019/12 00931292, z dne 17. 10. 2019), </w:t>
      </w:r>
      <w:r w:rsidR="0004308D">
        <w:rPr>
          <w:rFonts w:cs="Arial"/>
          <w:szCs w:val="20"/>
          <w:lang w:val="sl-SI"/>
        </w:rPr>
        <w:t xml:space="preserve">elaborata Pobuda </w:t>
      </w:r>
      <w:r w:rsidR="0004308D" w:rsidRPr="000940A9">
        <w:rPr>
          <w:rFonts w:cs="Arial"/>
          <w:bCs/>
          <w:szCs w:val="20"/>
          <w:lang w:val="sl-SI"/>
        </w:rPr>
        <w:t xml:space="preserve">za pripravo državnega prostorskega načrtovanja za umestitev dela daljnovoda 2 </w:t>
      </w:r>
      <w:r w:rsidR="0004308D" w:rsidRPr="000940A9">
        <w:rPr>
          <w:rFonts w:cs="Arial"/>
          <w:bCs/>
          <w:szCs w:val="20"/>
          <w:lang w:val="sl-SI"/>
        </w:rPr>
        <w:sym w:font="Symbol" w:char="F0B4"/>
      </w:r>
      <w:r w:rsidR="0004308D" w:rsidRPr="000940A9">
        <w:rPr>
          <w:rFonts w:cs="Arial"/>
          <w:bCs/>
          <w:szCs w:val="20"/>
          <w:lang w:val="sl-SI"/>
        </w:rPr>
        <w:t xml:space="preserve"> 110 kV Murska Sobota–Mačkovci od SM 16 do SM 21</w:t>
      </w:r>
      <w:r w:rsidR="0004308D">
        <w:rPr>
          <w:rFonts w:cs="Arial"/>
          <w:bCs/>
          <w:szCs w:val="20"/>
          <w:lang w:val="sl-SI"/>
        </w:rPr>
        <w:t xml:space="preserve"> (</w:t>
      </w:r>
      <w:r w:rsidR="001A4530" w:rsidRPr="00164F5D">
        <w:rPr>
          <w:rFonts w:cs="Arial"/>
          <w:szCs w:val="20"/>
          <w:lang w:val="sl-SI"/>
        </w:rPr>
        <w:t>ZEU družba za načrtovanje in inženiring d. o. o., Murska Sobota</w:t>
      </w:r>
      <w:r w:rsidR="0004308D">
        <w:rPr>
          <w:rFonts w:cs="Arial"/>
          <w:szCs w:val="20"/>
          <w:lang w:val="sl-SI"/>
        </w:rPr>
        <w:t>,</w:t>
      </w:r>
      <w:r w:rsidR="001A4530" w:rsidRPr="00164F5D">
        <w:rPr>
          <w:rFonts w:cs="Arial"/>
          <w:szCs w:val="20"/>
          <w:lang w:val="sl-SI"/>
        </w:rPr>
        <w:t xml:space="preserve"> št. DPN 19/19, oktober 2019</w:t>
      </w:r>
      <w:r w:rsidR="00226AC5" w:rsidRPr="00164F5D">
        <w:rPr>
          <w:rFonts w:cs="Arial"/>
          <w:szCs w:val="20"/>
          <w:lang w:val="sl-SI"/>
        </w:rPr>
        <w:t xml:space="preserve">, v nadaljnjem besedilu: </w:t>
      </w:r>
      <w:r w:rsidR="0004308D">
        <w:rPr>
          <w:rFonts w:cs="Arial"/>
          <w:szCs w:val="20"/>
          <w:lang w:val="sl-SI"/>
        </w:rPr>
        <w:t>P</w:t>
      </w:r>
      <w:r w:rsidR="0004308D" w:rsidRPr="00164F5D">
        <w:rPr>
          <w:rFonts w:cs="Arial"/>
          <w:szCs w:val="20"/>
          <w:lang w:val="sl-SI"/>
        </w:rPr>
        <w:t>obuda</w:t>
      </w:r>
      <w:r w:rsidR="001A4530" w:rsidRPr="00164F5D">
        <w:rPr>
          <w:rFonts w:cs="Arial"/>
          <w:szCs w:val="20"/>
          <w:lang w:val="sl-SI"/>
        </w:rPr>
        <w:t>) in analize smernic, ki jo je izdelal ZEU družba za načrtovanje in inženiring d. o. o., Murska Sobota (št. DPN 19/19, marec 2020).</w:t>
      </w:r>
    </w:p>
    <w:p w:rsidR="001A4530" w:rsidRPr="0004308D" w:rsidRDefault="001A4530" w:rsidP="006B2808">
      <w:pPr>
        <w:rPr>
          <w:rFonts w:cs="Arial"/>
          <w:bCs/>
          <w:color w:val="000000"/>
          <w:szCs w:val="20"/>
          <w:lang w:val="sl-SI"/>
        </w:rPr>
      </w:pPr>
    </w:p>
    <w:p w:rsidR="001A4530" w:rsidRPr="00164F5D" w:rsidRDefault="001A4530" w:rsidP="001A4530">
      <w:pPr>
        <w:jc w:val="both"/>
        <w:rPr>
          <w:rFonts w:cs="Arial"/>
          <w:bCs/>
          <w:color w:val="000000"/>
          <w:szCs w:val="20"/>
          <w:lang w:val="sl-SI"/>
        </w:rPr>
      </w:pPr>
    </w:p>
    <w:p w:rsidR="001A4530" w:rsidRPr="00164F5D"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164F5D">
        <w:rPr>
          <w:rFonts w:cs="Arial"/>
          <w:b/>
          <w:snapToGrid w:val="0"/>
          <w:color w:val="000000"/>
          <w:spacing w:val="-2"/>
          <w:szCs w:val="20"/>
          <w:lang w:val="sl-SI"/>
        </w:rPr>
        <w:t>Cilj načrtovane prostorske ureditve</w:t>
      </w:r>
    </w:p>
    <w:p w:rsidR="001A4530" w:rsidRPr="00164F5D" w:rsidRDefault="001A4530" w:rsidP="001A4530">
      <w:pPr>
        <w:jc w:val="both"/>
        <w:rPr>
          <w:rFonts w:cs="Arial"/>
          <w:bCs/>
          <w:color w:val="000000"/>
          <w:szCs w:val="20"/>
          <w:lang w:val="sl-SI"/>
        </w:rPr>
      </w:pPr>
    </w:p>
    <w:p w:rsidR="00AC12A6" w:rsidRPr="00164F5D" w:rsidRDefault="000656DC" w:rsidP="00AC12A6">
      <w:pPr>
        <w:pStyle w:val="Style13"/>
        <w:widowControl/>
        <w:spacing w:before="14" w:line="254" w:lineRule="exact"/>
        <w:rPr>
          <w:rFonts w:ascii="Arial" w:eastAsia="Times New Roman" w:hAnsi="Arial" w:cs="Arial"/>
          <w:sz w:val="20"/>
          <w:szCs w:val="20"/>
          <w:lang w:eastAsia="en-US"/>
        </w:rPr>
      </w:pPr>
      <w:r w:rsidRPr="00164F5D">
        <w:rPr>
          <w:rFonts w:ascii="Arial" w:eastAsia="Times New Roman" w:hAnsi="Arial" w:cs="Arial"/>
          <w:sz w:val="20"/>
          <w:szCs w:val="20"/>
          <w:lang w:eastAsia="en-US"/>
        </w:rPr>
        <w:t>Vlada R</w:t>
      </w:r>
      <w:r w:rsidR="00F428AB">
        <w:rPr>
          <w:rFonts w:ascii="Arial" w:eastAsia="Times New Roman" w:hAnsi="Arial" w:cs="Arial"/>
          <w:sz w:val="20"/>
          <w:szCs w:val="20"/>
          <w:lang w:eastAsia="en-US"/>
        </w:rPr>
        <w:t xml:space="preserve">epublike </w:t>
      </w:r>
      <w:r w:rsidRPr="00164F5D">
        <w:rPr>
          <w:rFonts w:ascii="Arial" w:eastAsia="Times New Roman" w:hAnsi="Arial" w:cs="Arial"/>
          <w:sz w:val="20"/>
          <w:szCs w:val="20"/>
          <w:lang w:eastAsia="en-US"/>
        </w:rPr>
        <w:t>S</w:t>
      </w:r>
      <w:r w:rsidR="00F428AB">
        <w:rPr>
          <w:rFonts w:ascii="Arial" w:eastAsia="Times New Roman" w:hAnsi="Arial" w:cs="Arial"/>
          <w:sz w:val="20"/>
          <w:szCs w:val="20"/>
          <w:lang w:eastAsia="en-US"/>
        </w:rPr>
        <w:t>lovenije</w:t>
      </w:r>
      <w:r w:rsidRPr="00164F5D">
        <w:rPr>
          <w:rFonts w:ascii="Arial" w:eastAsia="Times New Roman" w:hAnsi="Arial" w:cs="Arial"/>
          <w:sz w:val="20"/>
          <w:szCs w:val="20"/>
          <w:lang w:eastAsia="en-US"/>
        </w:rPr>
        <w:t xml:space="preserve"> je 24. 6. 2009 </w:t>
      </w:r>
      <w:r w:rsidR="00AC12A6" w:rsidRPr="00164F5D">
        <w:rPr>
          <w:rFonts w:ascii="Arial" w:eastAsia="Times New Roman" w:hAnsi="Arial" w:cs="Arial"/>
          <w:sz w:val="20"/>
          <w:szCs w:val="20"/>
          <w:lang w:eastAsia="en-US"/>
        </w:rPr>
        <w:t>sprejela</w:t>
      </w:r>
      <w:r w:rsidRPr="00164F5D">
        <w:rPr>
          <w:rFonts w:ascii="Arial" w:eastAsia="Times New Roman" w:hAnsi="Arial" w:cs="Arial"/>
          <w:sz w:val="20"/>
          <w:szCs w:val="20"/>
          <w:lang w:eastAsia="en-US"/>
        </w:rPr>
        <w:t xml:space="preserve"> državn</w:t>
      </w:r>
      <w:r w:rsidR="00AC12A6" w:rsidRPr="00164F5D">
        <w:rPr>
          <w:rFonts w:ascii="Arial" w:eastAsia="Times New Roman" w:hAnsi="Arial" w:cs="Arial"/>
          <w:sz w:val="20"/>
          <w:szCs w:val="20"/>
          <w:lang w:eastAsia="en-US"/>
        </w:rPr>
        <w:t>i</w:t>
      </w:r>
      <w:r w:rsidRPr="00164F5D">
        <w:rPr>
          <w:rFonts w:ascii="Arial" w:eastAsia="Times New Roman" w:hAnsi="Arial" w:cs="Arial"/>
          <w:sz w:val="20"/>
          <w:szCs w:val="20"/>
          <w:lang w:eastAsia="en-US"/>
        </w:rPr>
        <w:t xml:space="preserve"> </w:t>
      </w:r>
      <w:r w:rsidR="00A95534" w:rsidRPr="00164F5D">
        <w:rPr>
          <w:rFonts w:ascii="Arial" w:eastAsia="Times New Roman" w:hAnsi="Arial" w:cs="Arial"/>
          <w:sz w:val="20"/>
          <w:szCs w:val="20"/>
          <w:lang w:eastAsia="en-US"/>
        </w:rPr>
        <w:t>lokacijsk</w:t>
      </w:r>
      <w:r w:rsidR="00A95534">
        <w:rPr>
          <w:rFonts w:ascii="Arial" w:eastAsia="Times New Roman" w:hAnsi="Arial" w:cs="Arial"/>
          <w:sz w:val="20"/>
          <w:szCs w:val="20"/>
          <w:lang w:eastAsia="en-US"/>
        </w:rPr>
        <w:t>i</w:t>
      </w:r>
      <w:r w:rsidR="00A95534" w:rsidRPr="00164F5D">
        <w:rPr>
          <w:rFonts w:ascii="Arial" w:eastAsia="Times New Roman" w:hAnsi="Arial" w:cs="Arial"/>
          <w:sz w:val="20"/>
          <w:szCs w:val="20"/>
          <w:lang w:eastAsia="en-US"/>
        </w:rPr>
        <w:t xml:space="preserve"> </w:t>
      </w:r>
      <w:r w:rsidRPr="00164F5D">
        <w:rPr>
          <w:rFonts w:ascii="Arial" w:eastAsia="Times New Roman" w:hAnsi="Arial" w:cs="Arial"/>
          <w:sz w:val="20"/>
          <w:szCs w:val="20"/>
          <w:lang w:eastAsia="en-US"/>
        </w:rPr>
        <w:t xml:space="preserve">načrt za daljnovod </w:t>
      </w:r>
      <w:r w:rsidR="00164F5D" w:rsidRPr="00164F5D">
        <w:rPr>
          <w:rFonts w:ascii="Arial" w:hAnsi="Arial" w:cs="Arial"/>
          <w:color w:val="000000"/>
          <w:sz w:val="20"/>
          <w:szCs w:val="20"/>
        </w:rPr>
        <w:t>2 </w:t>
      </w:r>
      <w:r w:rsidR="00164F5D" w:rsidRPr="00164F5D">
        <w:rPr>
          <w:rFonts w:ascii="Arial" w:hAnsi="Arial" w:cs="Arial"/>
          <w:color w:val="000000"/>
          <w:sz w:val="20"/>
          <w:szCs w:val="20"/>
        </w:rPr>
        <w:sym w:font="Symbol" w:char="F0B4"/>
      </w:r>
      <w:r w:rsidR="00164F5D" w:rsidRPr="00164F5D">
        <w:rPr>
          <w:rFonts w:ascii="Arial" w:hAnsi="Arial" w:cs="Arial"/>
          <w:color w:val="000000"/>
          <w:sz w:val="20"/>
          <w:szCs w:val="20"/>
        </w:rPr>
        <w:t> </w:t>
      </w:r>
      <w:r w:rsidRPr="00164F5D">
        <w:rPr>
          <w:rFonts w:ascii="Arial" w:eastAsia="Times New Roman" w:hAnsi="Arial" w:cs="Arial"/>
          <w:sz w:val="20"/>
          <w:szCs w:val="20"/>
          <w:lang w:eastAsia="en-US"/>
        </w:rPr>
        <w:t>110 kV Murska Sobota–Mačkovci (v nadaljnjem besedilu: DLN</w:t>
      </w:r>
      <w:r w:rsidR="00DE5C1A" w:rsidRPr="00164F5D">
        <w:rPr>
          <w:rFonts w:ascii="Arial" w:eastAsia="Times New Roman" w:hAnsi="Arial" w:cs="Arial"/>
          <w:sz w:val="20"/>
          <w:szCs w:val="20"/>
          <w:lang w:eastAsia="en-US"/>
        </w:rPr>
        <w:t>)</w:t>
      </w:r>
      <w:r w:rsidRPr="00164F5D">
        <w:rPr>
          <w:rFonts w:ascii="Arial" w:eastAsia="Times New Roman" w:hAnsi="Arial" w:cs="Arial"/>
          <w:sz w:val="20"/>
          <w:szCs w:val="20"/>
          <w:lang w:eastAsia="en-US"/>
        </w:rPr>
        <w:t xml:space="preserve"> </w:t>
      </w:r>
      <w:r w:rsidR="00A95534">
        <w:rPr>
          <w:rFonts w:ascii="Arial" w:eastAsia="Times New Roman" w:hAnsi="Arial" w:cs="Arial"/>
          <w:sz w:val="20"/>
          <w:szCs w:val="20"/>
          <w:lang w:eastAsia="en-US"/>
        </w:rPr>
        <w:t>z U</w:t>
      </w:r>
      <w:r w:rsidRPr="00164F5D">
        <w:rPr>
          <w:rFonts w:ascii="Arial" w:eastAsia="Times New Roman" w:hAnsi="Arial" w:cs="Arial"/>
          <w:sz w:val="20"/>
          <w:szCs w:val="20"/>
          <w:lang w:eastAsia="en-US"/>
        </w:rPr>
        <w:t xml:space="preserve">redbo </w:t>
      </w:r>
      <w:r w:rsidR="00A95534">
        <w:rPr>
          <w:rFonts w:ascii="Arial" w:eastAsia="Times New Roman" w:hAnsi="Arial" w:cs="Arial"/>
          <w:sz w:val="20"/>
          <w:szCs w:val="20"/>
          <w:lang w:eastAsia="en-US"/>
        </w:rPr>
        <w:t xml:space="preserve">za </w:t>
      </w:r>
      <w:r w:rsidR="00A95534" w:rsidRPr="00164F5D">
        <w:rPr>
          <w:rFonts w:ascii="Arial" w:eastAsia="Times New Roman" w:hAnsi="Arial" w:cs="Arial"/>
          <w:sz w:val="20"/>
          <w:szCs w:val="20"/>
          <w:lang w:eastAsia="en-US"/>
        </w:rPr>
        <w:t>državni lokacijsk</w:t>
      </w:r>
      <w:r w:rsidR="00A95534">
        <w:rPr>
          <w:rFonts w:ascii="Arial" w:eastAsia="Times New Roman" w:hAnsi="Arial" w:cs="Arial"/>
          <w:sz w:val="20"/>
          <w:szCs w:val="20"/>
          <w:lang w:eastAsia="en-US"/>
        </w:rPr>
        <w:t>i</w:t>
      </w:r>
      <w:r w:rsidR="00A95534" w:rsidRPr="00164F5D">
        <w:rPr>
          <w:rFonts w:ascii="Arial" w:eastAsia="Times New Roman" w:hAnsi="Arial" w:cs="Arial"/>
          <w:sz w:val="20"/>
          <w:szCs w:val="20"/>
          <w:lang w:eastAsia="en-US"/>
        </w:rPr>
        <w:t xml:space="preserve"> načrt za daljnovod </w:t>
      </w:r>
      <w:r w:rsidR="00A95534" w:rsidRPr="00164F5D">
        <w:rPr>
          <w:rFonts w:ascii="Arial" w:hAnsi="Arial" w:cs="Arial"/>
          <w:color w:val="000000"/>
          <w:sz w:val="20"/>
          <w:szCs w:val="20"/>
        </w:rPr>
        <w:t>2 </w:t>
      </w:r>
      <w:r w:rsidR="00A95534" w:rsidRPr="00164F5D">
        <w:rPr>
          <w:rFonts w:ascii="Arial" w:hAnsi="Arial" w:cs="Arial"/>
          <w:color w:val="000000"/>
          <w:sz w:val="20"/>
          <w:szCs w:val="20"/>
        </w:rPr>
        <w:sym w:font="Symbol" w:char="F0B4"/>
      </w:r>
      <w:r w:rsidR="00A95534" w:rsidRPr="00164F5D">
        <w:rPr>
          <w:rFonts w:ascii="Arial" w:hAnsi="Arial" w:cs="Arial"/>
          <w:color w:val="000000"/>
          <w:sz w:val="20"/>
          <w:szCs w:val="20"/>
        </w:rPr>
        <w:t> </w:t>
      </w:r>
      <w:r w:rsidR="00A95534" w:rsidRPr="00164F5D">
        <w:rPr>
          <w:rFonts w:ascii="Arial" w:eastAsia="Times New Roman" w:hAnsi="Arial" w:cs="Arial"/>
          <w:sz w:val="20"/>
          <w:szCs w:val="20"/>
          <w:lang w:eastAsia="en-US"/>
        </w:rPr>
        <w:t xml:space="preserve">110 kV Murska Sobota–Mačkovci </w:t>
      </w:r>
      <w:r w:rsidR="00A95534">
        <w:rPr>
          <w:rFonts w:ascii="Arial" w:eastAsia="Times New Roman" w:hAnsi="Arial" w:cs="Arial"/>
          <w:sz w:val="20"/>
          <w:szCs w:val="20"/>
          <w:lang w:eastAsia="en-US"/>
        </w:rPr>
        <w:t>(</w:t>
      </w:r>
      <w:r w:rsidR="00A95534" w:rsidRPr="00164F5D">
        <w:rPr>
          <w:rFonts w:ascii="Arial" w:eastAsia="Times New Roman" w:hAnsi="Arial" w:cs="Arial"/>
          <w:sz w:val="20"/>
          <w:szCs w:val="20"/>
          <w:lang w:eastAsia="en-US"/>
        </w:rPr>
        <w:t>Uradn</w:t>
      </w:r>
      <w:r w:rsidR="00A95534">
        <w:rPr>
          <w:rFonts w:ascii="Arial" w:eastAsia="Times New Roman" w:hAnsi="Arial" w:cs="Arial"/>
          <w:sz w:val="20"/>
          <w:szCs w:val="20"/>
          <w:lang w:eastAsia="en-US"/>
        </w:rPr>
        <w:t>i</w:t>
      </w:r>
      <w:r w:rsidR="00A95534" w:rsidRPr="00164F5D">
        <w:rPr>
          <w:rFonts w:ascii="Arial" w:eastAsia="Times New Roman" w:hAnsi="Arial" w:cs="Arial"/>
          <w:sz w:val="20"/>
          <w:szCs w:val="20"/>
          <w:lang w:eastAsia="en-US"/>
        </w:rPr>
        <w:t xml:space="preserve"> </w:t>
      </w:r>
      <w:r w:rsidRPr="00164F5D">
        <w:rPr>
          <w:rFonts w:ascii="Arial" w:eastAsia="Times New Roman" w:hAnsi="Arial" w:cs="Arial"/>
          <w:sz w:val="20"/>
          <w:szCs w:val="20"/>
          <w:lang w:eastAsia="en-US"/>
        </w:rPr>
        <w:t>list RS, št. 51/09</w:t>
      </w:r>
      <w:r w:rsidR="00E06756">
        <w:rPr>
          <w:rFonts w:ascii="Arial" w:eastAsia="Times New Roman" w:hAnsi="Arial" w:cs="Arial"/>
          <w:sz w:val="20"/>
          <w:szCs w:val="20"/>
          <w:lang w:eastAsia="en-US"/>
        </w:rPr>
        <w:t>)</w:t>
      </w:r>
      <w:r w:rsidRPr="00164F5D">
        <w:rPr>
          <w:rFonts w:ascii="Arial" w:eastAsia="Times New Roman" w:hAnsi="Arial" w:cs="Arial"/>
          <w:sz w:val="20"/>
          <w:szCs w:val="20"/>
          <w:lang w:eastAsia="en-US"/>
        </w:rPr>
        <w:t xml:space="preserve">. </w:t>
      </w:r>
    </w:p>
    <w:p w:rsidR="00DE5C1A" w:rsidRPr="00164F5D" w:rsidRDefault="00AC12A6" w:rsidP="00DE5C1A">
      <w:pPr>
        <w:pStyle w:val="Style13"/>
        <w:widowControl/>
        <w:spacing w:before="14" w:line="254" w:lineRule="exact"/>
        <w:rPr>
          <w:rFonts w:ascii="Arial" w:eastAsia="Times New Roman" w:hAnsi="Arial" w:cs="Arial"/>
          <w:sz w:val="20"/>
          <w:szCs w:val="20"/>
          <w:lang w:eastAsia="en-US"/>
        </w:rPr>
      </w:pPr>
      <w:r w:rsidRPr="00164F5D">
        <w:rPr>
          <w:rFonts w:ascii="Arial" w:eastAsia="Times New Roman" w:hAnsi="Arial" w:cs="Arial"/>
          <w:sz w:val="20"/>
          <w:szCs w:val="20"/>
          <w:lang w:eastAsia="en-US"/>
        </w:rPr>
        <w:t xml:space="preserve">Zaradi ugotovljenega neskladja med tekstualnim in grafičnim delom DLN, je 23. 6. 2011 </w:t>
      </w:r>
      <w:r w:rsidR="00F428AB">
        <w:rPr>
          <w:rFonts w:ascii="Arial" w:eastAsia="Times New Roman" w:hAnsi="Arial" w:cs="Arial"/>
          <w:sz w:val="20"/>
          <w:szCs w:val="20"/>
          <w:lang w:eastAsia="en-US"/>
        </w:rPr>
        <w:t>bila sprejeta</w:t>
      </w:r>
      <w:r w:rsidRPr="00164F5D">
        <w:rPr>
          <w:rFonts w:ascii="Arial" w:eastAsia="Times New Roman" w:hAnsi="Arial" w:cs="Arial"/>
          <w:sz w:val="20"/>
          <w:szCs w:val="20"/>
          <w:lang w:eastAsia="en-US"/>
        </w:rPr>
        <w:t xml:space="preserve"> </w:t>
      </w:r>
      <w:r w:rsidR="00E06756" w:rsidRPr="00164F5D">
        <w:rPr>
          <w:rFonts w:ascii="Arial" w:eastAsia="Times New Roman" w:hAnsi="Arial" w:cs="Arial"/>
          <w:sz w:val="20"/>
          <w:szCs w:val="20"/>
          <w:lang w:eastAsia="en-US"/>
        </w:rPr>
        <w:t>Uredb</w:t>
      </w:r>
      <w:r w:rsidR="00E06756">
        <w:rPr>
          <w:rFonts w:ascii="Arial" w:eastAsia="Times New Roman" w:hAnsi="Arial" w:cs="Arial"/>
          <w:sz w:val="20"/>
          <w:szCs w:val="20"/>
          <w:lang w:eastAsia="en-US"/>
        </w:rPr>
        <w:t>a</w:t>
      </w:r>
      <w:r w:rsidR="00E06756" w:rsidRPr="00164F5D">
        <w:rPr>
          <w:rFonts w:ascii="Arial" w:eastAsia="Times New Roman" w:hAnsi="Arial" w:cs="Arial"/>
          <w:sz w:val="20"/>
          <w:szCs w:val="20"/>
          <w:lang w:eastAsia="en-US"/>
        </w:rPr>
        <w:t xml:space="preserve"> </w:t>
      </w:r>
      <w:r w:rsidRPr="00164F5D">
        <w:rPr>
          <w:rFonts w:ascii="Arial" w:eastAsia="Times New Roman" w:hAnsi="Arial" w:cs="Arial"/>
          <w:sz w:val="20"/>
          <w:szCs w:val="20"/>
          <w:lang w:eastAsia="en-US"/>
        </w:rPr>
        <w:t xml:space="preserve">o spremembi Uredbe o državnem lokacijskem načrtu za daljnovod </w:t>
      </w:r>
      <w:r w:rsidR="00164F5D" w:rsidRPr="00164F5D">
        <w:rPr>
          <w:rFonts w:ascii="Arial" w:hAnsi="Arial" w:cs="Arial"/>
          <w:color w:val="000000"/>
          <w:sz w:val="20"/>
          <w:szCs w:val="20"/>
        </w:rPr>
        <w:t>2 </w:t>
      </w:r>
      <w:r w:rsidR="00164F5D" w:rsidRPr="00164F5D">
        <w:rPr>
          <w:rFonts w:ascii="Arial" w:hAnsi="Arial" w:cs="Arial"/>
          <w:color w:val="000000"/>
          <w:sz w:val="20"/>
          <w:szCs w:val="20"/>
        </w:rPr>
        <w:sym w:font="Symbol" w:char="F0B4"/>
      </w:r>
      <w:r w:rsidR="00164F5D" w:rsidRPr="00164F5D">
        <w:rPr>
          <w:rFonts w:ascii="Arial" w:hAnsi="Arial" w:cs="Arial"/>
          <w:color w:val="000000"/>
          <w:sz w:val="20"/>
          <w:szCs w:val="20"/>
        </w:rPr>
        <w:t> </w:t>
      </w:r>
      <w:r w:rsidRPr="00164F5D">
        <w:rPr>
          <w:rFonts w:ascii="Arial" w:eastAsia="Times New Roman" w:hAnsi="Arial" w:cs="Arial"/>
          <w:sz w:val="20"/>
          <w:szCs w:val="20"/>
          <w:lang w:eastAsia="en-US"/>
        </w:rPr>
        <w:t>110 kV Murska Sobota</w:t>
      </w:r>
      <w:r w:rsidR="00306951" w:rsidRPr="00164F5D">
        <w:rPr>
          <w:rFonts w:ascii="Arial" w:hAnsi="Arial" w:cs="Arial"/>
          <w:color w:val="000000"/>
          <w:sz w:val="20"/>
          <w:szCs w:val="20"/>
        </w:rPr>
        <w:t>–</w:t>
      </w:r>
      <w:r w:rsidRPr="00164F5D">
        <w:rPr>
          <w:rFonts w:ascii="Arial" w:eastAsia="Times New Roman" w:hAnsi="Arial" w:cs="Arial"/>
          <w:sz w:val="20"/>
          <w:szCs w:val="20"/>
          <w:lang w:eastAsia="en-US"/>
        </w:rPr>
        <w:t xml:space="preserve">Mačkovci </w:t>
      </w:r>
      <w:r w:rsidR="00F428AB">
        <w:rPr>
          <w:rFonts w:ascii="Arial" w:eastAsia="Times New Roman" w:hAnsi="Arial" w:cs="Arial"/>
          <w:sz w:val="20"/>
          <w:szCs w:val="20"/>
          <w:lang w:eastAsia="en-US"/>
        </w:rPr>
        <w:t>(</w:t>
      </w:r>
      <w:r w:rsidR="00F428AB" w:rsidRPr="00164F5D">
        <w:rPr>
          <w:rFonts w:ascii="Arial" w:eastAsia="Times New Roman" w:hAnsi="Arial" w:cs="Arial"/>
          <w:sz w:val="20"/>
          <w:szCs w:val="20"/>
          <w:lang w:eastAsia="en-US"/>
        </w:rPr>
        <w:t>Uradn</w:t>
      </w:r>
      <w:r w:rsidR="00F428AB">
        <w:rPr>
          <w:rFonts w:ascii="Arial" w:eastAsia="Times New Roman" w:hAnsi="Arial" w:cs="Arial"/>
          <w:sz w:val="20"/>
          <w:szCs w:val="20"/>
          <w:lang w:eastAsia="en-US"/>
        </w:rPr>
        <w:t>i</w:t>
      </w:r>
      <w:r w:rsidR="00F428AB" w:rsidRPr="00164F5D">
        <w:rPr>
          <w:rFonts w:ascii="Arial" w:eastAsia="Times New Roman" w:hAnsi="Arial" w:cs="Arial"/>
          <w:sz w:val="20"/>
          <w:szCs w:val="20"/>
          <w:lang w:eastAsia="en-US"/>
        </w:rPr>
        <w:t xml:space="preserve"> </w:t>
      </w:r>
      <w:r w:rsidRPr="00164F5D">
        <w:rPr>
          <w:rFonts w:ascii="Arial" w:eastAsia="Times New Roman" w:hAnsi="Arial" w:cs="Arial"/>
          <w:sz w:val="20"/>
          <w:szCs w:val="20"/>
          <w:lang w:eastAsia="en-US"/>
        </w:rPr>
        <w:t>list RS, št. 52/11</w:t>
      </w:r>
      <w:r w:rsidR="00F428AB">
        <w:rPr>
          <w:rFonts w:ascii="Arial" w:eastAsia="Times New Roman" w:hAnsi="Arial" w:cs="Arial"/>
          <w:sz w:val="20"/>
          <w:szCs w:val="20"/>
          <w:lang w:eastAsia="en-US"/>
        </w:rPr>
        <w:t>)</w:t>
      </w:r>
      <w:r w:rsidRPr="00164F5D">
        <w:rPr>
          <w:rFonts w:ascii="Arial" w:eastAsia="Times New Roman" w:hAnsi="Arial" w:cs="Arial"/>
          <w:sz w:val="20"/>
          <w:szCs w:val="20"/>
          <w:lang w:eastAsia="en-US"/>
        </w:rPr>
        <w:t>.</w:t>
      </w:r>
    </w:p>
    <w:p w:rsidR="00DE5C1A" w:rsidRPr="00164F5D" w:rsidRDefault="00DE5C1A" w:rsidP="00DE5C1A">
      <w:pPr>
        <w:pStyle w:val="Style13"/>
        <w:widowControl/>
        <w:spacing w:before="14" w:line="254" w:lineRule="exact"/>
        <w:rPr>
          <w:rFonts w:ascii="Arial" w:eastAsia="Times New Roman" w:hAnsi="Arial" w:cs="Arial"/>
          <w:sz w:val="20"/>
          <w:szCs w:val="20"/>
          <w:lang w:eastAsia="en-US"/>
        </w:rPr>
      </w:pPr>
    </w:p>
    <w:p w:rsidR="00DE5C1A" w:rsidRPr="00164F5D" w:rsidRDefault="00DE5C1A" w:rsidP="00DE5C1A">
      <w:pPr>
        <w:pStyle w:val="Style13"/>
        <w:widowControl/>
        <w:spacing w:before="14" w:line="254" w:lineRule="exact"/>
        <w:rPr>
          <w:rFonts w:ascii="Arial" w:eastAsia="Times New Roman" w:hAnsi="Arial" w:cs="Arial"/>
          <w:sz w:val="20"/>
          <w:szCs w:val="20"/>
          <w:lang w:eastAsia="en-US"/>
        </w:rPr>
      </w:pPr>
      <w:r w:rsidRPr="00164F5D">
        <w:rPr>
          <w:rFonts w:ascii="Arial" w:eastAsia="Times New Roman" w:hAnsi="Arial" w:cs="Arial"/>
          <w:sz w:val="20"/>
          <w:szCs w:val="20"/>
          <w:lang w:eastAsia="en-US"/>
        </w:rPr>
        <w:t xml:space="preserve">Ministrstvo za okolje in prostor je 3. 4. 2015 izdalo delno gradbeno dovoljenje </w:t>
      </w:r>
      <w:r w:rsidR="00336ABE" w:rsidRPr="0078702D">
        <w:rPr>
          <w:rFonts w:ascii="Arial" w:hAnsi="Arial" w:cs="Arial"/>
          <w:sz w:val="20"/>
          <w:szCs w:val="20"/>
        </w:rPr>
        <w:t xml:space="preserve">št. 35105-11/2014/30 01031380 </w:t>
      </w:r>
      <w:r w:rsidRPr="00164F5D">
        <w:rPr>
          <w:rFonts w:ascii="Arial" w:eastAsia="Times New Roman" w:hAnsi="Arial" w:cs="Arial"/>
          <w:sz w:val="20"/>
          <w:szCs w:val="20"/>
          <w:lang w:eastAsia="en-US"/>
        </w:rPr>
        <w:t xml:space="preserve">za gradnjo daljnovoda v nadzemnem delu in sicer od </w:t>
      </w:r>
      <w:r w:rsidR="00306951">
        <w:rPr>
          <w:rFonts w:ascii="Arial" w:eastAsia="Times New Roman" w:hAnsi="Arial" w:cs="Arial"/>
          <w:sz w:val="20"/>
          <w:szCs w:val="20"/>
          <w:lang w:eastAsia="en-US"/>
        </w:rPr>
        <w:t xml:space="preserve">razdelilne transformatorske postaje (v nadaljnjem besedilu: </w:t>
      </w:r>
      <w:r w:rsidRPr="00164F5D">
        <w:rPr>
          <w:rFonts w:ascii="Arial" w:eastAsia="Times New Roman" w:hAnsi="Arial" w:cs="Arial"/>
          <w:sz w:val="20"/>
          <w:szCs w:val="20"/>
          <w:lang w:eastAsia="en-US"/>
        </w:rPr>
        <w:t>RTP</w:t>
      </w:r>
      <w:r w:rsidR="00306951">
        <w:rPr>
          <w:rFonts w:ascii="Arial" w:eastAsia="Times New Roman" w:hAnsi="Arial" w:cs="Arial"/>
          <w:sz w:val="20"/>
          <w:szCs w:val="20"/>
          <w:lang w:eastAsia="en-US"/>
        </w:rPr>
        <w:t>)</w:t>
      </w:r>
      <w:r w:rsidRPr="00164F5D">
        <w:rPr>
          <w:rFonts w:ascii="Arial" w:eastAsia="Times New Roman" w:hAnsi="Arial" w:cs="Arial"/>
          <w:sz w:val="20"/>
          <w:szCs w:val="20"/>
          <w:lang w:eastAsia="en-US"/>
        </w:rPr>
        <w:t xml:space="preserve"> Murska Sobota do </w:t>
      </w:r>
      <w:r w:rsidR="00306951">
        <w:rPr>
          <w:rFonts w:ascii="Arial" w:eastAsia="Times New Roman" w:hAnsi="Arial" w:cs="Arial"/>
          <w:sz w:val="20"/>
          <w:szCs w:val="20"/>
          <w:lang w:eastAsia="en-US"/>
        </w:rPr>
        <w:t xml:space="preserve">stojnega </w:t>
      </w:r>
      <w:r w:rsidR="006B2808">
        <w:rPr>
          <w:rFonts w:ascii="Arial" w:eastAsia="Times New Roman" w:hAnsi="Arial" w:cs="Arial"/>
          <w:sz w:val="20"/>
          <w:szCs w:val="20"/>
          <w:lang w:eastAsia="en-US"/>
        </w:rPr>
        <w:t>m</w:t>
      </w:r>
      <w:r w:rsidR="00306951">
        <w:rPr>
          <w:rFonts w:ascii="Arial" w:eastAsia="Times New Roman" w:hAnsi="Arial" w:cs="Arial"/>
          <w:sz w:val="20"/>
          <w:szCs w:val="20"/>
          <w:lang w:eastAsia="en-US"/>
        </w:rPr>
        <w:t xml:space="preserve">esta (v nadaljnjem besedilu: </w:t>
      </w:r>
      <w:r w:rsidRPr="00164F5D">
        <w:rPr>
          <w:rFonts w:ascii="Arial" w:eastAsia="Times New Roman" w:hAnsi="Arial" w:cs="Arial"/>
          <w:sz w:val="20"/>
          <w:szCs w:val="20"/>
          <w:lang w:eastAsia="en-US"/>
        </w:rPr>
        <w:t>SM</w:t>
      </w:r>
      <w:r w:rsidR="00306951">
        <w:rPr>
          <w:rFonts w:ascii="Arial" w:eastAsia="Times New Roman" w:hAnsi="Arial" w:cs="Arial"/>
          <w:sz w:val="20"/>
          <w:szCs w:val="20"/>
          <w:lang w:eastAsia="en-US"/>
        </w:rPr>
        <w:t>)</w:t>
      </w:r>
      <w:r w:rsidRPr="00164F5D">
        <w:rPr>
          <w:rFonts w:ascii="Arial" w:eastAsia="Times New Roman" w:hAnsi="Arial" w:cs="Arial"/>
          <w:sz w:val="20"/>
          <w:szCs w:val="20"/>
          <w:lang w:eastAsia="en-US"/>
        </w:rPr>
        <w:t xml:space="preserve"> 16 in od SM 21 do SM 63, ter v podzemnem delu od SM 63 do RTP Mačkovci. Dovoljenje je 24. 6. 2015 postalo pravnomočno.</w:t>
      </w:r>
    </w:p>
    <w:p w:rsidR="00B41852" w:rsidRPr="004F3D08" w:rsidRDefault="00B41852" w:rsidP="00B32F7F">
      <w:pPr>
        <w:pStyle w:val="Style13"/>
        <w:widowControl/>
        <w:spacing w:before="14" w:line="254" w:lineRule="exact"/>
        <w:rPr>
          <w:rFonts w:ascii="Arial" w:eastAsia="Times New Roman" w:hAnsi="Arial" w:cs="Arial"/>
          <w:sz w:val="20"/>
          <w:szCs w:val="20"/>
          <w:lang w:eastAsia="en-US"/>
        </w:rPr>
      </w:pPr>
      <w:r w:rsidRPr="004F3D08">
        <w:rPr>
          <w:rFonts w:ascii="Arial" w:eastAsia="Times New Roman" w:hAnsi="Arial" w:cs="Arial"/>
          <w:sz w:val="20"/>
          <w:szCs w:val="20"/>
          <w:lang w:eastAsia="en-US"/>
        </w:rPr>
        <w:t xml:space="preserve">Ministrstvo za okolje in prostor je </w:t>
      </w:r>
      <w:r w:rsidRPr="0078702D">
        <w:rPr>
          <w:rFonts w:ascii="Arial" w:hAnsi="Arial" w:cs="Arial"/>
          <w:sz w:val="20"/>
          <w:szCs w:val="20"/>
        </w:rPr>
        <w:t>22.</w:t>
      </w:r>
      <w:r w:rsidR="00336ABE">
        <w:rPr>
          <w:rFonts w:ascii="Arial" w:hAnsi="Arial" w:cs="Arial"/>
          <w:sz w:val="20"/>
          <w:szCs w:val="20"/>
        </w:rPr>
        <w:t xml:space="preserve"> 10. 2015</w:t>
      </w:r>
      <w:r w:rsidRPr="0078702D">
        <w:rPr>
          <w:rFonts w:ascii="Arial" w:hAnsi="Arial" w:cs="Arial"/>
          <w:sz w:val="20"/>
          <w:szCs w:val="20"/>
        </w:rPr>
        <w:t xml:space="preserve"> </w:t>
      </w:r>
      <w:r w:rsidRPr="004F3D08">
        <w:rPr>
          <w:rFonts w:ascii="Arial" w:hAnsi="Arial" w:cs="Arial"/>
          <w:sz w:val="20"/>
          <w:szCs w:val="20"/>
        </w:rPr>
        <w:t xml:space="preserve">izdalo </w:t>
      </w:r>
      <w:r w:rsidRPr="0078702D">
        <w:rPr>
          <w:rFonts w:ascii="Arial" w:hAnsi="Arial" w:cs="Arial"/>
          <w:sz w:val="20"/>
          <w:szCs w:val="20"/>
        </w:rPr>
        <w:t xml:space="preserve">dopolnilno gradbeno dovoljenje št. 35105-11/2014/76 za gradnjo daljnovoda </w:t>
      </w:r>
      <w:r w:rsidRPr="004F3D08">
        <w:rPr>
          <w:rFonts w:ascii="Arial" w:eastAsia="Times New Roman" w:hAnsi="Arial" w:cs="Arial"/>
          <w:sz w:val="20"/>
          <w:szCs w:val="20"/>
          <w:lang w:eastAsia="en-US"/>
        </w:rPr>
        <w:t xml:space="preserve">v nadzemnem delu </w:t>
      </w:r>
      <w:r w:rsidRPr="0078702D">
        <w:rPr>
          <w:rFonts w:ascii="Arial" w:hAnsi="Arial" w:cs="Arial"/>
          <w:sz w:val="20"/>
          <w:szCs w:val="20"/>
        </w:rPr>
        <w:t>od SM 16 do SM 21</w:t>
      </w:r>
      <w:r w:rsidRPr="004F3D08">
        <w:rPr>
          <w:rFonts w:ascii="Arial" w:hAnsi="Arial" w:cs="Arial"/>
          <w:sz w:val="20"/>
          <w:szCs w:val="20"/>
        </w:rPr>
        <w:t xml:space="preserve">. </w:t>
      </w:r>
      <w:r w:rsidRPr="0078702D">
        <w:rPr>
          <w:rFonts w:ascii="Arial" w:hAnsi="Arial" w:cs="Arial"/>
          <w:sz w:val="20"/>
          <w:szCs w:val="20"/>
        </w:rPr>
        <w:t xml:space="preserve">S sodbo Upravnega </w:t>
      </w:r>
      <w:r w:rsidR="00336ABE">
        <w:rPr>
          <w:rFonts w:ascii="Arial" w:hAnsi="Arial" w:cs="Arial"/>
          <w:sz w:val="20"/>
          <w:szCs w:val="20"/>
        </w:rPr>
        <w:t>sodišča Republike</w:t>
      </w:r>
      <w:r w:rsidR="004F3D08">
        <w:rPr>
          <w:rFonts w:ascii="Arial" w:hAnsi="Arial" w:cs="Arial"/>
          <w:sz w:val="20"/>
          <w:szCs w:val="20"/>
        </w:rPr>
        <w:t xml:space="preserve"> </w:t>
      </w:r>
      <w:r w:rsidRPr="0078702D">
        <w:rPr>
          <w:rFonts w:ascii="Arial" w:hAnsi="Arial" w:cs="Arial"/>
          <w:sz w:val="20"/>
          <w:szCs w:val="20"/>
        </w:rPr>
        <w:t>S</w:t>
      </w:r>
      <w:r w:rsidR="004F3D08">
        <w:rPr>
          <w:rFonts w:ascii="Arial" w:hAnsi="Arial" w:cs="Arial"/>
          <w:sz w:val="20"/>
          <w:szCs w:val="20"/>
        </w:rPr>
        <w:t>lovenije</w:t>
      </w:r>
      <w:r w:rsidR="002F5545">
        <w:rPr>
          <w:rFonts w:ascii="Arial" w:hAnsi="Arial" w:cs="Arial"/>
          <w:sz w:val="20"/>
          <w:szCs w:val="20"/>
        </w:rPr>
        <w:t xml:space="preserve"> št.</w:t>
      </w:r>
      <w:r w:rsidRPr="0078702D">
        <w:rPr>
          <w:rFonts w:ascii="Arial" w:hAnsi="Arial" w:cs="Arial"/>
          <w:sz w:val="20"/>
          <w:szCs w:val="20"/>
        </w:rPr>
        <w:t xml:space="preserve"> </w:t>
      </w:r>
      <w:r w:rsidR="002F5545" w:rsidRPr="0078702D">
        <w:rPr>
          <w:rFonts w:ascii="Arial" w:hAnsi="Arial" w:cs="Arial"/>
          <w:sz w:val="20"/>
          <w:szCs w:val="20"/>
        </w:rPr>
        <w:t>II U 450/2015-23 z dne 11. 5. 2016</w:t>
      </w:r>
      <w:r w:rsidRPr="0078702D">
        <w:rPr>
          <w:rFonts w:ascii="Arial" w:hAnsi="Arial" w:cs="Arial"/>
          <w:sz w:val="20"/>
          <w:szCs w:val="20"/>
        </w:rPr>
        <w:t xml:space="preserve"> </w:t>
      </w:r>
      <w:r w:rsidRPr="004F3D08">
        <w:rPr>
          <w:rFonts w:ascii="Arial" w:hAnsi="Arial" w:cs="Arial"/>
          <w:sz w:val="20"/>
          <w:szCs w:val="20"/>
        </w:rPr>
        <w:t xml:space="preserve">je bilo dovoljenje </w:t>
      </w:r>
      <w:r w:rsidRPr="0078702D">
        <w:rPr>
          <w:rFonts w:ascii="Arial" w:hAnsi="Arial" w:cs="Arial"/>
          <w:sz w:val="20"/>
          <w:szCs w:val="20"/>
        </w:rPr>
        <w:t>odpravljeno zaradi zmotne uporabe materialnega prava</w:t>
      </w:r>
      <w:r w:rsidRPr="004F3D08">
        <w:rPr>
          <w:rFonts w:ascii="Arial" w:hAnsi="Arial" w:cs="Arial"/>
          <w:sz w:val="20"/>
          <w:szCs w:val="20"/>
        </w:rPr>
        <w:t>.</w:t>
      </w:r>
    </w:p>
    <w:p w:rsidR="00B32F7F" w:rsidRPr="00164F5D" w:rsidRDefault="00DE5C1A" w:rsidP="00B32F7F">
      <w:pPr>
        <w:pStyle w:val="Style13"/>
        <w:widowControl/>
        <w:spacing w:before="14" w:line="254" w:lineRule="exact"/>
        <w:rPr>
          <w:rFonts w:ascii="Arial" w:hAnsi="Arial" w:cs="Arial"/>
          <w:sz w:val="20"/>
          <w:szCs w:val="20"/>
          <w:lang w:eastAsia="en-US"/>
        </w:rPr>
      </w:pPr>
      <w:r w:rsidRPr="00164F5D">
        <w:rPr>
          <w:rFonts w:ascii="Arial" w:eastAsia="Times New Roman" w:hAnsi="Arial" w:cs="Arial"/>
          <w:sz w:val="20"/>
          <w:szCs w:val="20"/>
          <w:lang w:eastAsia="en-US"/>
        </w:rPr>
        <w:t>Mini</w:t>
      </w:r>
      <w:r w:rsidR="00B32F7F" w:rsidRPr="00164F5D">
        <w:rPr>
          <w:rFonts w:ascii="Arial" w:eastAsia="Times New Roman" w:hAnsi="Arial" w:cs="Arial"/>
          <w:sz w:val="20"/>
          <w:szCs w:val="20"/>
          <w:lang w:eastAsia="en-US"/>
        </w:rPr>
        <w:t xml:space="preserve">strstvo za okolje in prostor </w:t>
      </w:r>
      <w:r w:rsidR="004F3D08">
        <w:rPr>
          <w:rFonts w:ascii="Arial" w:eastAsia="Times New Roman" w:hAnsi="Arial" w:cs="Arial"/>
          <w:sz w:val="20"/>
          <w:szCs w:val="20"/>
          <w:lang w:eastAsia="en-US"/>
        </w:rPr>
        <w:t xml:space="preserve">je </w:t>
      </w:r>
      <w:r w:rsidR="004F3D08" w:rsidRPr="00164F5D">
        <w:rPr>
          <w:rFonts w:ascii="Arial" w:eastAsia="Times New Roman" w:hAnsi="Arial" w:cs="Arial"/>
          <w:sz w:val="20"/>
          <w:szCs w:val="20"/>
          <w:lang w:eastAsia="en-US"/>
        </w:rPr>
        <w:t xml:space="preserve">28. 10. 2016 </w:t>
      </w:r>
      <w:r w:rsidRPr="00164F5D">
        <w:rPr>
          <w:rFonts w:ascii="Arial" w:eastAsia="Times New Roman" w:hAnsi="Arial" w:cs="Arial"/>
          <w:sz w:val="20"/>
          <w:szCs w:val="20"/>
          <w:lang w:eastAsia="en-US"/>
        </w:rPr>
        <w:t xml:space="preserve">izdalo dopolnilno gradbeno </w:t>
      </w:r>
      <w:r w:rsidRPr="002F5545">
        <w:rPr>
          <w:rFonts w:ascii="Arial" w:eastAsia="Times New Roman" w:hAnsi="Arial" w:cs="Arial"/>
          <w:sz w:val="20"/>
          <w:szCs w:val="20"/>
          <w:lang w:eastAsia="en-US"/>
        </w:rPr>
        <w:t>dovoljenje</w:t>
      </w:r>
      <w:r w:rsidR="004F3D08" w:rsidRPr="002F5545">
        <w:rPr>
          <w:rFonts w:ascii="Arial" w:eastAsia="Times New Roman" w:hAnsi="Arial" w:cs="Arial"/>
          <w:sz w:val="20"/>
          <w:szCs w:val="20"/>
          <w:lang w:eastAsia="en-US"/>
        </w:rPr>
        <w:t xml:space="preserve"> </w:t>
      </w:r>
      <w:r w:rsidR="002F5545" w:rsidRPr="0078702D">
        <w:rPr>
          <w:rFonts w:ascii="Arial" w:hAnsi="Arial" w:cs="Arial"/>
          <w:sz w:val="20"/>
          <w:szCs w:val="20"/>
        </w:rPr>
        <w:t>št. 35105-11/2014/123</w:t>
      </w:r>
      <w:r w:rsidRPr="002F5545">
        <w:rPr>
          <w:rFonts w:ascii="Arial" w:eastAsia="Times New Roman" w:hAnsi="Arial" w:cs="Arial"/>
          <w:sz w:val="20"/>
          <w:szCs w:val="20"/>
          <w:lang w:eastAsia="en-US"/>
        </w:rPr>
        <w:t xml:space="preserve"> za</w:t>
      </w:r>
      <w:r w:rsidRPr="00164F5D">
        <w:rPr>
          <w:rFonts w:ascii="Arial" w:eastAsia="Times New Roman" w:hAnsi="Arial" w:cs="Arial"/>
          <w:sz w:val="20"/>
          <w:szCs w:val="20"/>
          <w:lang w:eastAsia="en-US"/>
        </w:rPr>
        <w:t xml:space="preserve"> gradnjo daljnovoda v nadzemnem delu</w:t>
      </w:r>
      <w:r w:rsidR="00B32F7F" w:rsidRPr="00164F5D">
        <w:rPr>
          <w:rFonts w:ascii="Arial" w:eastAsia="Times New Roman" w:hAnsi="Arial" w:cs="Arial"/>
          <w:sz w:val="20"/>
          <w:szCs w:val="20"/>
          <w:lang w:eastAsia="en-US"/>
        </w:rPr>
        <w:t>, od SM 16 do SM 21. To dovoljenje</w:t>
      </w:r>
      <w:r w:rsidRPr="00164F5D">
        <w:rPr>
          <w:rFonts w:ascii="Arial" w:eastAsia="Times New Roman" w:hAnsi="Arial" w:cs="Arial"/>
          <w:sz w:val="20"/>
          <w:szCs w:val="20"/>
          <w:lang w:eastAsia="en-US"/>
        </w:rPr>
        <w:t xml:space="preserve"> je bilo s sodbo Upravnega sodišča </w:t>
      </w:r>
      <w:r w:rsidR="00B32F7F" w:rsidRPr="00132068">
        <w:rPr>
          <w:rFonts w:ascii="Arial" w:eastAsia="Times New Roman" w:hAnsi="Arial" w:cs="Arial"/>
          <w:sz w:val="20"/>
          <w:szCs w:val="20"/>
          <w:lang w:eastAsia="en-US"/>
        </w:rPr>
        <w:t>R</w:t>
      </w:r>
      <w:r w:rsidR="00F428AB" w:rsidRPr="0078702D">
        <w:rPr>
          <w:rFonts w:ascii="Arial" w:eastAsia="Times New Roman" w:hAnsi="Arial" w:cs="Arial"/>
          <w:sz w:val="20"/>
          <w:szCs w:val="20"/>
          <w:lang w:eastAsia="en-US"/>
        </w:rPr>
        <w:t xml:space="preserve">epublike </w:t>
      </w:r>
      <w:r w:rsidR="00B32F7F" w:rsidRPr="00132068">
        <w:rPr>
          <w:rFonts w:ascii="Arial" w:eastAsia="Times New Roman" w:hAnsi="Arial" w:cs="Arial"/>
          <w:sz w:val="20"/>
          <w:szCs w:val="20"/>
          <w:lang w:eastAsia="en-US"/>
        </w:rPr>
        <w:t>S</w:t>
      </w:r>
      <w:r w:rsidR="00F428AB" w:rsidRPr="00132068">
        <w:rPr>
          <w:rFonts w:ascii="Arial" w:eastAsia="Times New Roman" w:hAnsi="Arial" w:cs="Arial"/>
          <w:sz w:val="20"/>
          <w:szCs w:val="20"/>
          <w:lang w:eastAsia="en-US"/>
        </w:rPr>
        <w:t>lovenije</w:t>
      </w:r>
      <w:r w:rsidRPr="00164F5D">
        <w:rPr>
          <w:rFonts w:ascii="Arial" w:eastAsia="Times New Roman" w:hAnsi="Arial" w:cs="Arial"/>
          <w:sz w:val="20"/>
          <w:szCs w:val="20"/>
          <w:lang w:eastAsia="en-US"/>
        </w:rPr>
        <w:t xml:space="preserve">, </w:t>
      </w:r>
      <w:r w:rsidR="00F428AB">
        <w:rPr>
          <w:rFonts w:ascii="Arial" w:eastAsia="Times New Roman" w:hAnsi="Arial" w:cs="Arial"/>
          <w:sz w:val="20"/>
          <w:szCs w:val="20"/>
          <w:lang w:eastAsia="en-US"/>
        </w:rPr>
        <w:t xml:space="preserve">št. </w:t>
      </w:r>
      <w:r w:rsidR="00132068" w:rsidRPr="0078702D">
        <w:rPr>
          <w:rFonts w:ascii="Arial" w:hAnsi="Arial" w:cs="Arial"/>
          <w:sz w:val="20"/>
          <w:szCs w:val="20"/>
        </w:rPr>
        <w:t>II U 486/2016</w:t>
      </w:r>
      <w:r w:rsidR="00C61669" w:rsidRPr="0078702D">
        <w:rPr>
          <w:rFonts w:ascii="Arial" w:hAnsi="Arial" w:cs="Arial"/>
          <w:sz w:val="20"/>
          <w:szCs w:val="20"/>
        </w:rPr>
        <w:t>-46</w:t>
      </w:r>
      <w:r w:rsidR="00C61669" w:rsidRPr="001D5F8C">
        <w:rPr>
          <w:rFonts w:cs="Arial"/>
        </w:rPr>
        <w:t xml:space="preserve"> </w:t>
      </w:r>
      <w:r w:rsidR="00B32F7F" w:rsidRPr="00164F5D">
        <w:rPr>
          <w:rFonts w:ascii="Arial" w:eastAsia="Times New Roman" w:hAnsi="Arial" w:cs="Arial"/>
          <w:sz w:val="20"/>
          <w:szCs w:val="20"/>
          <w:lang w:eastAsia="en-US"/>
        </w:rPr>
        <w:t>z dne 7. 11. 2018, odpravljeno, z</w:t>
      </w:r>
      <w:r w:rsidRPr="00164F5D">
        <w:rPr>
          <w:rFonts w:ascii="Arial" w:eastAsia="Times New Roman" w:hAnsi="Arial" w:cs="Arial"/>
          <w:sz w:val="20"/>
          <w:szCs w:val="20"/>
          <w:lang w:eastAsia="en-US"/>
        </w:rPr>
        <w:t xml:space="preserve">adeva </w:t>
      </w:r>
      <w:r w:rsidR="00B32F7F" w:rsidRPr="00164F5D">
        <w:rPr>
          <w:rFonts w:ascii="Arial" w:eastAsia="Times New Roman" w:hAnsi="Arial" w:cs="Arial"/>
          <w:sz w:val="20"/>
          <w:szCs w:val="20"/>
          <w:lang w:eastAsia="en-US"/>
        </w:rPr>
        <w:t xml:space="preserve">pa </w:t>
      </w:r>
      <w:r w:rsidRPr="00164F5D">
        <w:rPr>
          <w:rFonts w:ascii="Arial" w:eastAsia="Times New Roman" w:hAnsi="Arial" w:cs="Arial"/>
          <w:sz w:val="20"/>
          <w:szCs w:val="20"/>
          <w:lang w:eastAsia="en-US"/>
        </w:rPr>
        <w:t xml:space="preserve">vrnjena upravnemu organu v ponovni postopek. Ministrstvo za okolje in prostor je 3. 4. 2019 izdalo delno gradbeno </w:t>
      </w:r>
      <w:r w:rsidRPr="00EC182C">
        <w:rPr>
          <w:rFonts w:ascii="Arial" w:eastAsia="Times New Roman" w:hAnsi="Arial" w:cs="Arial"/>
          <w:sz w:val="20"/>
          <w:szCs w:val="20"/>
          <w:lang w:eastAsia="en-US"/>
        </w:rPr>
        <w:t xml:space="preserve">dovoljenje </w:t>
      </w:r>
      <w:r w:rsidR="00EC182C" w:rsidRPr="0078702D">
        <w:rPr>
          <w:rFonts w:ascii="Arial" w:hAnsi="Arial" w:cs="Arial"/>
          <w:sz w:val="20"/>
          <w:szCs w:val="20"/>
        </w:rPr>
        <w:t xml:space="preserve">št. 35105-11/2014/178 </w:t>
      </w:r>
      <w:r w:rsidRPr="00EC182C">
        <w:rPr>
          <w:rFonts w:ascii="Arial" w:eastAsia="Times New Roman" w:hAnsi="Arial" w:cs="Arial"/>
          <w:sz w:val="20"/>
          <w:szCs w:val="20"/>
          <w:lang w:eastAsia="en-US"/>
        </w:rPr>
        <w:t>za</w:t>
      </w:r>
      <w:r w:rsidRPr="00164F5D">
        <w:rPr>
          <w:rFonts w:ascii="Arial" w:eastAsia="Times New Roman" w:hAnsi="Arial" w:cs="Arial"/>
          <w:sz w:val="20"/>
          <w:szCs w:val="20"/>
          <w:lang w:eastAsia="en-US"/>
        </w:rPr>
        <w:t xml:space="preserve"> gradnjo daljnovoda v nadzemnem delu od SM 16 do SM 18 in od SM 20 do SM 21, zavrnilo pa je izdajo dovoljenja za gradnjo daljnovoda in dostopne poti med SM 18 in SM 20, ker investitor ni izkazal </w:t>
      </w:r>
      <w:r w:rsidRPr="00164F5D">
        <w:rPr>
          <w:rFonts w:ascii="Arial" w:eastAsia="Times New Roman" w:hAnsi="Arial" w:cs="Arial"/>
          <w:sz w:val="20"/>
          <w:szCs w:val="20"/>
          <w:lang w:eastAsia="en-US"/>
        </w:rPr>
        <w:lastRenderedPageBreak/>
        <w:t xml:space="preserve">pravice graditi na zemljišču </w:t>
      </w:r>
      <w:r w:rsidR="00306951">
        <w:rPr>
          <w:rFonts w:ascii="Arial" w:eastAsia="Times New Roman" w:hAnsi="Arial" w:cs="Arial"/>
          <w:sz w:val="20"/>
          <w:szCs w:val="20"/>
          <w:lang w:eastAsia="en-US"/>
        </w:rPr>
        <w:t xml:space="preserve">s </w:t>
      </w:r>
      <w:proofErr w:type="spellStart"/>
      <w:r w:rsidRPr="00164F5D">
        <w:rPr>
          <w:rFonts w:ascii="Arial" w:eastAsia="Times New Roman" w:hAnsi="Arial" w:cs="Arial"/>
          <w:sz w:val="20"/>
          <w:szCs w:val="20"/>
          <w:lang w:eastAsia="en-US"/>
        </w:rPr>
        <w:t>parc</w:t>
      </w:r>
      <w:proofErr w:type="spellEnd"/>
      <w:r w:rsidRPr="00164F5D">
        <w:rPr>
          <w:rFonts w:ascii="Arial" w:eastAsia="Times New Roman" w:hAnsi="Arial" w:cs="Arial"/>
          <w:sz w:val="20"/>
          <w:szCs w:val="20"/>
          <w:lang w:eastAsia="en-US"/>
        </w:rPr>
        <w:t>. št. 1099/3 k. o. Puconci.</w:t>
      </w:r>
      <w:r w:rsidR="004F3D08">
        <w:rPr>
          <w:rFonts w:ascii="Arial" w:eastAsia="Times New Roman" w:hAnsi="Arial" w:cs="Arial"/>
          <w:sz w:val="20"/>
          <w:szCs w:val="20"/>
          <w:lang w:eastAsia="en-US"/>
        </w:rPr>
        <w:t xml:space="preserve"> </w:t>
      </w:r>
      <w:r w:rsidR="008847D0">
        <w:rPr>
          <w:rFonts w:ascii="Arial" w:eastAsia="Times New Roman" w:hAnsi="Arial" w:cs="Arial"/>
          <w:sz w:val="20"/>
          <w:szCs w:val="20"/>
          <w:lang w:eastAsia="en-US"/>
        </w:rPr>
        <w:t xml:space="preserve">Zoper dovoljenje sta bili vloženi </w:t>
      </w:r>
      <w:r w:rsidR="00C61669">
        <w:rPr>
          <w:rFonts w:ascii="Arial" w:eastAsia="Times New Roman" w:hAnsi="Arial" w:cs="Arial"/>
          <w:sz w:val="20"/>
          <w:szCs w:val="20"/>
          <w:lang w:eastAsia="en-US"/>
        </w:rPr>
        <w:t xml:space="preserve">dve </w:t>
      </w:r>
      <w:r w:rsidR="008847D0">
        <w:rPr>
          <w:rFonts w:ascii="Arial" w:eastAsia="Times New Roman" w:hAnsi="Arial" w:cs="Arial"/>
          <w:sz w:val="20"/>
          <w:szCs w:val="20"/>
          <w:lang w:eastAsia="en-US"/>
        </w:rPr>
        <w:t>tožbi.</w:t>
      </w:r>
    </w:p>
    <w:p w:rsidR="00DF45D9" w:rsidRPr="00164F5D" w:rsidRDefault="00DE5C1A" w:rsidP="00DF45D9">
      <w:pPr>
        <w:pStyle w:val="Style13"/>
        <w:widowControl/>
        <w:spacing w:before="14" w:line="254" w:lineRule="exact"/>
        <w:rPr>
          <w:rFonts w:ascii="Arial" w:eastAsia="Times New Roman" w:hAnsi="Arial" w:cs="Arial"/>
          <w:sz w:val="20"/>
          <w:szCs w:val="20"/>
          <w:lang w:eastAsia="en-US"/>
        </w:rPr>
      </w:pPr>
      <w:r w:rsidRPr="00164F5D">
        <w:rPr>
          <w:rFonts w:ascii="Arial" w:eastAsia="Times New Roman" w:hAnsi="Arial" w:cs="Arial"/>
          <w:sz w:val="20"/>
          <w:szCs w:val="20"/>
          <w:lang w:eastAsia="en-US"/>
        </w:rPr>
        <w:t>V upravnem sporu</w:t>
      </w:r>
      <w:r w:rsidR="00B32F7F" w:rsidRPr="00164F5D">
        <w:rPr>
          <w:rFonts w:ascii="Arial" w:eastAsia="Times New Roman" w:hAnsi="Arial" w:cs="Arial"/>
          <w:sz w:val="20"/>
          <w:szCs w:val="20"/>
          <w:lang w:eastAsia="en-US"/>
        </w:rPr>
        <w:t xml:space="preserve"> </w:t>
      </w:r>
      <w:r w:rsidRPr="00164F5D">
        <w:rPr>
          <w:rFonts w:ascii="Arial" w:eastAsia="Times New Roman" w:hAnsi="Arial" w:cs="Arial"/>
          <w:sz w:val="20"/>
          <w:szCs w:val="20"/>
          <w:lang w:eastAsia="en-US"/>
        </w:rPr>
        <w:t xml:space="preserve">je Upravno sodišče </w:t>
      </w:r>
      <w:r w:rsidR="00B32F7F" w:rsidRPr="00132068">
        <w:rPr>
          <w:rFonts w:ascii="Arial" w:eastAsia="Times New Roman" w:hAnsi="Arial" w:cs="Arial"/>
          <w:sz w:val="20"/>
          <w:szCs w:val="20"/>
          <w:lang w:eastAsia="en-US"/>
        </w:rPr>
        <w:t>R</w:t>
      </w:r>
      <w:r w:rsidR="00132068" w:rsidRPr="0078702D">
        <w:rPr>
          <w:rFonts w:ascii="Arial" w:eastAsia="Times New Roman" w:hAnsi="Arial" w:cs="Arial"/>
          <w:sz w:val="20"/>
          <w:szCs w:val="20"/>
          <w:lang w:eastAsia="en-US"/>
        </w:rPr>
        <w:t xml:space="preserve">epublike </w:t>
      </w:r>
      <w:r w:rsidR="00B32F7F" w:rsidRPr="00132068">
        <w:rPr>
          <w:rFonts w:ascii="Arial" w:eastAsia="Times New Roman" w:hAnsi="Arial" w:cs="Arial"/>
          <w:sz w:val="20"/>
          <w:szCs w:val="20"/>
          <w:lang w:eastAsia="en-US"/>
        </w:rPr>
        <w:t>S</w:t>
      </w:r>
      <w:r w:rsidR="00132068" w:rsidRPr="00132068">
        <w:rPr>
          <w:rFonts w:ascii="Arial" w:eastAsia="Times New Roman" w:hAnsi="Arial" w:cs="Arial"/>
          <w:sz w:val="20"/>
          <w:szCs w:val="20"/>
          <w:lang w:eastAsia="en-US"/>
        </w:rPr>
        <w:t>lovenije</w:t>
      </w:r>
      <w:r w:rsidR="00B32F7F" w:rsidRPr="00164F5D">
        <w:rPr>
          <w:rFonts w:ascii="Arial" w:eastAsia="Times New Roman" w:hAnsi="Arial" w:cs="Arial"/>
          <w:sz w:val="20"/>
          <w:szCs w:val="20"/>
          <w:lang w:eastAsia="en-US"/>
        </w:rPr>
        <w:t xml:space="preserve"> </w:t>
      </w:r>
      <w:r w:rsidR="001C7B15">
        <w:rPr>
          <w:rFonts w:ascii="Arial" w:eastAsia="Times New Roman" w:hAnsi="Arial" w:cs="Arial"/>
          <w:sz w:val="20"/>
          <w:szCs w:val="20"/>
          <w:lang w:eastAsia="en-US"/>
        </w:rPr>
        <w:t xml:space="preserve">s </w:t>
      </w:r>
      <w:r w:rsidR="001C7B15" w:rsidRPr="0078702D">
        <w:rPr>
          <w:rFonts w:ascii="Arial" w:hAnsi="Arial" w:cs="Arial"/>
          <w:sz w:val="20"/>
          <w:szCs w:val="20"/>
        </w:rPr>
        <w:t xml:space="preserve">sodbo </w:t>
      </w:r>
      <w:r w:rsidR="006A6D62" w:rsidRPr="0078702D">
        <w:rPr>
          <w:rFonts w:ascii="Arial" w:hAnsi="Arial" w:cs="Arial"/>
          <w:color w:val="000000"/>
          <w:sz w:val="20"/>
          <w:szCs w:val="20"/>
        </w:rPr>
        <w:t>št. II U 439/2016-19</w:t>
      </w:r>
      <w:r w:rsidR="006A6D62" w:rsidRPr="006E1215">
        <w:rPr>
          <w:rFonts w:cs="Arial"/>
          <w:color w:val="000000"/>
        </w:rPr>
        <w:t xml:space="preserve"> </w:t>
      </w:r>
      <w:r w:rsidR="001C7B15" w:rsidRPr="0078702D">
        <w:rPr>
          <w:rFonts w:ascii="Arial" w:hAnsi="Arial" w:cs="Arial"/>
          <w:sz w:val="20"/>
          <w:szCs w:val="20"/>
        </w:rPr>
        <w:t>z dne 4.</w:t>
      </w:r>
      <w:r w:rsidR="006A6D62">
        <w:rPr>
          <w:rFonts w:ascii="Arial" w:hAnsi="Arial" w:cs="Arial"/>
          <w:sz w:val="20"/>
          <w:szCs w:val="20"/>
        </w:rPr>
        <w:t> 7. 2018</w:t>
      </w:r>
      <w:r w:rsidR="001C7B15" w:rsidRPr="002E0E60">
        <w:t xml:space="preserve"> </w:t>
      </w:r>
      <w:r w:rsidRPr="00164F5D">
        <w:rPr>
          <w:rFonts w:ascii="Arial" w:eastAsia="Times New Roman" w:hAnsi="Arial" w:cs="Arial"/>
          <w:sz w:val="20"/>
          <w:szCs w:val="20"/>
          <w:lang w:eastAsia="en-US"/>
        </w:rPr>
        <w:t xml:space="preserve">odpravilo </w:t>
      </w:r>
      <w:r w:rsidR="00B32F7F" w:rsidRPr="00164F5D">
        <w:rPr>
          <w:rFonts w:ascii="Arial" w:eastAsia="Times New Roman" w:hAnsi="Arial" w:cs="Arial"/>
          <w:sz w:val="20"/>
          <w:szCs w:val="20"/>
          <w:lang w:eastAsia="en-US"/>
        </w:rPr>
        <w:t>o</w:t>
      </w:r>
      <w:r w:rsidRPr="00164F5D">
        <w:rPr>
          <w:rFonts w:ascii="Arial" w:eastAsia="Times New Roman" w:hAnsi="Arial" w:cs="Arial"/>
          <w:sz w:val="20"/>
          <w:szCs w:val="20"/>
          <w:lang w:eastAsia="en-US"/>
        </w:rPr>
        <w:t xml:space="preserve">dločbo Upravne enote Murska Sobota, </w:t>
      </w:r>
      <w:r w:rsidR="00F428AB">
        <w:rPr>
          <w:rFonts w:ascii="Arial" w:eastAsia="Times New Roman" w:hAnsi="Arial" w:cs="Arial"/>
          <w:sz w:val="20"/>
          <w:szCs w:val="20"/>
          <w:lang w:eastAsia="en-US"/>
        </w:rPr>
        <w:t xml:space="preserve">št. </w:t>
      </w:r>
      <w:r w:rsidR="00C61669" w:rsidRPr="0078702D">
        <w:rPr>
          <w:rFonts w:ascii="Arial" w:hAnsi="Arial" w:cs="Arial"/>
          <w:color w:val="000000"/>
          <w:sz w:val="20"/>
          <w:szCs w:val="20"/>
        </w:rPr>
        <w:t>352-43/2013-146 (0309), z dne 22.</w:t>
      </w:r>
      <w:r w:rsidR="002C79D0">
        <w:rPr>
          <w:rFonts w:ascii="Arial" w:hAnsi="Arial" w:cs="Arial"/>
          <w:color w:val="000000"/>
          <w:sz w:val="20"/>
          <w:szCs w:val="20"/>
        </w:rPr>
        <w:t> </w:t>
      </w:r>
      <w:r w:rsidR="00C61669" w:rsidRPr="0078702D">
        <w:rPr>
          <w:rFonts w:ascii="Arial" w:hAnsi="Arial" w:cs="Arial"/>
          <w:color w:val="000000"/>
          <w:sz w:val="20"/>
          <w:szCs w:val="20"/>
        </w:rPr>
        <w:t>6.</w:t>
      </w:r>
      <w:r w:rsidR="002C79D0">
        <w:rPr>
          <w:rFonts w:ascii="Arial" w:hAnsi="Arial" w:cs="Arial"/>
          <w:color w:val="000000"/>
          <w:sz w:val="20"/>
          <w:szCs w:val="20"/>
        </w:rPr>
        <w:t> </w:t>
      </w:r>
      <w:r w:rsidR="00C61669" w:rsidRPr="0078702D">
        <w:rPr>
          <w:rFonts w:ascii="Arial" w:hAnsi="Arial" w:cs="Arial"/>
          <w:color w:val="000000"/>
          <w:sz w:val="20"/>
          <w:szCs w:val="20"/>
        </w:rPr>
        <w:t>2016</w:t>
      </w:r>
      <w:r w:rsidR="00C61669">
        <w:rPr>
          <w:rFonts w:ascii="Arial" w:hAnsi="Arial" w:cs="Arial"/>
          <w:color w:val="000000"/>
          <w:sz w:val="20"/>
          <w:szCs w:val="20"/>
        </w:rPr>
        <w:t>,</w:t>
      </w:r>
      <w:r w:rsidR="00C61669" w:rsidRPr="006E1215">
        <w:rPr>
          <w:rFonts w:cs="Arial"/>
          <w:color w:val="000000"/>
        </w:rPr>
        <w:t xml:space="preserve"> </w:t>
      </w:r>
      <w:r w:rsidRPr="00164F5D">
        <w:rPr>
          <w:rFonts w:ascii="Arial" w:eastAsia="Times New Roman" w:hAnsi="Arial" w:cs="Arial"/>
          <w:sz w:val="20"/>
          <w:szCs w:val="20"/>
          <w:lang w:eastAsia="en-US"/>
        </w:rPr>
        <w:t xml:space="preserve">s katero je bila ustanovljena služnost v javno korist, med ostalimi tudi na </w:t>
      </w:r>
      <w:proofErr w:type="spellStart"/>
      <w:r w:rsidRPr="00164F5D">
        <w:rPr>
          <w:rFonts w:ascii="Arial" w:eastAsia="Times New Roman" w:hAnsi="Arial" w:cs="Arial"/>
          <w:sz w:val="20"/>
          <w:szCs w:val="20"/>
          <w:lang w:eastAsia="en-US"/>
        </w:rPr>
        <w:t>parc</w:t>
      </w:r>
      <w:proofErr w:type="spellEnd"/>
      <w:r w:rsidRPr="00164F5D">
        <w:rPr>
          <w:rFonts w:ascii="Arial" w:eastAsia="Times New Roman" w:hAnsi="Arial" w:cs="Arial"/>
          <w:sz w:val="20"/>
          <w:szCs w:val="20"/>
          <w:lang w:eastAsia="en-US"/>
        </w:rPr>
        <w:t xml:space="preserve">. št. 1099/3, k. o. Puconci. </w:t>
      </w:r>
      <w:r w:rsidR="00B32F7F" w:rsidRPr="00164F5D">
        <w:rPr>
          <w:rFonts w:ascii="Arial" w:eastAsia="Times New Roman" w:hAnsi="Arial" w:cs="Arial"/>
          <w:sz w:val="20"/>
          <w:szCs w:val="20"/>
          <w:lang w:eastAsia="en-US"/>
        </w:rPr>
        <w:t xml:space="preserve">Kot razlog za razveljavitev </w:t>
      </w:r>
      <w:r w:rsidR="000144D7" w:rsidRPr="00164F5D">
        <w:rPr>
          <w:rFonts w:ascii="Arial" w:eastAsia="Times New Roman" w:hAnsi="Arial" w:cs="Arial"/>
          <w:sz w:val="20"/>
          <w:szCs w:val="20"/>
          <w:lang w:eastAsia="en-US"/>
        </w:rPr>
        <w:t>odločbe Upravno sodišče R</w:t>
      </w:r>
      <w:r w:rsidR="00132068">
        <w:rPr>
          <w:rFonts w:ascii="Arial" w:eastAsia="Times New Roman" w:hAnsi="Arial" w:cs="Arial"/>
          <w:sz w:val="20"/>
          <w:szCs w:val="20"/>
          <w:lang w:eastAsia="en-US"/>
        </w:rPr>
        <w:t xml:space="preserve">epublike </w:t>
      </w:r>
      <w:r w:rsidR="000144D7" w:rsidRPr="00164F5D">
        <w:rPr>
          <w:rFonts w:ascii="Arial" w:eastAsia="Times New Roman" w:hAnsi="Arial" w:cs="Arial"/>
          <w:sz w:val="20"/>
          <w:szCs w:val="20"/>
          <w:lang w:eastAsia="en-US"/>
        </w:rPr>
        <w:t>S</w:t>
      </w:r>
      <w:r w:rsidR="00132068">
        <w:rPr>
          <w:rFonts w:ascii="Arial" w:eastAsia="Times New Roman" w:hAnsi="Arial" w:cs="Arial"/>
          <w:sz w:val="20"/>
          <w:szCs w:val="20"/>
          <w:lang w:eastAsia="en-US"/>
        </w:rPr>
        <w:t>lovenije</w:t>
      </w:r>
      <w:r w:rsidR="000144D7" w:rsidRPr="00164F5D">
        <w:rPr>
          <w:rFonts w:ascii="Arial" w:eastAsia="Times New Roman" w:hAnsi="Arial" w:cs="Arial"/>
          <w:sz w:val="20"/>
          <w:szCs w:val="20"/>
          <w:lang w:eastAsia="en-US"/>
        </w:rPr>
        <w:t xml:space="preserve"> navaja</w:t>
      </w:r>
      <w:r w:rsidRPr="00164F5D">
        <w:rPr>
          <w:rFonts w:ascii="Arial" w:eastAsia="Times New Roman" w:hAnsi="Arial" w:cs="Arial"/>
          <w:sz w:val="20"/>
          <w:szCs w:val="20"/>
          <w:lang w:eastAsia="en-US"/>
        </w:rPr>
        <w:t xml:space="preserve">, da je Uredba o državnem lokacijskem načrtu za daljnovod </w:t>
      </w:r>
      <w:r w:rsidR="00164F5D" w:rsidRPr="00164F5D">
        <w:rPr>
          <w:rFonts w:ascii="Arial" w:hAnsi="Arial" w:cs="Arial"/>
          <w:color w:val="000000"/>
          <w:sz w:val="20"/>
          <w:szCs w:val="20"/>
        </w:rPr>
        <w:t>2 </w:t>
      </w:r>
      <w:r w:rsidR="00164F5D" w:rsidRPr="00164F5D">
        <w:rPr>
          <w:rFonts w:ascii="Arial" w:hAnsi="Arial" w:cs="Arial"/>
          <w:color w:val="000000"/>
          <w:sz w:val="20"/>
          <w:szCs w:val="20"/>
        </w:rPr>
        <w:sym w:font="Symbol" w:char="F0B4"/>
      </w:r>
      <w:r w:rsidR="00164F5D" w:rsidRPr="00164F5D">
        <w:rPr>
          <w:rFonts w:ascii="Arial" w:hAnsi="Arial" w:cs="Arial"/>
          <w:color w:val="000000"/>
          <w:sz w:val="20"/>
          <w:szCs w:val="20"/>
        </w:rPr>
        <w:t> </w:t>
      </w:r>
      <w:r w:rsidRPr="00164F5D">
        <w:rPr>
          <w:rFonts w:ascii="Arial" w:eastAsia="Times New Roman" w:hAnsi="Arial" w:cs="Arial"/>
          <w:sz w:val="20"/>
          <w:szCs w:val="20"/>
          <w:lang w:eastAsia="en-US"/>
        </w:rPr>
        <w:t>110 kV Murska Sobota</w:t>
      </w:r>
      <w:r w:rsidR="00306951" w:rsidRPr="00164F5D">
        <w:rPr>
          <w:rFonts w:ascii="Arial" w:hAnsi="Arial" w:cs="Arial"/>
          <w:color w:val="000000"/>
          <w:sz w:val="20"/>
          <w:szCs w:val="20"/>
        </w:rPr>
        <w:t>–</w:t>
      </w:r>
      <w:r w:rsidRPr="00164F5D">
        <w:rPr>
          <w:rFonts w:ascii="Arial" w:eastAsia="Times New Roman" w:hAnsi="Arial" w:cs="Arial"/>
          <w:sz w:val="20"/>
          <w:szCs w:val="20"/>
          <w:lang w:eastAsia="en-US"/>
        </w:rPr>
        <w:t xml:space="preserve">Mačkovci (Uradni list RS, št. 51/09 in 52/11; v nadaljnjem besedilu: Uredba o DLN), v delu ki se nanaša na parcelo 1099/2 (sedaj </w:t>
      </w:r>
      <w:proofErr w:type="spellStart"/>
      <w:r w:rsidRPr="00164F5D">
        <w:rPr>
          <w:rFonts w:ascii="Arial" w:eastAsia="Times New Roman" w:hAnsi="Arial" w:cs="Arial"/>
          <w:sz w:val="20"/>
          <w:szCs w:val="20"/>
          <w:lang w:eastAsia="en-US"/>
        </w:rPr>
        <w:t>parc</w:t>
      </w:r>
      <w:proofErr w:type="spellEnd"/>
      <w:r w:rsidRPr="00164F5D">
        <w:rPr>
          <w:rFonts w:ascii="Arial" w:eastAsia="Times New Roman" w:hAnsi="Arial" w:cs="Arial"/>
          <w:sz w:val="20"/>
          <w:szCs w:val="20"/>
          <w:lang w:eastAsia="en-US"/>
        </w:rPr>
        <w:t xml:space="preserve">. št. 1099/3), k. o. Puconci, v neskladju </w:t>
      </w:r>
      <w:r w:rsidR="000144D7" w:rsidRPr="00164F5D">
        <w:rPr>
          <w:rFonts w:ascii="Arial" w:eastAsia="Times New Roman" w:hAnsi="Arial" w:cs="Arial"/>
          <w:sz w:val="20"/>
          <w:szCs w:val="20"/>
          <w:lang w:eastAsia="en-US"/>
        </w:rPr>
        <w:t xml:space="preserve">z </w:t>
      </w:r>
      <w:r w:rsidR="00224FEA" w:rsidRPr="00A14FCF">
        <w:rPr>
          <w:rFonts w:ascii="Arial" w:eastAsia="Times New Roman" w:hAnsi="Arial" w:cs="Arial"/>
          <w:sz w:val="20"/>
          <w:szCs w:val="20"/>
          <w:lang w:eastAsia="en-US"/>
        </w:rPr>
        <w:t>Zakon</w:t>
      </w:r>
      <w:r w:rsidR="00224FEA">
        <w:rPr>
          <w:rFonts w:ascii="Arial" w:eastAsia="Times New Roman" w:hAnsi="Arial" w:cs="Arial"/>
          <w:sz w:val="20"/>
          <w:szCs w:val="20"/>
          <w:lang w:eastAsia="en-US"/>
        </w:rPr>
        <w:t>om</w:t>
      </w:r>
      <w:r w:rsidR="00224FEA" w:rsidRPr="00A14FCF">
        <w:rPr>
          <w:rFonts w:ascii="Arial" w:eastAsia="Times New Roman" w:hAnsi="Arial" w:cs="Arial"/>
          <w:sz w:val="20"/>
          <w:szCs w:val="20"/>
          <w:lang w:eastAsia="en-US"/>
        </w:rPr>
        <w:t xml:space="preserve"> o urejanju prostora (Uradni list RS, št. </w:t>
      </w:r>
      <w:hyperlink r:id="rId22" w:history="1">
        <w:r w:rsidR="00224FEA" w:rsidRPr="00A14FCF">
          <w:rPr>
            <w:rFonts w:ascii="Arial" w:eastAsia="Times New Roman" w:hAnsi="Arial" w:cs="Arial"/>
            <w:sz w:val="20"/>
            <w:szCs w:val="20"/>
            <w:lang w:eastAsia="en-US"/>
          </w:rPr>
          <w:t>110/02</w:t>
        </w:r>
      </w:hyperlink>
      <w:r w:rsidR="00224FEA" w:rsidRPr="00A14FCF">
        <w:rPr>
          <w:rFonts w:ascii="Arial" w:eastAsia="Times New Roman" w:hAnsi="Arial" w:cs="Arial"/>
          <w:sz w:val="20"/>
          <w:szCs w:val="20"/>
          <w:lang w:eastAsia="en-US"/>
        </w:rPr>
        <w:t xml:space="preserve">, </w:t>
      </w:r>
      <w:hyperlink r:id="rId23" w:history="1">
        <w:r w:rsidR="00224FEA" w:rsidRPr="00A14FCF">
          <w:rPr>
            <w:rFonts w:ascii="Arial" w:eastAsia="Times New Roman" w:hAnsi="Arial" w:cs="Arial"/>
            <w:sz w:val="20"/>
            <w:szCs w:val="20"/>
            <w:lang w:eastAsia="en-US"/>
          </w:rPr>
          <w:t xml:space="preserve">8/03 – </w:t>
        </w:r>
        <w:proofErr w:type="spellStart"/>
        <w:r w:rsidR="00224FEA" w:rsidRPr="00A14FCF">
          <w:rPr>
            <w:rFonts w:ascii="Arial" w:eastAsia="Times New Roman" w:hAnsi="Arial" w:cs="Arial"/>
            <w:sz w:val="20"/>
            <w:szCs w:val="20"/>
            <w:lang w:eastAsia="en-US"/>
          </w:rPr>
          <w:t>popr</w:t>
        </w:r>
        <w:proofErr w:type="spellEnd"/>
        <w:r w:rsidR="00224FEA" w:rsidRPr="00A14FCF">
          <w:rPr>
            <w:rFonts w:ascii="Arial" w:eastAsia="Times New Roman" w:hAnsi="Arial" w:cs="Arial"/>
            <w:sz w:val="20"/>
            <w:szCs w:val="20"/>
            <w:lang w:eastAsia="en-US"/>
          </w:rPr>
          <w:t>.</w:t>
        </w:r>
      </w:hyperlink>
      <w:r w:rsidR="00224FEA" w:rsidRPr="00A14FCF">
        <w:rPr>
          <w:rFonts w:ascii="Arial" w:eastAsia="Times New Roman" w:hAnsi="Arial" w:cs="Arial"/>
          <w:sz w:val="20"/>
          <w:szCs w:val="20"/>
          <w:lang w:eastAsia="en-US"/>
        </w:rPr>
        <w:t xml:space="preserve">, </w:t>
      </w:r>
      <w:hyperlink r:id="rId24" w:history="1">
        <w:r w:rsidR="00224FEA" w:rsidRPr="00A14FCF">
          <w:rPr>
            <w:rFonts w:ascii="Arial" w:eastAsia="Times New Roman" w:hAnsi="Arial" w:cs="Arial"/>
            <w:sz w:val="20"/>
            <w:szCs w:val="20"/>
            <w:lang w:eastAsia="en-US"/>
          </w:rPr>
          <w:t>58/03</w:t>
        </w:r>
      </w:hyperlink>
      <w:r w:rsidR="00224FEA" w:rsidRPr="00A14FCF">
        <w:rPr>
          <w:rFonts w:ascii="Arial" w:eastAsia="Times New Roman" w:hAnsi="Arial" w:cs="Arial"/>
          <w:sz w:val="20"/>
          <w:szCs w:val="20"/>
          <w:lang w:eastAsia="en-US"/>
        </w:rPr>
        <w:t xml:space="preserve"> – ZZK-1, </w:t>
      </w:r>
      <w:hyperlink r:id="rId25" w:history="1">
        <w:r w:rsidR="00224FEA" w:rsidRPr="00A14FCF">
          <w:rPr>
            <w:rFonts w:ascii="Arial" w:eastAsia="Times New Roman" w:hAnsi="Arial" w:cs="Arial"/>
            <w:sz w:val="20"/>
            <w:szCs w:val="20"/>
            <w:lang w:eastAsia="en-US"/>
          </w:rPr>
          <w:t>33/07</w:t>
        </w:r>
      </w:hyperlink>
      <w:r w:rsidR="00224FEA" w:rsidRPr="00A14FCF">
        <w:rPr>
          <w:rFonts w:ascii="Arial" w:eastAsia="Times New Roman" w:hAnsi="Arial" w:cs="Arial"/>
          <w:sz w:val="20"/>
          <w:szCs w:val="20"/>
          <w:lang w:eastAsia="en-US"/>
        </w:rPr>
        <w:t xml:space="preserve"> – ZPNačrt, </w:t>
      </w:r>
      <w:hyperlink r:id="rId26" w:history="1">
        <w:r w:rsidR="00224FEA" w:rsidRPr="00A14FCF">
          <w:rPr>
            <w:rFonts w:ascii="Arial" w:eastAsia="Times New Roman" w:hAnsi="Arial" w:cs="Arial"/>
            <w:sz w:val="20"/>
            <w:szCs w:val="20"/>
            <w:lang w:eastAsia="en-US"/>
          </w:rPr>
          <w:t>108/09</w:t>
        </w:r>
      </w:hyperlink>
      <w:r w:rsidR="00224FEA" w:rsidRPr="00A14FCF">
        <w:rPr>
          <w:rFonts w:ascii="Arial" w:eastAsia="Times New Roman" w:hAnsi="Arial" w:cs="Arial"/>
          <w:sz w:val="20"/>
          <w:szCs w:val="20"/>
          <w:lang w:eastAsia="en-US"/>
        </w:rPr>
        <w:t xml:space="preserve"> – ZGO-1C</w:t>
      </w:r>
      <w:r w:rsidR="00224FEA">
        <w:rPr>
          <w:rFonts w:ascii="Arial" w:eastAsia="Times New Roman" w:hAnsi="Arial" w:cs="Arial"/>
          <w:sz w:val="20"/>
          <w:szCs w:val="20"/>
          <w:lang w:eastAsia="en-US"/>
        </w:rPr>
        <w:t xml:space="preserve"> in</w:t>
      </w:r>
      <w:r w:rsidR="00224FEA" w:rsidRPr="00A14FCF">
        <w:rPr>
          <w:rFonts w:ascii="Arial" w:eastAsia="Times New Roman" w:hAnsi="Arial" w:cs="Arial"/>
          <w:sz w:val="20"/>
          <w:szCs w:val="20"/>
          <w:lang w:eastAsia="en-US"/>
        </w:rPr>
        <w:t xml:space="preserve"> </w:t>
      </w:r>
      <w:hyperlink r:id="rId27" w:history="1">
        <w:r w:rsidR="00224FEA" w:rsidRPr="00A14FCF">
          <w:rPr>
            <w:rFonts w:ascii="Arial" w:eastAsia="Times New Roman" w:hAnsi="Arial" w:cs="Arial"/>
            <w:sz w:val="20"/>
            <w:szCs w:val="20"/>
            <w:lang w:eastAsia="en-US"/>
          </w:rPr>
          <w:t>80/10</w:t>
        </w:r>
      </w:hyperlink>
      <w:r w:rsidR="00224FEA" w:rsidRPr="00A14FCF">
        <w:rPr>
          <w:rFonts w:ascii="Arial" w:eastAsia="Times New Roman" w:hAnsi="Arial" w:cs="Arial"/>
          <w:sz w:val="20"/>
          <w:szCs w:val="20"/>
          <w:lang w:eastAsia="en-US"/>
        </w:rPr>
        <w:t xml:space="preserve"> – ZUPUDPP</w:t>
      </w:r>
      <w:r w:rsidR="00224FEA">
        <w:rPr>
          <w:rFonts w:ascii="Arial" w:eastAsia="Times New Roman" w:hAnsi="Arial" w:cs="Arial"/>
          <w:sz w:val="20"/>
          <w:szCs w:val="20"/>
          <w:lang w:eastAsia="en-US"/>
        </w:rPr>
        <w:t>)</w:t>
      </w:r>
      <w:r w:rsidR="000144D7" w:rsidRPr="00164F5D">
        <w:rPr>
          <w:rFonts w:ascii="Arial" w:eastAsia="Times New Roman" w:hAnsi="Arial" w:cs="Arial"/>
          <w:sz w:val="20"/>
          <w:szCs w:val="20"/>
          <w:lang w:eastAsia="en-US"/>
        </w:rPr>
        <w:t xml:space="preserve"> in </w:t>
      </w:r>
      <w:r w:rsidRPr="00164F5D">
        <w:rPr>
          <w:rFonts w:ascii="Arial" w:eastAsia="Times New Roman" w:hAnsi="Arial" w:cs="Arial"/>
          <w:sz w:val="20"/>
          <w:szCs w:val="20"/>
          <w:lang w:eastAsia="en-US"/>
        </w:rPr>
        <w:t xml:space="preserve">tudi v nasprotju </w:t>
      </w:r>
      <w:r w:rsidR="000144D7" w:rsidRPr="00164F5D">
        <w:rPr>
          <w:rFonts w:ascii="Arial" w:eastAsia="Times New Roman" w:hAnsi="Arial" w:cs="Arial"/>
          <w:sz w:val="20"/>
          <w:szCs w:val="20"/>
          <w:lang w:eastAsia="en-US"/>
        </w:rPr>
        <w:t xml:space="preserve">z </w:t>
      </w:r>
      <w:r w:rsidR="00F428AB" w:rsidRPr="00164F5D">
        <w:rPr>
          <w:rFonts w:ascii="Arial" w:eastAsia="Times New Roman" w:hAnsi="Arial" w:cs="Arial"/>
          <w:sz w:val="20"/>
          <w:szCs w:val="20"/>
          <w:lang w:eastAsia="en-US"/>
        </w:rPr>
        <w:t>Ustav</w:t>
      </w:r>
      <w:r w:rsidR="00F428AB">
        <w:rPr>
          <w:rFonts w:ascii="Arial" w:eastAsia="Times New Roman" w:hAnsi="Arial" w:cs="Arial"/>
          <w:sz w:val="20"/>
          <w:szCs w:val="20"/>
          <w:lang w:eastAsia="en-US"/>
        </w:rPr>
        <w:t>o</w:t>
      </w:r>
      <w:r w:rsidR="00F428AB" w:rsidRPr="00164F5D">
        <w:rPr>
          <w:rFonts w:ascii="Arial" w:eastAsia="Times New Roman" w:hAnsi="Arial" w:cs="Arial"/>
          <w:sz w:val="20"/>
          <w:szCs w:val="20"/>
          <w:lang w:eastAsia="en-US"/>
        </w:rPr>
        <w:t xml:space="preserve"> </w:t>
      </w:r>
      <w:r w:rsidR="000144D7" w:rsidRPr="00164F5D">
        <w:rPr>
          <w:rFonts w:ascii="Arial" w:eastAsia="Times New Roman" w:hAnsi="Arial" w:cs="Arial"/>
          <w:sz w:val="20"/>
          <w:szCs w:val="20"/>
          <w:lang w:eastAsia="en-US"/>
        </w:rPr>
        <w:t xml:space="preserve">Republike Slovenije. </w:t>
      </w:r>
      <w:r w:rsidR="000144D7" w:rsidRPr="0030558A">
        <w:rPr>
          <w:rFonts w:ascii="Arial" w:eastAsia="Times New Roman" w:hAnsi="Arial" w:cs="Arial"/>
          <w:sz w:val="20"/>
          <w:szCs w:val="20"/>
          <w:lang w:eastAsia="en-US"/>
        </w:rPr>
        <w:t>Navedeni s</w:t>
      </w:r>
      <w:r w:rsidRPr="0078702D">
        <w:rPr>
          <w:rFonts w:ascii="Arial" w:eastAsia="Times New Roman" w:hAnsi="Arial" w:cs="Arial"/>
          <w:sz w:val="20"/>
          <w:szCs w:val="20"/>
          <w:lang w:eastAsia="en-US"/>
        </w:rPr>
        <w:t xml:space="preserve">odbi je sledila še </w:t>
      </w:r>
      <w:r w:rsidR="000144D7" w:rsidRPr="0078702D">
        <w:rPr>
          <w:rFonts w:ascii="Arial" w:eastAsia="Times New Roman" w:hAnsi="Arial" w:cs="Arial"/>
          <w:sz w:val="20"/>
          <w:szCs w:val="20"/>
          <w:lang w:eastAsia="en-US"/>
        </w:rPr>
        <w:t>s</w:t>
      </w:r>
      <w:r w:rsidRPr="0078702D">
        <w:rPr>
          <w:rFonts w:ascii="Arial" w:eastAsia="Times New Roman" w:hAnsi="Arial" w:cs="Arial"/>
          <w:sz w:val="20"/>
          <w:szCs w:val="20"/>
          <w:lang w:eastAsia="en-US"/>
        </w:rPr>
        <w:t>odba Upravnega sodišča</w:t>
      </w:r>
      <w:r w:rsidR="000144D7" w:rsidRPr="0078702D">
        <w:rPr>
          <w:rFonts w:ascii="Arial" w:eastAsia="Times New Roman" w:hAnsi="Arial" w:cs="Arial"/>
          <w:sz w:val="20"/>
          <w:szCs w:val="20"/>
          <w:lang w:eastAsia="en-US"/>
        </w:rPr>
        <w:t xml:space="preserve"> R</w:t>
      </w:r>
      <w:r w:rsidR="00132068" w:rsidRPr="0078702D">
        <w:rPr>
          <w:rFonts w:ascii="Arial" w:eastAsia="Times New Roman" w:hAnsi="Arial" w:cs="Arial"/>
          <w:sz w:val="20"/>
          <w:szCs w:val="20"/>
          <w:lang w:eastAsia="en-US"/>
        </w:rPr>
        <w:t xml:space="preserve">epublike </w:t>
      </w:r>
      <w:r w:rsidR="000144D7" w:rsidRPr="0078702D">
        <w:rPr>
          <w:rFonts w:ascii="Arial" w:eastAsia="Times New Roman" w:hAnsi="Arial" w:cs="Arial"/>
          <w:sz w:val="20"/>
          <w:szCs w:val="20"/>
          <w:lang w:eastAsia="en-US"/>
        </w:rPr>
        <w:t>S</w:t>
      </w:r>
      <w:r w:rsidR="00132068" w:rsidRPr="0078702D">
        <w:rPr>
          <w:rFonts w:ascii="Arial" w:eastAsia="Times New Roman" w:hAnsi="Arial" w:cs="Arial"/>
          <w:sz w:val="20"/>
          <w:szCs w:val="20"/>
          <w:lang w:eastAsia="en-US"/>
        </w:rPr>
        <w:t>lovenije</w:t>
      </w:r>
      <w:r w:rsidR="00616192" w:rsidRPr="0078702D">
        <w:rPr>
          <w:rFonts w:ascii="Arial" w:eastAsia="Times New Roman" w:hAnsi="Arial" w:cs="Arial"/>
          <w:sz w:val="20"/>
          <w:szCs w:val="20"/>
          <w:lang w:eastAsia="en-US"/>
        </w:rPr>
        <w:t xml:space="preserve">, št. </w:t>
      </w:r>
      <w:r w:rsidR="00616192" w:rsidRPr="0078702D">
        <w:rPr>
          <w:rFonts w:ascii="Arial" w:hAnsi="Arial" w:cs="Arial"/>
          <w:sz w:val="20"/>
          <w:szCs w:val="20"/>
        </w:rPr>
        <w:t>II U 486/2016</w:t>
      </w:r>
      <w:r w:rsidR="00616192" w:rsidRPr="0030558A">
        <w:rPr>
          <w:rFonts w:ascii="Arial" w:hAnsi="Arial" w:cs="Arial"/>
          <w:sz w:val="20"/>
          <w:szCs w:val="20"/>
        </w:rPr>
        <w:t>-46</w:t>
      </w:r>
      <w:r w:rsidR="00616192" w:rsidRPr="0030558A">
        <w:rPr>
          <w:rFonts w:cs="Arial"/>
        </w:rPr>
        <w:t xml:space="preserve"> </w:t>
      </w:r>
      <w:r w:rsidR="00616192" w:rsidRPr="0030558A">
        <w:rPr>
          <w:rFonts w:ascii="Arial" w:eastAsia="Times New Roman" w:hAnsi="Arial" w:cs="Arial"/>
          <w:sz w:val="20"/>
          <w:szCs w:val="20"/>
          <w:lang w:eastAsia="en-US"/>
        </w:rPr>
        <w:t>z dne 7. 11. 2018</w:t>
      </w:r>
      <w:r w:rsidRPr="0030558A">
        <w:rPr>
          <w:rFonts w:ascii="Arial" w:eastAsia="Times New Roman" w:hAnsi="Arial" w:cs="Arial"/>
          <w:sz w:val="20"/>
          <w:szCs w:val="20"/>
          <w:lang w:eastAsia="en-US"/>
        </w:rPr>
        <w:t xml:space="preserve">, s katero je </w:t>
      </w:r>
      <w:r w:rsidR="000144D7" w:rsidRPr="0030558A">
        <w:rPr>
          <w:rFonts w:ascii="Arial" w:eastAsia="Times New Roman" w:hAnsi="Arial" w:cs="Arial"/>
          <w:sz w:val="20"/>
          <w:szCs w:val="20"/>
          <w:lang w:eastAsia="en-US"/>
        </w:rPr>
        <w:t>bilo razveljavljeno d</w:t>
      </w:r>
      <w:r w:rsidRPr="0030558A">
        <w:rPr>
          <w:rFonts w:ascii="Arial" w:eastAsia="Times New Roman" w:hAnsi="Arial" w:cs="Arial"/>
          <w:sz w:val="20"/>
          <w:szCs w:val="20"/>
          <w:lang w:eastAsia="en-US"/>
        </w:rPr>
        <w:t xml:space="preserve">elno gradbeno </w:t>
      </w:r>
      <w:r w:rsidR="000144D7" w:rsidRPr="0030558A">
        <w:rPr>
          <w:rFonts w:ascii="Arial" w:eastAsia="Times New Roman" w:hAnsi="Arial" w:cs="Arial"/>
          <w:sz w:val="20"/>
          <w:szCs w:val="20"/>
          <w:lang w:eastAsia="en-US"/>
        </w:rPr>
        <w:t xml:space="preserve">dovoljenje </w:t>
      </w:r>
      <w:r w:rsidR="00616192" w:rsidRPr="0030558A">
        <w:rPr>
          <w:rFonts w:ascii="Arial" w:hAnsi="Arial" w:cs="Arial"/>
          <w:sz w:val="20"/>
          <w:szCs w:val="20"/>
        </w:rPr>
        <w:t>št. 35105-11/2014/123</w:t>
      </w:r>
      <w:r w:rsidR="00616192" w:rsidRPr="0030558A">
        <w:rPr>
          <w:rFonts w:ascii="Arial" w:eastAsia="Times New Roman" w:hAnsi="Arial" w:cs="Arial"/>
          <w:sz w:val="20"/>
          <w:szCs w:val="20"/>
          <w:lang w:eastAsia="en-US"/>
        </w:rPr>
        <w:t xml:space="preserve"> z dne 28. 10. 2016 </w:t>
      </w:r>
      <w:r w:rsidR="000144D7" w:rsidRPr="0030558A">
        <w:rPr>
          <w:rFonts w:ascii="Arial" w:eastAsia="Times New Roman" w:hAnsi="Arial" w:cs="Arial"/>
          <w:sz w:val="20"/>
          <w:szCs w:val="20"/>
          <w:lang w:eastAsia="en-US"/>
        </w:rPr>
        <w:t xml:space="preserve">za odsek daljnovoda </w:t>
      </w:r>
      <w:r w:rsidRPr="0030558A">
        <w:rPr>
          <w:rFonts w:ascii="Arial" w:eastAsia="Times New Roman" w:hAnsi="Arial" w:cs="Arial"/>
          <w:sz w:val="20"/>
          <w:szCs w:val="20"/>
          <w:lang w:eastAsia="en-US"/>
        </w:rPr>
        <w:t xml:space="preserve">v obravnavnem delu. </w:t>
      </w:r>
      <w:r w:rsidR="000144D7" w:rsidRPr="0030558A">
        <w:rPr>
          <w:rFonts w:ascii="Arial" w:eastAsia="Times New Roman" w:hAnsi="Arial" w:cs="Arial"/>
          <w:sz w:val="20"/>
          <w:szCs w:val="20"/>
          <w:lang w:eastAsia="en-US"/>
        </w:rPr>
        <w:t>Tudi v tej sodbi</w:t>
      </w:r>
      <w:r w:rsidRPr="0030558A">
        <w:rPr>
          <w:rFonts w:ascii="Arial" w:eastAsia="Times New Roman" w:hAnsi="Arial" w:cs="Arial"/>
          <w:sz w:val="20"/>
          <w:szCs w:val="20"/>
          <w:lang w:eastAsia="en-US"/>
        </w:rPr>
        <w:t xml:space="preserve"> je </w:t>
      </w:r>
      <w:r w:rsidR="000144D7" w:rsidRPr="0030558A">
        <w:rPr>
          <w:rFonts w:ascii="Arial" w:eastAsia="Times New Roman" w:hAnsi="Arial" w:cs="Arial"/>
          <w:sz w:val="20"/>
          <w:szCs w:val="20"/>
          <w:lang w:eastAsia="en-US"/>
        </w:rPr>
        <w:t>U</w:t>
      </w:r>
      <w:r w:rsidRPr="0030558A">
        <w:rPr>
          <w:rFonts w:ascii="Arial" w:eastAsia="Times New Roman" w:hAnsi="Arial" w:cs="Arial"/>
          <w:sz w:val="20"/>
          <w:szCs w:val="20"/>
          <w:lang w:eastAsia="en-US"/>
        </w:rPr>
        <w:t xml:space="preserve">pravno sodišče </w:t>
      </w:r>
      <w:r w:rsidR="000144D7" w:rsidRPr="0030558A">
        <w:rPr>
          <w:rFonts w:ascii="Arial" w:eastAsia="Times New Roman" w:hAnsi="Arial" w:cs="Arial"/>
          <w:sz w:val="20"/>
          <w:szCs w:val="20"/>
          <w:lang w:eastAsia="en-US"/>
        </w:rPr>
        <w:t>R</w:t>
      </w:r>
      <w:r w:rsidR="00132068" w:rsidRPr="0078702D">
        <w:rPr>
          <w:rFonts w:ascii="Arial" w:eastAsia="Times New Roman" w:hAnsi="Arial" w:cs="Arial"/>
          <w:sz w:val="20"/>
          <w:szCs w:val="20"/>
          <w:lang w:eastAsia="en-US"/>
        </w:rPr>
        <w:t xml:space="preserve">epublike </w:t>
      </w:r>
      <w:r w:rsidR="000144D7" w:rsidRPr="0030558A">
        <w:rPr>
          <w:rFonts w:ascii="Arial" w:eastAsia="Times New Roman" w:hAnsi="Arial" w:cs="Arial"/>
          <w:sz w:val="20"/>
          <w:szCs w:val="20"/>
          <w:lang w:eastAsia="en-US"/>
        </w:rPr>
        <w:t>S</w:t>
      </w:r>
      <w:r w:rsidR="00132068" w:rsidRPr="0078702D">
        <w:rPr>
          <w:rFonts w:ascii="Arial" w:eastAsia="Times New Roman" w:hAnsi="Arial" w:cs="Arial"/>
          <w:sz w:val="20"/>
          <w:szCs w:val="20"/>
          <w:lang w:eastAsia="en-US"/>
        </w:rPr>
        <w:t>lovenije</w:t>
      </w:r>
      <w:r w:rsidR="000144D7" w:rsidRPr="0078702D">
        <w:rPr>
          <w:rFonts w:ascii="Arial" w:eastAsia="Times New Roman" w:hAnsi="Arial" w:cs="Arial"/>
          <w:sz w:val="20"/>
          <w:szCs w:val="20"/>
          <w:lang w:eastAsia="en-US"/>
        </w:rPr>
        <w:t xml:space="preserve"> </w:t>
      </w:r>
      <w:r w:rsidRPr="0078702D">
        <w:rPr>
          <w:rFonts w:ascii="Arial" w:eastAsia="Times New Roman" w:hAnsi="Arial" w:cs="Arial"/>
          <w:sz w:val="20"/>
          <w:szCs w:val="20"/>
          <w:lang w:eastAsia="en-US"/>
        </w:rPr>
        <w:t xml:space="preserve">sprejelo </w:t>
      </w:r>
      <w:r w:rsidR="000144D7" w:rsidRPr="0078702D">
        <w:rPr>
          <w:rFonts w:ascii="Arial" w:eastAsia="Times New Roman" w:hAnsi="Arial" w:cs="Arial"/>
          <w:sz w:val="20"/>
          <w:szCs w:val="20"/>
          <w:lang w:eastAsia="en-US"/>
        </w:rPr>
        <w:t>odločitev</w:t>
      </w:r>
      <w:r w:rsidRPr="0078702D">
        <w:rPr>
          <w:rFonts w:ascii="Arial" w:eastAsia="Times New Roman" w:hAnsi="Arial" w:cs="Arial"/>
          <w:sz w:val="20"/>
          <w:szCs w:val="20"/>
          <w:lang w:eastAsia="en-US"/>
        </w:rPr>
        <w:t xml:space="preserve"> glede neustavnosti</w:t>
      </w:r>
      <w:r w:rsidR="000144D7" w:rsidRPr="0078702D">
        <w:rPr>
          <w:rFonts w:ascii="Arial" w:eastAsia="Times New Roman" w:hAnsi="Arial" w:cs="Arial"/>
          <w:sz w:val="20"/>
          <w:szCs w:val="20"/>
          <w:lang w:eastAsia="en-US"/>
        </w:rPr>
        <w:t xml:space="preserve"> in nezakonitosti Uredbe o DLN v delu, ki se nanaša na parcelo 1099/2 (sedaj </w:t>
      </w:r>
      <w:proofErr w:type="spellStart"/>
      <w:r w:rsidR="000144D7" w:rsidRPr="0078702D">
        <w:rPr>
          <w:rFonts w:ascii="Arial" w:eastAsia="Times New Roman" w:hAnsi="Arial" w:cs="Arial"/>
          <w:sz w:val="20"/>
          <w:szCs w:val="20"/>
          <w:lang w:eastAsia="en-US"/>
        </w:rPr>
        <w:t>parc</w:t>
      </w:r>
      <w:proofErr w:type="spellEnd"/>
      <w:r w:rsidR="000144D7" w:rsidRPr="0078702D">
        <w:rPr>
          <w:rFonts w:ascii="Arial" w:eastAsia="Times New Roman" w:hAnsi="Arial" w:cs="Arial"/>
          <w:sz w:val="20"/>
          <w:szCs w:val="20"/>
          <w:lang w:eastAsia="en-US"/>
        </w:rPr>
        <w:t>. št. 1099/3), k.</w:t>
      </w:r>
      <w:r w:rsidR="00164F5D" w:rsidRPr="0030558A">
        <w:rPr>
          <w:rFonts w:ascii="Arial" w:eastAsia="Times New Roman" w:hAnsi="Arial" w:cs="Arial"/>
          <w:sz w:val="20"/>
          <w:szCs w:val="20"/>
          <w:lang w:eastAsia="en-US"/>
        </w:rPr>
        <w:t> </w:t>
      </w:r>
      <w:r w:rsidR="000144D7" w:rsidRPr="0030558A">
        <w:rPr>
          <w:rFonts w:ascii="Arial" w:eastAsia="Times New Roman" w:hAnsi="Arial" w:cs="Arial"/>
          <w:sz w:val="20"/>
          <w:szCs w:val="20"/>
          <w:lang w:eastAsia="en-US"/>
        </w:rPr>
        <w:t>o. Puconci</w:t>
      </w:r>
      <w:r w:rsidRPr="0030558A">
        <w:rPr>
          <w:rFonts w:ascii="Arial" w:eastAsia="Times New Roman" w:hAnsi="Arial" w:cs="Arial"/>
          <w:sz w:val="20"/>
          <w:szCs w:val="20"/>
          <w:lang w:eastAsia="en-US"/>
        </w:rPr>
        <w:t>.</w:t>
      </w:r>
      <w:r w:rsidRPr="00164F5D">
        <w:rPr>
          <w:rFonts w:ascii="Arial" w:eastAsia="Times New Roman" w:hAnsi="Arial" w:cs="Arial"/>
          <w:sz w:val="20"/>
          <w:szCs w:val="20"/>
          <w:lang w:eastAsia="en-US"/>
        </w:rPr>
        <w:t xml:space="preserve"> </w:t>
      </w:r>
    </w:p>
    <w:p w:rsidR="00DE5C1A" w:rsidRPr="00164F5D" w:rsidRDefault="007E0A23" w:rsidP="00D67A7B">
      <w:pPr>
        <w:pStyle w:val="Style13"/>
        <w:widowControl/>
        <w:spacing w:before="14" w:line="254" w:lineRule="exact"/>
        <w:rPr>
          <w:rFonts w:ascii="Arial" w:eastAsia="Times New Roman" w:hAnsi="Arial" w:cs="Arial"/>
          <w:sz w:val="20"/>
          <w:szCs w:val="20"/>
          <w:lang w:eastAsia="en-US"/>
        </w:rPr>
      </w:pPr>
      <w:r>
        <w:rPr>
          <w:rFonts w:ascii="Arial" w:eastAsia="Times New Roman" w:hAnsi="Arial" w:cs="Arial"/>
          <w:sz w:val="20"/>
          <w:szCs w:val="20"/>
          <w:lang w:eastAsia="en-US"/>
        </w:rPr>
        <w:t xml:space="preserve">Zaradi navedenega in </w:t>
      </w:r>
      <w:r w:rsidR="00D67A7B" w:rsidRPr="00164F5D">
        <w:rPr>
          <w:rFonts w:ascii="Arial" w:eastAsia="Times New Roman" w:hAnsi="Arial" w:cs="Arial"/>
          <w:sz w:val="20"/>
          <w:szCs w:val="20"/>
          <w:lang w:eastAsia="en-US"/>
        </w:rPr>
        <w:t>z</w:t>
      </w:r>
      <w:r w:rsidR="00DE5C1A" w:rsidRPr="00164F5D">
        <w:rPr>
          <w:rFonts w:ascii="Arial" w:eastAsia="Times New Roman" w:hAnsi="Arial" w:cs="Arial"/>
          <w:sz w:val="20"/>
          <w:szCs w:val="20"/>
          <w:lang w:eastAsia="en-US"/>
        </w:rPr>
        <w:t xml:space="preserve">aradi pomembnosti zagotavljanja nemotene </w:t>
      </w:r>
      <w:r w:rsidR="000144D7" w:rsidRPr="00164F5D">
        <w:rPr>
          <w:rFonts w:ascii="Arial" w:eastAsia="Times New Roman" w:hAnsi="Arial" w:cs="Arial"/>
          <w:sz w:val="20"/>
          <w:szCs w:val="20"/>
          <w:lang w:eastAsia="en-US"/>
        </w:rPr>
        <w:t>oskrbe z električno energijo</w:t>
      </w:r>
      <w:r w:rsidR="00DE5C1A" w:rsidRPr="00164F5D">
        <w:rPr>
          <w:rFonts w:ascii="Arial" w:eastAsia="Times New Roman" w:hAnsi="Arial" w:cs="Arial"/>
          <w:sz w:val="20"/>
          <w:szCs w:val="20"/>
          <w:lang w:eastAsia="en-US"/>
        </w:rPr>
        <w:t xml:space="preserve"> </w:t>
      </w:r>
      <w:r w:rsidR="00D67A7B" w:rsidRPr="00164F5D">
        <w:rPr>
          <w:rFonts w:ascii="Arial" w:eastAsia="Times New Roman" w:hAnsi="Arial" w:cs="Arial"/>
          <w:sz w:val="20"/>
          <w:szCs w:val="20"/>
          <w:lang w:eastAsia="en-US"/>
        </w:rPr>
        <w:t>(zanesljiva oskrba prebivalstva in</w:t>
      </w:r>
      <w:r w:rsidR="00DF45D9" w:rsidRPr="00164F5D">
        <w:rPr>
          <w:rFonts w:ascii="Arial" w:eastAsia="Times New Roman" w:hAnsi="Arial" w:cs="Arial"/>
          <w:sz w:val="20"/>
          <w:szCs w:val="20"/>
          <w:lang w:eastAsia="en-US"/>
        </w:rPr>
        <w:t xml:space="preserve"> gospodarstva </w:t>
      </w:r>
      <w:r w:rsidR="00D67A7B" w:rsidRPr="00164F5D">
        <w:rPr>
          <w:rFonts w:ascii="Arial" w:eastAsia="Times New Roman" w:hAnsi="Arial" w:cs="Arial"/>
          <w:sz w:val="20"/>
          <w:szCs w:val="20"/>
          <w:lang w:eastAsia="en-US"/>
        </w:rPr>
        <w:t xml:space="preserve">v regiji, </w:t>
      </w:r>
      <w:r w:rsidR="00DF45D9" w:rsidRPr="00164F5D">
        <w:rPr>
          <w:rFonts w:ascii="Arial" w:eastAsia="Times New Roman" w:hAnsi="Arial" w:cs="Arial"/>
          <w:sz w:val="20"/>
          <w:szCs w:val="20"/>
          <w:lang w:eastAsia="en-US"/>
        </w:rPr>
        <w:t xml:space="preserve">napajanje elektrificirane železniške proge Pragersko–Hodoš) </w:t>
      </w:r>
      <w:r w:rsidR="00DE5C1A" w:rsidRPr="00164F5D">
        <w:rPr>
          <w:rFonts w:ascii="Arial" w:eastAsia="Times New Roman" w:hAnsi="Arial" w:cs="Arial"/>
          <w:sz w:val="20"/>
          <w:szCs w:val="20"/>
          <w:lang w:eastAsia="en-US"/>
        </w:rPr>
        <w:t>družba Elektro</w:t>
      </w:r>
      <w:r w:rsidR="00D67A7B" w:rsidRPr="00164F5D">
        <w:rPr>
          <w:rFonts w:ascii="Arial" w:eastAsia="Times New Roman" w:hAnsi="Arial" w:cs="Arial"/>
          <w:sz w:val="20"/>
          <w:szCs w:val="20"/>
          <w:lang w:eastAsia="en-US"/>
        </w:rPr>
        <w:t xml:space="preserve"> </w:t>
      </w:r>
      <w:r w:rsidR="00DE5C1A" w:rsidRPr="00164F5D">
        <w:rPr>
          <w:rFonts w:ascii="Arial" w:eastAsia="Times New Roman" w:hAnsi="Arial" w:cs="Arial"/>
          <w:sz w:val="20"/>
          <w:szCs w:val="20"/>
          <w:lang w:eastAsia="en-US"/>
        </w:rPr>
        <w:t>Maribor d. d.</w:t>
      </w:r>
      <w:r w:rsidR="00D67A7B" w:rsidRPr="00164F5D">
        <w:rPr>
          <w:rFonts w:ascii="Arial" w:eastAsia="Times New Roman" w:hAnsi="Arial" w:cs="Arial"/>
          <w:sz w:val="20"/>
          <w:szCs w:val="20"/>
          <w:lang w:eastAsia="en-US"/>
        </w:rPr>
        <w:t xml:space="preserve">, </w:t>
      </w:r>
      <w:r w:rsidR="00DE5C1A" w:rsidRPr="00164F5D">
        <w:rPr>
          <w:rFonts w:ascii="Arial" w:eastAsia="Times New Roman" w:hAnsi="Arial" w:cs="Arial"/>
          <w:sz w:val="20"/>
          <w:szCs w:val="20"/>
          <w:lang w:eastAsia="en-US"/>
        </w:rPr>
        <w:t xml:space="preserve">pristopila k </w:t>
      </w:r>
      <w:r w:rsidR="00D67A7B" w:rsidRPr="00164F5D">
        <w:rPr>
          <w:rFonts w:ascii="Arial" w:eastAsia="Times New Roman" w:hAnsi="Arial" w:cs="Arial"/>
          <w:sz w:val="20"/>
          <w:szCs w:val="20"/>
          <w:lang w:eastAsia="en-US"/>
        </w:rPr>
        <w:t xml:space="preserve">ponovni </w:t>
      </w:r>
      <w:r w:rsidR="00DE5C1A" w:rsidRPr="00164F5D">
        <w:rPr>
          <w:rFonts w:ascii="Arial" w:eastAsia="Times New Roman" w:hAnsi="Arial" w:cs="Arial"/>
          <w:sz w:val="20"/>
          <w:szCs w:val="20"/>
          <w:lang w:eastAsia="en-US"/>
        </w:rPr>
        <w:t xml:space="preserve">umestitvi dela daljnovoda </w:t>
      </w:r>
      <w:r w:rsidR="00164F5D" w:rsidRPr="00164F5D">
        <w:rPr>
          <w:rFonts w:ascii="Arial" w:hAnsi="Arial" w:cs="Arial"/>
          <w:color w:val="000000"/>
          <w:sz w:val="20"/>
          <w:szCs w:val="20"/>
        </w:rPr>
        <w:t>2 </w:t>
      </w:r>
      <w:r w:rsidR="00164F5D" w:rsidRPr="00164F5D">
        <w:rPr>
          <w:rFonts w:ascii="Arial" w:hAnsi="Arial" w:cs="Arial"/>
          <w:color w:val="000000"/>
          <w:sz w:val="20"/>
          <w:szCs w:val="20"/>
        </w:rPr>
        <w:sym w:font="Symbol" w:char="F0B4"/>
      </w:r>
      <w:r w:rsidR="00164F5D" w:rsidRPr="00164F5D">
        <w:rPr>
          <w:rFonts w:ascii="Arial" w:hAnsi="Arial" w:cs="Arial"/>
          <w:color w:val="000000"/>
          <w:sz w:val="20"/>
          <w:szCs w:val="20"/>
        </w:rPr>
        <w:t> </w:t>
      </w:r>
      <w:r w:rsidR="00DE5C1A" w:rsidRPr="00164F5D">
        <w:rPr>
          <w:rFonts w:ascii="Arial" w:eastAsia="Times New Roman" w:hAnsi="Arial" w:cs="Arial"/>
          <w:sz w:val="20"/>
          <w:szCs w:val="20"/>
          <w:lang w:eastAsia="en-US"/>
        </w:rPr>
        <w:t>110 kV Murska Sobota</w:t>
      </w:r>
      <w:r w:rsidR="00306951" w:rsidRPr="00164F5D">
        <w:rPr>
          <w:rFonts w:ascii="Arial" w:hAnsi="Arial" w:cs="Arial"/>
          <w:color w:val="000000"/>
          <w:sz w:val="20"/>
          <w:szCs w:val="20"/>
        </w:rPr>
        <w:t>–</w:t>
      </w:r>
      <w:r w:rsidR="00DE5C1A" w:rsidRPr="00164F5D">
        <w:rPr>
          <w:rFonts w:ascii="Arial" w:eastAsia="Times New Roman" w:hAnsi="Arial" w:cs="Arial"/>
          <w:sz w:val="20"/>
          <w:szCs w:val="20"/>
          <w:lang w:eastAsia="en-US"/>
        </w:rPr>
        <w:t>Mačkovci in sicer od SM 16 do SM 21.</w:t>
      </w:r>
    </w:p>
    <w:p w:rsidR="00AC12A6" w:rsidRPr="00164F5D" w:rsidRDefault="00AC12A6" w:rsidP="001A4530">
      <w:pPr>
        <w:jc w:val="both"/>
        <w:rPr>
          <w:rFonts w:cs="Arial"/>
          <w:szCs w:val="20"/>
          <w:lang w:val="sl-SI"/>
        </w:rPr>
      </w:pPr>
    </w:p>
    <w:p w:rsidR="00162302" w:rsidRPr="00164F5D" w:rsidRDefault="003B3ECC" w:rsidP="00162302">
      <w:pPr>
        <w:pStyle w:val="Style13"/>
        <w:widowControl/>
        <w:spacing w:before="14" w:line="254" w:lineRule="exact"/>
        <w:rPr>
          <w:rFonts w:ascii="Arial" w:eastAsia="Times New Roman" w:hAnsi="Arial" w:cs="Arial"/>
          <w:sz w:val="20"/>
          <w:szCs w:val="20"/>
          <w:lang w:eastAsia="en-US"/>
        </w:rPr>
      </w:pPr>
      <w:r w:rsidRPr="00164F5D">
        <w:rPr>
          <w:rFonts w:ascii="Arial" w:eastAsia="Times New Roman" w:hAnsi="Arial" w:cs="Arial"/>
          <w:sz w:val="20"/>
          <w:szCs w:val="20"/>
          <w:lang w:eastAsia="en-US"/>
        </w:rPr>
        <w:t>C</w:t>
      </w:r>
      <w:r w:rsidR="001A4530" w:rsidRPr="00164F5D">
        <w:rPr>
          <w:rFonts w:ascii="Arial" w:eastAsia="Times New Roman" w:hAnsi="Arial" w:cs="Arial"/>
          <w:sz w:val="20"/>
          <w:szCs w:val="20"/>
          <w:lang w:eastAsia="en-US"/>
        </w:rPr>
        <w:t xml:space="preserve">ilj načrtovane prostorske ureditve je </w:t>
      </w:r>
      <w:r w:rsidR="00D1364A" w:rsidRPr="00164F5D">
        <w:rPr>
          <w:rFonts w:ascii="Arial" w:eastAsia="Times New Roman" w:hAnsi="Arial" w:cs="Arial"/>
          <w:sz w:val="20"/>
          <w:szCs w:val="20"/>
          <w:lang w:eastAsia="en-US"/>
        </w:rPr>
        <w:t xml:space="preserve">določiti nov potek trase daljnovoda </w:t>
      </w:r>
      <w:r w:rsidRPr="00164F5D">
        <w:rPr>
          <w:rFonts w:ascii="Arial" w:eastAsia="Times New Roman" w:hAnsi="Arial" w:cs="Arial"/>
          <w:sz w:val="20"/>
          <w:szCs w:val="20"/>
          <w:lang w:eastAsia="en-US"/>
        </w:rPr>
        <w:t xml:space="preserve">na odseku od SM 16 do SM 21 </w:t>
      </w:r>
      <w:r w:rsidR="00D1364A" w:rsidRPr="00164F5D">
        <w:rPr>
          <w:rFonts w:ascii="Arial" w:eastAsia="Times New Roman" w:hAnsi="Arial" w:cs="Arial"/>
          <w:sz w:val="20"/>
          <w:szCs w:val="20"/>
          <w:lang w:eastAsia="en-US"/>
        </w:rPr>
        <w:t xml:space="preserve">in s tem zagotoviti izvedljivost daljnovoda v vsej njegovi dolžini, od RTP Murska Sobota do RTP Mačkovci. </w:t>
      </w:r>
    </w:p>
    <w:p w:rsidR="00162302" w:rsidRPr="00164F5D" w:rsidRDefault="00162302" w:rsidP="00162302">
      <w:pPr>
        <w:pStyle w:val="Style13"/>
        <w:widowControl/>
        <w:spacing w:before="14" w:line="254" w:lineRule="exact"/>
        <w:rPr>
          <w:rFonts w:ascii="Arial" w:eastAsia="Times New Roman" w:hAnsi="Arial" w:cs="Arial"/>
          <w:sz w:val="20"/>
          <w:szCs w:val="20"/>
          <w:lang w:eastAsia="en-US"/>
        </w:rPr>
      </w:pPr>
    </w:p>
    <w:p w:rsidR="00162302" w:rsidRPr="00164F5D" w:rsidRDefault="0030558A" w:rsidP="00162302">
      <w:pPr>
        <w:pStyle w:val="Style13"/>
        <w:widowControl/>
        <w:spacing w:before="14" w:line="254" w:lineRule="exact"/>
        <w:rPr>
          <w:rFonts w:ascii="Arial" w:eastAsia="Times New Roman" w:hAnsi="Arial" w:cs="Arial"/>
          <w:sz w:val="20"/>
          <w:szCs w:val="20"/>
          <w:lang w:eastAsia="en-US"/>
        </w:rPr>
      </w:pPr>
      <w:r>
        <w:rPr>
          <w:rFonts w:ascii="Arial" w:eastAsia="Times New Roman" w:hAnsi="Arial" w:cs="Arial"/>
          <w:sz w:val="20"/>
          <w:szCs w:val="20"/>
          <w:lang w:eastAsia="en-US"/>
        </w:rPr>
        <w:t>O</w:t>
      </w:r>
      <w:r w:rsidR="00162302" w:rsidRPr="0030558A">
        <w:rPr>
          <w:rFonts w:ascii="Arial" w:eastAsia="Times New Roman" w:hAnsi="Arial" w:cs="Arial"/>
          <w:sz w:val="20"/>
          <w:szCs w:val="20"/>
          <w:lang w:eastAsia="en-US"/>
        </w:rPr>
        <w:t>bjekt,</w:t>
      </w:r>
      <w:r w:rsidR="00162302" w:rsidRPr="00164F5D">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ki je </w:t>
      </w:r>
      <w:r w:rsidR="00162302" w:rsidRPr="00164F5D">
        <w:rPr>
          <w:rFonts w:ascii="Arial" w:eastAsia="Times New Roman" w:hAnsi="Arial" w:cs="Arial"/>
          <w:sz w:val="20"/>
          <w:szCs w:val="20"/>
          <w:lang w:eastAsia="en-US"/>
        </w:rPr>
        <w:t xml:space="preserve">zgrajen na zemljišču s </w:t>
      </w:r>
      <w:proofErr w:type="spellStart"/>
      <w:r w:rsidR="00162302" w:rsidRPr="00164F5D">
        <w:rPr>
          <w:rFonts w:ascii="Arial" w:eastAsia="Times New Roman" w:hAnsi="Arial" w:cs="Arial"/>
          <w:sz w:val="20"/>
          <w:szCs w:val="20"/>
          <w:lang w:eastAsia="en-US"/>
        </w:rPr>
        <w:t>parc</w:t>
      </w:r>
      <w:proofErr w:type="spellEnd"/>
      <w:r w:rsidR="00162302" w:rsidRPr="00164F5D">
        <w:rPr>
          <w:rFonts w:ascii="Arial" w:eastAsia="Times New Roman" w:hAnsi="Arial" w:cs="Arial"/>
          <w:sz w:val="20"/>
          <w:szCs w:val="20"/>
          <w:lang w:eastAsia="en-US"/>
        </w:rPr>
        <w:t>. št. 1099/3 k. o. Puconci</w:t>
      </w:r>
      <w:r w:rsidR="00001AB8" w:rsidRPr="00164F5D">
        <w:rPr>
          <w:rFonts w:ascii="Arial" w:eastAsia="Times New Roman" w:hAnsi="Arial" w:cs="Arial"/>
          <w:sz w:val="20"/>
          <w:szCs w:val="20"/>
          <w:lang w:eastAsia="en-US"/>
        </w:rPr>
        <w:t>,</w:t>
      </w:r>
      <w:r w:rsidR="00162302" w:rsidRPr="00164F5D">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je </w:t>
      </w:r>
      <w:r w:rsidR="00162302" w:rsidRPr="00164F5D">
        <w:rPr>
          <w:rFonts w:ascii="Arial" w:eastAsia="Times New Roman" w:hAnsi="Arial" w:cs="Arial"/>
          <w:sz w:val="20"/>
          <w:szCs w:val="20"/>
          <w:lang w:eastAsia="en-US"/>
        </w:rPr>
        <w:t>od osi daljnovoda</w:t>
      </w:r>
      <w:r>
        <w:rPr>
          <w:rFonts w:ascii="Arial" w:eastAsia="Times New Roman" w:hAnsi="Arial" w:cs="Arial"/>
          <w:sz w:val="20"/>
          <w:szCs w:val="20"/>
          <w:lang w:eastAsia="en-US"/>
        </w:rPr>
        <w:t>, zgrajena na podlagi Uredbe o DLN,</w:t>
      </w:r>
      <w:r w:rsidR="00162302" w:rsidRPr="00164F5D">
        <w:rPr>
          <w:rFonts w:ascii="Arial" w:eastAsia="Times New Roman" w:hAnsi="Arial" w:cs="Arial"/>
          <w:sz w:val="20"/>
          <w:szCs w:val="20"/>
          <w:lang w:eastAsia="en-US"/>
        </w:rPr>
        <w:t xml:space="preserve"> </w:t>
      </w:r>
      <w:r w:rsidR="00001AB8" w:rsidRPr="00164F5D">
        <w:rPr>
          <w:rFonts w:ascii="Arial" w:eastAsia="Times New Roman" w:hAnsi="Arial" w:cs="Arial"/>
          <w:sz w:val="20"/>
          <w:szCs w:val="20"/>
          <w:lang w:eastAsia="en-US"/>
        </w:rPr>
        <w:t xml:space="preserve">na manjšem delu </w:t>
      </w:r>
      <w:r w:rsidR="00162302" w:rsidRPr="00164F5D">
        <w:rPr>
          <w:rFonts w:ascii="Arial" w:eastAsia="Times New Roman" w:hAnsi="Arial" w:cs="Arial"/>
          <w:sz w:val="20"/>
          <w:szCs w:val="20"/>
          <w:lang w:eastAsia="en-US"/>
        </w:rPr>
        <w:t xml:space="preserve">oddaljen 14,4 m, zato je v </w:t>
      </w:r>
      <w:r w:rsidR="00001AB8" w:rsidRPr="00164F5D">
        <w:rPr>
          <w:rFonts w:ascii="Arial" w:eastAsia="Times New Roman" w:hAnsi="Arial" w:cs="Arial"/>
          <w:sz w:val="20"/>
          <w:szCs w:val="20"/>
          <w:lang w:eastAsia="en-US"/>
        </w:rPr>
        <w:t xml:space="preserve">tem delu </w:t>
      </w:r>
      <w:r w:rsidR="00162302" w:rsidRPr="00164F5D">
        <w:rPr>
          <w:rFonts w:ascii="Arial" w:eastAsia="Times New Roman" w:hAnsi="Arial" w:cs="Arial"/>
          <w:sz w:val="20"/>
          <w:szCs w:val="20"/>
          <w:lang w:eastAsia="en-US"/>
        </w:rPr>
        <w:t>varovalnem pasu daljnovoda.</w:t>
      </w:r>
    </w:p>
    <w:p w:rsidR="00162302" w:rsidRPr="00164F5D" w:rsidRDefault="00001AB8" w:rsidP="00162302">
      <w:pPr>
        <w:pStyle w:val="Style13"/>
        <w:widowControl/>
        <w:spacing w:before="14" w:line="254" w:lineRule="exact"/>
        <w:rPr>
          <w:rFonts w:ascii="Arial" w:eastAsia="Times New Roman" w:hAnsi="Arial" w:cs="Arial"/>
          <w:sz w:val="20"/>
          <w:szCs w:val="20"/>
          <w:lang w:eastAsia="en-US"/>
        </w:rPr>
      </w:pPr>
      <w:r w:rsidRPr="00164F5D">
        <w:rPr>
          <w:rFonts w:ascii="Arial" w:eastAsia="Times New Roman" w:hAnsi="Arial" w:cs="Arial"/>
          <w:sz w:val="20"/>
          <w:szCs w:val="20"/>
          <w:lang w:eastAsia="en-US"/>
        </w:rPr>
        <w:t xml:space="preserve">Z novo traso </w:t>
      </w:r>
      <w:r w:rsidR="00162302" w:rsidRPr="00164F5D">
        <w:rPr>
          <w:rFonts w:ascii="Arial" w:eastAsia="Times New Roman" w:hAnsi="Arial" w:cs="Arial"/>
          <w:sz w:val="20"/>
          <w:szCs w:val="20"/>
          <w:lang w:eastAsia="en-US"/>
        </w:rPr>
        <w:t xml:space="preserve">daljnovoda </w:t>
      </w:r>
      <w:r w:rsidRPr="00164F5D">
        <w:rPr>
          <w:rFonts w:ascii="Arial" w:eastAsia="Times New Roman" w:hAnsi="Arial" w:cs="Arial"/>
          <w:sz w:val="20"/>
          <w:szCs w:val="20"/>
          <w:lang w:eastAsia="en-US"/>
        </w:rPr>
        <w:t xml:space="preserve">na odseku </w:t>
      </w:r>
      <w:r w:rsidR="00162302" w:rsidRPr="00164F5D">
        <w:rPr>
          <w:rFonts w:ascii="Arial" w:eastAsia="Times New Roman" w:hAnsi="Arial" w:cs="Arial"/>
          <w:sz w:val="20"/>
          <w:szCs w:val="20"/>
          <w:lang w:eastAsia="en-US"/>
        </w:rPr>
        <w:t xml:space="preserve">med SM 16 in SM 21 </w:t>
      </w:r>
      <w:r w:rsidRPr="00164F5D">
        <w:rPr>
          <w:rFonts w:ascii="Arial" w:eastAsia="Times New Roman" w:hAnsi="Arial" w:cs="Arial"/>
          <w:sz w:val="20"/>
          <w:szCs w:val="20"/>
          <w:lang w:eastAsia="en-US"/>
        </w:rPr>
        <w:t>bo zagotovljen tudi predpisan odmik</w:t>
      </w:r>
      <w:r w:rsidR="00162302" w:rsidRPr="00164F5D">
        <w:rPr>
          <w:rFonts w:ascii="Arial" w:eastAsia="Times New Roman" w:hAnsi="Arial" w:cs="Arial"/>
          <w:sz w:val="20"/>
          <w:szCs w:val="20"/>
          <w:lang w:eastAsia="en-US"/>
        </w:rPr>
        <w:t xml:space="preserve"> daljnovoda od </w:t>
      </w:r>
      <w:r w:rsidRPr="00164F5D">
        <w:rPr>
          <w:rFonts w:ascii="Arial" w:eastAsia="Times New Roman" w:hAnsi="Arial" w:cs="Arial"/>
          <w:sz w:val="20"/>
          <w:szCs w:val="20"/>
          <w:lang w:eastAsia="en-US"/>
        </w:rPr>
        <w:t xml:space="preserve">obstoječega </w:t>
      </w:r>
      <w:r w:rsidR="00162302" w:rsidRPr="00164F5D">
        <w:rPr>
          <w:rFonts w:ascii="Arial" w:eastAsia="Times New Roman" w:hAnsi="Arial" w:cs="Arial"/>
          <w:sz w:val="20"/>
          <w:szCs w:val="20"/>
          <w:lang w:eastAsia="en-US"/>
        </w:rPr>
        <w:t xml:space="preserve">objekta na zemljišču s </w:t>
      </w:r>
      <w:proofErr w:type="spellStart"/>
      <w:r w:rsidR="00162302" w:rsidRPr="00164F5D">
        <w:rPr>
          <w:rFonts w:ascii="Arial" w:eastAsia="Times New Roman" w:hAnsi="Arial" w:cs="Arial"/>
          <w:sz w:val="20"/>
          <w:szCs w:val="20"/>
          <w:lang w:eastAsia="en-US"/>
        </w:rPr>
        <w:t>parc</w:t>
      </w:r>
      <w:proofErr w:type="spellEnd"/>
      <w:r w:rsidR="00162302" w:rsidRPr="00164F5D">
        <w:rPr>
          <w:rFonts w:ascii="Arial" w:eastAsia="Times New Roman" w:hAnsi="Arial" w:cs="Arial"/>
          <w:sz w:val="20"/>
          <w:szCs w:val="20"/>
          <w:lang w:eastAsia="en-US"/>
        </w:rPr>
        <w:t>. št. 1099/3 k. o. Puconci.</w:t>
      </w:r>
    </w:p>
    <w:p w:rsidR="00162302" w:rsidRPr="00164F5D" w:rsidRDefault="00162302" w:rsidP="001A4530">
      <w:pPr>
        <w:ind w:right="-1"/>
        <w:jc w:val="both"/>
        <w:rPr>
          <w:rFonts w:cs="Arial"/>
          <w:snapToGrid w:val="0"/>
          <w:color w:val="000000"/>
          <w:spacing w:val="-2"/>
          <w:szCs w:val="20"/>
          <w:lang w:val="sl-SI"/>
        </w:rPr>
      </w:pPr>
    </w:p>
    <w:p w:rsidR="00D1364A" w:rsidRPr="00164F5D" w:rsidRDefault="00D1364A" w:rsidP="001A4530">
      <w:pPr>
        <w:ind w:right="-1"/>
        <w:jc w:val="both"/>
        <w:rPr>
          <w:rFonts w:cs="Arial"/>
          <w:snapToGrid w:val="0"/>
          <w:color w:val="000000"/>
          <w:spacing w:val="-2"/>
          <w:szCs w:val="20"/>
          <w:lang w:val="sl-SI"/>
        </w:rPr>
      </w:pPr>
    </w:p>
    <w:p w:rsidR="001A4530" w:rsidRPr="00164F5D"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164F5D">
        <w:rPr>
          <w:rFonts w:cs="Arial"/>
          <w:b/>
          <w:snapToGrid w:val="0"/>
          <w:color w:val="000000"/>
          <w:spacing w:val="-2"/>
          <w:szCs w:val="20"/>
          <w:lang w:val="sl-SI"/>
        </w:rPr>
        <w:t>Opis načrtovane prostorske ureditve z osnovnimi značilnostmi ter okvirno območje in občine, na območju katerih bo predvidoma načrtovana prostorska ureditev</w:t>
      </w:r>
    </w:p>
    <w:p w:rsidR="001A4530" w:rsidRPr="00164F5D" w:rsidRDefault="001A4530" w:rsidP="001A4530">
      <w:pPr>
        <w:ind w:right="-1"/>
        <w:jc w:val="both"/>
        <w:rPr>
          <w:rFonts w:cs="Arial"/>
          <w:snapToGrid w:val="0"/>
          <w:color w:val="000000"/>
          <w:spacing w:val="-2"/>
          <w:szCs w:val="20"/>
          <w:lang w:val="sl-SI"/>
        </w:rPr>
      </w:pPr>
    </w:p>
    <w:p w:rsidR="00001AB8" w:rsidRPr="00164F5D" w:rsidRDefault="00001AB8" w:rsidP="001A4530">
      <w:pPr>
        <w:jc w:val="both"/>
        <w:rPr>
          <w:rFonts w:cs="Arial"/>
          <w:bCs/>
          <w:color w:val="000000"/>
          <w:szCs w:val="20"/>
          <w:lang w:val="sl-SI"/>
        </w:rPr>
      </w:pPr>
      <w:r w:rsidRPr="00164F5D">
        <w:rPr>
          <w:rFonts w:cs="Arial"/>
          <w:szCs w:val="20"/>
          <w:lang w:val="sl-SI"/>
        </w:rPr>
        <w:t>Načrtovana prostorska ureditev je daljnovod</w:t>
      </w:r>
      <w:r w:rsidR="008B608B" w:rsidRPr="00164F5D">
        <w:rPr>
          <w:rFonts w:cs="Arial"/>
          <w:szCs w:val="20"/>
          <w:lang w:val="sl-SI"/>
        </w:rPr>
        <w:t xml:space="preserve"> na odseku daljnovoda </w:t>
      </w:r>
      <w:r w:rsidR="00164F5D" w:rsidRPr="00164F5D">
        <w:rPr>
          <w:rFonts w:cs="Arial"/>
          <w:color w:val="000000"/>
          <w:szCs w:val="20"/>
          <w:lang w:val="sl-SI" w:eastAsia="sl-SI"/>
        </w:rPr>
        <w:t>2 </w:t>
      </w:r>
      <w:r w:rsidR="00164F5D" w:rsidRPr="00164F5D">
        <w:rPr>
          <w:rFonts w:cs="Arial"/>
          <w:color w:val="000000"/>
          <w:szCs w:val="20"/>
          <w:lang w:val="sl-SI" w:eastAsia="sl-SI"/>
        </w:rPr>
        <w:sym w:font="Symbol" w:char="F0B4"/>
      </w:r>
      <w:r w:rsidR="00164F5D" w:rsidRPr="00164F5D">
        <w:rPr>
          <w:rFonts w:cs="Arial"/>
          <w:color w:val="000000"/>
          <w:szCs w:val="20"/>
          <w:lang w:val="sl-SI" w:eastAsia="sl-SI"/>
        </w:rPr>
        <w:t> </w:t>
      </w:r>
      <w:r w:rsidR="008B608B" w:rsidRPr="00164F5D">
        <w:rPr>
          <w:rFonts w:cs="Arial"/>
          <w:szCs w:val="20"/>
          <w:lang w:val="sl-SI"/>
        </w:rPr>
        <w:t>110 kV Murska Sobota–</w:t>
      </w:r>
      <w:r w:rsidR="008B608B" w:rsidRPr="00A6215C">
        <w:rPr>
          <w:rFonts w:cs="Arial"/>
          <w:szCs w:val="20"/>
          <w:lang w:val="sl-SI"/>
        </w:rPr>
        <w:t>Mačkovci</w:t>
      </w:r>
      <w:r w:rsidR="000111F0" w:rsidRPr="00A6215C">
        <w:rPr>
          <w:rFonts w:cs="Arial"/>
          <w:szCs w:val="20"/>
          <w:lang w:val="sl-SI"/>
        </w:rPr>
        <w:t>, med SM 16 in SM 21,</w:t>
      </w:r>
      <w:r w:rsidR="008B608B" w:rsidRPr="00164F5D">
        <w:rPr>
          <w:rFonts w:cs="Arial"/>
          <w:szCs w:val="20"/>
          <w:lang w:val="sl-SI"/>
        </w:rPr>
        <w:t xml:space="preserve"> </w:t>
      </w:r>
      <w:r w:rsidRPr="00164F5D">
        <w:rPr>
          <w:rFonts w:cs="Arial"/>
          <w:szCs w:val="20"/>
          <w:lang w:val="sl-SI"/>
        </w:rPr>
        <w:t>vključno z varovalnim pasom (</w:t>
      </w:r>
      <w:r w:rsidR="00164F5D" w:rsidRPr="00164F5D">
        <w:rPr>
          <w:rFonts w:cs="Arial"/>
          <w:color w:val="000000"/>
          <w:szCs w:val="20"/>
          <w:lang w:val="sl-SI" w:eastAsia="sl-SI"/>
        </w:rPr>
        <w:t>2 </w:t>
      </w:r>
      <w:r w:rsidR="00164F5D" w:rsidRPr="00164F5D">
        <w:rPr>
          <w:rFonts w:cs="Arial"/>
          <w:color w:val="000000"/>
          <w:szCs w:val="20"/>
          <w:lang w:val="sl-SI" w:eastAsia="sl-SI"/>
        </w:rPr>
        <w:sym w:font="Symbol" w:char="F0B4"/>
      </w:r>
      <w:r w:rsidR="00164F5D" w:rsidRPr="00164F5D">
        <w:rPr>
          <w:rFonts w:cs="Arial"/>
          <w:color w:val="000000"/>
          <w:szCs w:val="20"/>
          <w:lang w:val="sl-SI" w:eastAsia="sl-SI"/>
        </w:rPr>
        <w:t> </w:t>
      </w:r>
      <w:r w:rsidRPr="00164F5D">
        <w:rPr>
          <w:rFonts w:cs="Arial"/>
          <w:szCs w:val="20"/>
          <w:lang w:val="sl-SI"/>
        </w:rPr>
        <w:t xml:space="preserve">15 m od osi daljnovoda na vsako stran) in </w:t>
      </w:r>
      <w:r w:rsidR="008B608B" w:rsidRPr="00164F5D">
        <w:rPr>
          <w:rFonts w:cs="Arial"/>
          <w:szCs w:val="20"/>
          <w:lang w:val="sl-SI"/>
        </w:rPr>
        <w:t xml:space="preserve">s </w:t>
      </w:r>
      <w:r w:rsidRPr="00164F5D">
        <w:rPr>
          <w:rFonts w:cs="Arial"/>
          <w:szCs w:val="20"/>
          <w:lang w:val="sl-SI"/>
        </w:rPr>
        <w:t>pripadajo</w:t>
      </w:r>
      <w:r w:rsidR="008B608B" w:rsidRPr="00164F5D">
        <w:rPr>
          <w:rFonts w:cs="Arial"/>
          <w:szCs w:val="20"/>
          <w:lang w:val="sl-SI"/>
        </w:rPr>
        <w:t>čimi funkcionalnimi ureditvami.</w:t>
      </w:r>
    </w:p>
    <w:p w:rsidR="00001AB8" w:rsidRPr="00164F5D" w:rsidRDefault="00D1364A" w:rsidP="001A4530">
      <w:pPr>
        <w:jc w:val="both"/>
        <w:rPr>
          <w:rFonts w:cs="Arial"/>
          <w:bCs/>
          <w:color w:val="000000"/>
          <w:szCs w:val="20"/>
          <w:lang w:val="sl-SI"/>
        </w:rPr>
      </w:pPr>
      <w:r w:rsidRPr="00164F5D">
        <w:rPr>
          <w:rFonts w:cs="Arial"/>
          <w:bCs/>
          <w:color w:val="000000"/>
          <w:szCs w:val="20"/>
          <w:lang w:val="sl-SI"/>
        </w:rPr>
        <w:t xml:space="preserve">Območje </w:t>
      </w:r>
      <w:r w:rsidR="008B608B" w:rsidRPr="00164F5D">
        <w:rPr>
          <w:rFonts w:cs="Arial"/>
          <w:bCs/>
          <w:color w:val="000000"/>
          <w:szCs w:val="20"/>
          <w:lang w:val="sl-SI"/>
        </w:rPr>
        <w:t>predlaganih vari</w:t>
      </w:r>
      <w:r w:rsidRPr="00164F5D">
        <w:rPr>
          <w:rFonts w:cs="Arial"/>
          <w:bCs/>
          <w:color w:val="000000"/>
          <w:szCs w:val="20"/>
          <w:lang w:val="sl-SI"/>
        </w:rPr>
        <w:t>a</w:t>
      </w:r>
      <w:r w:rsidR="008B608B" w:rsidRPr="00164F5D">
        <w:rPr>
          <w:rFonts w:cs="Arial"/>
          <w:bCs/>
          <w:color w:val="000000"/>
          <w:szCs w:val="20"/>
          <w:lang w:val="sl-SI"/>
        </w:rPr>
        <w:t xml:space="preserve">ntnih rešitev v </w:t>
      </w:r>
      <w:r w:rsidR="00391294">
        <w:rPr>
          <w:rFonts w:cs="Arial"/>
          <w:bCs/>
          <w:color w:val="000000"/>
          <w:szCs w:val="20"/>
          <w:lang w:val="sl-SI"/>
        </w:rPr>
        <w:t>P</w:t>
      </w:r>
      <w:r w:rsidR="00391294" w:rsidRPr="00164F5D">
        <w:rPr>
          <w:rFonts w:cs="Arial"/>
          <w:bCs/>
          <w:color w:val="000000"/>
          <w:szCs w:val="20"/>
          <w:lang w:val="sl-SI"/>
        </w:rPr>
        <w:t xml:space="preserve">obudi </w:t>
      </w:r>
      <w:r w:rsidRPr="00164F5D">
        <w:rPr>
          <w:rFonts w:cs="Arial"/>
          <w:szCs w:val="20"/>
          <w:lang w:val="sl-SI"/>
        </w:rPr>
        <w:t xml:space="preserve">zajema </w:t>
      </w:r>
      <w:bookmarkStart w:id="1" w:name="_Hlk34051680"/>
      <w:r w:rsidR="00EF05A5">
        <w:rPr>
          <w:rFonts w:cs="Arial"/>
          <w:szCs w:val="20"/>
          <w:lang w:val="sl-SI"/>
        </w:rPr>
        <w:t>sever</w:t>
      </w:r>
      <w:r w:rsidR="00EF05A5" w:rsidRPr="00164F5D">
        <w:rPr>
          <w:rFonts w:cs="Arial"/>
          <w:szCs w:val="20"/>
          <w:lang w:val="sl-SI"/>
        </w:rPr>
        <w:t xml:space="preserve">ozahodno </w:t>
      </w:r>
      <w:r w:rsidRPr="00164F5D">
        <w:rPr>
          <w:rFonts w:cs="Arial"/>
          <w:szCs w:val="20"/>
          <w:lang w:val="sl-SI"/>
        </w:rPr>
        <w:t xml:space="preserve">območje ob trasi </w:t>
      </w:r>
      <w:bookmarkEnd w:id="1"/>
      <w:r w:rsidR="008B608B" w:rsidRPr="00164F5D">
        <w:rPr>
          <w:rFonts w:cs="Arial"/>
          <w:szCs w:val="20"/>
          <w:lang w:val="sl-SI"/>
        </w:rPr>
        <w:t>na odseku med SM 16 in SM 21.</w:t>
      </w:r>
    </w:p>
    <w:p w:rsidR="001A4530" w:rsidRPr="00164F5D" w:rsidRDefault="00001AB8" w:rsidP="001A4530">
      <w:pPr>
        <w:jc w:val="both"/>
        <w:rPr>
          <w:rFonts w:cs="Arial"/>
          <w:bCs/>
          <w:color w:val="000000"/>
          <w:szCs w:val="20"/>
          <w:lang w:val="sl-SI"/>
        </w:rPr>
      </w:pPr>
      <w:r w:rsidRPr="00164F5D">
        <w:rPr>
          <w:rFonts w:cs="Arial"/>
          <w:szCs w:val="20"/>
          <w:lang w:val="sl-SI"/>
        </w:rPr>
        <w:t>Variantne r</w:t>
      </w:r>
      <w:r w:rsidR="00D1364A" w:rsidRPr="00164F5D">
        <w:rPr>
          <w:rFonts w:cs="Arial"/>
          <w:szCs w:val="20"/>
          <w:lang w:val="sl-SI"/>
        </w:rPr>
        <w:t>e</w:t>
      </w:r>
      <w:r w:rsidRPr="00164F5D">
        <w:rPr>
          <w:rFonts w:cs="Arial"/>
          <w:szCs w:val="20"/>
          <w:lang w:val="sl-SI"/>
        </w:rPr>
        <w:t>š</w:t>
      </w:r>
      <w:r w:rsidR="00D1364A" w:rsidRPr="00164F5D">
        <w:rPr>
          <w:rFonts w:cs="Arial"/>
          <w:szCs w:val="20"/>
          <w:lang w:val="sl-SI"/>
        </w:rPr>
        <w:t xml:space="preserve">itve, predlagane v </w:t>
      </w:r>
      <w:r w:rsidR="00391294">
        <w:rPr>
          <w:rFonts w:cs="Arial"/>
          <w:szCs w:val="20"/>
          <w:lang w:val="sl-SI"/>
        </w:rPr>
        <w:t>P</w:t>
      </w:r>
      <w:r w:rsidR="00391294" w:rsidRPr="00164F5D">
        <w:rPr>
          <w:rFonts w:cs="Arial"/>
          <w:szCs w:val="20"/>
          <w:lang w:val="sl-SI"/>
        </w:rPr>
        <w:t>obudi</w:t>
      </w:r>
      <w:r w:rsidR="00D1364A" w:rsidRPr="00164F5D">
        <w:rPr>
          <w:rFonts w:cs="Arial"/>
          <w:szCs w:val="20"/>
          <w:lang w:val="sl-SI"/>
        </w:rPr>
        <w:t xml:space="preserve">, se med seboj </w:t>
      </w:r>
      <w:r w:rsidR="001A4530" w:rsidRPr="00164F5D">
        <w:rPr>
          <w:rFonts w:cs="Arial"/>
          <w:szCs w:val="20"/>
          <w:lang w:val="sl-SI"/>
        </w:rPr>
        <w:t>razlikujejo</w:t>
      </w:r>
      <w:r w:rsidR="001A4530" w:rsidRPr="00164F5D">
        <w:rPr>
          <w:rFonts w:cs="Arial"/>
          <w:bCs/>
          <w:color w:val="000000"/>
          <w:szCs w:val="20"/>
          <w:lang w:val="sl-SI"/>
        </w:rPr>
        <w:t xml:space="preserve"> </w:t>
      </w:r>
      <w:r w:rsidR="00D1364A" w:rsidRPr="00164F5D">
        <w:rPr>
          <w:rFonts w:cs="Arial"/>
          <w:bCs/>
          <w:color w:val="000000"/>
          <w:szCs w:val="20"/>
          <w:lang w:val="sl-SI"/>
        </w:rPr>
        <w:t xml:space="preserve">po dolžini trase. </w:t>
      </w:r>
      <w:r w:rsidR="001A4530" w:rsidRPr="00164F5D">
        <w:rPr>
          <w:rFonts w:cs="Arial"/>
          <w:bCs/>
          <w:color w:val="000000"/>
          <w:szCs w:val="20"/>
          <w:lang w:val="sl-SI"/>
        </w:rPr>
        <w:t>Pri vseh</w:t>
      </w:r>
      <w:r w:rsidR="00D1364A" w:rsidRPr="00164F5D">
        <w:rPr>
          <w:rFonts w:cs="Arial"/>
          <w:bCs/>
          <w:color w:val="000000"/>
          <w:szCs w:val="20"/>
          <w:lang w:val="sl-SI"/>
        </w:rPr>
        <w:t xml:space="preserve"> gre za nadzemno izvedbo in </w:t>
      </w:r>
      <w:r w:rsidR="0076662A" w:rsidRPr="0076662A">
        <w:rPr>
          <w:lang w:val="sl-SI"/>
        </w:rPr>
        <w:t>deviacij</w:t>
      </w:r>
      <w:r w:rsidR="0076662A">
        <w:rPr>
          <w:lang w:val="sl-SI"/>
        </w:rPr>
        <w:t>o</w:t>
      </w:r>
      <w:r w:rsidR="0076662A" w:rsidRPr="0076662A">
        <w:rPr>
          <w:lang w:val="sl-SI"/>
        </w:rPr>
        <w:t xml:space="preserve"> trase ter v zvezi s tem postavitev novih stebrov (največ 3, odvisno od variante).</w:t>
      </w:r>
      <w:r w:rsidR="0076662A">
        <w:rPr>
          <w:lang w:val="sl-SI"/>
        </w:rPr>
        <w:t xml:space="preserve"> </w:t>
      </w:r>
      <w:r w:rsidR="0076662A">
        <w:rPr>
          <w:rFonts w:cs="Arial"/>
          <w:bCs/>
          <w:color w:val="000000"/>
          <w:szCs w:val="20"/>
          <w:lang w:val="sl-SI"/>
        </w:rPr>
        <w:t>P</w:t>
      </w:r>
      <w:r w:rsidR="0076662A" w:rsidRPr="00164F5D">
        <w:rPr>
          <w:rFonts w:cs="Arial"/>
          <w:bCs/>
          <w:color w:val="000000"/>
          <w:szCs w:val="20"/>
          <w:lang w:val="sl-SI"/>
        </w:rPr>
        <w:t xml:space="preserve">ri </w:t>
      </w:r>
      <w:r w:rsidR="00D1364A" w:rsidRPr="00164F5D">
        <w:rPr>
          <w:rFonts w:cs="Arial"/>
          <w:bCs/>
          <w:color w:val="000000"/>
          <w:szCs w:val="20"/>
          <w:lang w:val="sl-SI"/>
        </w:rPr>
        <w:t>vseh je potreben</w:t>
      </w:r>
      <w:r w:rsidR="001A4530" w:rsidRPr="00164F5D">
        <w:rPr>
          <w:rFonts w:cs="Arial"/>
          <w:bCs/>
          <w:color w:val="000000"/>
          <w:szCs w:val="20"/>
          <w:lang w:val="sl-SI"/>
        </w:rPr>
        <w:t xml:space="preserve"> premik SM 19 v smeri proti zahodu.</w:t>
      </w:r>
    </w:p>
    <w:p w:rsidR="00001AB8" w:rsidRPr="00164F5D" w:rsidRDefault="00001AB8" w:rsidP="00001AB8">
      <w:pPr>
        <w:jc w:val="both"/>
        <w:rPr>
          <w:rFonts w:cs="Arial"/>
          <w:bCs/>
          <w:szCs w:val="20"/>
          <w:lang w:val="sl-SI"/>
        </w:rPr>
      </w:pPr>
      <w:r w:rsidRPr="00164F5D">
        <w:rPr>
          <w:rFonts w:cs="Arial"/>
          <w:bCs/>
          <w:color w:val="000000"/>
          <w:szCs w:val="20"/>
          <w:lang w:val="sl-SI"/>
        </w:rPr>
        <w:t xml:space="preserve">Del območja </w:t>
      </w:r>
      <w:r w:rsidR="008B608B" w:rsidRPr="00164F5D">
        <w:rPr>
          <w:rFonts w:cs="Arial"/>
          <w:bCs/>
          <w:color w:val="000000"/>
          <w:szCs w:val="20"/>
          <w:lang w:val="sl-SI"/>
        </w:rPr>
        <w:t xml:space="preserve">predlaganih variantnih rešitev </w:t>
      </w:r>
      <w:r w:rsidRPr="00164F5D">
        <w:rPr>
          <w:rFonts w:cs="Arial"/>
          <w:bCs/>
          <w:color w:val="000000"/>
          <w:szCs w:val="20"/>
          <w:lang w:val="sl-SI"/>
        </w:rPr>
        <w:t xml:space="preserve">je v </w:t>
      </w:r>
      <w:r w:rsidRPr="00164F5D">
        <w:rPr>
          <w:rFonts w:cs="Arial"/>
          <w:szCs w:val="20"/>
          <w:lang w:val="sl-SI"/>
        </w:rPr>
        <w:t>Mestni občini Murska Sobota, del pa v Občini Puconci.</w:t>
      </w:r>
    </w:p>
    <w:p w:rsidR="001A4530" w:rsidRPr="00164F5D" w:rsidRDefault="001A4530" w:rsidP="001A4530">
      <w:pPr>
        <w:jc w:val="both"/>
        <w:rPr>
          <w:rFonts w:cs="Arial"/>
          <w:bCs/>
          <w:color w:val="000000"/>
          <w:szCs w:val="20"/>
          <w:lang w:val="sl-SI"/>
        </w:rPr>
      </w:pPr>
    </w:p>
    <w:p w:rsidR="001A4530" w:rsidRPr="00164F5D" w:rsidRDefault="001A4530" w:rsidP="001A4530">
      <w:pPr>
        <w:jc w:val="both"/>
        <w:rPr>
          <w:rFonts w:cs="Arial"/>
          <w:bCs/>
          <w:color w:val="000000"/>
          <w:szCs w:val="20"/>
          <w:lang w:val="sl-SI"/>
        </w:rPr>
      </w:pPr>
    </w:p>
    <w:p w:rsidR="001A4530" w:rsidRPr="00164F5D"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164F5D">
        <w:rPr>
          <w:rFonts w:cs="Arial"/>
          <w:b/>
          <w:snapToGrid w:val="0"/>
          <w:color w:val="000000"/>
          <w:spacing w:val="-2"/>
          <w:szCs w:val="20"/>
          <w:lang w:val="sl-SI"/>
        </w:rPr>
        <w:t>Odločitev o načrtovanju v variantah z obrazložitvijo ter opis izvedljivih variant, ki se preverijo v študiji variant</w:t>
      </w:r>
    </w:p>
    <w:p w:rsidR="001A4530" w:rsidRPr="001A4530" w:rsidRDefault="001A4530" w:rsidP="001A4530">
      <w:pPr>
        <w:ind w:right="-1"/>
        <w:jc w:val="both"/>
        <w:rPr>
          <w:rFonts w:cs="Arial"/>
          <w:snapToGrid w:val="0"/>
          <w:spacing w:val="-2"/>
          <w:szCs w:val="20"/>
          <w:lang w:val="sl-SI"/>
        </w:rPr>
      </w:pPr>
    </w:p>
    <w:p w:rsidR="008B608B" w:rsidRDefault="001A4530" w:rsidP="001A4530">
      <w:pPr>
        <w:pStyle w:val="Telobesedila"/>
        <w:spacing w:line="260" w:lineRule="exact"/>
        <w:rPr>
          <w:rFonts w:ascii="Arial" w:hAnsi="Arial" w:cs="Arial"/>
          <w:sz w:val="20"/>
        </w:rPr>
      </w:pPr>
      <w:r w:rsidRPr="001A4530">
        <w:rPr>
          <w:rFonts w:ascii="Arial" w:hAnsi="Arial" w:cs="Arial"/>
          <w:sz w:val="20"/>
        </w:rPr>
        <w:t>Strokovna rešitev načrtovanega daljnovoda se pridobi s primerjavo variant v študiji variant.</w:t>
      </w:r>
    </w:p>
    <w:p w:rsidR="001A4530" w:rsidRPr="001A4530" w:rsidRDefault="00A4049D" w:rsidP="001A4530">
      <w:pPr>
        <w:pStyle w:val="Telobesedila"/>
        <w:spacing w:line="260" w:lineRule="exact"/>
        <w:rPr>
          <w:rFonts w:ascii="Arial" w:hAnsi="Arial" w:cs="Arial"/>
          <w:sz w:val="20"/>
        </w:rPr>
      </w:pPr>
      <w:r>
        <w:rPr>
          <w:rFonts w:ascii="Arial" w:hAnsi="Arial" w:cs="Arial"/>
          <w:sz w:val="20"/>
        </w:rPr>
        <w:t xml:space="preserve">V </w:t>
      </w:r>
      <w:r w:rsidR="00391294">
        <w:rPr>
          <w:rFonts w:ascii="Arial" w:hAnsi="Arial" w:cs="Arial"/>
          <w:sz w:val="20"/>
        </w:rPr>
        <w:t>P</w:t>
      </w:r>
      <w:r>
        <w:rPr>
          <w:rFonts w:ascii="Arial" w:hAnsi="Arial" w:cs="Arial"/>
          <w:sz w:val="20"/>
        </w:rPr>
        <w:t xml:space="preserve">obudi </w:t>
      </w:r>
      <w:r w:rsidR="00226AC5">
        <w:rPr>
          <w:rFonts w:ascii="Arial" w:hAnsi="Arial" w:cs="Arial"/>
          <w:sz w:val="20"/>
        </w:rPr>
        <w:t xml:space="preserve">so </w:t>
      </w:r>
      <w:r w:rsidR="008B608B">
        <w:rPr>
          <w:rFonts w:ascii="Arial" w:hAnsi="Arial" w:cs="Arial"/>
          <w:sz w:val="20"/>
        </w:rPr>
        <w:t>predlagane</w:t>
      </w:r>
      <w:r w:rsidR="00226AC5">
        <w:rPr>
          <w:rFonts w:ascii="Arial" w:hAnsi="Arial" w:cs="Arial"/>
          <w:sz w:val="20"/>
        </w:rPr>
        <w:t xml:space="preserve"> štiri variante umestitve daljnovoda med SM 16 in SM 21</w:t>
      </w:r>
      <w:r w:rsidR="00DA4E7D">
        <w:rPr>
          <w:rFonts w:ascii="Arial" w:hAnsi="Arial" w:cs="Arial"/>
          <w:sz w:val="20"/>
        </w:rPr>
        <w:t>,</w:t>
      </w:r>
      <w:r w:rsidR="00226AC5">
        <w:rPr>
          <w:rFonts w:ascii="Arial" w:hAnsi="Arial" w:cs="Arial"/>
          <w:sz w:val="20"/>
        </w:rPr>
        <w:t xml:space="preserve"> in sicer:</w:t>
      </w:r>
    </w:p>
    <w:p w:rsidR="001A4530" w:rsidRPr="001A4530" w:rsidRDefault="007E0A23" w:rsidP="008B608B">
      <w:pPr>
        <w:pStyle w:val="Telobesedila"/>
        <w:numPr>
          <w:ilvl w:val="0"/>
          <w:numId w:val="41"/>
        </w:numPr>
        <w:spacing w:line="260" w:lineRule="exact"/>
        <w:rPr>
          <w:rFonts w:ascii="Arial" w:hAnsi="Arial" w:cs="Arial"/>
          <w:sz w:val="20"/>
        </w:rPr>
      </w:pPr>
      <w:r>
        <w:rPr>
          <w:rFonts w:ascii="Arial" w:hAnsi="Arial" w:cs="Arial"/>
          <w:sz w:val="20"/>
        </w:rPr>
        <w:lastRenderedPageBreak/>
        <w:t>p</w:t>
      </w:r>
      <w:r w:rsidRPr="001A4530">
        <w:rPr>
          <w:rFonts w:ascii="Arial" w:hAnsi="Arial" w:cs="Arial"/>
          <w:sz w:val="20"/>
        </w:rPr>
        <w:t xml:space="preserve">o </w:t>
      </w:r>
      <w:r w:rsidR="001A4530" w:rsidRPr="001A4530">
        <w:rPr>
          <w:rFonts w:ascii="Arial" w:hAnsi="Arial" w:cs="Arial"/>
          <w:sz w:val="20"/>
        </w:rPr>
        <w:t>varianti 1 se steber na SM 19 odstrani, postavijo se 3 novi stebri SM 19A, SM 19B in SM 19C, situirani v radiju približno 100 m od obstoječega stebra SM 19. Dolžina nove trase je približno 195 m</w:t>
      </w:r>
      <w:r w:rsidR="00DA4E7D">
        <w:rPr>
          <w:rFonts w:ascii="Arial" w:hAnsi="Arial" w:cs="Arial"/>
          <w:sz w:val="20"/>
        </w:rPr>
        <w:t>;</w:t>
      </w:r>
    </w:p>
    <w:p w:rsidR="001A4530" w:rsidRPr="001A4530" w:rsidRDefault="007E0A23" w:rsidP="008B608B">
      <w:pPr>
        <w:pStyle w:val="Telobesedila"/>
        <w:numPr>
          <w:ilvl w:val="0"/>
          <w:numId w:val="41"/>
        </w:numPr>
        <w:spacing w:line="260" w:lineRule="exact"/>
        <w:rPr>
          <w:rFonts w:ascii="Arial" w:hAnsi="Arial" w:cs="Arial"/>
          <w:sz w:val="20"/>
        </w:rPr>
      </w:pPr>
      <w:r>
        <w:rPr>
          <w:rFonts w:ascii="Arial" w:hAnsi="Arial" w:cs="Arial"/>
          <w:sz w:val="20"/>
        </w:rPr>
        <w:t>p</w:t>
      </w:r>
      <w:r w:rsidRPr="001A4530">
        <w:rPr>
          <w:rFonts w:ascii="Arial" w:hAnsi="Arial" w:cs="Arial"/>
          <w:sz w:val="20"/>
        </w:rPr>
        <w:t xml:space="preserve">o </w:t>
      </w:r>
      <w:r w:rsidR="001A4530" w:rsidRPr="001A4530">
        <w:rPr>
          <w:rFonts w:ascii="Arial" w:hAnsi="Arial" w:cs="Arial"/>
          <w:sz w:val="20"/>
        </w:rPr>
        <w:t xml:space="preserve">varianti 2 se trasa daljnovoda spremeni med SM 18 </w:t>
      </w:r>
      <w:r w:rsidR="00226AC5">
        <w:rPr>
          <w:rFonts w:ascii="Arial" w:hAnsi="Arial" w:cs="Arial"/>
          <w:sz w:val="20"/>
        </w:rPr>
        <w:t>in</w:t>
      </w:r>
      <w:r w:rsidR="00226AC5" w:rsidRPr="001A4530">
        <w:rPr>
          <w:rFonts w:ascii="Arial" w:hAnsi="Arial" w:cs="Arial"/>
          <w:sz w:val="20"/>
        </w:rPr>
        <w:t xml:space="preserve"> </w:t>
      </w:r>
      <w:r w:rsidR="001A4530" w:rsidRPr="001A4530">
        <w:rPr>
          <w:rFonts w:ascii="Arial" w:hAnsi="Arial" w:cs="Arial"/>
          <w:sz w:val="20"/>
        </w:rPr>
        <w:t>SM 20. Stebra na SM 19 in SM 20 se odstranita, postavita se 2 nova stebra SM 19A in SM 20A. Dolžina nove trase je približno 505 m</w:t>
      </w:r>
      <w:r w:rsidR="00DA4E7D">
        <w:rPr>
          <w:rFonts w:ascii="Arial" w:hAnsi="Arial" w:cs="Arial"/>
          <w:sz w:val="20"/>
        </w:rPr>
        <w:t>;</w:t>
      </w:r>
    </w:p>
    <w:p w:rsidR="001A4530" w:rsidRPr="001A4530" w:rsidRDefault="007E0A23" w:rsidP="008B608B">
      <w:pPr>
        <w:pStyle w:val="Telobesedila"/>
        <w:numPr>
          <w:ilvl w:val="0"/>
          <w:numId w:val="41"/>
        </w:numPr>
        <w:spacing w:line="260" w:lineRule="exact"/>
        <w:rPr>
          <w:rFonts w:ascii="Arial" w:hAnsi="Arial" w:cs="Arial"/>
          <w:sz w:val="20"/>
        </w:rPr>
      </w:pPr>
      <w:r>
        <w:rPr>
          <w:rFonts w:ascii="Arial" w:hAnsi="Arial" w:cs="Arial"/>
          <w:sz w:val="20"/>
        </w:rPr>
        <w:t>p</w:t>
      </w:r>
      <w:r w:rsidRPr="001A4530">
        <w:rPr>
          <w:rFonts w:ascii="Arial" w:hAnsi="Arial" w:cs="Arial"/>
          <w:sz w:val="20"/>
        </w:rPr>
        <w:t xml:space="preserve">o </w:t>
      </w:r>
      <w:r w:rsidR="001A4530" w:rsidRPr="001A4530">
        <w:rPr>
          <w:rFonts w:ascii="Arial" w:hAnsi="Arial" w:cs="Arial"/>
          <w:sz w:val="20"/>
        </w:rPr>
        <w:t xml:space="preserve">varianti 3 se trasa daljnovoda spremeni med SM 18 </w:t>
      </w:r>
      <w:r w:rsidR="00226AC5">
        <w:rPr>
          <w:rFonts w:ascii="Arial" w:hAnsi="Arial" w:cs="Arial"/>
          <w:sz w:val="20"/>
        </w:rPr>
        <w:t>in</w:t>
      </w:r>
      <w:r w:rsidR="00226AC5" w:rsidRPr="001A4530">
        <w:rPr>
          <w:rFonts w:ascii="Arial" w:hAnsi="Arial" w:cs="Arial"/>
          <w:sz w:val="20"/>
        </w:rPr>
        <w:t xml:space="preserve"> </w:t>
      </w:r>
      <w:r w:rsidR="001A4530" w:rsidRPr="001A4530">
        <w:rPr>
          <w:rFonts w:ascii="Arial" w:hAnsi="Arial" w:cs="Arial"/>
          <w:sz w:val="20"/>
        </w:rPr>
        <w:t>SM 21. Stebra na SM 19 in SM 20 se odstranita, postavita se 2 nova stebra SM 19A in SM 20A. Dolžina nove trase je približno 900 m</w:t>
      </w:r>
      <w:r w:rsidR="00DA4E7D">
        <w:rPr>
          <w:rFonts w:ascii="Arial" w:hAnsi="Arial" w:cs="Arial"/>
          <w:sz w:val="20"/>
        </w:rPr>
        <w:t>;</w:t>
      </w:r>
    </w:p>
    <w:p w:rsidR="001A4530" w:rsidRPr="001A4530" w:rsidRDefault="007E0A23" w:rsidP="008B608B">
      <w:pPr>
        <w:pStyle w:val="Telobesedila"/>
        <w:numPr>
          <w:ilvl w:val="0"/>
          <w:numId w:val="41"/>
        </w:numPr>
        <w:spacing w:line="260" w:lineRule="exact"/>
        <w:rPr>
          <w:rFonts w:ascii="Arial" w:hAnsi="Arial" w:cs="Arial"/>
          <w:sz w:val="20"/>
        </w:rPr>
      </w:pPr>
      <w:r>
        <w:rPr>
          <w:rFonts w:ascii="Arial" w:hAnsi="Arial" w:cs="Arial"/>
          <w:sz w:val="20"/>
        </w:rPr>
        <w:t>p</w:t>
      </w:r>
      <w:r w:rsidRPr="001A4530">
        <w:rPr>
          <w:rFonts w:ascii="Arial" w:hAnsi="Arial" w:cs="Arial"/>
          <w:sz w:val="20"/>
        </w:rPr>
        <w:t xml:space="preserve">o </w:t>
      </w:r>
      <w:r w:rsidR="001A4530" w:rsidRPr="001A4530">
        <w:rPr>
          <w:rFonts w:ascii="Arial" w:hAnsi="Arial" w:cs="Arial"/>
          <w:sz w:val="20"/>
        </w:rPr>
        <w:t xml:space="preserve">varianti 4 se trasa daljnovoda spremeni med SM 18 </w:t>
      </w:r>
      <w:r w:rsidR="00226AC5">
        <w:rPr>
          <w:rFonts w:ascii="Arial" w:hAnsi="Arial" w:cs="Arial"/>
          <w:sz w:val="20"/>
        </w:rPr>
        <w:t>in</w:t>
      </w:r>
      <w:r w:rsidR="00226AC5" w:rsidRPr="001A4530">
        <w:rPr>
          <w:rFonts w:ascii="Arial" w:hAnsi="Arial" w:cs="Arial"/>
          <w:sz w:val="20"/>
        </w:rPr>
        <w:t xml:space="preserve"> </w:t>
      </w:r>
      <w:r w:rsidR="001A4530" w:rsidRPr="001A4530">
        <w:rPr>
          <w:rFonts w:ascii="Arial" w:hAnsi="Arial" w:cs="Arial"/>
          <w:sz w:val="20"/>
        </w:rPr>
        <w:t xml:space="preserve">SM 21 </w:t>
      </w:r>
      <w:r>
        <w:rPr>
          <w:rFonts w:ascii="Arial" w:hAnsi="Arial" w:cs="Arial"/>
          <w:sz w:val="20"/>
        </w:rPr>
        <w:t xml:space="preserve">v </w:t>
      </w:r>
      <w:r w:rsidR="001A4530" w:rsidRPr="00A6215C">
        <w:rPr>
          <w:rFonts w:ascii="Arial" w:hAnsi="Arial" w:cs="Arial"/>
          <w:sz w:val="20"/>
        </w:rPr>
        <w:t xml:space="preserve">varianto, ki je bila </w:t>
      </w:r>
      <w:r w:rsidR="00226AC5" w:rsidRPr="00A6215C">
        <w:rPr>
          <w:rFonts w:ascii="Arial" w:hAnsi="Arial" w:cs="Arial"/>
          <w:sz w:val="20"/>
        </w:rPr>
        <w:t xml:space="preserve">v fazi sprejemanja DLN </w:t>
      </w:r>
      <w:r w:rsidR="001A4530" w:rsidRPr="00F1057C">
        <w:rPr>
          <w:rFonts w:ascii="Arial" w:hAnsi="Arial" w:cs="Arial"/>
          <w:sz w:val="20"/>
        </w:rPr>
        <w:t>javno razgrnjena od 1. 10. 2004 do 1. 11. 2004</w:t>
      </w:r>
      <w:r w:rsidR="001A4530" w:rsidRPr="00A6215C">
        <w:rPr>
          <w:rFonts w:ascii="Arial" w:hAnsi="Arial" w:cs="Arial"/>
          <w:sz w:val="20"/>
        </w:rPr>
        <w:t>.</w:t>
      </w:r>
      <w:r>
        <w:rPr>
          <w:rFonts w:ascii="Arial" w:hAnsi="Arial" w:cs="Arial"/>
          <w:sz w:val="20"/>
        </w:rPr>
        <w:t xml:space="preserve"> </w:t>
      </w:r>
      <w:r w:rsidR="00F1057C" w:rsidRPr="001A4530">
        <w:rPr>
          <w:rFonts w:ascii="Arial" w:hAnsi="Arial" w:cs="Arial"/>
          <w:sz w:val="20"/>
        </w:rPr>
        <w:t xml:space="preserve">Stebra na SM 19 in SM 20 se odstranita, postavita se </w:t>
      </w:r>
      <w:r w:rsidR="00F1057C">
        <w:rPr>
          <w:rFonts w:ascii="Arial" w:hAnsi="Arial" w:cs="Arial"/>
          <w:sz w:val="20"/>
        </w:rPr>
        <w:t xml:space="preserve">vsaj </w:t>
      </w:r>
      <w:r w:rsidR="00F1057C" w:rsidRPr="001A4530">
        <w:rPr>
          <w:rFonts w:ascii="Arial" w:hAnsi="Arial" w:cs="Arial"/>
          <w:sz w:val="20"/>
        </w:rPr>
        <w:t>2 nova stebra</w:t>
      </w:r>
      <w:r w:rsidR="00F1057C">
        <w:rPr>
          <w:rFonts w:ascii="Arial" w:hAnsi="Arial" w:cs="Arial"/>
          <w:sz w:val="20"/>
        </w:rPr>
        <w:t>.</w:t>
      </w:r>
    </w:p>
    <w:p w:rsidR="001A4530" w:rsidRPr="001A4530" w:rsidRDefault="001A4530" w:rsidP="001A4530">
      <w:pPr>
        <w:pStyle w:val="Telobesedila"/>
        <w:spacing w:line="260" w:lineRule="exact"/>
        <w:rPr>
          <w:rFonts w:ascii="Arial" w:hAnsi="Arial" w:cs="Arial"/>
          <w:sz w:val="20"/>
        </w:rPr>
      </w:pPr>
    </w:p>
    <w:p w:rsidR="001A4530" w:rsidRPr="001A4530"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1A4530">
        <w:rPr>
          <w:rFonts w:cs="Arial"/>
          <w:b/>
          <w:snapToGrid w:val="0"/>
          <w:color w:val="000000"/>
          <w:spacing w:val="-2"/>
          <w:szCs w:val="20"/>
          <w:lang w:val="sl-SI"/>
        </w:rPr>
        <w:t>Odločitev o obveznosti izvedbe celovite presoje vplivov na okolje oziroma presoje sprejemljivosti ter obrazložitev razlogov, če presoja ni potrebna</w:t>
      </w:r>
    </w:p>
    <w:p w:rsidR="001A4530" w:rsidRPr="001A4530" w:rsidRDefault="001A4530" w:rsidP="001A4530">
      <w:pPr>
        <w:jc w:val="both"/>
        <w:rPr>
          <w:rFonts w:cs="Arial"/>
          <w:bCs/>
          <w:color w:val="000000"/>
          <w:szCs w:val="20"/>
          <w:lang w:val="sl-SI"/>
        </w:rPr>
      </w:pPr>
    </w:p>
    <w:p w:rsidR="001A4530" w:rsidRPr="001A4530" w:rsidRDefault="001A4530" w:rsidP="001A4530">
      <w:pPr>
        <w:ind w:right="-1"/>
        <w:jc w:val="both"/>
        <w:rPr>
          <w:rFonts w:cs="Arial"/>
          <w:snapToGrid w:val="0"/>
          <w:color w:val="000000"/>
          <w:spacing w:val="-2"/>
          <w:szCs w:val="20"/>
          <w:lang w:val="sl-SI"/>
        </w:rPr>
      </w:pPr>
      <w:r w:rsidRPr="006C0442">
        <w:rPr>
          <w:rFonts w:cs="Arial"/>
          <w:snapToGrid w:val="0"/>
          <w:color w:val="000000"/>
          <w:spacing w:val="-2"/>
          <w:szCs w:val="20"/>
          <w:lang w:val="sl-SI"/>
        </w:rPr>
        <w:t xml:space="preserve">Ministrstvo za okolje in prostor je </w:t>
      </w:r>
      <w:r w:rsidR="006C0442" w:rsidRPr="006C0442">
        <w:rPr>
          <w:rFonts w:cs="Arial"/>
          <w:snapToGrid w:val="0"/>
          <w:color w:val="000000"/>
          <w:spacing w:val="-2"/>
          <w:szCs w:val="20"/>
          <w:lang w:val="sl-SI"/>
        </w:rPr>
        <w:t>20. 3. 2020</w:t>
      </w:r>
      <w:r w:rsidRPr="006C0442">
        <w:rPr>
          <w:rFonts w:cs="Arial"/>
          <w:snapToGrid w:val="0"/>
          <w:color w:val="000000"/>
          <w:spacing w:val="-2"/>
          <w:szCs w:val="20"/>
          <w:lang w:val="sl-SI"/>
        </w:rPr>
        <w:t xml:space="preserve"> izdalo odločbo št. </w:t>
      </w:r>
      <w:r w:rsidR="006C0442" w:rsidRPr="006C0442">
        <w:rPr>
          <w:rFonts w:cs="Arial"/>
          <w:snapToGrid w:val="0"/>
          <w:color w:val="000000"/>
          <w:spacing w:val="-2"/>
          <w:szCs w:val="20"/>
          <w:lang w:val="sl-SI"/>
        </w:rPr>
        <w:t>35409-318/2019/18</w:t>
      </w:r>
      <w:r w:rsidRPr="006C0442">
        <w:rPr>
          <w:rFonts w:cs="Arial"/>
          <w:snapToGrid w:val="0"/>
          <w:color w:val="000000"/>
          <w:spacing w:val="-2"/>
          <w:szCs w:val="20"/>
          <w:lang w:val="sl-SI"/>
        </w:rPr>
        <w:t xml:space="preserve">, v kateri je določeno, da je v postopku </w:t>
      </w:r>
      <w:r w:rsidR="00624B5F">
        <w:rPr>
          <w:rFonts w:cs="Arial"/>
          <w:szCs w:val="20"/>
          <w:lang w:val="sl-SI"/>
        </w:rPr>
        <w:t>priprave in sprejetja</w:t>
      </w:r>
      <w:r w:rsidRPr="006C0442">
        <w:rPr>
          <w:rFonts w:cs="Arial"/>
          <w:snapToGrid w:val="0"/>
          <w:color w:val="000000"/>
          <w:spacing w:val="-2"/>
          <w:szCs w:val="20"/>
          <w:lang w:val="sl-SI"/>
        </w:rPr>
        <w:t xml:space="preserve"> </w:t>
      </w:r>
      <w:r w:rsidR="00FC2412">
        <w:rPr>
          <w:rFonts w:cs="Arial"/>
          <w:snapToGrid w:val="0"/>
          <w:color w:val="000000"/>
          <w:spacing w:val="-2"/>
          <w:szCs w:val="20"/>
          <w:lang w:val="sl-SI"/>
        </w:rPr>
        <w:t>DPN</w:t>
      </w:r>
      <w:r w:rsidRPr="006C0442">
        <w:rPr>
          <w:rFonts w:cs="Arial"/>
          <w:snapToGrid w:val="0"/>
          <w:color w:val="000000"/>
          <w:spacing w:val="-2"/>
          <w:szCs w:val="20"/>
          <w:lang w:val="sl-SI"/>
        </w:rPr>
        <w:t xml:space="preserve"> treba izvesti postopek celovite presoje vpliv na okolje in </w:t>
      </w:r>
      <w:r w:rsidR="006C0442" w:rsidRPr="006C0442">
        <w:rPr>
          <w:rFonts w:cs="Arial"/>
          <w:snapToGrid w:val="0"/>
          <w:color w:val="000000"/>
          <w:spacing w:val="-2"/>
          <w:szCs w:val="20"/>
          <w:lang w:val="sl-SI"/>
        </w:rPr>
        <w:t xml:space="preserve">da </w:t>
      </w:r>
      <w:r w:rsidRPr="006C0442">
        <w:rPr>
          <w:rFonts w:cs="Arial"/>
          <w:snapToGrid w:val="0"/>
          <w:color w:val="000000"/>
          <w:spacing w:val="-2"/>
          <w:szCs w:val="20"/>
          <w:lang w:val="sl-SI"/>
        </w:rPr>
        <w:t xml:space="preserve">presoje sprejemljivosti na </w:t>
      </w:r>
      <w:r w:rsidR="006C0442" w:rsidRPr="006C0442">
        <w:rPr>
          <w:rFonts w:cs="Arial"/>
          <w:snapToGrid w:val="0"/>
          <w:color w:val="000000"/>
          <w:spacing w:val="-2"/>
          <w:szCs w:val="20"/>
          <w:lang w:val="sl-SI"/>
        </w:rPr>
        <w:t>varovana območja narave ni treba izvesti.</w:t>
      </w:r>
    </w:p>
    <w:p w:rsidR="001A4530" w:rsidRPr="001A4530" w:rsidRDefault="001A4530" w:rsidP="001A4530">
      <w:pPr>
        <w:jc w:val="both"/>
        <w:rPr>
          <w:rFonts w:cs="Arial"/>
          <w:bCs/>
          <w:color w:val="000000"/>
          <w:szCs w:val="20"/>
          <w:lang w:val="sl-SI"/>
        </w:rPr>
      </w:pPr>
    </w:p>
    <w:p w:rsidR="001A4530" w:rsidRPr="001A4530" w:rsidRDefault="001A4530" w:rsidP="001A4530">
      <w:pPr>
        <w:jc w:val="both"/>
        <w:rPr>
          <w:rFonts w:cs="Arial"/>
          <w:bCs/>
          <w:color w:val="000000"/>
          <w:szCs w:val="20"/>
          <w:lang w:val="sl-SI"/>
        </w:rPr>
      </w:pPr>
    </w:p>
    <w:p w:rsidR="001A4530" w:rsidRPr="001A4530" w:rsidRDefault="001A4530" w:rsidP="001A4530">
      <w:pPr>
        <w:numPr>
          <w:ilvl w:val="0"/>
          <w:numId w:val="33"/>
        </w:numPr>
        <w:tabs>
          <w:tab w:val="clear" w:pos="357"/>
          <w:tab w:val="num" w:pos="567"/>
        </w:tabs>
        <w:spacing w:line="260" w:lineRule="exact"/>
        <w:ind w:left="567" w:right="-1" w:hanging="567"/>
        <w:jc w:val="both"/>
        <w:rPr>
          <w:rFonts w:cs="Arial"/>
          <w:b/>
          <w:bCs/>
          <w:szCs w:val="20"/>
          <w:lang w:val="sl-SI"/>
        </w:rPr>
      </w:pPr>
      <w:r w:rsidRPr="001A4530">
        <w:rPr>
          <w:rFonts w:cs="Arial"/>
          <w:b/>
          <w:bCs/>
          <w:szCs w:val="20"/>
          <w:lang w:val="sl-SI"/>
        </w:rPr>
        <w:t xml:space="preserve">Udeleženci </w:t>
      </w:r>
      <w:r w:rsidRPr="00226AC5">
        <w:rPr>
          <w:rFonts w:cs="Arial"/>
          <w:b/>
          <w:bCs/>
          <w:szCs w:val="20"/>
          <w:lang w:val="sl-SI"/>
        </w:rPr>
        <w:t xml:space="preserve">postopka </w:t>
      </w:r>
      <w:r w:rsidR="008B608B">
        <w:rPr>
          <w:rFonts w:cs="Arial"/>
          <w:b/>
          <w:bCs/>
          <w:szCs w:val="20"/>
          <w:lang w:val="sl-SI"/>
        </w:rPr>
        <w:t xml:space="preserve">priprave in sprejetja </w:t>
      </w:r>
      <w:r w:rsidRPr="00226AC5">
        <w:rPr>
          <w:rFonts w:cs="Arial"/>
          <w:b/>
          <w:bCs/>
          <w:szCs w:val="20"/>
          <w:lang w:val="sl-SI"/>
        </w:rPr>
        <w:t>državnega prostorskega načrta</w:t>
      </w:r>
    </w:p>
    <w:p w:rsidR="001A4530" w:rsidRPr="001A4530" w:rsidRDefault="001A4530" w:rsidP="001A4530">
      <w:pPr>
        <w:ind w:right="-1"/>
        <w:jc w:val="both"/>
        <w:rPr>
          <w:rFonts w:cs="Arial"/>
          <w:snapToGrid w:val="0"/>
          <w:color w:val="000000"/>
          <w:spacing w:val="-2"/>
          <w:szCs w:val="20"/>
          <w:lang w:val="sl-SI"/>
        </w:rPr>
      </w:pPr>
    </w:p>
    <w:p w:rsidR="001A4530" w:rsidRPr="001A4530" w:rsidRDefault="001A4530" w:rsidP="001A4530">
      <w:pPr>
        <w:numPr>
          <w:ilvl w:val="0"/>
          <w:numId w:val="36"/>
        </w:numPr>
        <w:spacing w:line="260" w:lineRule="exact"/>
        <w:jc w:val="both"/>
        <w:rPr>
          <w:rFonts w:cs="Arial"/>
          <w:bCs/>
          <w:color w:val="000000"/>
          <w:szCs w:val="20"/>
          <w:lang w:val="sl-SI"/>
        </w:rPr>
      </w:pPr>
      <w:r w:rsidRPr="001A4530">
        <w:rPr>
          <w:rFonts w:cs="Arial"/>
          <w:b/>
          <w:bCs/>
          <w:szCs w:val="20"/>
          <w:lang w:val="sl-SI"/>
        </w:rPr>
        <w:t xml:space="preserve">Pobudnik </w:t>
      </w:r>
      <w:r w:rsidRPr="001A4530">
        <w:rPr>
          <w:rFonts w:cs="Arial"/>
          <w:bCs/>
          <w:szCs w:val="20"/>
          <w:lang w:val="sl-SI"/>
        </w:rPr>
        <w:t>je Ministrstvo za infrastrukturo, Direktorat za energijo, Langusova ulica 4, Ljubljana (v nadaljnjem besedilu: pobudnik);</w:t>
      </w:r>
    </w:p>
    <w:p w:rsidR="001A4530" w:rsidRPr="001A4530" w:rsidRDefault="001A4530" w:rsidP="001A4530">
      <w:pPr>
        <w:jc w:val="both"/>
        <w:rPr>
          <w:rFonts w:cs="Arial"/>
          <w:bCs/>
          <w:color w:val="000000"/>
          <w:szCs w:val="20"/>
          <w:lang w:val="sl-SI"/>
        </w:rPr>
      </w:pPr>
    </w:p>
    <w:p w:rsidR="001A4530" w:rsidRPr="001A4530" w:rsidRDefault="001A4530" w:rsidP="001A4530">
      <w:pPr>
        <w:numPr>
          <w:ilvl w:val="0"/>
          <w:numId w:val="36"/>
        </w:numPr>
        <w:spacing w:line="260" w:lineRule="exact"/>
        <w:jc w:val="both"/>
        <w:rPr>
          <w:rFonts w:cs="Arial"/>
          <w:bCs/>
          <w:szCs w:val="20"/>
          <w:lang w:val="sl-SI"/>
        </w:rPr>
      </w:pPr>
      <w:r w:rsidRPr="001A4530">
        <w:rPr>
          <w:rFonts w:cs="Arial"/>
          <w:b/>
          <w:bCs/>
          <w:szCs w:val="20"/>
          <w:lang w:val="sl-SI"/>
        </w:rPr>
        <w:t xml:space="preserve">Pripravljavec </w:t>
      </w:r>
      <w:r w:rsidRPr="001A4530">
        <w:rPr>
          <w:rFonts w:cs="Arial"/>
          <w:bCs/>
          <w:szCs w:val="20"/>
          <w:lang w:val="sl-SI"/>
        </w:rPr>
        <w:t>je Ministrstvo za okolje in prostor, Direktorat za prostor, graditev in stanovanja, Dunajska cesta 48, 1000 Ljubljana (v nadaljnjem besedilu: pripravljavec).</w:t>
      </w:r>
    </w:p>
    <w:p w:rsidR="001A4530" w:rsidRPr="001A4530" w:rsidRDefault="001A4530" w:rsidP="001A4530">
      <w:pPr>
        <w:tabs>
          <w:tab w:val="num" w:pos="709"/>
        </w:tabs>
        <w:ind w:left="709" w:hanging="709"/>
        <w:jc w:val="both"/>
        <w:rPr>
          <w:rFonts w:cs="Arial"/>
          <w:bCs/>
          <w:color w:val="000000"/>
          <w:szCs w:val="20"/>
          <w:lang w:val="sl-SI"/>
        </w:rPr>
      </w:pPr>
    </w:p>
    <w:p w:rsidR="001A4530" w:rsidRPr="001A4530" w:rsidRDefault="001A4530" w:rsidP="001A4530">
      <w:pPr>
        <w:numPr>
          <w:ilvl w:val="0"/>
          <w:numId w:val="36"/>
        </w:numPr>
        <w:spacing w:line="260" w:lineRule="exact"/>
        <w:jc w:val="both"/>
        <w:rPr>
          <w:rFonts w:cs="Arial"/>
          <w:bCs/>
          <w:szCs w:val="20"/>
          <w:lang w:val="sl-SI"/>
        </w:rPr>
      </w:pPr>
      <w:r w:rsidRPr="001A4530">
        <w:rPr>
          <w:rFonts w:cs="Arial"/>
          <w:b/>
          <w:bCs/>
          <w:color w:val="000000"/>
          <w:szCs w:val="20"/>
          <w:lang w:val="sl-SI"/>
        </w:rPr>
        <w:t xml:space="preserve">Investitor </w:t>
      </w:r>
      <w:r w:rsidRPr="001A4530">
        <w:rPr>
          <w:rFonts w:cs="Arial"/>
          <w:bCs/>
          <w:szCs w:val="20"/>
          <w:lang w:val="sl-SI"/>
        </w:rPr>
        <w:t>je Elektro Maribor d. d., Vetrinjska ulica 2, 2000 Maribor</w:t>
      </w:r>
      <w:r w:rsidR="00817000">
        <w:rPr>
          <w:rFonts w:cs="Arial"/>
          <w:bCs/>
          <w:szCs w:val="20"/>
          <w:lang w:val="sl-SI"/>
        </w:rPr>
        <w:t xml:space="preserve"> </w:t>
      </w:r>
      <w:r w:rsidR="00817000" w:rsidRPr="001A4530">
        <w:rPr>
          <w:rFonts w:cs="Arial"/>
          <w:bCs/>
          <w:szCs w:val="20"/>
          <w:lang w:val="sl-SI"/>
        </w:rPr>
        <w:t>(v nadaljnjem besedilu:</w:t>
      </w:r>
      <w:r w:rsidR="00817000">
        <w:rPr>
          <w:rFonts w:cs="Arial"/>
          <w:bCs/>
          <w:szCs w:val="20"/>
          <w:lang w:val="sl-SI"/>
        </w:rPr>
        <w:t xml:space="preserve"> investitor)</w:t>
      </w:r>
      <w:r w:rsidRPr="001A4530">
        <w:rPr>
          <w:rFonts w:cs="Arial"/>
          <w:bCs/>
          <w:szCs w:val="20"/>
          <w:lang w:val="sl-SI"/>
        </w:rPr>
        <w:t>.</w:t>
      </w:r>
    </w:p>
    <w:p w:rsidR="001A4530" w:rsidRPr="001A4530" w:rsidRDefault="001A4530" w:rsidP="001A4530">
      <w:pPr>
        <w:jc w:val="both"/>
        <w:rPr>
          <w:rFonts w:cs="Arial"/>
          <w:bCs/>
          <w:color w:val="000000"/>
          <w:szCs w:val="20"/>
          <w:u w:val="single"/>
          <w:lang w:val="sl-SI"/>
        </w:rPr>
      </w:pPr>
    </w:p>
    <w:p w:rsidR="001A4530" w:rsidRPr="001A4530" w:rsidRDefault="001A4530" w:rsidP="001A4530">
      <w:pPr>
        <w:numPr>
          <w:ilvl w:val="0"/>
          <w:numId w:val="36"/>
        </w:numPr>
        <w:spacing w:line="260" w:lineRule="exact"/>
        <w:jc w:val="both"/>
        <w:rPr>
          <w:rFonts w:cs="Arial"/>
          <w:b/>
          <w:bCs/>
          <w:color w:val="000000"/>
          <w:szCs w:val="20"/>
          <w:lang w:val="sl-SI"/>
        </w:rPr>
      </w:pPr>
      <w:r w:rsidRPr="001A4530">
        <w:rPr>
          <w:rFonts w:cs="Arial"/>
          <w:b/>
          <w:bCs/>
          <w:color w:val="000000"/>
          <w:szCs w:val="20"/>
          <w:lang w:val="sl-SI"/>
        </w:rPr>
        <w:t>Državni nosilci urejanja prostora so:</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kmetijstvo, gozdarstvo in prehrano, Direktorat za kmetijstvo;</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kmetijstvo, gozdarstvo in prehrano, Direktorat za gozdarstvo in lovstvo;</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kmetijstvo, gozdarstvo in prehrano, Direktorat za hrano in ribištvo;</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 xml:space="preserve">Ministrstvo za okolje in prostor, Direktorat za okolje (za področja varstva okolja, za področje ohranjanja narave, ter za področje prilagajanja podnebnim spremembam); </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okolje in prostor, Direktorat za vode in investicije;</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okolje in prostor, Direkcija RS za vode;</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kulturo, Direktorat za kulturno dediščino;</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zdravje, Direktorat za javno zdravje;</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infrastrukturo, Direktorat za kopenski promet (za področji cestne infrastrukture);</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infrastrukturo, Direktorat za letalski in pomorski promet (za področji letalske infrastrukture);</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infrastrukturo, Direktorat za trajnostno mobilnost in prometno politiko;</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infrastrukturo, Direktorat za energijo (za področji energetike in rudarstva);</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obrambo, Direktorat za logistiko, Sektor za gospodarjenje z nepremičninami;</w:t>
      </w:r>
    </w:p>
    <w:p w:rsidR="001A4530" w:rsidRPr="001A4530" w:rsidRDefault="001A4530" w:rsidP="001A4530">
      <w:pPr>
        <w:pStyle w:val="Telobesedila"/>
        <w:numPr>
          <w:ilvl w:val="0"/>
          <w:numId w:val="37"/>
        </w:numPr>
        <w:spacing w:line="260" w:lineRule="exact"/>
        <w:rPr>
          <w:rFonts w:ascii="Arial" w:hAnsi="Arial"/>
          <w:sz w:val="20"/>
        </w:rPr>
      </w:pPr>
      <w:r w:rsidRPr="001A4530">
        <w:rPr>
          <w:rFonts w:ascii="Arial" w:hAnsi="Arial" w:cs="Arial"/>
          <w:sz w:val="20"/>
        </w:rPr>
        <w:t>Ministrstvo za obrambo, Uprava RS za zaščito in reševanje;</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Ministrstvo za notranje zadeve, Sekretariat, Urad za logistiko (področje policije).</w:t>
      </w:r>
    </w:p>
    <w:p w:rsidR="001A4530" w:rsidRPr="001A4530" w:rsidRDefault="001A4530" w:rsidP="001A4530">
      <w:pPr>
        <w:ind w:right="-1"/>
        <w:jc w:val="both"/>
        <w:rPr>
          <w:rFonts w:cs="Arial"/>
          <w:snapToGrid w:val="0"/>
          <w:color w:val="000000"/>
          <w:spacing w:val="-2"/>
          <w:szCs w:val="20"/>
          <w:lang w:val="sl-SI"/>
        </w:rPr>
      </w:pPr>
    </w:p>
    <w:p w:rsidR="001A4530" w:rsidRPr="001A4530" w:rsidRDefault="001A4530" w:rsidP="001A4530">
      <w:pPr>
        <w:numPr>
          <w:ilvl w:val="0"/>
          <w:numId w:val="36"/>
        </w:numPr>
        <w:spacing w:line="260" w:lineRule="exact"/>
        <w:jc w:val="both"/>
        <w:rPr>
          <w:rFonts w:cs="Arial"/>
          <w:b/>
          <w:bCs/>
          <w:color w:val="000000"/>
          <w:szCs w:val="20"/>
          <w:lang w:val="sl-SI"/>
        </w:rPr>
      </w:pPr>
      <w:r w:rsidRPr="001A4530">
        <w:rPr>
          <w:rFonts w:cs="Arial"/>
          <w:b/>
          <w:bCs/>
          <w:color w:val="000000"/>
          <w:szCs w:val="20"/>
          <w:lang w:val="sl-SI"/>
        </w:rPr>
        <w:lastRenderedPageBreak/>
        <w:t>Lokalna nosilca urejanja prostora sta:</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Mestna občina Murska Sobota,</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color w:val="000000"/>
          <w:sz w:val="20"/>
        </w:rPr>
        <w:t>Občina Puconci.</w:t>
      </w:r>
    </w:p>
    <w:p w:rsidR="001A4530" w:rsidRPr="001A4530" w:rsidRDefault="001A4530" w:rsidP="001A4530">
      <w:pPr>
        <w:ind w:right="-1"/>
        <w:jc w:val="both"/>
        <w:rPr>
          <w:rFonts w:cs="Arial"/>
          <w:snapToGrid w:val="0"/>
          <w:spacing w:val="-2"/>
          <w:szCs w:val="20"/>
          <w:highlight w:val="yellow"/>
          <w:lang w:val="sl-SI"/>
        </w:rPr>
      </w:pPr>
    </w:p>
    <w:p w:rsidR="001A4530" w:rsidRPr="001A4530" w:rsidRDefault="001A4530" w:rsidP="001A4530">
      <w:pPr>
        <w:ind w:right="-1"/>
        <w:jc w:val="both"/>
        <w:rPr>
          <w:rFonts w:cs="Arial"/>
          <w:snapToGrid w:val="0"/>
          <w:color w:val="000000"/>
          <w:spacing w:val="-2"/>
          <w:szCs w:val="20"/>
          <w:lang w:val="sl-SI"/>
        </w:rPr>
      </w:pPr>
    </w:p>
    <w:p w:rsidR="001A4530" w:rsidRPr="00B5422D" w:rsidRDefault="001A4530" w:rsidP="007A50EC">
      <w:pPr>
        <w:numPr>
          <w:ilvl w:val="0"/>
          <w:numId w:val="33"/>
        </w:numPr>
        <w:tabs>
          <w:tab w:val="clear" w:pos="357"/>
          <w:tab w:val="num" w:pos="567"/>
        </w:tabs>
        <w:spacing w:line="260" w:lineRule="exact"/>
        <w:ind w:left="567" w:right="-1" w:hanging="567"/>
        <w:jc w:val="both"/>
        <w:rPr>
          <w:rFonts w:cs="Arial"/>
          <w:snapToGrid w:val="0"/>
          <w:spacing w:val="-2"/>
          <w:szCs w:val="20"/>
          <w:lang w:val="sl-SI"/>
        </w:rPr>
      </w:pPr>
      <w:r w:rsidRPr="00B5422D">
        <w:rPr>
          <w:rFonts w:cs="Arial"/>
          <w:b/>
          <w:snapToGrid w:val="0"/>
          <w:color w:val="000000"/>
          <w:spacing w:val="-2"/>
          <w:szCs w:val="20"/>
          <w:lang w:val="sl-SI"/>
        </w:rPr>
        <w:t>Podatki in strokovne podlage za</w:t>
      </w:r>
      <w:r w:rsidRPr="00B5422D">
        <w:rPr>
          <w:rFonts w:cs="Arial"/>
          <w:b/>
          <w:szCs w:val="20"/>
          <w:lang w:val="sl-SI"/>
        </w:rPr>
        <w:t xml:space="preserve"> </w:t>
      </w:r>
      <w:r w:rsidR="00B5422D" w:rsidRPr="00B5422D">
        <w:rPr>
          <w:rFonts w:cs="Arial"/>
          <w:b/>
          <w:szCs w:val="20"/>
          <w:lang w:val="sl-SI"/>
        </w:rPr>
        <w:t>priprav</w:t>
      </w:r>
      <w:r w:rsidR="007A50EC">
        <w:rPr>
          <w:rFonts w:cs="Arial"/>
          <w:b/>
          <w:szCs w:val="20"/>
          <w:lang w:val="sl-SI"/>
        </w:rPr>
        <w:t>o državnega prostorskega načrta</w:t>
      </w:r>
    </w:p>
    <w:p w:rsidR="001A4530" w:rsidRPr="001A4530" w:rsidRDefault="001A4530" w:rsidP="001A4530">
      <w:pPr>
        <w:numPr>
          <w:ilvl w:val="0"/>
          <w:numId w:val="38"/>
        </w:numPr>
        <w:spacing w:line="260" w:lineRule="exact"/>
        <w:jc w:val="both"/>
        <w:rPr>
          <w:rFonts w:cs="Arial"/>
          <w:snapToGrid w:val="0"/>
          <w:color w:val="000000"/>
          <w:spacing w:val="-2"/>
          <w:szCs w:val="20"/>
          <w:lang w:val="sl-SI"/>
        </w:rPr>
      </w:pPr>
      <w:r w:rsidRPr="001A4530">
        <w:rPr>
          <w:rFonts w:cs="Arial"/>
          <w:b/>
          <w:snapToGrid w:val="0"/>
          <w:color w:val="000000"/>
          <w:spacing w:val="-2"/>
          <w:szCs w:val="20"/>
          <w:lang w:val="sl-SI"/>
        </w:rPr>
        <w:t>Faza študije variant in predloga najustreznejše variante</w:t>
      </w:r>
      <w:r w:rsidRPr="001A4530">
        <w:rPr>
          <w:rFonts w:cs="Arial"/>
          <w:i/>
          <w:snapToGrid w:val="0"/>
          <w:color w:val="FF0000"/>
          <w:spacing w:val="-2"/>
          <w:szCs w:val="20"/>
          <w:lang w:val="sl-SI"/>
        </w:rPr>
        <w:t>:</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idejne rešitve,</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napToGrid w:val="0"/>
          <w:color w:val="000000"/>
          <w:spacing w:val="-2"/>
          <w:sz w:val="20"/>
        </w:rPr>
        <w:t>študija variant s predlogom najustreznejše variante</w:t>
      </w:r>
      <w:r w:rsidRPr="001A4530">
        <w:rPr>
          <w:rFonts w:ascii="Arial" w:hAnsi="Arial" w:cs="Arial"/>
          <w:sz w:val="20"/>
        </w:rPr>
        <w:t>,</w:t>
      </w:r>
    </w:p>
    <w:p w:rsidR="001A4530" w:rsidRPr="001A4530" w:rsidRDefault="001A4530" w:rsidP="001A4530">
      <w:pPr>
        <w:pStyle w:val="Telobesedila"/>
        <w:numPr>
          <w:ilvl w:val="0"/>
          <w:numId w:val="37"/>
        </w:numPr>
        <w:spacing w:line="260" w:lineRule="exact"/>
        <w:rPr>
          <w:rFonts w:ascii="Arial" w:hAnsi="Arial" w:cs="Arial"/>
          <w:snapToGrid w:val="0"/>
          <w:color w:val="000000"/>
          <w:spacing w:val="-2"/>
          <w:sz w:val="20"/>
        </w:rPr>
      </w:pPr>
      <w:r w:rsidRPr="001A4530">
        <w:rPr>
          <w:rFonts w:ascii="Arial" w:hAnsi="Arial" w:cs="Arial"/>
          <w:snapToGrid w:val="0"/>
          <w:color w:val="000000"/>
          <w:spacing w:val="-2"/>
          <w:sz w:val="20"/>
        </w:rPr>
        <w:t>okoljsko poročilo, vključno s posebnimi strokovnimi podlagami za njegovo izdelavo,</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predhodne arheološke raziskave</w:t>
      </w:r>
      <w:r w:rsidRPr="001A4530">
        <w:rPr>
          <w:rFonts w:ascii="Arial" w:hAnsi="Arial" w:cs="Arial"/>
          <w:snapToGrid w:val="0"/>
          <w:color w:val="000000"/>
          <w:spacing w:val="-2"/>
          <w:sz w:val="20"/>
        </w:rPr>
        <w:t xml:space="preserve"> na območjih, kjer podatki ne omogočajo presoje vplivov na arheološke ostaline</w:t>
      </w:r>
      <w:r w:rsidRPr="001A4530">
        <w:rPr>
          <w:rFonts w:ascii="Arial" w:hAnsi="Arial" w:cs="Arial"/>
          <w:sz w:val="20"/>
        </w:rPr>
        <w:t xml:space="preserve"> (po metodah od 1 do 4),</w:t>
      </w:r>
    </w:p>
    <w:p w:rsidR="00095A0F" w:rsidRPr="00095A0F" w:rsidRDefault="00095A0F" w:rsidP="00095A0F">
      <w:pPr>
        <w:pStyle w:val="Telobesedila"/>
        <w:numPr>
          <w:ilvl w:val="0"/>
          <w:numId w:val="37"/>
        </w:numPr>
        <w:spacing w:line="260" w:lineRule="exact"/>
        <w:rPr>
          <w:rFonts w:ascii="Arial" w:hAnsi="Arial" w:cs="Arial"/>
          <w:sz w:val="20"/>
        </w:rPr>
      </w:pPr>
      <w:r w:rsidRPr="00095A0F">
        <w:rPr>
          <w:rFonts w:ascii="Arial" w:hAnsi="Arial" w:cs="Arial"/>
          <w:sz w:val="20"/>
        </w:rPr>
        <w:t>analiza posegov na kmetijska zemljišča, ki mora za vse variante vsebovati: obseg posega glede na boniteto in na razvrstitev kmetijskih zemljišč glede na namensko in dejansko rabo prostora, prizadetost kmetijskih gospodarstev z vidika posegov na grafične enote rabe kmetijskih zemljišč (GERK in obseg posega na območje izvedenih agrarnih operacij,</w:t>
      </w:r>
    </w:p>
    <w:p w:rsidR="0011596C" w:rsidRPr="00095A0F" w:rsidRDefault="0011596C" w:rsidP="00095A0F">
      <w:pPr>
        <w:numPr>
          <w:ilvl w:val="0"/>
          <w:numId w:val="37"/>
        </w:numPr>
        <w:spacing w:line="260" w:lineRule="exact"/>
        <w:jc w:val="both"/>
        <w:rPr>
          <w:rFonts w:cs="Arial"/>
          <w:szCs w:val="20"/>
          <w:lang w:val="sl-SI" w:eastAsia="sl-SI"/>
        </w:rPr>
      </w:pPr>
      <w:r>
        <w:rPr>
          <w:rFonts w:cs="Arial"/>
          <w:szCs w:val="20"/>
          <w:lang w:val="sl-SI" w:eastAsia="sl-SI"/>
        </w:rPr>
        <w:t>strokovna podlaga s področja upravljanja z vodami za fazo primerjave variant (v zvezi z območji, ogroženimi zaradi poplav ter z njimi povezane erozije celinskih voda in morja)</w:t>
      </w:r>
      <w:r w:rsidR="00B5422D">
        <w:rPr>
          <w:rFonts w:cs="Arial"/>
          <w:szCs w:val="20"/>
          <w:lang w:val="sl-SI" w:eastAsia="sl-SI"/>
        </w:rPr>
        <w:t>,</w:t>
      </w:r>
      <w:r>
        <w:rPr>
          <w:rFonts w:cs="Arial"/>
          <w:szCs w:val="20"/>
          <w:lang w:val="sl-SI" w:eastAsia="sl-SI"/>
        </w:rPr>
        <w:t xml:space="preserve"> </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morebitne druge strokovne podlage, potrebne za vrednotenje in primerjavo variant ter za utemeljitev najustreznejše variante.</w:t>
      </w:r>
    </w:p>
    <w:p w:rsidR="001A4530" w:rsidRPr="001A4530" w:rsidRDefault="001A4530" w:rsidP="001A4530">
      <w:pPr>
        <w:ind w:right="-1"/>
        <w:jc w:val="both"/>
        <w:rPr>
          <w:rFonts w:cs="Arial"/>
          <w:snapToGrid w:val="0"/>
          <w:color w:val="000000"/>
          <w:spacing w:val="-2"/>
          <w:szCs w:val="20"/>
          <w:lang w:val="sl-SI"/>
        </w:rPr>
      </w:pPr>
    </w:p>
    <w:p w:rsidR="001A4530" w:rsidRPr="001A4530" w:rsidRDefault="001A4530" w:rsidP="001A4530">
      <w:pPr>
        <w:numPr>
          <w:ilvl w:val="0"/>
          <w:numId w:val="38"/>
        </w:numPr>
        <w:spacing w:line="260" w:lineRule="exact"/>
        <w:jc w:val="both"/>
        <w:rPr>
          <w:rFonts w:cs="Arial"/>
          <w:snapToGrid w:val="0"/>
          <w:color w:val="000000"/>
          <w:spacing w:val="-2"/>
          <w:szCs w:val="20"/>
          <w:lang w:val="sl-SI"/>
        </w:rPr>
      </w:pPr>
      <w:r w:rsidRPr="001A4530">
        <w:rPr>
          <w:rFonts w:cs="Arial"/>
          <w:b/>
          <w:snapToGrid w:val="0"/>
          <w:color w:val="000000"/>
          <w:spacing w:val="-2"/>
          <w:szCs w:val="20"/>
          <w:lang w:val="sl-SI"/>
        </w:rPr>
        <w:t>Faza</w:t>
      </w:r>
      <w:r w:rsidRPr="001A4530">
        <w:rPr>
          <w:rFonts w:cs="Arial"/>
          <w:snapToGrid w:val="0"/>
          <w:color w:val="000000"/>
          <w:spacing w:val="-2"/>
          <w:szCs w:val="20"/>
          <w:lang w:val="sl-SI"/>
        </w:rPr>
        <w:t xml:space="preserve"> </w:t>
      </w:r>
      <w:r w:rsidRPr="001A4530">
        <w:rPr>
          <w:rFonts w:cs="Arial"/>
          <w:b/>
          <w:snapToGrid w:val="0"/>
          <w:color w:val="000000"/>
          <w:spacing w:val="-2"/>
          <w:szCs w:val="20"/>
          <w:lang w:val="sl-SI"/>
        </w:rPr>
        <w:t>priprave predloga državnega prostorskega načrta</w:t>
      </w:r>
      <w:r w:rsidRPr="001A4530">
        <w:rPr>
          <w:rFonts w:cs="Arial"/>
          <w:snapToGrid w:val="0"/>
          <w:color w:val="000000"/>
          <w:spacing w:val="-2"/>
          <w:szCs w:val="20"/>
          <w:lang w:val="sl-SI"/>
        </w:rPr>
        <w:t>:</w:t>
      </w:r>
    </w:p>
    <w:p w:rsidR="001A4530" w:rsidRPr="001A4530" w:rsidRDefault="001A4530" w:rsidP="001A4530">
      <w:pPr>
        <w:pStyle w:val="Telobesedila"/>
        <w:numPr>
          <w:ilvl w:val="0"/>
          <w:numId w:val="37"/>
        </w:numPr>
        <w:spacing w:line="260" w:lineRule="exact"/>
        <w:rPr>
          <w:rFonts w:ascii="Arial" w:hAnsi="Arial" w:cs="Arial"/>
          <w:snapToGrid w:val="0"/>
          <w:color w:val="000000"/>
          <w:spacing w:val="-2"/>
          <w:sz w:val="20"/>
        </w:rPr>
      </w:pPr>
      <w:r w:rsidRPr="001A4530">
        <w:rPr>
          <w:rFonts w:ascii="Arial" w:hAnsi="Arial" w:cs="Arial"/>
          <w:sz w:val="20"/>
        </w:rPr>
        <w:t xml:space="preserve">geodetski načrt, </w:t>
      </w:r>
    </w:p>
    <w:p w:rsidR="001A4530" w:rsidRPr="001A4530" w:rsidRDefault="001A4530" w:rsidP="001A4530">
      <w:pPr>
        <w:pStyle w:val="Telobesedila"/>
        <w:numPr>
          <w:ilvl w:val="0"/>
          <w:numId w:val="37"/>
        </w:numPr>
        <w:spacing w:line="260" w:lineRule="exact"/>
        <w:rPr>
          <w:rFonts w:ascii="Arial" w:hAnsi="Arial" w:cs="Arial"/>
          <w:snapToGrid w:val="0"/>
          <w:color w:val="000000"/>
          <w:spacing w:val="-2"/>
          <w:sz w:val="20"/>
        </w:rPr>
      </w:pPr>
      <w:r w:rsidRPr="001A4530">
        <w:rPr>
          <w:rFonts w:ascii="Arial" w:hAnsi="Arial" w:cs="Arial"/>
          <w:sz w:val="20"/>
        </w:rPr>
        <w:t xml:space="preserve">idejni projekt, </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predhodne arheološke raziskave</w:t>
      </w:r>
      <w:r w:rsidRPr="001A4530">
        <w:rPr>
          <w:rFonts w:ascii="Arial" w:hAnsi="Arial" w:cs="Arial"/>
          <w:snapToGrid w:val="0"/>
          <w:color w:val="000000"/>
          <w:spacing w:val="-2"/>
          <w:sz w:val="20"/>
        </w:rPr>
        <w:t xml:space="preserve"> na območjih, kjer podatki ne omogočajo presoje vplivov na arheološke ostaline</w:t>
      </w:r>
      <w:r w:rsidRPr="001A4530">
        <w:rPr>
          <w:rFonts w:ascii="Arial" w:hAnsi="Arial" w:cs="Arial"/>
          <w:sz w:val="20"/>
        </w:rPr>
        <w:t xml:space="preserve"> (po metodah od 5 do 7 oziroma 8 do 13 na območjih registriranih arheoloških najdišč),</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analiza posegov na kmetijska zemljišča, ki mora za izbrano traso vsebovati: obseg posega glede na boniteto in na razvrstitev kmetijskih zemljišč glede na namensko in dejansko rabo prostora, prizadetost kmetijskih gospodarstev z vidika posegov na grafične enote rabe kmetijskih zemljišč (GERK) in obseg posega na območje izvedenih agrarnih operacij,</w:t>
      </w:r>
    </w:p>
    <w:p w:rsidR="001A4530" w:rsidRPr="001A4530" w:rsidRDefault="001A4530" w:rsidP="001A4530">
      <w:pPr>
        <w:pStyle w:val="Telobesedila"/>
        <w:numPr>
          <w:ilvl w:val="0"/>
          <w:numId w:val="37"/>
        </w:numPr>
        <w:spacing w:line="260" w:lineRule="exact"/>
        <w:rPr>
          <w:rFonts w:ascii="Arial" w:hAnsi="Arial" w:cs="Arial"/>
          <w:sz w:val="20"/>
        </w:rPr>
      </w:pPr>
      <w:bookmarkStart w:id="2" w:name="_Hlk34116174"/>
      <w:r w:rsidRPr="001A4530">
        <w:rPr>
          <w:rFonts w:ascii="Arial" w:hAnsi="Arial" w:cs="Arial"/>
          <w:spacing w:val="-4"/>
          <w:sz w:val="20"/>
        </w:rPr>
        <w:t>študija z določenimi razredi poplavne nevarnosti (t.i. hidrološko-hidravlična študija)</w:t>
      </w:r>
      <w:bookmarkEnd w:id="2"/>
      <w:r w:rsidRPr="001A4530">
        <w:rPr>
          <w:rFonts w:ascii="Arial" w:hAnsi="Arial" w:cs="Arial"/>
          <w:sz w:val="20"/>
        </w:rPr>
        <w:t>,</w:t>
      </w:r>
    </w:p>
    <w:p w:rsidR="001A4530" w:rsidRPr="001A4530" w:rsidRDefault="001A4530" w:rsidP="001A4530">
      <w:pPr>
        <w:pStyle w:val="Telobesedila"/>
        <w:numPr>
          <w:ilvl w:val="0"/>
          <w:numId w:val="37"/>
        </w:numPr>
        <w:spacing w:line="260" w:lineRule="exact"/>
        <w:rPr>
          <w:rFonts w:ascii="Arial" w:hAnsi="Arial" w:cs="Arial"/>
          <w:spacing w:val="-4"/>
          <w:sz w:val="20"/>
        </w:rPr>
      </w:pPr>
      <w:r w:rsidRPr="001A4530">
        <w:rPr>
          <w:rFonts w:ascii="Arial" w:hAnsi="Arial" w:cs="Arial"/>
          <w:spacing w:val="-4"/>
          <w:sz w:val="20"/>
        </w:rPr>
        <w:t>dopolnitev okoljskega poročila, vključno s posebnimi strokovnimi podlagami za njegovo izdelavo,</w:t>
      </w:r>
    </w:p>
    <w:p w:rsidR="007A50EC" w:rsidRDefault="001A4530" w:rsidP="00B5422D">
      <w:pPr>
        <w:pStyle w:val="Telobesedila"/>
        <w:numPr>
          <w:ilvl w:val="0"/>
          <w:numId w:val="37"/>
        </w:numPr>
        <w:spacing w:line="260" w:lineRule="exact"/>
        <w:rPr>
          <w:rFonts w:ascii="Arial" w:hAnsi="Arial" w:cs="Arial"/>
          <w:sz w:val="20"/>
        </w:rPr>
      </w:pPr>
      <w:r w:rsidRPr="00B5422D">
        <w:rPr>
          <w:rFonts w:ascii="Arial" w:hAnsi="Arial" w:cs="Arial"/>
          <w:sz w:val="20"/>
        </w:rPr>
        <w:t xml:space="preserve">morebitne druge strokovne podlage, potrebne za izdelavo </w:t>
      </w:r>
      <w:r w:rsidR="00FD3958" w:rsidRPr="00B5422D">
        <w:rPr>
          <w:rFonts w:ascii="Arial" w:hAnsi="Arial" w:cs="Arial"/>
          <w:sz w:val="20"/>
        </w:rPr>
        <w:t>DPN</w:t>
      </w:r>
      <w:r w:rsidR="007A50EC">
        <w:rPr>
          <w:rFonts w:ascii="Arial" w:hAnsi="Arial" w:cs="Arial"/>
          <w:sz w:val="20"/>
        </w:rPr>
        <w:t>,</w:t>
      </w:r>
    </w:p>
    <w:p w:rsidR="001A4530" w:rsidRPr="00EC7FC0" w:rsidRDefault="007A50EC" w:rsidP="00B5422D">
      <w:pPr>
        <w:pStyle w:val="Telobesedila"/>
        <w:numPr>
          <w:ilvl w:val="0"/>
          <w:numId w:val="37"/>
        </w:numPr>
        <w:spacing w:line="260" w:lineRule="exact"/>
        <w:rPr>
          <w:rFonts w:ascii="Arial" w:hAnsi="Arial" w:cs="Arial"/>
          <w:sz w:val="20"/>
        </w:rPr>
      </w:pPr>
      <w:r>
        <w:rPr>
          <w:rFonts w:ascii="Arial" w:hAnsi="Arial" w:cs="Arial"/>
          <w:sz w:val="20"/>
        </w:rPr>
        <w:t xml:space="preserve">predlog </w:t>
      </w:r>
      <w:r w:rsidRPr="00B5422D">
        <w:rPr>
          <w:rFonts w:ascii="Arial" w:hAnsi="Arial" w:cs="Arial"/>
          <w:sz w:val="20"/>
        </w:rPr>
        <w:t>državn</w:t>
      </w:r>
      <w:r>
        <w:rPr>
          <w:rFonts w:ascii="Arial" w:hAnsi="Arial" w:cs="Arial"/>
          <w:sz w:val="20"/>
        </w:rPr>
        <w:t xml:space="preserve">ega </w:t>
      </w:r>
      <w:r w:rsidRPr="00B5422D">
        <w:rPr>
          <w:rFonts w:ascii="Arial" w:hAnsi="Arial" w:cs="Arial"/>
          <w:sz w:val="20"/>
        </w:rPr>
        <w:t>prostorsk</w:t>
      </w:r>
      <w:r>
        <w:rPr>
          <w:rFonts w:ascii="Arial" w:hAnsi="Arial" w:cs="Arial"/>
          <w:sz w:val="20"/>
        </w:rPr>
        <w:t>ega</w:t>
      </w:r>
      <w:r w:rsidRPr="00B5422D">
        <w:rPr>
          <w:rFonts w:ascii="Arial" w:hAnsi="Arial" w:cs="Arial"/>
          <w:sz w:val="20"/>
        </w:rPr>
        <w:t xml:space="preserve"> načrt</w:t>
      </w:r>
      <w:r>
        <w:rPr>
          <w:rFonts w:ascii="Arial" w:hAnsi="Arial" w:cs="Arial"/>
          <w:sz w:val="20"/>
        </w:rPr>
        <w:t>a</w:t>
      </w:r>
      <w:r w:rsidR="001A4530" w:rsidRPr="00EC7FC0">
        <w:rPr>
          <w:rFonts w:ascii="Arial" w:hAnsi="Arial" w:cs="Arial"/>
          <w:sz w:val="20"/>
        </w:rPr>
        <w:t>.</w:t>
      </w:r>
    </w:p>
    <w:p w:rsidR="001A4530" w:rsidRPr="001A4530" w:rsidRDefault="001A4530" w:rsidP="001A4530">
      <w:pPr>
        <w:ind w:right="-1"/>
        <w:jc w:val="both"/>
        <w:rPr>
          <w:rFonts w:cs="Arial"/>
          <w:snapToGrid w:val="0"/>
          <w:color w:val="000000"/>
          <w:spacing w:val="-2"/>
          <w:szCs w:val="20"/>
          <w:lang w:val="sl-SI"/>
        </w:rPr>
      </w:pPr>
    </w:p>
    <w:p w:rsidR="001A4530" w:rsidRPr="001A4530" w:rsidRDefault="001A4530" w:rsidP="001A4530">
      <w:pPr>
        <w:ind w:right="-1"/>
        <w:jc w:val="both"/>
        <w:rPr>
          <w:rFonts w:cs="Arial"/>
          <w:snapToGrid w:val="0"/>
          <w:color w:val="000000"/>
          <w:spacing w:val="-2"/>
          <w:szCs w:val="20"/>
          <w:lang w:val="sl-SI"/>
        </w:rPr>
      </w:pPr>
    </w:p>
    <w:p w:rsidR="001A4530" w:rsidRPr="001A4530"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1A4530">
        <w:rPr>
          <w:rFonts w:cs="Arial"/>
          <w:b/>
          <w:snapToGrid w:val="0"/>
          <w:color w:val="000000"/>
          <w:spacing w:val="-2"/>
          <w:szCs w:val="20"/>
          <w:lang w:val="sl-SI"/>
        </w:rPr>
        <w:t xml:space="preserve">Obveznosti udeležencev glede zagotavljanja podatkov, strokovnih podlag in izvedbe postopka </w:t>
      </w:r>
      <w:r w:rsidR="00B5422D">
        <w:rPr>
          <w:rFonts w:cs="Arial"/>
          <w:b/>
          <w:snapToGrid w:val="0"/>
          <w:color w:val="000000"/>
          <w:spacing w:val="-2"/>
          <w:szCs w:val="20"/>
          <w:lang w:val="sl-SI"/>
        </w:rPr>
        <w:t xml:space="preserve">priprave </w:t>
      </w:r>
      <w:r w:rsidRPr="001A4530">
        <w:rPr>
          <w:rFonts w:cs="Arial"/>
          <w:b/>
          <w:snapToGrid w:val="0"/>
          <w:color w:val="000000"/>
          <w:spacing w:val="-2"/>
          <w:szCs w:val="20"/>
          <w:lang w:val="sl-SI"/>
        </w:rPr>
        <w:t>državnega prostorskega načrt</w:t>
      </w:r>
      <w:r w:rsidR="00B5422D">
        <w:rPr>
          <w:rFonts w:cs="Arial"/>
          <w:b/>
          <w:snapToGrid w:val="0"/>
          <w:color w:val="000000"/>
          <w:spacing w:val="-2"/>
          <w:szCs w:val="20"/>
          <w:lang w:val="sl-SI"/>
        </w:rPr>
        <w:t>a</w:t>
      </w:r>
      <w:r w:rsidRPr="001A4530">
        <w:rPr>
          <w:rFonts w:cs="Arial"/>
          <w:b/>
          <w:snapToGrid w:val="0"/>
          <w:color w:val="000000"/>
          <w:spacing w:val="-2"/>
          <w:szCs w:val="20"/>
          <w:lang w:val="sl-SI"/>
        </w:rPr>
        <w:t xml:space="preserve"> ter s tem povezane roke in financiranje</w:t>
      </w:r>
    </w:p>
    <w:p w:rsidR="001A4530" w:rsidRPr="001A4530" w:rsidRDefault="001A4530" w:rsidP="001A4530">
      <w:pPr>
        <w:ind w:right="-1"/>
        <w:jc w:val="both"/>
        <w:rPr>
          <w:rFonts w:cs="Arial"/>
          <w:snapToGrid w:val="0"/>
          <w:spacing w:val="-2"/>
          <w:szCs w:val="20"/>
          <w:lang w:val="sl-SI"/>
        </w:rPr>
      </w:pPr>
    </w:p>
    <w:p w:rsidR="001A4530" w:rsidRPr="001A4530" w:rsidRDefault="001A4530" w:rsidP="001A4530">
      <w:pPr>
        <w:numPr>
          <w:ilvl w:val="0"/>
          <w:numId w:val="39"/>
        </w:numPr>
        <w:spacing w:line="260" w:lineRule="exact"/>
        <w:jc w:val="both"/>
        <w:rPr>
          <w:rFonts w:cs="Arial"/>
          <w:szCs w:val="20"/>
          <w:lang w:val="sl-SI"/>
        </w:rPr>
      </w:pPr>
      <w:r w:rsidRPr="001A4530">
        <w:rPr>
          <w:rFonts w:cs="Arial"/>
          <w:b/>
          <w:szCs w:val="20"/>
          <w:lang w:val="sl-SI"/>
        </w:rPr>
        <w:t>Pobudnik:</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 xml:space="preserve">sodeluje pri objavah javnih naznanil v posameznih fazah priprave </w:t>
      </w:r>
      <w:r w:rsidR="00624B5F">
        <w:rPr>
          <w:rFonts w:ascii="Arial" w:hAnsi="Arial" w:cs="Arial"/>
          <w:sz w:val="20"/>
        </w:rPr>
        <w:t>DPN</w:t>
      </w:r>
      <w:r w:rsidR="00B5422D">
        <w:rPr>
          <w:rFonts w:ascii="Arial" w:hAnsi="Arial" w:cs="Arial"/>
          <w:sz w:val="20"/>
        </w:rPr>
        <w:t>;</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 xml:space="preserve">udeležuje se vseh sestankov v zvezi s pripravo </w:t>
      </w:r>
      <w:r w:rsidR="00624B5F">
        <w:rPr>
          <w:rFonts w:ascii="Arial" w:hAnsi="Arial" w:cs="Arial"/>
          <w:sz w:val="20"/>
        </w:rPr>
        <w:t>DPN</w:t>
      </w:r>
      <w:r w:rsidRPr="001A4530">
        <w:rPr>
          <w:rFonts w:ascii="Arial" w:hAnsi="Arial" w:cs="Arial"/>
          <w:sz w:val="20"/>
        </w:rPr>
        <w:t>, javnih obravnav</w:t>
      </w:r>
      <w:r w:rsidR="009628DA">
        <w:rPr>
          <w:rFonts w:ascii="Arial" w:hAnsi="Arial" w:cs="Arial"/>
          <w:sz w:val="20"/>
        </w:rPr>
        <w:t xml:space="preserve"> </w:t>
      </w:r>
      <w:r w:rsidRPr="001A4530">
        <w:rPr>
          <w:rFonts w:ascii="Arial" w:hAnsi="Arial" w:cs="Arial"/>
          <w:sz w:val="20"/>
        </w:rPr>
        <w:t>in drugih dogodkov;</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 xml:space="preserve">sodeluje pri pripravi dokumentacije in vseh gradiv, potrebnih za izdelavo študije variant in </w:t>
      </w:r>
      <w:r w:rsidR="00624B5F">
        <w:rPr>
          <w:rFonts w:ascii="Arial" w:hAnsi="Arial" w:cs="Arial"/>
          <w:sz w:val="20"/>
        </w:rPr>
        <w:t>DPN</w:t>
      </w:r>
      <w:r w:rsidRPr="001A4530">
        <w:rPr>
          <w:rFonts w:ascii="Arial" w:hAnsi="Arial" w:cs="Arial"/>
          <w:sz w:val="20"/>
        </w:rPr>
        <w:t>.</w:t>
      </w:r>
    </w:p>
    <w:p w:rsidR="001A4530" w:rsidRPr="001A4530" w:rsidRDefault="001A4530" w:rsidP="001A4530">
      <w:pPr>
        <w:ind w:right="-1"/>
        <w:jc w:val="both"/>
        <w:rPr>
          <w:rFonts w:cs="Arial"/>
          <w:szCs w:val="20"/>
          <w:lang w:val="sl-SI"/>
        </w:rPr>
      </w:pPr>
    </w:p>
    <w:p w:rsidR="001A4530" w:rsidRPr="001A4530" w:rsidRDefault="001A4530" w:rsidP="001A4530">
      <w:pPr>
        <w:numPr>
          <w:ilvl w:val="0"/>
          <w:numId w:val="39"/>
        </w:numPr>
        <w:spacing w:line="260" w:lineRule="exact"/>
        <w:jc w:val="both"/>
        <w:rPr>
          <w:rFonts w:cs="Arial"/>
          <w:szCs w:val="20"/>
          <w:lang w:val="sl-SI"/>
        </w:rPr>
      </w:pPr>
      <w:r w:rsidRPr="001A4530">
        <w:rPr>
          <w:rFonts w:cs="Arial"/>
          <w:b/>
          <w:szCs w:val="20"/>
          <w:lang w:val="sl-SI"/>
        </w:rPr>
        <w:t>Pripravljavec:</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 xml:space="preserve">zagotavlja preglede dokumentacije </w:t>
      </w:r>
      <w:bookmarkStart w:id="3" w:name="_Hlk34054135"/>
      <w:r w:rsidRPr="001A4530">
        <w:rPr>
          <w:rFonts w:ascii="Arial" w:hAnsi="Arial" w:cs="Arial"/>
          <w:sz w:val="20"/>
        </w:rPr>
        <w:t xml:space="preserve">v postopku </w:t>
      </w:r>
      <w:r w:rsidRPr="009628DA">
        <w:rPr>
          <w:rFonts w:ascii="Arial" w:hAnsi="Arial" w:cs="Arial"/>
          <w:sz w:val="20"/>
        </w:rPr>
        <w:t xml:space="preserve">priprave </w:t>
      </w:r>
      <w:r w:rsidR="009628DA">
        <w:rPr>
          <w:rFonts w:ascii="Arial" w:hAnsi="Arial" w:cs="Arial"/>
          <w:sz w:val="20"/>
        </w:rPr>
        <w:t>DPN</w:t>
      </w:r>
      <w:r w:rsidRPr="001A4530">
        <w:rPr>
          <w:rFonts w:ascii="Arial" w:hAnsi="Arial" w:cs="Arial"/>
          <w:sz w:val="20"/>
        </w:rPr>
        <w:t xml:space="preserve"> </w:t>
      </w:r>
      <w:bookmarkEnd w:id="3"/>
      <w:r w:rsidRPr="001A4530">
        <w:rPr>
          <w:rFonts w:ascii="Arial" w:hAnsi="Arial" w:cs="Arial"/>
          <w:sz w:val="20"/>
        </w:rPr>
        <w:t>ter drugih morebitnih potrebnih dokumentov;</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lastRenderedPageBreak/>
        <w:t xml:space="preserve">uskladi projektne naloge za pripravo te dokumentacije z investitorjem in sodeluje pri pripravi gradiv potrebnih za izdelavo </w:t>
      </w:r>
      <w:r w:rsidR="009628DA">
        <w:rPr>
          <w:rFonts w:ascii="Arial" w:hAnsi="Arial" w:cs="Arial"/>
          <w:sz w:val="20"/>
        </w:rPr>
        <w:t>DPN</w:t>
      </w:r>
      <w:r w:rsidRPr="001A4530">
        <w:rPr>
          <w:rFonts w:ascii="Arial" w:hAnsi="Arial" w:cs="Arial"/>
          <w:sz w:val="20"/>
        </w:rPr>
        <w:t>;</w:t>
      </w:r>
    </w:p>
    <w:p w:rsidR="001A4530" w:rsidRPr="001A4530" w:rsidRDefault="001A4530" w:rsidP="001A4530">
      <w:pPr>
        <w:pStyle w:val="Telobesedila"/>
        <w:numPr>
          <w:ilvl w:val="0"/>
          <w:numId w:val="37"/>
        </w:numPr>
        <w:spacing w:line="260" w:lineRule="exact"/>
        <w:rPr>
          <w:rFonts w:ascii="Arial" w:hAnsi="Arial" w:cs="Arial"/>
          <w:i/>
          <w:sz w:val="20"/>
        </w:rPr>
      </w:pPr>
      <w:r w:rsidRPr="001A4530">
        <w:rPr>
          <w:rFonts w:ascii="Arial" w:hAnsi="Arial" w:cs="Arial"/>
          <w:sz w:val="20"/>
        </w:rPr>
        <w:t xml:space="preserve">organizira in vodi javne obravnave v skladu z zakonom, ki ureja umeščanje </w:t>
      </w:r>
      <w:r w:rsidR="00B5422D">
        <w:rPr>
          <w:rFonts w:ascii="Arial" w:hAnsi="Arial" w:cs="Arial"/>
          <w:sz w:val="20"/>
        </w:rPr>
        <w:t xml:space="preserve">prostorskih ureditve državnega pomena </w:t>
      </w:r>
      <w:r w:rsidRPr="001A4530">
        <w:rPr>
          <w:rFonts w:ascii="Arial" w:hAnsi="Arial" w:cs="Arial"/>
          <w:sz w:val="20"/>
        </w:rPr>
        <w:t>v prostor,</w:t>
      </w:r>
    </w:p>
    <w:p w:rsidR="001A4530" w:rsidRPr="001A4530"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 xml:space="preserve">skrbi za javne objave ključnih faz </w:t>
      </w:r>
      <w:r w:rsidR="009628DA">
        <w:rPr>
          <w:rFonts w:ascii="Arial" w:hAnsi="Arial" w:cs="Arial"/>
          <w:sz w:val="20"/>
        </w:rPr>
        <w:t>DPN</w:t>
      </w:r>
      <w:r w:rsidRPr="001A4530">
        <w:rPr>
          <w:rFonts w:ascii="Arial" w:hAnsi="Arial" w:cs="Arial"/>
          <w:sz w:val="20"/>
        </w:rPr>
        <w:t>,</w:t>
      </w:r>
    </w:p>
    <w:p w:rsidR="001A4530" w:rsidRPr="006A56DC" w:rsidRDefault="001A4530" w:rsidP="001A4530">
      <w:pPr>
        <w:pStyle w:val="Telobesedila"/>
        <w:numPr>
          <w:ilvl w:val="0"/>
          <w:numId w:val="37"/>
        </w:numPr>
        <w:spacing w:line="260" w:lineRule="exact"/>
        <w:rPr>
          <w:rFonts w:ascii="Arial" w:hAnsi="Arial" w:cs="Arial"/>
          <w:sz w:val="20"/>
        </w:rPr>
      </w:pPr>
      <w:r w:rsidRPr="001A4530">
        <w:rPr>
          <w:rFonts w:ascii="Arial" w:hAnsi="Arial" w:cs="Arial"/>
          <w:sz w:val="20"/>
        </w:rPr>
        <w:t xml:space="preserve">pripravlja gradiva za </w:t>
      </w:r>
      <w:r w:rsidR="00B5422D">
        <w:rPr>
          <w:rFonts w:ascii="Arial" w:hAnsi="Arial" w:cs="Arial"/>
          <w:sz w:val="20"/>
        </w:rPr>
        <w:t xml:space="preserve">obravnavo in sprejem na </w:t>
      </w:r>
      <w:r w:rsidRPr="001A4530">
        <w:rPr>
          <w:rFonts w:ascii="Arial" w:hAnsi="Arial" w:cs="Arial"/>
          <w:sz w:val="20"/>
        </w:rPr>
        <w:t>Vlad</w:t>
      </w:r>
      <w:r w:rsidR="00B5422D">
        <w:rPr>
          <w:rFonts w:ascii="Arial" w:hAnsi="Arial" w:cs="Arial"/>
          <w:sz w:val="20"/>
        </w:rPr>
        <w:t>i</w:t>
      </w:r>
      <w:r w:rsidRPr="001A4530">
        <w:rPr>
          <w:rFonts w:ascii="Arial" w:hAnsi="Arial" w:cs="Arial"/>
          <w:sz w:val="20"/>
        </w:rPr>
        <w:t xml:space="preserve"> Republike Slovenije</w:t>
      </w:r>
      <w:r w:rsidRPr="006A56DC">
        <w:rPr>
          <w:rFonts w:ascii="Arial" w:hAnsi="Arial" w:cs="Arial"/>
          <w:sz w:val="20"/>
        </w:rPr>
        <w:t>.</w:t>
      </w:r>
    </w:p>
    <w:p w:rsidR="001A4530" w:rsidRPr="001A4530" w:rsidRDefault="001A4530" w:rsidP="001A4530">
      <w:pPr>
        <w:ind w:right="-1"/>
        <w:jc w:val="both"/>
        <w:rPr>
          <w:rFonts w:cs="Arial"/>
          <w:szCs w:val="20"/>
          <w:lang w:val="sl-SI"/>
        </w:rPr>
      </w:pPr>
    </w:p>
    <w:p w:rsidR="001A4530" w:rsidRPr="001A4530" w:rsidRDefault="001A4530" w:rsidP="001A4530">
      <w:pPr>
        <w:numPr>
          <w:ilvl w:val="0"/>
          <w:numId w:val="39"/>
        </w:numPr>
        <w:spacing w:line="260" w:lineRule="exact"/>
        <w:jc w:val="both"/>
        <w:rPr>
          <w:rFonts w:cs="Arial"/>
          <w:b/>
          <w:szCs w:val="20"/>
          <w:lang w:val="sl-SI"/>
        </w:rPr>
      </w:pPr>
      <w:r w:rsidRPr="001A4530">
        <w:rPr>
          <w:rFonts w:cs="Arial"/>
          <w:b/>
          <w:szCs w:val="20"/>
          <w:lang w:val="sl-SI"/>
        </w:rPr>
        <w:t>Investitor:</w:t>
      </w:r>
    </w:p>
    <w:p w:rsidR="001A4530" w:rsidRPr="00D104D7" w:rsidRDefault="001A4530" w:rsidP="001A4530">
      <w:pPr>
        <w:pStyle w:val="Telobesedila"/>
        <w:numPr>
          <w:ilvl w:val="0"/>
          <w:numId w:val="37"/>
        </w:numPr>
        <w:spacing w:line="260" w:lineRule="exact"/>
        <w:rPr>
          <w:rFonts w:ascii="Arial" w:hAnsi="Arial" w:cs="Arial"/>
          <w:snapToGrid w:val="0"/>
          <w:color w:val="000000"/>
          <w:spacing w:val="-2"/>
          <w:sz w:val="20"/>
        </w:rPr>
      </w:pPr>
      <w:r w:rsidRPr="00D104D7">
        <w:rPr>
          <w:rFonts w:ascii="Arial" w:hAnsi="Arial" w:cs="Arial"/>
          <w:snapToGrid w:val="0"/>
          <w:color w:val="000000"/>
          <w:spacing w:val="-2"/>
          <w:sz w:val="20"/>
        </w:rPr>
        <w:t xml:space="preserve">pripravi projektne naloge za dokumentacijo v postopku priprave </w:t>
      </w:r>
      <w:r w:rsidR="006A56DC" w:rsidRPr="00D104D7">
        <w:rPr>
          <w:rFonts w:ascii="Arial" w:hAnsi="Arial" w:cs="Arial"/>
          <w:snapToGrid w:val="0"/>
          <w:color w:val="000000"/>
          <w:spacing w:val="-2"/>
          <w:sz w:val="20"/>
        </w:rPr>
        <w:t>DPN</w:t>
      </w:r>
      <w:r w:rsidRPr="00D104D7">
        <w:rPr>
          <w:rFonts w:ascii="Arial" w:hAnsi="Arial" w:cs="Arial"/>
          <w:snapToGrid w:val="0"/>
          <w:color w:val="000000"/>
          <w:spacing w:val="-2"/>
          <w:sz w:val="20"/>
        </w:rPr>
        <w:t xml:space="preserve"> in jih pred izvedbo razpisov uskladi s pripravljavcem; </w:t>
      </w:r>
    </w:p>
    <w:p w:rsidR="001A4530" w:rsidRPr="005878CC" w:rsidRDefault="001A4530" w:rsidP="001A4530">
      <w:pPr>
        <w:pStyle w:val="Telobesedila"/>
        <w:numPr>
          <w:ilvl w:val="0"/>
          <w:numId w:val="37"/>
        </w:numPr>
        <w:spacing w:line="260" w:lineRule="exact"/>
        <w:rPr>
          <w:rFonts w:ascii="Arial" w:hAnsi="Arial" w:cs="Arial"/>
          <w:snapToGrid w:val="0"/>
          <w:color w:val="000000"/>
          <w:spacing w:val="-2"/>
          <w:sz w:val="20"/>
        </w:rPr>
      </w:pPr>
      <w:r w:rsidRPr="005878CC">
        <w:rPr>
          <w:rFonts w:ascii="Arial" w:hAnsi="Arial" w:cs="Arial"/>
          <w:snapToGrid w:val="0"/>
          <w:color w:val="000000"/>
          <w:spacing w:val="-2"/>
          <w:sz w:val="20"/>
        </w:rPr>
        <w:t>izbere izdelovalca dokumentacije in vseh strokovnih podlag;</w:t>
      </w:r>
    </w:p>
    <w:p w:rsidR="001A4530" w:rsidRPr="005878CC" w:rsidRDefault="001A4530" w:rsidP="001A4530">
      <w:pPr>
        <w:pStyle w:val="Telobesedila"/>
        <w:numPr>
          <w:ilvl w:val="0"/>
          <w:numId w:val="37"/>
        </w:numPr>
        <w:spacing w:line="260" w:lineRule="exact"/>
        <w:rPr>
          <w:rFonts w:ascii="Arial" w:hAnsi="Arial" w:cs="Arial"/>
          <w:snapToGrid w:val="0"/>
          <w:color w:val="000000"/>
          <w:spacing w:val="-2"/>
          <w:sz w:val="20"/>
        </w:rPr>
      </w:pPr>
      <w:r w:rsidRPr="005878CC">
        <w:rPr>
          <w:rFonts w:ascii="Arial" w:hAnsi="Arial" w:cs="Arial"/>
          <w:snapToGrid w:val="0"/>
          <w:color w:val="000000"/>
          <w:spacing w:val="-2"/>
          <w:sz w:val="20"/>
        </w:rPr>
        <w:t xml:space="preserve">naroči in </w:t>
      </w:r>
      <w:r w:rsidR="00B5422D" w:rsidRPr="005878CC">
        <w:rPr>
          <w:rFonts w:ascii="Arial" w:hAnsi="Arial" w:cs="Arial"/>
          <w:snapToGrid w:val="0"/>
          <w:color w:val="000000"/>
          <w:spacing w:val="-2"/>
          <w:sz w:val="20"/>
        </w:rPr>
        <w:t xml:space="preserve">zagotavlja finančna sredstva za </w:t>
      </w:r>
      <w:r w:rsidRPr="005878CC">
        <w:rPr>
          <w:rFonts w:ascii="Arial" w:hAnsi="Arial" w:cs="Arial"/>
          <w:snapToGrid w:val="0"/>
          <w:color w:val="000000"/>
          <w:spacing w:val="-2"/>
          <w:sz w:val="20"/>
        </w:rPr>
        <w:t xml:space="preserve">dokumentacijo v postopku priprave </w:t>
      </w:r>
      <w:r w:rsidR="006A56DC" w:rsidRPr="005878CC">
        <w:rPr>
          <w:rFonts w:ascii="Arial" w:hAnsi="Arial" w:cs="Arial"/>
          <w:snapToGrid w:val="0"/>
          <w:color w:val="000000"/>
          <w:spacing w:val="-2"/>
          <w:sz w:val="20"/>
        </w:rPr>
        <w:t>DPN</w:t>
      </w:r>
      <w:r w:rsidRPr="005878CC">
        <w:rPr>
          <w:rFonts w:ascii="Arial" w:hAnsi="Arial" w:cs="Arial"/>
          <w:snapToGrid w:val="0"/>
          <w:color w:val="000000"/>
          <w:spacing w:val="-2"/>
          <w:sz w:val="20"/>
        </w:rPr>
        <w:t xml:space="preserve"> iz točke VII., razen predhodnih arheoloških raziskav </w:t>
      </w:r>
      <w:r w:rsidRPr="005878CC">
        <w:rPr>
          <w:rFonts w:ascii="Arial" w:hAnsi="Arial" w:cs="Arial"/>
          <w:sz w:val="20"/>
        </w:rPr>
        <w:t>po metodah od 5 do 7</w:t>
      </w:r>
      <w:r w:rsidRPr="005878CC">
        <w:rPr>
          <w:rFonts w:ascii="Arial" w:hAnsi="Arial" w:cs="Arial"/>
          <w:snapToGrid w:val="0"/>
          <w:color w:val="000000"/>
          <w:spacing w:val="-2"/>
          <w:sz w:val="20"/>
        </w:rPr>
        <w:t>, ki se zagotovijo v skladu s točko VIII/4;</w:t>
      </w:r>
    </w:p>
    <w:p w:rsidR="001A4530" w:rsidRPr="005878CC" w:rsidRDefault="001A4530" w:rsidP="001A4530">
      <w:pPr>
        <w:pStyle w:val="Telobesedila"/>
        <w:numPr>
          <w:ilvl w:val="0"/>
          <w:numId w:val="37"/>
        </w:numPr>
        <w:spacing w:line="260" w:lineRule="exact"/>
        <w:rPr>
          <w:rFonts w:ascii="Arial" w:hAnsi="Arial" w:cs="Arial"/>
          <w:snapToGrid w:val="0"/>
          <w:color w:val="000000"/>
          <w:spacing w:val="-2"/>
          <w:sz w:val="20"/>
        </w:rPr>
      </w:pPr>
      <w:r w:rsidRPr="005878CC">
        <w:rPr>
          <w:rFonts w:ascii="Arial" w:hAnsi="Arial" w:cs="Arial"/>
          <w:snapToGrid w:val="0"/>
          <w:color w:val="000000"/>
          <w:spacing w:val="-2"/>
          <w:sz w:val="20"/>
        </w:rPr>
        <w:t xml:space="preserve">naroči in </w:t>
      </w:r>
      <w:r w:rsidR="00B5422D" w:rsidRPr="005878CC">
        <w:rPr>
          <w:rFonts w:ascii="Arial" w:hAnsi="Arial" w:cs="Arial"/>
          <w:snapToGrid w:val="0"/>
          <w:color w:val="000000"/>
          <w:spacing w:val="-2"/>
          <w:sz w:val="20"/>
        </w:rPr>
        <w:t>zagotavlja finančna sredstva za</w:t>
      </w:r>
      <w:r w:rsidR="0022343F" w:rsidRPr="005878CC">
        <w:rPr>
          <w:rFonts w:ascii="Arial" w:hAnsi="Arial" w:cs="Arial"/>
          <w:snapToGrid w:val="0"/>
          <w:color w:val="000000"/>
          <w:spacing w:val="-2"/>
          <w:sz w:val="20"/>
        </w:rPr>
        <w:t xml:space="preserve"> </w:t>
      </w:r>
      <w:r w:rsidRPr="005878CC">
        <w:rPr>
          <w:rFonts w:ascii="Arial" w:hAnsi="Arial" w:cs="Arial"/>
          <w:snapToGrid w:val="0"/>
          <w:color w:val="000000"/>
          <w:spacing w:val="-2"/>
          <w:sz w:val="20"/>
        </w:rPr>
        <w:t xml:space="preserve">morebitne druge strokovne podlage, če se v postopku priprave </w:t>
      </w:r>
      <w:r w:rsidR="006A56DC" w:rsidRPr="005878CC">
        <w:rPr>
          <w:rFonts w:ascii="Arial" w:hAnsi="Arial" w:cs="Arial"/>
          <w:snapToGrid w:val="0"/>
          <w:color w:val="000000"/>
          <w:spacing w:val="-2"/>
          <w:sz w:val="20"/>
        </w:rPr>
        <w:t>DPN</w:t>
      </w:r>
      <w:r w:rsidRPr="005878CC">
        <w:rPr>
          <w:rFonts w:ascii="Arial" w:hAnsi="Arial" w:cs="Arial"/>
          <w:snapToGrid w:val="0"/>
          <w:color w:val="000000"/>
          <w:spacing w:val="-2"/>
          <w:sz w:val="20"/>
        </w:rPr>
        <w:t xml:space="preserve"> izkaže, da je njihova izdelava potrebna in utemeljena;</w:t>
      </w:r>
    </w:p>
    <w:p w:rsidR="001A4530" w:rsidRPr="005878CC" w:rsidRDefault="001A4530" w:rsidP="001A4530">
      <w:pPr>
        <w:pStyle w:val="Telobesedila"/>
        <w:numPr>
          <w:ilvl w:val="0"/>
          <w:numId w:val="37"/>
        </w:numPr>
        <w:spacing w:line="260" w:lineRule="exact"/>
        <w:rPr>
          <w:rFonts w:ascii="Arial" w:hAnsi="Arial" w:cs="Arial"/>
          <w:snapToGrid w:val="0"/>
          <w:color w:val="000000"/>
          <w:spacing w:val="-2"/>
          <w:sz w:val="20"/>
        </w:rPr>
      </w:pPr>
      <w:r w:rsidRPr="005878CC">
        <w:rPr>
          <w:rFonts w:ascii="Arial" w:hAnsi="Arial" w:cs="Arial"/>
          <w:snapToGrid w:val="0"/>
          <w:color w:val="000000"/>
          <w:spacing w:val="-2"/>
          <w:sz w:val="20"/>
        </w:rPr>
        <w:t>sodeluje pri pripravi vseh gradiv in dokumentacije</w:t>
      </w:r>
      <w:r w:rsidR="007355C1" w:rsidRPr="005878CC">
        <w:rPr>
          <w:rFonts w:ascii="Arial" w:hAnsi="Arial" w:cs="Arial"/>
          <w:snapToGrid w:val="0"/>
          <w:color w:val="000000"/>
          <w:spacing w:val="-2"/>
          <w:sz w:val="20"/>
        </w:rPr>
        <w:t>,</w:t>
      </w:r>
      <w:r w:rsidRPr="005878CC">
        <w:rPr>
          <w:rFonts w:ascii="Arial" w:hAnsi="Arial" w:cs="Arial"/>
          <w:snapToGrid w:val="0"/>
          <w:color w:val="000000"/>
          <w:spacing w:val="-2"/>
          <w:sz w:val="20"/>
        </w:rPr>
        <w:t xml:space="preserve"> potrebnih za izdelavo </w:t>
      </w:r>
      <w:r w:rsidR="006A56DC" w:rsidRPr="005878CC">
        <w:rPr>
          <w:rFonts w:ascii="Arial" w:hAnsi="Arial" w:cs="Arial"/>
          <w:snapToGrid w:val="0"/>
          <w:color w:val="000000"/>
          <w:spacing w:val="-2"/>
          <w:sz w:val="20"/>
        </w:rPr>
        <w:t>DPN</w:t>
      </w:r>
      <w:r w:rsidRPr="005878CC">
        <w:rPr>
          <w:rFonts w:ascii="Arial" w:hAnsi="Arial" w:cs="Arial"/>
          <w:snapToGrid w:val="0"/>
          <w:color w:val="000000"/>
          <w:spacing w:val="-2"/>
          <w:sz w:val="20"/>
        </w:rPr>
        <w:t>;</w:t>
      </w:r>
    </w:p>
    <w:p w:rsidR="001A4530" w:rsidRPr="005878CC" w:rsidRDefault="005A2E20" w:rsidP="001A4530">
      <w:pPr>
        <w:pStyle w:val="Telobesedila"/>
        <w:numPr>
          <w:ilvl w:val="0"/>
          <w:numId w:val="37"/>
        </w:numPr>
        <w:spacing w:line="260" w:lineRule="exact"/>
        <w:rPr>
          <w:rFonts w:ascii="Arial" w:hAnsi="Arial" w:cs="Arial"/>
          <w:snapToGrid w:val="0"/>
          <w:color w:val="000000"/>
          <w:spacing w:val="-2"/>
          <w:sz w:val="20"/>
        </w:rPr>
      </w:pPr>
      <w:r w:rsidRPr="005878CC">
        <w:rPr>
          <w:rFonts w:ascii="Arial" w:hAnsi="Arial" w:cs="Arial"/>
          <w:snapToGrid w:val="0"/>
          <w:color w:val="000000"/>
          <w:spacing w:val="-2"/>
          <w:sz w:val="20"/>
        </w:rPr>
        <w:t>skupaj z izdelovalci dokumentacije, ki jo naroča</w:t>
      </w:r>
      <w:r w:rsidR="00B13444" w:rsidRPr="005878CC">
        <w:rPr>
          <w:rFonts w:ascii="Arial" w:hAnsi="Arial" w:cs="Arial"/>
          <w:snapToGrid w:val="0"/>
          <w:color w:val="000000"/>
          <w:spacing w:val="-2"/>
          <w:sz w:val="20"/>
        </w:rPr>
        <w:t>, se</w:t>
      </w:r>
      <w:r w:rsidRPr="005878CC">
        <w:rPr>
          <w:rFonts w:ascii="Arial" w:hAnsi="Arial" w:cs="Arial"/>
          <w:snapToGrid w:val="0"/>
          <w:color w:val="000000"/>
          <w:spacing w:val="-2"/>
          <w:sz w:val="20"/>
        </w:rPr>
        <w:t xml:space="preserve"> </w:t>
      </w:r>
      <w:r w:rsidR="001A4530" w:rsidRPr="005878CC">
        <w:rPr>
          <w:rFonts w:ascii="Arial" w:hAnsi="Arial" w:cs="Arial"/>
          <w:snapToGrid w:val="0"/>
          <w:color w:val="000000"/>
          <w:spacing w:val="-2"/>
          <w:sz w:val="20"/>
        </w:rPr>
        <w:t>udeležuje vseh sestankov</w:t>
      </w:r>
      <w:r w:rsidR="001A4530" w:rsidRPr="005878CC">
        <w:t xml:space="preserve"> </w:t>
      </w:r>
      <w:r w:rsidR="001A4530" w:rsidRPr="005878CC">
        <w:rPr>
          <w:rFonts w:ascii="Arial" w:hAnsi="Arial" w:cs="Arial"/>
          <w:snapToGrid w:val="0"/>
          <w:color w:val="000000"/>
          <w:spacing w:val="-2"/>
          <w:sz w:val="20"/>
        </w:rPr>
        <w:t xml:space="preserve">v zvezi s pripravo </w:t>
      </w:r>
      <w:r w:rsidR="00FD3958" w:rsidRPr="005878CC">
        <w:rPr>
          <w:rFonts w:ascii="Arial" w:hAnsi="Arial" w:cs="Arial"/>
          <w:snapToGrid w:val="0"/>
          <w:color w:val="000000"/>
          <w:spacing w:val="-2"/>
          <w:sz w:val="20"/>
        </w:rPr>
        <w:t>DPN</w:t>
      </w:r>
      <w:r w:rsidR="001A4530" w:rsidRPr="005878CC">
        <w:rPr>
          <w:rFonts w:ascii="Arial" w:hAnsi="Arial" w:cs="Arial"/>
          <w:snapToGrid w:val="0"/>
          <w:color w:val="000000"/>
          <w:spacing w:val="-2"/>
          <w:sz w:val="20"/>
        </w:rPr>
        <w:t xml:space="preserve"> ter javnih obravnav in drugih dogodkov;</w:t>
      </w:r>
    </w:p>
    <w:p w:rsidR="001A4530" w:rsidRPr="005878CC" w:rsidRDefault="001A4530" w:rsidP="001A4530">
      <w:pPr>
        <w:pStyle w:val="Telobesedila"/>
        <w:numPr>
          <w:ilvl w:val="0"/>
          <w:numId w:val="37"/>
        </w:numPr>
        <w:spacing w:line="260" w:lineRule="exact"/>
        <w:rPr>
          <w:rFonts w:ascii="Arial" w:hAnsi="Arial" w:cs="Arial"/>
          <w:snapToGrid w:val="0"/>
          <w:color w:val="000000"/>
          <w:spacing w:val="-2"/>
          <w:sz w:val="20"/>
        </w:rPr>
      </w:pPr>
      <w:r w:rsidRPr="005878CC">
        <w:rPr>
          <w:rFonts w:ascii="Arial" w:hAnsi="Arial" w:cs="Arial"/>
          <w:snapToGrid w:val="0"/>
          <w:color w:val="000000"/>
          <w:spacing w:val="-2"/>
          <w:sz w:val="20"/>
        </w:rPr>
        <w:t xml:space="preserve">sodeluje pri pripravi dokumentacije ter gradiv za </w:t>
      </w:r>
      <w:r w:rsidR="00EC7FC0" w:rsidRPr="005878CC">
        <w:rPr>
          <w:rFonts w:ascii="Arial" w:hAnsi="Arial" w:cs="Arial"/>
          <w:snapToGrid w:val="0"/>
          <w:color w:val="000000"/>
          <w:spacing w:val="-2"/>
          <w:sz w:val="20"/>
        </w:rPr>
        <w:t xml:space="preserve">obravnavo in sprejem na </w:t>
      </w:r>
      <w:r w:rsidRPr="005878CC">
        <w:rPr>
          <w:rFonts w:ascii="Arial" w:hAnsi="Arial" w:cs="Arial"/>
          <w:snapToGrid w:val="0"/>
          <w:color w:val="000000"/>
          <w:spacing w:val="-2"/>
          <w:sz w:val="20"/>
        </w:rPr>
        <w:t>Vlad</w:t>
      </w:r>
      <w:r w:rsidR="00EC7FC0" w:rsidRPr="005878CC">
        <w:rPr>
          <w:rFonts w:ascii="Arial" w:hAnsi="Arial" w:cs="Arial"/>
          <w:snapToGrid w:val="0"/>
          <w:color w:val="000000"/>
          <w:spacing w:val="-2"/>
          <w:sz w:val="20"/>
        </w:rPr>
        <w:t>i</w:t>
      </w:r>
      <w:r w:rsidRPr="005878CC">
        <w:rPr>
          <w:rFonts w:ascii="Arial" w:hAnsi="Arial" w:cs="Arial"/>
          <w:snapToGrid w:val="0"/>
          <w:color w:val="000000"/>
          <w:spacing w:val="-2"/>
          <w:sz w:val="20"/>
        </w:rPr>
        <w:t xml:space="preserve"> Republike Slovenije.</w:t>
      </w:r>
    </w:p>
    <w:p w:rsidR="001A4530" w:rsidRPr="001A4530" w:rsidRDefault="001A4530" w:rsidP="001A4530">
      <w:pPr>
        <w:ind w:right="-1"/>
        <w:jc w:val="both"/>
        <w:rPr>
          <w:rFonts w:cs="Arial"/>
          <w:snapToGrid w:val="0"/>
          <w:spacing w:val="-2"/>
          <w:szCs w:val="20"/>
          <w:lang w:val="sl-SI"/>
        </w:rPr>
      </w:pPr>
    </w:p>
    <w:p w:rsidR="001A4530" w:rsidRPr="001A4530" w:rsidRDefault="001A4530" w:rsidP="001A4530">
      <w:pPr>
        <w:numPr>
          <w:ilvl w:val="0"/>
          <w:numId w:val="39"/>
        </w:numPr>
        <w:spacing w:line="260" w:lineRule="exact"/>
        <w:jc w:val="both"/>
        <w:rPr>
          <w:rFonts w:cs="Arial"/>
          <w:b/>
          <w:szCs w:val="20"/>
          <w:lang w:val="sl-SI"/>
        </w:rPr>
      </w:pPr>
      <w:r w:rsidRPr="001A4530">
        <w:rPr>
          <w:rFonts w:cs="Arial"/>
          <w:b/>
          <w:szCs w:val="20"/>
          <w:lang w:val="sl-SI"/>
        </w:rPr>
        <w:t>Nosilci urejanja prostora:</w:t>
      </w:r>
    </w:p>
    <w:p w:rsidR="001A4530" w:rsidRPr="001A4530" w:rsidRDefault="001A4530" w:rsidP="001A4530">
      <w:pPr>
        <w:ind w:left="567" w:right="-1"/>
        <w:jc w:val="both"/>
        <w:rPr>
          <w:rFonts w:cs="Arial"/>
          <w:snapToGrid w:val="0"/>
          <w:spacing w:val="-2"/>
          <w:szCs w:val="20"/>
          <w:lang w:val="sl-SI"/>
        </w:rPr>
      </w:pPr>
      <w:r w:rsidRPr="001A4530">
        <w:rPr>
          <w:rFonts w:cs="Arial"/>
          <w:snapToGrid w:val="0"/>
          <w:color w:val="000000"/>
          <w:spacing w:val="-2"/>
          <w:lang w:val="sl-SI"/>
        </w:rPr>
        <w:t xml:space="preserve">Ministrstvo </w:t>
      </w:r>
      <w:r w:rsidR="00B13444">
        <w:rPr>
          <w:rFonts w:cs="Arial"/>
          <w:snapToGrid w:val="0"/>
          <w:color w:val="000000"/>
          <w:spacing w:val="-2"/>
          <w:lang w:val="sl-SI"/>
        </w:rPr>
        <w:t xml:space="preserve">za </w:t>
      </w:r>
      <w:r w:rsidRPr="001A4530">
        <w:rPr>
          <w:rFonts w:cs="Arial"/>
          <w:snapToGrid w:val="0"/>
          <w:color w:val="000000"/>
          <w:spacing w:val="-2"/>
          <w:lang w:val="sl-SI"/>
        </w:rPr>
        <w:t>kulturo, kot nosilec urejanja prostora</w:t>
      </w:r>
      <w:r w:rsidR="005A2E20">
        <w:rPr>
          <w:rFonts w:cs="Arial"/>
          <w:snapToGrid w:val="0"/>
          <w:color w:val="000000"/>
          <w:spacing w:val="-2"/>
          <w:lang w:val="sl-SI"/>
        </w:rPr>
        <w:t>,</w:t>
      </w:r>
      <w:r w:rsidRPr="001A4530">
        <w:rPr>
          <w:rFonts w:cs="Arial"/>
          <w:snapToGrid w:val="0"/>
          <w:color w:val="000000"/>
          <w:spacing w:val="-2"/>
          <w:lang w:val="sl-SI"/>
        </w:rPr>
        <w:t xml:space="preserve"> zagotovi predhodne arheološke raziskave na območjih, kjer podatki ne omogočajo presoje vplivov na arheološke ostaline (po metodah od 1 do 7). Če </w:t>
      </w:r>
      <w:r w:rsidR="005A2E20">
        <w:rPr>
          <w:rFonts w:cs="Arial"/>
          <w:snapToGrid w:val="0"/>
          <w:color w:val="000000"/>
          <w:spacing w:val="-2"/>
          <w:lang w:val="sl-SI"/>
        </w:rPr>
        <w:t>pri Ministrstvu</w:t>
      </w:r>
      <w:r w:rsidR="005A2E20" w:rsidRPr="001A4530">
        <w:rPr>
          <w:rFonts w:cs="Arial"/>
          <w:snapToGrid w:val="0"/>
          <w:color w:val="000000"/>
          <w:spacing w:val="-2"/>
          <w:lang w:val="sl-SI"/>
        </w:rPr>
        <w:t xml:space="preserve"> za kulturo </w:t>
      </w:r>
      <w:r w:rsidRPr="001A4530">
        <w:rPr>
          <w:rFonts w:cs="Arial"/>
          <w:snapToGrid w:val="0"/>
          <w:color w:val="000000"/>
          <w:spacing w:val="-2"/>
          <w:lang w:val="sl-SI"/>
        </w:rPr>
        <w:t xml:space="preserve">iz objektivnih razlogov nastopijo okoliščine, ki imajo za posledico odstopanje od terminskega plana za pripravo </w:t>
      </w:r>
      <w:r w:rsidR="00B13444">
        <w:rPr>
          <w:rFonts w:cs="Arial"/>
          <w:snapToGrid w:val="0"/>
          <w:color w:val="000000"/>
          <w:spacing w:val="-2"/>
          <w:lang w:val="sl-SI"/>
        </w:rPr>
        <w:t>DPN</w:t>
      </w:r>
      <w:r w:rsidRPr="001A4530">
        <w:rPr>
          <w:rFonts w:cs="Arial"/>
          <w:snapToGrid w:val="0"/>
          <w:color w:val="000000"/>
          <w:spacing w:val="-2"/>
          <w:lang w:val="sl-SI"/>
        </w:rPr>
        <w:t>, lahko za doseganje tega terminskega plana omenjene predhodne arheološke raziskave zagotovi investitor. Investitor ni upravičen do povračila tako nastalih stroškov, če mu Ministrstvo za kulturo pisno pojasni te razloge in je njihova objektivnost utemeljena.</w:t>
      </w:r>
    </w:p>
    <w:p w:rsidR="001A4530" w:rsidRPr="001A4530" w:rsidRDefault="001A4530" w:rsidP="001A4530">
      <w:pPr>
        <w:ind w:right="-1"/>
        <w:jc w:val="both"/>
        <w:rPr>
          <w:rFonts w:cs="Arial"/>
          <w:snapToGrid w:val="0"/>
          <w:color w:val="000000"/>
          <w:spacing w:val="-2"/>
          <w:szCs w:val="20"/>
          <w:lang w:val="sl-SI"/>
        </w:rPr>
      </w:pPr>
    </w:p>
    <w:p w:rsidR="001A4530" w:rsidRPr="001A4530" w:rsidRDefault="001A4530" w:rsidP="001A4530">
      <w:pPr>
        <w:numPr>
          <w:ilvl w:val="0"/>
          <w:numId w:val="39"/>
        </w:numPr>
        <w:spacing w:line="260" w:lineRule="exact"/>
        <w:jc w:val="both"/>
        <w:rPr>
          <w:rFonts w:cs="Arial"/>
          <w:b/>
          <w:szCs w:val="20"/>
          <w:lang w:val="sl-SI"/>
        </w:rPr>
      </w:pPr>
      <w:r w:rsidRPr="001A4530">
        <w:rPr>
          <w:rFonts w:cs="Arial"/>
          <w:b/>
          <w:szCs w:val="20"/>
          <w:lang w:val="sl-SI"/>
        </w:rPr>
        <w:t>Roki in financiranje:</w:t>
      </w:r>
    </w:p>
    <w:p w:rsidR="001A4530" w:rsidRPr="001A4530" w:rsidRDefault="001A4530" w:rsidP="001A4530">
      <w:pPr>
        <w:pStyle w:val="Telobesedila"/>
        <w:spacing w:line="260" w:lineRule="exact"/>
        <w:ind w:left="567"/>
        <w:rPr>
          <w:rFonts w:ascii="Arial" w:hAnsi="Arial" w:cs="Arial"/>
          <w:sz w:val="20"/>
        </w:rPr>
      </w:pPr>
      <w:r w:rsidRPr="001A4530">
        <w:rPr>
          <w:rFonts w:ascii="Arial" w:hAnsi="Arial" w:cs="Arial"/>
          <w:sz w:val="20"/>
        </w:rPr>
        <w:t xml:space="preserve">Roki za izvedbo posameznih aktivnosti še niso določeni. Investitor Elektro Maribor, d. d., zagotovi sredstva za pripravo strokovnih podlag in dokumentacije v postopku priprave </w:t>
      </w:r>
      <w:r w:rsidR="00B13444">
        <w:rPr>
          <w:rFonts w:ascii="Arial" w:hAnsi="Arial" w:cs="Arial"/>
          <w:sz w:val="20"/>
        </w:rPr>
        <w:t>DPN</w:t>
      </w:r>
      <w:r w:rsidRPr="001A4530">
        <w:rPr>
          <w:rFonts w:ascii="Arial" w:hAnsi="Arial" w:cs="Arial"/>
          <w:sz w:val="20"/>
        </w:rPr>
        <w:t xml:space="preserve">. Investitor ni proračunski uporabnik in za projekt državnega prostorskega načrta za daljnovod 2 </w:t>
      </w:r>
      <w:r w:rsidRPr="001A4530">
        <w:rPr>
          <w:rFonts w:ascii="Arial" w:hAnsi="Arial" w:cs="Arial"/>
          <w:sz w:val="20"/>
        </w:rPr>
        <w:sym w:font="Symbol" w:char="F0B4"/>
      </w:r>
      <w:r w:rsidRPr="001A4530">
        <w:rPr>
          <w:rFonts w:ascii="Arial" w:hAnsi="Arial" w:cs="Arial"/>
          <w:sz w:val="20"/>
        </w:rPr>
        <w:t xml:space="preserve"> 110 kV Murska Sobota–Mačkovci od SM 16 do SM 21 ne bo potreboval poroštev Republike Slovenije za pridobivanje kreditov.</w:t>
      </w:r>
    </w:p>
    <w:p w:rsidR="001A4530" w:rsidRPr="001A4530" w:rsidRDefault="001A4530" w:rsidP="001A4530">
      <w:pPr>
        <w:pStyle w:val="Telobesedila"/>
        <w:spacing w:line="260" w:lineRule="exact"/>
        <w:rPr>
          <w:rFonts w:ascii="Arial" w:hAnsi="Arial" w:cs="Arial"/>
          <w:b/>
          <w:sz w:val="20"/>
        </w:rPr>
      </w:pPr>
    </w:p>
    <w:p w:rsidR="001A4530" w:rsidRPr="001A4530" w:rsidRDefault="001A4530" w:rsidP="001A4530">
      <w:pPr>
        <w:ind w:right="-1"/>
        <w:jc w:val="both"/>
        <w:rPr>
          <w:rFonts w:cs="Arial"/>
          <w:snapToGrid w:val="0"/>
          <w:color w:val="000000"/>
          <w:spacing w:val="-2"/>
          <w:szCs w:val="20"/>
          <w:lang w:val="sl-SI"/>
        </w:rPr>
      </w:pPr>
    </w:p>
    <w:p w:rsidR="001A4530" w:rsidRPr="001A4530" w:rsidRDefault="001A4530" w:rsidP="001A4530">
      <w:pPr>
        <w:numPr>
          <w:ilvl w:val="0"/>
          <w:numId w:val="33"/>
        </w:numPr>
        <w:tabs>
          <w:tab w:val="clear" w:pos="357"/>
          <w:tab w:val="num" w:pos="567"/>
        </w:tabs>
        <w:spacing w:line="260" w:lineRule="exact"/>
        <w:ind w:left="567" w:right="-1" w:hanging="567"/>
        <w:jc w:val="both"/>
        <w:rPr>
          <w:rFonts w:cs="Arial"/>
          <w:b/>
          <w:snapToGrid w:val="0"/>
          <w:color w:val="000000"/>
          <w:spacing w:val="-2"/>
          <w:szCs w:val="20"/>
          <w:lang w:val="sl-SI"/>
        </w:rPr>
      </w:pPr>
      <w:r w:rsidRPr="001A4530">
        <w:rPr>
          <w:rFonts w:cs="Arial"/>
          <w:b/>
          <w:snapToGrid w:val="0"/>
          <w:color w:val="000000"/>
          <w:spacing w:val="-2"/>
          <w:szCs w:val="20"/>
          <w:lang w:val="sl-SI"/>
        </w:rPr>
        <w:t>Aktivnosti v zvezi s sodelovanjem javnosti</w:t>
      </w:r>
    </w:p>
    <w:p w:rsidR="001A4530" w:rsidRPr="001A4530" w:rsidRDefault="001A4530" w:rsidP="001A4530">
      <w:pPr>
        <w:ind w:right="-1"/>
        <w:jc w:val="both"/>
        <w:rPr>
          <w:rFonts w:cs="Arial"/>
          <w:snapToGrid w:val="0"/>
          <w:color w:val="000000"/>
          <w:spacing w:val="-2"/>
          <w:szCs w:val="20"/>
          <w:lang w:val="sl-SI"/>
        </w:rPr>
      </w:pPr>
    </w:p>
    <w:p w:rsidR="001A4530" w:rsidRPr="00095A0F" w:rsidRDefault="00095A0F" w:rsidP="001A4530">
      <w:pPr>
        <w:ind w:right="-1"/>
        <w:jc w:val="both"/>
        <w:rPr>
          <w:rFonts w:cs="Arial"/>
          <w:snapToGrid w:val="0"/>
          <w:color w:val="000000"/>
          <w:spacing w:val="-2"/>
          <w:szCs w:val="20"/>
          <w:lang w:val="sl-SI"/>
        </w:rPr>
      </w:pPr>
      <w:r w:rsidRPr="00095A0F">
        <w:rPr>
          <w:rFonts w:cs="Arial"/>
          <w:snapToGrid w:val="0"/>
          <w:color w:val="000000"/>
          <w:spacing w:val="-2"/>
          <w:szCs w:val="20"/>
          <w:lang w:val="sl-SI"/>
        </w:rPr>
        <w:t xml:space="preserve">Izvedejo se vse aktivnosti, ki jih </w:t>
      </w:r>
      <w:r w:rsidRPr="00DA4E7D">
        <w:rPr>
          <w:rFonts w:cs="Arial"/>
          <w:snapToGrid w:val="0"/>
          <w:color w:val="000000"/>
          <w:spacing w:val="-2"/>
          <w:szCs w:val="20"/>
          <w:lang w:val="sl-SI"/>
        </w:rPr>
        <w:t>določa Zakon o urejanju prostora, po potrebi</w:t>
      </w:r>
      <w:r w:rsidRPr="00095A0F">
        <w:rPr>
          <w:rFonts w:cs="Arial"/>
          <w:snapToGrid w:val="0"/>
          <w:color w:val="000000"/>
          <w:spacing w:val="-2"/>
          <w:szCs w:val="20"/>
          <w:lang w:val="sl-SI"/>
        </w:rPr>
        <w:t xml:space="preserve"> pa tudi dodatne aktivnosti.</w:t>
      </w:r>
    </w:p>
    <w:p w:rsidR="001A4530" w:rsidRPr="001A4530" w:rsidRDefault="001A4530" w:rsidP="001A4530">
      <w:pPr>
        <w:ind w:right="-1"/>
        <w:jc w:val="both"/>
        <w:rPr>
          <w:rFonts w:cs="Arial"/>
          <w:snapToGrid w:val="0"/>
          <w:color w:val="000000"/>
          <w:spacing w:val="-2"/>
          <w:szCs w:val="20"/>
          <w:lang w:val="sl-SI"/>
        </w:rPr>
      </w:pPr>
    </w:p>
    <w:p w:rsidR="001A4530" w:rsidRPr="001A4530" w:rsidRDefault="001A4530" w:rsidP="001A4530">
      <w:pPr>
        <w:ind w:right="-1"/>
        <w:jc w:val="both"/>
        <w:rPr>
          <w:rFonts w:cs="Arial"/>
          <w:snapToGrid w:val="0"/>
          <w:color w:val="000000"/>
          <w:spacing w:val="-2"/>
          <w:szCs w:val="20"/>
          <w:lang w:val="sl-SI"/>
        </w:rPr>
      </w:pPr>
    </w:p>
    <w:p w:rsidR="001A4530" w:rsidRPr="001A4530" w:rsidRDefault="001A4530" w:rsidP="001A45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1A4530">
        <w:rPr>
          <w:rFonts w:ascii="Arial" w:hAnsi="Arial" w:cs="Arial"/>
        </w:rPr>
        <w:t>Št.:</w:t>
      </w:r>
    </w:p>
    <w:p w:rsidR="001A4530" w:rsidRPr="001A4530" w:rsidRDefault="001A4530" w:rsidP="001A45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1A4530">
        <w:rPr>
          <w:rFonts w:ascii="Arial" w:hAnsi="Arial" w:cs="Arial"/>
        </w:rPr>
        <w:t xml:space="preserve">Ljubljana, dne </w:t>
      </w:r>
    </w:p>
    <w:p w:rsidR="00F063F8" w:rsidRPr="001A4530"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sz w:val="20"/>
          <w:lang w:val="sl-SI"/>
        </w:rPr>
      </w:pPr>
    </w:p>
    <w:p w:rsidR="00F063F8" w:rsidRPr="001A4530" w:rsidRDefault="00F063F8" w:rsidP="00F063F8">
      <w:pPr>
        <w:spacing w:line="240" w:lineRule="auto"/>
        <w:rPr>
          <w:rFonts w:cs="Arial"/>
          <w:szCs w:val="20"/>
          <w:lang w:val="sl-SI"/>
        </w:rPr>
      </w:pPr>
      <w:r w:rsidRPr="001A4530">
        <w:rPr>
          <w:rFonts w:cs="Arial"/>
          <w:szCs w:val="20"/>
          <w:lang w:val="sl-SI"/>
        </w:rPr>
        <w:br w:type="page"/>
      </w:r>
    </w:p>
    <w:p w:rsidR="00F063F8" w:rsidRPr="001A4530"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val="sl-SI"/>
        </w:rPr>
      </w:pPr>
      <w:r w:rsidRPr="001A4530">
        <w:rPr>
          <w:rFonts w:ascii="Arial" w:hAnsi="Arial" w:cs="Arial"/>
          <w:b/>
          <w:w w:val="100"/>
          <w:sz w:val="20"/>
          <w:lang w:val="sl-SI"/>
        </w:rPr>
        <w:lastRenderedPageBreak/>
        <w:t>JEDRO GRADIVA 2:</w:t>
      </w:r>
    </w:p>
    <w:p w:rsidR="00F063F8" w:rsidRPr="001A4530" w:rsidRDefault="00F063F8" w:rsidP="00F063F8">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rsidR="005A2E20" w:rsidRPr="009A4FD7" w:rsidRDefault="005A2E20" w:rsidP="00F063F8">
      <w:pPr>
        <w:rPr>
          <w:rFonts w:cs="Arial"/>
          <w:b/>
          <w:szCs w:val="20"/>
          <w:highlight w:val="yellow"/>
          <w:lang w:val="sl-SI"/>
        </w:rPr>
      </w:pPr>
    </w:p>
    <w:p w:rsidR="00F063F8" w:rsidRPr="001343A8" w:rsidRDefault="00F063F8" w:rsidP="00F063F8">
      <w:pPr>
        <w:jc w:val="center"/>
        <w:rPr>
          <w:rFonts w:cs="Arial"/>
          <w:b/>
          <w:szCs w:val="20"/>
          <w:lang w:val="sl-SI"/>
        </w:rPr>
      </w:pPr>
      <w:r w:rsidRPr="001343A8">
        <w:rPr>
          <w:rFonts w:cs="Arial"/>
          <w:b/>
          <w:szCs w:val="20"/>
          <w:lang w:val="sl-SI"/>
        </w:rPr>
        <w:t>O B R A Z L O Ž I T E V</w:t>
      </w:r>
    </w:p>
    <w:p w:rsidR="00F063F8" w:rsidRPr="001343A8" w:rsidRDefault="00F063F8" w:rsidP="00F063F8">
      <w:pPr>
        <w:jc w:val="center"/>
        <w:rPr>
          <w:rFonts w:cs="Arial"/>
          <w:szCs w:val="20"/>
          <w:lang w:val="sl-SI"/>
        </w:rPr>
      </w:pPr>
    </w:p>
    <w:p w:rsidR="00F063F8" w:rsidRPr="001343A8" w:rsidRDefault="00F063F8" w:rsidP="00A31B82">
      <w:pPr>
        <w:jc w:val="center"/>
        <w:rPr>
          <w:rFonts w:cs="Arial"/>
          <w:b/>
          <w:caps/>
          <w:szCs w:val="20"/>
          <w:lang w:val="sl-SI"/>
        </w:rPr>
      </w:pPr>
      <w:r w:rsidRPr="009A4FD7">
        <w:rPr>
          <w:rFonts w:cs="Arial"/>
          <w:b/>
          <w:caps/>
          <w:szCs w:val="20"/>
          <w:lang w:val="sl-SI"/>
        </w:rPr>
        <w:t xml:space="preserve">K sklepu o </w:t>
      </w:r>
      <w:r w:rsidR="00DA6C06">
        <w:rPr>
          <w:rFonts w:cs="Arial"/>
          <w:b/>
          <w:caps/>
          <w:szCs w:val="20"/>
          <w:lang w:val="sl-SI"/>
        </w:rPr>
        <w:t>IZVEDBI</w:t>
      </w:r>
      <w:r w:rsidR="0011596C" w:rsidRPr="001343A8">
        <w:rPr>
          <w:rFonts w:cs="Arial"/>
          <w:b/>
          <w:caps/>
          <w:szCs w:val="20"/>
          <w:lang w:val="sl-SI"/>
        </w:rPr>
        <w:t xml:space="preserve"> </w:t>
      </w:r>
      <w:r w:rsidR="00A31B82" w:rsidRPr="001343A8">
        <w:rPr>
          <w:rFonts w:cs="Arial"/>
          <w:b/>
          <w:szCs w:val="20"/>
          <w:lang w:val="sl-SI"/>
        </w:rPr>
        <w:t>DRŽAVNEGA PROSTORSKEGA NAČRT</w:t>
      </w:r>
      <w:r w:rsidR="00DA6C06">
        <w:rPr>
          <w:rFonts w:cs="Arial"/>
          <w:b/>
          <w:szCs w:val="20"/>
          <w:lang w:val="sl-SI"/>
        </w:rPr>
        <w:t>OVANJ</w:t>
      </w:r>
      <w:r w:rsidR="00A31B82" w:rsidRPr="001343A8">
        <w:rPr>
          <w:rFonts w:cs="Arial"/>
          <w:b/>
          <w:szCs w:val="20"/>
          <w:lang w:val="sl-SI"/>
        </w:rPr>
        <w:t>A</w:t>
      </w:r>
      <w:r w:rsidR="005513C1">
        <w:rPr>
          <w:rFonts w:cs="Arial"/>
          <w:b/>
          <w:szCs w:val="20"/>
          <w:lang w:val="sl-SI"/>
        </w:rPr>
        <w:t xml:space="preserve"> </w:t>
      </w:r>
      <w:r w:rsidR="00A31B82" w:rsidRPr="001343A8">
        <w:rPr>
          <w:rFonts w:cs="Arial"/>
          <w:b/>
          <w:szCs w:val="20"/>
          <w:lang w:val="sl-SI"/>
        </w:rPr>
        <w:t>ZA</w:t>
      </w:r>
      <w:r w:rsidR="00A31B82" w:rsidRPr="001343A8">
        <w:rPr>
          <w:rFonts w:cs="Arial"/>
          <w:b/>
          <w:caps/>
          <w:szCs w:val="20"/>
          <w:lang w:val="sl-SI"/>
        </w:rPr>
        <w:t xml:space="preserve"> </w:t>
      </w:r>
      <w:r w:rsidR="0058014F" w:rsidRPr="001343A8">
        <w:rPr>
          <w:rFonts w:cs="Arial"/>
          <w:b/>
          <w:szCs w:val="20"/>
          <w:lang w:val="sl-SI"/>
        </w:rPr>
        <w:t xml:space="preserve">DALJNOVOD 2 </w:t>
      </w:r>
      <w:r w:rsidR="0058014F" w:rsidRPr="001343A8">
        <w:rPr>
          <w:rFonts w:cs="Arial"/>
          <w:b/>
          <w:szCs w:val="20"/>
          <w:lang w:val="sl-SI"/>
        </w:rPr>
        <w:sym w:font="Symbol" w:char="F0B4"/>
      </w:r>
      <w:r w:rsidR="0058014F" w:rsidRPr="001343A8">
        <w:rPr>
          <w:rFonts w:cs="Arial"/>
          <w:b/>
          <w:szCs w:val="20"/>
          <w:lang w:val="sl-SI"/>
        </w:rPr>
        <w:t xml:space="preserve"> 110 KV MURSKA SOBOTA–MAČKOVCI</w:t>
      </w:r>
      <w:r w:rsidR="005513C1">
        <w:rPr>
          <w:rFonts w:cs="Arial"/>
          <w:b/>
          <w:szCs w:val="20"/>
          <w:lang w:val="sl-SI"/>
        </w:rPr>
        <w:t>,</w:t>
      </w:r>
      <w:r w:rsidR="0058014F" w:rsidRPr="001343A8">
        <w:rPr>
          <w:rFonts w:cs="Arial"/>
          <w:b/>
          <w:szCs w:val="20"/>
          <w:lang w:val="sl-SI"/>
        </w:rPr>
        <w:t xml:space="preserve"> OD SM 16 DO SM 21</w:t>
      </w:r>
    </w:p>
    <w:p w:rsidR="00F063F8" w:rsidRPr="0022343F" w:rsidRDefault="00F063F8" w:rsidP="001343A8">
      <w:pPr>
        <w:rPr>
          <w:lang w:val="sl-SI"/>
        </w:rPr>
      </w:pPr>
    </w:p>
    <w:p w:rsidR="00F063F8" w:rsidRPr="00EC48AF" w:rsidRDefault="00F063F8" w:rsidP="00F063F8">
      <w:pPr>
        <w:rPr>
          <w:rFonts w:cs="Arial"/>
          <w:szCs w:val="20"/>
          <w:lang w:val="sl-SI"/>
        </w:rPr>
      </w:pPr>
    </w:p>
    <w:p w:rsidR="00F063F8" w:rsidRPr="009A4FD7" w:rsidRDefault="00F063F8" w:rsidP="00F063F8">
      <w:pPr>
        <w:pStyle w:val="Telobesedila"/>
        <w:ind w:left="567" w:hanging="567"/>
        <w:rPr>
          <w:rFonts w:ascii="Arial" w:hAnsi="Arial" w:cs="Arial"/>
          <w:b/>
          <w:caps/>
          <w:sz w:val="20"/>
          <w:szCs w:val="20"/>
        </w:rPr>
      </w:pPr>
      <w:r w:rsidRPr="001343A8">
        <w:rPr>
          <w:rFonts w:ascii="Arial" w:hAnsi="Arial" w:cs="Arial"/>
          <w:b/>
          <w:caps/>
          <w:sz w:val="20"/>
          <w:szCs w:val="20"/>
        </w:rPr>
        <w:t>I.</w:t>
      </w:r>
      <w:r w:rsidRPr="001343A8">
        <w:rPr>
          <w:rFonts w:ascii="Arial" w:hAnsi="Arial" w:cs="Arial"/>
          <w:b/>
          <w:caps/>
          <w:sz w:val="20"/>
          <w:szCs w:val="20"/>
        </w:rPr>
        <w:tab/>
        <w:t>UVOD</w:t>
      </w:r>
    </w:p>
    <w:p w:rsidR="00F063F8" w:rsidRPr="00EC48AF" w:rsidRDefault="00F063F8" w:rsidP="00F063F8">
      <w:pPr>
        <w:pStyle w:val="Telobesedila"/>
        <w:ind w:left="567" w:hanging="567"/>
        <w:rPr>
          <w:rFonts w:ascii="Arial" w:hAnsi="Arial" w:cs="Arial"/>
          <w:caps/>
          <w:sz w:val="20"/>
          <w:szCs w:val="20"/>
        </w:rPr>
      </w:pPr>
    </w:p>
    <w:p w:rsidR="00F063F8" w:rsidRPr="00EC48AF" w:rsidRDefault="00F063F8" w:rsidP="001A4530">
      <w:pPr>
        <w:jc w:val="both"/>
        <w:rPr>
          <w:rFonts w:cs="Arial"/>
          <w:b/>
          <w:caps/>
          <w:szCs w:val="20"/>
          <w:lang w:val="sl-SI"/>
        </w:rPr>
      </w:pPr>
      <w:r w:rsidRPr="001343A8">
        <w:rPr>
          <w:rFonts w:cs="Arial"/>
          <w:b/>
          <w:szCs w:val="20"/>
          <w:lang w:val="sl-SI"/>
        </w:rPr>
        <w:t xml:space="preserve">Pravna podlaga za sprejem Sklepa o </w:t>
      </w:r>
      <w:r w:rsidR="00DA6C06">
        <w:rPr>
          <w:rFonts w:cs="Arial"/>
          <w:b/>
          <w:szCs w:val="20"/>
          <w:lang w:val="sl-SI"/>
        </w:rPr>
        <w:t>izvedbi</w:t>
      </w:r>
      <w:r w:rsidR="0011596C" w:rsidRPr="009A4FD7">
        <w:rPr>
          <w:rFonts w:cs="Arial"/>
          <w:b/>
          <w:szCs w:val="20"/>
          <w:lang w:val="sl-SI"/>
        </w:rPr>
        <w:t xml:space="preserve"> </w:t>
      </w:r>
      <w:r w:rsidR="009524C8" w:rsidRPr="009A4FD7">
        <w:rPr>
          <w:rFonts w:cs="Arial"/>
          <w:b/>
          <w:szCs w:val="20"/>
          <w:lang w:val="sl-SI"/>
        </w:rPr>
        <w:t>državnega prostorskega načrt</w:t>
      </w:r>
      <w:r w:rsidR="00DA6C06">
        <w:rPr>
          <w:rFonts w:cs="Arial"/>
          <w:b/>
          <w:szCs w:val="20"/>
          <w:lang w:val="sl-SI"/>
        </w:rPr>
        <w:t>ovanj</w:t>
      </w:r>
      <w:r w:rsidR="009524C8" w:rsidRPr="009A4FD7">
        <w:rPr>
          <w:rFonts w:cs="Arial"/>
          <w:b/>
          <w:szCs w:val="20"/>
          <w:lang w:val="sl-SI"/>
        </w:rPr>
        <w:t xml:space="preserve">a za </w:t>
      </w:r>
      <w:r w:rsidR="0058014F" w:rsidRPr="009A4FD7">
        <w:rPr>
          <w:rFonts w:cs="Arial"/>
          <w:b/>
          <w:szCs w:val="20"/>
          <w:lang w:val="sl-SI"/>
        </w:rPr>
        <w:t xml:space="preserve">daljnovod </w:t>
      </w:r>
      <w:bookmarkStart w:id="4" w:name="_Hlk34129780"/>
      <w:r w:rsidR="0058014F" w:rsidRPr="009A4FD7">
        <w:rPr>
          <w:rFonts w:cs="Arial"/>
          <w:b/>
          <w:szCs w:val="20"/>
          <w:lang w:val="sl-SI"/>
        </w:rPr>
        <w:t xml:space="preserve">2 </w:t>
      </w:r>
      <w:r w:rsidR="0058014F" w:rsidRPr="009A4FD7">
        <w:rPr>
          <w:rFonts w:cs="Arial"/>
          <w:b/>
          <w:szCs w:val="20"/>
          <w:lang w:val="sl-SI"/>
        </w:rPr>
        <w:sym w:font="Symbol" w:char="F0B4"/>
      </w:r>
      <w:r w:rsidR="0058014F" w:rsidRPr="009A4FD7">
        <w:rPr>
          <w:rFonts w:cs="Arial"/>
          <w:b/>
          <w:szCs w:val="20"/>
          <w:lang w:val="sl-SI"/>
        </w:rPr>
        <w:t xml:space="preserve"> 110 kV Murska Sobota–Mačkovci</w:t>
      </w:r>
      <w:r w:rsidR="009A4FD7">
        <w:rPr>
          <w:rFonts w:cs="Arial"/>
          <w:b/>
          <w:szCs w:val="20"/>
          <w:lang w:val="sl-SI"/>
        </w:rPr>
        <w:t>,</w:t>
      </w:r>
      <w:r w:rsidR="0058014F" w:rsidRPr="009A4FD7">
        <w:rPr>
          <w:rFonts w:cs="Arial"/>
          <w:b/>
          <w:szCs w:val="20"/>
          <w:lang w:val="sl-SI"/>
        </w:rPr>
        <w:t xml:space="preserve"> od SM 16 do SM 21</w:t>
      </w:r>
      <w:r w:rsidR="005513C1">
        <w:rPr>
          <w:rFonts w:cs="Arial"/>
          <w:b/>
          <w:szCs w:val="20"/>
          <w:lang w:val="sl-SI"/>
        </w:rPr>
        <w:t xml:space="preserve"> (v nadaljnjem besedilu: sklep)</w:t>
      </w:r>
    </w:p>
    <w:bookmarkEnd w:id="4"/>
    <w:p w:rsidR="00F063F8" w:rsidRPr="00EC48AF" w:rsidRDefault="00F063F8" w:rsidP="00F063F8">
      <w:pPr>
        <w:jc w:val="both"/>
        <w:rPr>
          <w:rFonts w:cs="Arial"/>
          <w:spacing w:val="-4"/>
          <w:szCs w:val="20"/>
          <w:lang w:val="sl-SI"/>
        </w:rPr>
      </w:pPr>
    </w:p>
    <w:p w:rsidR="00F063F8" w:rsidRPr="00EC48AF" w:rsidRDefault="00F063F8" w:rsidP="00421160">
      <w:pPr>
        <w:jc w:val="both"/>
        <w:rPr>
          <w:rFonts w:cs="Arial"/>
          <w:szCs w:val="20"/>
          <w:lang w:val="sl-SI"/>
        </w:rPr>
      </w:pPr>
      <w:r w:rsidRPr="009A4FD7">
        <w:rPr>
          <w:rFonts w:cs="Arial"/>
          <w:szCs w:val="20"/>
          <w:lang w:val="sl-SI"/>
        </w:rPr>
        <w:t xml:space="preserve">V skladu </w:t>
      </w:r>
      <w:r w:rsidR="00191903" w:rsidRPr="009A4FD7">
        <w:rPr>
          <w:rFonts w:cs="Arial"/>
          <w:szCs w:val="20"/>
          <w:lang w:val="sl-SI"/>
        </w:rPr>
        <w:t xml:space="preserve">z določbami </w:t>
      </w:r>
      <w:r w:rsidRPr="009A4FD7">
        <w:rPr>
          <w:rFonts w:cs="Arial"/>
          <w:szCs w:val="20"/>
          <w:lang w:val="sl-SI"/>
        </w:rPr>
        <w:t>8</w:t>
      </w:r>
      <w:r w:rsidR="00EB4FF6" w:rsidRPr="009A4FD7">
        <w:rPr>
          <w:rFonts w:cs="Arial"/>
          <w:szCs w:val="20"/>
          <w:lang w:val="sl-SI"/>
        </w:rPr>
        <w:t>6</w:t>
      </w:r>
      <w:r w:rsidRPr="009A4FD7">
        <w:rPr>
          <w:rFonts w:cs="Arial"/>
          <w:szCs w:val="20"/>
          <w:lang w:val="sl-SI"/>
        </w:rPr>
        <w:t>. člen</w:t>
      </w:r>
      <w:r w:rsidR="00EB4FF6" w:rsidRPr="009A4FD7">
        <w:rPr>
          <w:rFonts w:cs="Arial"/>
          <w:szCs w:val="20"/>
          <w:lang w:val="sl-SI"/>
        </w:rPr>
        <w:t>a</w:t>
      </w:r>
      <w:r w:rsidRPr="009A4FD7">
        <w:rPr>
          <w:rFonts w:cs="Arial"/>
          <w:szCs w:val="20"/>
          <w:lang w:val="sl-SI"/>
        </w:rPr>
        <w:t xml:space="preserve"> Zakona o </w:t>
      </w:r>
      <w:r w:rsidRPr="009A4FD7">
        <w:rPr>
          <w:rFonts w:cs="Arial"/>
          <w:bCs/>
          <w:szCs w:val="20"/>
          <w:lang w:val="sl-SI"/>
        </w:rPr>
        <w:t>urejanju prostora (Uradni list RS, št. 61/17; v nadaljnjem besedilu: ZUreP-2</w:t>
      </w:r>
      <w:r w:rsidRPr="009A4FD7">
        <w:rPr>
          <w:rFonts w:cs="Arial"/>
          <w:szCs w:val="20"/>
          <w:lang w:val="sl-SI"/>
        </w:rPr>
        <w:t>) je na podlagi analize in osnutka sklepa usklajena in dogovorjena aktivnost, potrebna za pridobitev vseh podatkov in strokovnih podlag, za katere je bilo v smernicah ugotovljeno, da naj se z namenom upoštevanja predpisov pridobijo in uporabijo pri načrtovanju v pobudi predvidenih prostorski</w:t>
      </w:r>
      <w:r w:rsidRPr="00EC48AF">
        <w:rPr>
          <w:rFonts w:cs="Arial"/>
          <w:szCs w:val="20"/>
          <w:lang w:val="sl-SI"/>
        </w:rPr>
        <w:t>h ureditev. S tem povezane naloge, roki zanje in njihovo financiranje se določijo s sklepom.</w:t>
      </w:r>
    </w:p>
    <w:p w:rsidR="00F063F8" w:rsidRPr="005A2E20" w:rsidRDefault="00F063F8" w:rsidP="00F063F8">
      <w:pPr>
        <w:numPr>
          <w:ilvl w:val="12"/>
          <w:numId w:val="0"/>
        </w:numPr>
        <w:jc w:val="both"/>
        <w:rPr>
          <w:rFonts w:cs="Arial"/>
          <w:szCs w:val="20"/>
          <w:highlight w:val="yellow"/>
          <w:lang w:val="sl-SI"/>
        </w:rPr>
      </w:pPr>
    </w:p>
    <w:p w:rsidR="00F063F8" w:rsidRPr="009C2973" w:rsidRDefault="00421160" w:rsidP="00F063F8">
      <w:pPr>
        <w:jc w:val="both"/>
        <w:rPr>
          <w:rFonts w:cs="Arial"/>
          <w:szCs w:val="20"/>
          <w:lang w:val="sl-SI"/>
        </w:rPr>
      </w:pPr>
      <w:r w:rsidRPr="009A4FD7">
        <w:rPr>
          <w:rFonts w:cs="Arial"/>
          <w:szCs w:val="20"/>
          <w:lang w:val="sl-SI"/>
        </w:rPr>
        <w:t>Ko pripravljavec sklep uskladi s pobudnikom, ga v skladu s tretjim odstavkom 86. člena ZUreP-2 sprejme Vlada Republike Slovenije.</w:t>
      </w:r>
    </w:p>
    <w:p w:rsidR="00F063F8" w:rsidRPr="009C2973" w:rsidRDefault="00F063F8" w:rsidP="00F063F8">
      <w:pPr>
        <w:jc w:val="both"/>
        <w:rPr>
          <w:rFonts w:cs="Arial"/>
          <w:szCs w:val="20"/>
          <w:lang w:val="sl-SI"/>
        </w:rPr>
      </w:pPr>
    </w:p>
    <w:p w:rsidR="00F063F8" w:rsidRPr="009C2973" w:rsidRDefault="00F063F8" w:rsidP="00F063F8">
      <w:pPr>
        <w:tabs>
          <w:tab w:val="left" w:pos="851"/>
        </w:tabs>
        <w:jc w:val="both"/>
        <w:rPr>
          <w:rFonts w:cs="Arial"/>
          <w:szCs w:val="20"/>
          <w:lang w:val="sl-SI"/>
        </w:rPr>
      </w:pPr>
    </w:p>
    <w:p w:rsidR="00F063F8" w:rsidRPr="009C2973" w:rsidRDefault="00F063F8" w:rsidP="00F063F8">
      <w:pPr>
        <w:pStyle w:val="Telobesedila"/>
        <w:ind w:left="567" w:hanging="567"/>
        <w:rPr>
          <w:rFonts w:ascii="Arial" w:hAnsi="Arial" w:cs="Arial"/>
          <w:b/>
          <w:sz w:val="20"/>
          <w:szCs w:val="20"/>
        </w:rPr>
      </w:pPr>
      <w:bookmarkStart w:id="5" w:name="_Toc421003201"/>
      <w:bookmarkStart w:id="6" w:name="_Toc421009267"/>
      <w:r w:rsidRPr="009A4FD7">
        <w:rPr>
          <w:rFonts w:ascii="Arial" w:hAnsi="Arial" w:cs="Arial"/>
          <w:b/>
          <w:caps/>
          <w:sz w:val="20"/>
          <w:szCs w:val="20"/>
        </w:rPr>
        <w:t>II.</w:t>
      </w:r>
      <w:r w:rsidRPr="009A4FD7">
        <w:rPr>
          <w:rFonts w:ascii="Arial" w:hAnsi="Arial" w:cs="Arial"/>
          <w:b/>
          <w:caps/>
          <w:sz w:val="20"/>
          <w:szCs w:val="20"/>
        </w:rPr>
        <w:tab/>
      </w:r>
      <w:bookmarkEnd w:id="5"/>
      <w:bookmarkEnd w:id="6"/>
      <w:r w:rsidRPr="009A4FD7">
        <w:rPr>
          <w:rFonts w:ascii="Arial" w:hAnsi="Arial" w:cs="Arial"/>
          <w:b/>
          <w:caps/>
          <w:sz w:val="20"/>
          <w:szCs w:val="20"/>
        </w:rPr>
        <w:t>VSEBINSKA OBRAZLOŽITEV predvidenih REŠITEV</w:t>
      </w:r>
    </w:p>
    <w:p w:rsidR="00F063F8" w:rsidRPr="005A2E20" w:rsidRDefault="00F063F8" w:rsidP="00F063F8">
      <w:pPr>
        <w:pStyle w:val="Telobesedila"/>
        <w:rPr>
          <w:rFonts w:ascii="Arial" w:hAnsi="Arial" w:cs="Arial"/>
          <w:sz w:val="20"/>
          <w:szCs w:val="20"/>
          <w:highlight w:val="yellow"/>
        </w:rPr>
      </w:pPr>
    </w:p>
    <w:p w:rsidR="008064B9" w:rsidRPr="009C2973" w:rsidRDefault="008064B9" w:rsidP="008064B9">
      <w:pPr>
        <w:jc w:val="both"/>
        <w:rPr>
          <w:rFonts w:cs="Arial"/>
          <w:szCs w:val="20"/>
          <w:lang w:val="sl-SI"/>
        </w:rPr>
      </w:pPr>
      <w:r w:rsidRPr="009C2973">
        <w:rPr>
          <w:spacing w:val="-4"/>
          <w:lang w:val="sl-SI"/>
        </w:rPr>
        <w:t>Pobudo za pripravo Državnega prostorskega načrta za daljnovod 2</w:t>
      </w:r>
      <w:bookmarkStart w:id="7" w:name="_Hlk34129796"/>
      <w:r w:rsidRPr="009C2973">
        <w:rPr>
          <w:spacing w:val="-4"/>
          <w:lang w:val="sl-SI"/>
        </w:rPr>
        <w:t xml:space="preserve"> </w:t>
      </w:r>
      <w:r w:rsidRPr="009C2973">
        <w:rPr>
          <w:spacing w:val="-4"/>
          <w:lang w:val="sl-SI"/>
        </w:rPr>
        <w:sym w:font="Symbol" w:char="F0B4"/>
      </w:r>
      <w:r w:rsidRPr="009C2973">
        <w:rPr>
          <w:spacing w:val="-4"/>
          <w:lang w:val="sl-SI"/>
        </w:rPr>
        <w:t xml:space="preserve"> </w:t>
      </w:r>
      <w:bookmarkEnd w:id="7"/>
      <w:r w:rsidRPr="009C2973">
        <w:rPr>
          <w:spacing w:val="-4"/>
          <w:lang w:val="sl-SI"/>
        </w:rPr>
        <w:t>110 kV Murska Sobota–Mačkovci</w:t>
      </w:r>
      <w:r w:rsidR="006E5FC3">
        <w:rPr>
          <w:spacing w:val="-4"/>
          <w:lang w:val="sl-SI"/>
        </w:rPr>
        <w:t>,</w:t>
      </w:r>
      <w:r w:rsidRPr="009C2973">
        <w:rPr>
          <w:spacing w:val="-4"/>
          <w:lang w:val="sl-SI"/>
        </w:rPr>
        <w:t xml:space="preserve"> od SM 16 do SM 21</w:t>
      </w:r>
      <w:r w:rsidR="00B17311">
        <w:rPr>
          <w:spacing w:val="-4"/>
          <w:lang w:val="sl-SI"/>
        </w:rPr>
        <w:t>,</w:t>
      </w:r>
      <w:r w:rsidRPr="009C2973">
        <w:rPr>
          <w:spacing w:val="-4"/>
          <w:lang w:val="sl-SI"/>
        </w:rPr>
        <w:t xml:space="preserve"> je oktobra 2019 podalo </w:t>
      </w:r>
      <w:r w:rsidR="007355C1" w:rsidRPr="009C2973">
        <w:rPr>
          <w:spacing w:val="-4"/>
          <w:lang w:val="sl-SI"/>
        </w:rPr>
        <w:t>M</w:t>
      </w:r>
      <w:r w:rsidRPr="009C2973">
        <w:rPr>
          <w:spacing w:val="-4"/>
          <w:lang w:val="sl-SI"/>
        </w:rPr>
        <w:t xml:space="preserve">inistrstvo za infrastrukturo z dopisom št. 360-129/2019/12-00931292. Na podlagi osmega odstavka 84. člena ZUreP-2 je novembra 2019 </w:t>
      </w:r>
      <w:r w:rsidRPr="009C2973">
        <w:rPr>
          <w:rFonts w:cs="Arial"/>
          <w:lang w:val="sl-SI"/>
        </w:rPr>
        <w:t xml:space="preserve">Direktorat za prostor, graditev in stanovanja pri Ministrstvu za okolje in prostor </w:t>
      </w:r>
      <w:r w:rsidR="00B17311">
        <w:rPr>
          <w:rFonts w:cs="Arial"/>
          <w:lang w:val="sl-SI"/>
        </w:rPr>
        <w:t xml:space="preserve">(v nadaljnjem besedilu: pripravljavec) </w:t>
      </w:r>
      <w:r w:rsidRPr="009C2973">
        <w:rPr>
          <w:rFonts w:cs="Arial"/>
          <w:lang w:val="sl-SI"/>
        </w:rPr>
        <w:t xml:space="preserve">z javnim naznanilom obvestil javnost o </w:t>
      </w:r>
      <w:r w:rsidRPr="009C2973">
        <w:rPr>
          <w:spacing w:val="-4"/>
          <w:lang w:val="sl-SI"/>
        </w:rPr>
        <w:t xml:space="preserve">podani pobudi. </w:t>
      </w:r>
      <w:r w:rsidR="001B55A2">
        <w:rPr>
          <w:rFonts w:cs="Arial"/>
          <w:bCs/>
          <w:szCs w:val="20"/>
          <w:lang w:val="sl-SI"/>
        </w:rPr>
        <w:t xml:space="preserve">Pobuda in javno naznanilo, z navedbo datuma in kraja posveta, sta bila </w:t>
      </w:r>
      <w:r w:rsidR="001B55A2" w:rsidRPr="001A4530">
        <w:rPr>
          <w:rFonts w:cs="Arial"/>
          <w:bCs/>
          <w:szCs w:val="20"/>
          <w:lang w:val="sl-SI"/>
        </w:rPr>
        <w:t xml:space="preserve">med 15. 11. 2019 in 16. 12. 2019 </w:t>
      </w:r>
      <w:r w:rsidR="001B55A2">
        <w:rPr>
          <w:rFonts w:cs="Arial"/>
          <w:bCs/>
          <w:szCs w:val="20"/>
          <w:lang w:val="sl-SI"/>
        </w:rPr>
        <w:t xml:space="preserve">javno objavljena v prostorsko informacijskem sistemu oz. na spletni strani </w:t>
      </w:r>
      <w:r w:rsidR="001B55A2" w:rsidRPr="001A4530">
        <w:rPr>
          <w:rFonts w:cs="Arial"/>
          <w:color w:val="000000"/>
          <w:szCs w:val="20"/>
          <w:lang w:val="sl-SI"/>
        </w:rPr>
        <w:t>Ministrstv</w:t>
      </w:r>
      <w:r w:rsidR="001B55A2">
        <w:rPr>
          <w:rFonts w:cs="Arial"/>
          <w:color w:val="000000"/>
          <w:szCs w:val="20"/>
          <w:lang w:val="sl-SI"/>
        </w:rPr>
        <w:t>a</w:t>
      </w:r>
      <w:r w:rsidR="001B55A2" w:rsidRPr="001A4530">
        <w:rPr>
          <w:rFonts w:cs="Arial"/>
          <w:color w:val="000000"/>
          <w:szCs w:val="20"/>
          <w:lang w:val="sl-SI"/>
        </w:rPr>
        <w:t xml:space="preserve"> za okolje in prostor</w:t>
      </w:r>
      <w:r w:rsidR="001B55A2">
        <w:rPr>
          <w:rFonts w:cs="Arial"/>
          <w:bCs/>
          <w:szCs w:val="20"/>
          <w:lang w:val="sl-SI"/>
        </w:rPr>
        <w:t xml:space="preserve">, ter na spletni strani Občine Puconci in Mestne občine Murska Sobota. Pobuda je bila </w:t>
      </w:r>
      <w:r w:rsidR="001B55A2" w:rsidRPr="001A4530">
        <w:rPr>
          <w:rFonts w:cs="Arial"/>
          <w:bCs/>
          <w:szCs w:val="20"/>
          <w:lang w:val="sl-SI"/>
        </w:rPr>
        <w:t>3. 12. 2019</w:t>
      </w:r>
      <w:r w:rsidR="001B55A2">
        <w:rPr>
          <w:rFonts w:cs="Arial"/>
          <w:bCs/>
          <w:szCs w:val="20"/>
          <w:lang w:val="sl-SI"/>
        </w:rPr>
        <w:t>, v prostorih Mestne občine Murska Sobota,</w:t>
      </w:r>
      <w:r w:rsidR="001B55A2" w:rsidRPr="001A4530">
        <w:rPr>
          <w:rFonts w:cs="Arial"/>
          <w:bCs/>
          <w:szCs w:val="20"/>
          <w:lang w:val="sl-SI"/>
        </w:rPr>
        <w:t xml:space="preserve"> </w:t>
      </w:r>
      <w:r w:rsidR="001B55A2">
        <w:rPr>
          <w:rFonts w:cs="Arial"/>
          <w:bCs/>
          <w:szCs w:val="20"/>
          <w:lang w:val="sl-SI"/>
        </w:rPr>
        <w:t>predstavljena zainteresirani javnosti. Zabeležka predstavitve se hrani v spisu</w:t>
      </w:r>
      <w:r w:rsidR="001B55A2" w:rsidRPr="009C2973">
        <w:rPr>
          <w:spacing w:val="-4"/>
          <w:lang w:val="sl-SI"/>
        </w:rPr>
        <w:t xml:space="preserve"> </w:t>
      </w:r>
      <w:r w:rsidR="001B55A2">
        <w:rPr>
          <w:spacing w:val="-4"/>
          <w:lang w:val="sl-SI"/>
        </w:rPr>
        <w:t xml:space="preserve">pripravljavca. </w:t>
      </w:r>
      <w:r w:rsidRPr="009C2973">
        <w:rPr>
          <w:spacing w:val="-4"/>
          <w:lang w:val="sl-SI"/>
        </w:rPr>
        <w:t xml:space="preserve">Pripravljavec </w:t>
      </w:r>
      <w:r w:rsidRPr="009C2973">
        <w:rPr>
          <w:rFonts w:cs="Arial"/>
          <w:lang w:val="sl-SI"/>
        </w:rPr>
        <w:t xml:space="preserve">je </w:t>
      </w:r>
      <w:r w:rsidRPr="009C2973">
        <w:rPr>
          <w:rFonts w:cs="Arial"/>
          <w:szCs w:val="20"/>
          <w:lang w:val="sl-SI"/>
        </w:rPr>
        <w:t xml:space="preserve">od </w:t>
      </w:r>
      <w:r w:rsidRPr="009C2973">
        <w:rPr>
          <w:rFonts w:cs="Arial"/>
          <w:lang w:val="sl-SI"/>
        </w:rPr>
        <w:t xml:space="preserve">novembra 2019 do </w:t>
      </w:r>
      <w:r w:rsidR="000F4D1D" w:rsidRPr="009C2973">
        <w:rPr>
          <w:rFonts w:cs="Arial"/>
          <w:lang w:val="sl-SI"/>
        </w:rPr>
        <w:t xml:space="preserve">februarja </w:t>
      </w:r>
      <w:r w:rsidRPr="009C2973">
        <w:rPr>
          <w:rFonts w:cs="Arial"/>
          <w:lang w:val="sl-SI"/>
        </w:rPr>
        <w:t xml:space="preserve">2020, v skladu z ZUreP-2, pridobil smernice pristojnih nosilcev urejanja prostora, ter </w:t>
      </w:r>
      <w:r w:rsidRPr="009C2973">
        <w:rPr>
          <w:rFonts w:cs="Arial"/>
          <w:szCs w:val="20"/>
          <w:lang w:val="sl-SI"/>
        </w:rPr>
        <w:t>odločbo Sektorja za celovito presojo vplivov na okolje, Direktorata za okolje pri Ministrstvu za okolje in prostor, št. 35409-3</w:t>
      </w:r>
      <w:r w:rsidR="00060F0A" w:rsidRPr="009C2973">
        <w:rPr>
          <w:rFonts w:cs="Arial"/>
          <w:szCs w:val="20"/>
          <w:lang w:val="sl-SI"/>
        </w:rPr>
        <w:t>18</w:t>
      </w:r>
      <w:r w:rsidRPr="009C2973">
        <w:rPr>
          <w:rFonts w:cs="Arial"/>
          <w:szCs w:val="20"/>
          <w:lang w:val="sl-SI"/>
        </w:rPr>
        <w:t>/2019/1</w:t>
      </w:r>
      <w:r w:rsidR="00060F0A" w:rsidRPr="009C2973">
        <w:rPr>
          <w:rFonts w:cs="Arial"/>
          <w:szCs w:val="20"/>
          <w:lang w:val="sl-SI"/>
        </w:rPr>
        <w:t>8</w:t>
      </w:r>
      <w:r w:rsidRPr="009C2973">
        <w:rPr>
          <w:rFonts w:cs="Arial"/>
          <w:szCs w:val="20"/>
          <w:lang w:val="sl-SI"/>
        </w:rPr>
        <w:t xml:space="preserve">, z dne </w:t>
      </w:r>
      <w:r w:rsidR="00060F0A" w:rsidRPr="009C2973">
        <w:rPr>
          <w:rFonts w:cs="Arial"/>
          <w:szCs w:val="20"/>
          <w:lang w:val="sl-SI"/>
        </w:rPr>
        <w:t>20</w:t>
      </w:r>
      <w:r w:rsidRPr="009C2973">
        <w:rPr>
          <w:rFonts w:cs="Arial"/>
          <w:szCs w:val="20"/>
          <w:lang w:val="sl-SI"/>
        </w:rPr>
        <w:t xml:space="preserve">. </w:t>
      </w:r>
      <w:r w:rsidR="00060F0A" w:rsidRPr="009C2973">
        <w:rPr>
          <w:rFonts w:cs="Arial"/>
          <w:szCs w:val="20"/>
          <w:lang w:val="sl-SI"/>
        </w:rPr>
        <w:t>3</w:t>
      </w:r>
      <w:r w:rsidRPr="009C2973">
        <w:rPr>
          <w:rFonts w:cs="Arial"/>
          <w:szCs w:val="20"/>
          <w:lang w:val="sl-SI"/>
        </w:rPr>
        <w:t>. 20</w:t>
      </w:r>
      <w:r w:rsidR="00060F0A" w:rsidRPr="009C2973">
        <w:rPr>
          <w:rFonts w:cs="Arial"/>
          <w:szCs w:val="20"/>
          <w:lang w:val="sl-SI"/>
        </w:rPr>
        <w:t>20</w:t>
      </w:r>
      <w:r w:rsidRPr="009C2973">
        <w:rPr>
          <w:rFonts w:cs="Arial"/>
          <w:szCs w:val="20"/>
          <w:lang w:val="sl-SI"/>
        </w:rPr>
        <w:t xml:space="preserve">, da je treba izvesti postopek celovite presoje vplivov na okolje, </w:t>
      </w:r>
      <w:r w:rsidR="00060F0A" w:rsidRPr="009C2973">
        <w:rPr>
          <w:rFonts w:cs="Arial"/>
          <w:szCs w:val="20"/>
          <w:lang w:val="sl-SI"/>
        </w:rPr>
        <w:t>brez</w:t>
      </w:r>
      <w:r w:rsidRPr="009C2973">
        <w:rPr>
          <w:rFonts w:cs="Arial"/>
          <w:szCs w:val="20"/>
          <w:lang w:val="sl-SI"/>
        </w:rPr>
        <w:t xml:space="preserve"> presoj</w:t>
      </w:r>
      <w:r w:rsidR="00060F0A" w:rsidRPr="009C2973">
        <w:rPr>
          <w:rFonts w:cs="Arial"/>
          <w:szCs w:val="20"/>
          <w:lang w:val="sl-SI"/>
        </w:rPr>
        <w:t>e</w:t>
      </w:r>
      <w:r w:rsidRPr="009C2973">
        <w:rPr>
          <w:rFonts w:cs="Arial"/>
          <w:szCs w:val="20"/>
          <w:lang w:val="sl-SI"/>
        </w:rPr>
        <w:t xml:space="preserve"> sprejemljivosti na varovani območji narave</w:t>
      </w:r>
      <w:r w:rsidRPr="009C2973">
        <w:rPr>
          <w:rFonts w:cs="Arial"/>
          <w:lang w:val="sl-SI"/>
        </w:rPr>
        <w:t>.</w:t>
      </w:r>
    </w:p>
    <w:p w:rsidR="00F063F8" w:rsidRPr="009C2973" w:rsidRDefault="00F063F8" w:rsidP="00F063F8">
      <w:pPr>
        <w:jc w:val="both"/>
        <w:rPr>
          <w:rFonts w:cs="Arial"/>
          <w:szCs w:val="20"/>
          <w:lang w:val="sl-SI"/>
        </w:rPr>
      </w:pPr>
    </w:p>
    <w:p w:rsidR="00F063F8" w:rsidRPr="009C2973" w:rsidRDefault="00F063F8" w:rsidP="00F063F8">
      <w:pPr>
        <w:jc w:val="both"/>
        <w:rPr>
          <w:rFonts w:cs="Arial"/>
          <w:szCs w:val="20"/>
          <w:lang w:val="sl-SI"/>
        </w:rPr>
      </w:pPr>
      <w:r w:rsidRPr="009C2973">
        <w:rPr>
          <w:rFonts w:cs="Arial"/>
          <w:szCs w:val="20"/>
          <w:lang w:val="sl-SI"/>
        </w:rPr>
        <w:t>Sklep v skladu z drugim odstavkom 86. člena ZUreP-2 vsebuje cilje načrtovane prostorske ureditve, opis načrtovane prostorske ureditve z osnovnimi značilnostmi in okvirnim območjem in občinami, na območju katerih bo predvidoma načrtovana prostorska ureditev, navedbe o pobudniku in investitorju državnega prostorskega načrta, nosilcih urejanja prostora, ki sodelujejo pri pripravi državnega prostorskega načrta, obveznost izvedbe postopkov celovite presoje in presoje vplivov na okolje, obveznosti vseh udeleženih v postopku v zvezi s pripravo državnega prostorskega načrta, ter seznam strokovnih podlag in način pridobitve strokovnih rešitev.</w:t>
      </w:r>
    </w:p>
    <w:p w:rsidR="00F063F8" w:rsidRPr="009C2973" w:rsidRDefault="00F063F8" w:rsidP="00F063F8">
      <w:pPr>
        <w:jc w:val="both"/>
        <w:rPr>
          <w:rFonts w:cs="Arial"/>
          <w:szCs w:val="20"/>
          <w:lang w:val="sl-SI"/>
        </w:rPr>
      </w:pPr>
    </w:p>
    <w:p w:rsidR="00F063F8" w:rsidRPr="005A2E20" w:rsidRDefault="00F063F8" w:rsidP="00F063F8">
      <w:pPr>
        <w:jc w:val="both"/>
        <w:rPr>
          <w:rFonts w:cs="Arial"/>
          <w:szCs w:val="20"/>
          <w:highlight w:val="yellow"/>
          <w:lang w:val="sl-SI"/>
        </w:rPr>
      </w:pPr>
    </w:p>
    <w:p w:rsidR="00F063F8" w:rsidRPr="006E5FC3" w:rsidRDefault="00F063F8" w:rsidP="00F063F8">
      <w:pPr>
        <w:pStyle w:val="Telobesedila"/>
        <w:ind w:left="567" w:hanging="567"/>
        <w:rPr>
          <w:rFonts w:ascii="Arial" w:hAnsi="Arial" w:cs="Arial"/>
          <w:b/>
          <w:caps/>
          <w:sz w:val="20"/>
          <w:szCs w:val="20"/>
        </w:rPr>
      </w:pPr>
      <w:r w:rsidRPr="006E5FC3">
        <w:rPr>
          <w:rFonts w:ascii="Arial" w:hAnsi="Arial" w:cs="Arial"/>
          <w:b/>
          <w:caps/>
          <w:sz w:val="20"/>
          <w:szCs w:val="20"/>
        </w:rPr>
        <w:t>III.</w:t>
      </w:r>
      <w:r w:rsidRPr="006E5FC3">
        <w:rPr>
          <w:rFonts w:ascii="Arial" w:hAnsi="Arial" w:cs="Arial"/>
          <w:b/>
          <w:caps/>
          <w:sz w:val="20"/>
          <w:szCs w:val="20"/>
        </w:rPr>
        <w:tab/>
        <w:t>pojasnila v zvezi S pripravo investicijske dokumeNtacije</w:t>
      </w:r>
    </w:p>
    <w:p w:rsidR="00F063F8" w:rsidRPr="006E5FC3" w:rsidRDefault="00F063F8" w:rsidP="00F063F8">
      <w:pPr>
        <w:pStyle w:val="Telobesedila"/>
        <w:ind w:left="567" w:hanging="567"/>
        <w:rPr>
          <w:rFonts w:ascii="Arial" w:hAnsi="Arial" w:cs="Arial"/>
          <w:sz w:val="20"/>
          <w:szCs w:val="20"/>
        </w:rPr>
      </w:pPr>
    </w:p>
    <w:p w:rsidR="00F063F8" w:rsidRPr="006E5FC3" w:rsidRDefault="00F063F8" w:rsidP="00F063F8">
      <w:pPr>
        <w:jc w:val="both"/>
        <w:rPr>
          <w:rFonts w:cs="Arial"/>
          <w:szCs w:val="20"/>
          <w:lang w:val="sl-SI"/>
        </w:rPr>
      </w:pPr>
    </w:p>
    <w:p w:rsidR="00A46936" w:rsidRPr="006E5FC3" w:rsidRDefault="00A46936" w:rsidP="00F063F8">
      <w:pPr>
        <w:jc w:val="both"/>
        <w:rPr>
          <w:rFonts w:cs="Arial"/>
          <w:szCs w:val="20"/>
          <w:lang w:val="sl-SI"/>
        </w:rPr>
      </w:pPr>
      <w:r w:rsidRPr="006E5FC3">
        <w:rPr>
          <w:rFonts w:cs="Arial"/>
          <w:szCs w:val="20"/>
          <w:lang w:val="sl-SI"/>
        </w:rPr>
        <w:t xml:space="preserve">Investitor Elektro Maribor d. d. ni proračunski uporabnik in za projekt državnega prostorskega načrtovanja za daljnovod </w:t>
      </w:r>
      <w:bookmarkStart w:id="8" w:name="_Hlk34130236"/>
      <w:r w:rsidRPr="006E5FC3">
        <w:rPr>
          <w:rFonts w:cs="Arial"/>
          <w:szCs w:val="20"/>
          <w:lang w:val="sl-SI"/>
        </w:rPr>
        <w:t xml:space="preserve">2 </w:t>
      </w:r>
      <w:r w:rsidRPr="006E5FC3">
        <w:rPr>
          <w:spacing w:val="-4"/>
          <w:lang w:val="sl-SI"/>
        </w:rPr>
        <w:sym w:font="Symbol" w:char="F0B4"/>
      </w:r>
      <w:r w:rsidRPr="006E5FC3">
        <w:rPr>
          <w:spacing w:val="-4"/>
          <w:lang w:val="sl-SI"/>
        </w:rPr>
        <w:t xml:space="preserve"> </w:t>
      </w:r>
      <w:r w:rsidRPr="006E5FC3">
        <w:rPr>
          <w:rFonts w:cs="Arial"/>
          <w:szCs w:val="20"/>
          <w:lang w:val="sl-SI"/>
        </w:rPr>
        <w:t>110 kV Murska Sobota–Mačkovci</w:t>
      </w:r>
      <w:r w:rsidR="006E5FC3">
        <w:rPr>
          <w:rFonts w:cs="Arial"/>
          <w:szCs w:val="20"/>
          <w:lang w:val="sl-SI"/>
        </w:rPr>
        <w:t>,</w:t>
      </w:r>
      <w:r w:rsidRPr="006E5FC3">
        <w:rPr>
          <w:rFonts w:cs="Arial"/>
          <w:szCs w:val="20"/>
          <w:lang w:val="sl-SI"/>
        </w:rPr>
        <w:t xml:space="preserve"> od SM 16 do SM 21 </w:t>
      </w:r>
      <w:bookmarkEnd w:id="8"/>
      <w:r w:rsidRPr="006E5FC3">
        <w:rPr>
          <w:rFonts w:cs="Arial"/>
          <w:szCs w:val="20"/>
          <w:lang w:val="sl-SI"/>
        </w:rPr>
        <w:t>ne bo potreboval poroštev Republike Slovenije za pridobitev kreditov. Sredstva za pripravo strokovnih podlag in dokumentacije, v postopku priprave državnega prostorskega načrta, zagotovi Elektro Maribor d. d..</w:t>
      </w:r>
    </w:p>
    <w:p w:rsidR="00F063F8" w:rsidRPr="006E5FC3" w:rsidRDefault="00F063F8" w:rsidP="00F063F8">
      <w:pPr>
        <w:jc w:val="both"/>
        <w:rPr>
          <w:rFonts w:cs="Arial"/>
          <w:szCs w:val="20"/>
          <w:lang w:val="sl-SI"/>
        </w:rPr>
      </w:pPr>
    </w:p>
    <w:p w:rsidR="00F063F8" w:rsidRPr="006E5FC3" w:rsidRDefault="00F063F8" w:rsidP="00F063F8">
      <w:pPr>
        <w:pStyle w:val="Telobesedila"/>
        <w:spacing w:line="260" w:lineRule="exact"/>
        <w:ind w:left="567" w:hanging="567"/>
        <w:rPr>
          <w:rFonts w:ascii="Arial" w:hAnsi="Arial" w:cs="Arial"/>
          <w:b/>
          <w:sz w:val="20"/>
          <w:szCs w:val="20"/>
        </w:rPr>
      </w:pPr>
      <w:r w:rsidRPr="006E5FC3">
        <w:rPr>
          <w:rFonts w:ascii="Arial" w:hAnsi="Arial" w:cs="Arial"/>
          <w:b/>
          <w:sz w:val="20"/>
          <w:szCs w:val="20"/>
        </w:rPr>
        <w:t>IV.</w:t>
      </w:r>
      <w:r w:rsidRPr="006E5FC3">
        <w:rPr>
          <w:rFonts w:ascii="Arial" w:hAnsi="Arial" w:cs="Arial"/>
          <w:b/>
          <w:sz w:val="20"/>
          <w:szCs w:val="20"/>
        </w:rPr>
        <w:tab/>
      </w:r>
      <w:r w:rsidR="000E5372" w:rsidRPr="006E5FC3">
        <w:rPr>
          <w:rFonts w:ascii="Arial" w:hAnsi="Arial" w:cs="Arial"/>
          <w:b/>
          <w:sz w:val="20"/>
          <w:szCs w:val="20"/>
        </w:rPr>
        <w:t>PREDSTAVITEV PRESOJE POSLEDIC NA POSAMEZNA PODROČJA</w:t>
      </w:r>
    </w:p>
    <w:p w:rsidR="00F063F8" w:rsidRPr="006E5FC3" w:rsidRDefault="00F063F8" w:rsidP="00F063F8">
      <w:pPr>
        <w:jc w:val="both"/>
        <w:rPr>
          <w:rFonts w:cs="Arial"/>
          <w:szCs w:val="20"/>
          <w:lang w:val="sl-SI"/>
        </w:rPr>
      </w:pPr>
    </w:p>
    <w:p w:rsidR="00F063F8" w:rsidRPr="006E5FC3" w:rsidRDefault="00F063F8" w:rsidP="00F063F8">
      <w:pPr>
        <w:tabs>
          <w:tab w:val="left" w:pos="426"/>
        </w:tabs>
        <w:ind w:left="426" w:hanging="426"/>
        <w:jc w:val="both"/>
        <w:rPr>
          <w:rFonts w:cs="Arial"/>
          <w:b/>
          <w:szCs w:val="20"/>
          <w:lang w:val="sl-SI"/>
        </w:rPr>
      </w:pPr>
      <w:r w:rsidRPr="006E5FC3">
        <w:rPr>
          <w:rFonts w:cs="Arial"/>
          <w:b/>
          <w:szCs w:val="20"/>
          <w:lang w:val="sl-SI"/>
        </w:rPr>
        <w:t>a)</w:t>
      </w:r>
      <w:r w:rsidRPr="006E5FC3">
        <w:rPr>
          <w:rFonts w:cs="Arial"/>
          <w:b/>
          <w:szCs w:val="20"/>
          <w:lang w:val="sl-SI"/>
        </w:rPr>
        <w:tab/>
        <w:t>Posledice na javnofinančna sredstva v višini, večji od 40 000 EUR v tekočem in naslednjih treh letih</w:t>
      </w:r>
    </w:p>
    <w:p w:rsidR="00A46936" w:rsidRPr="006E5FC3" w:rsidRDefault="00A46936" w:rsidP="00F063F8">
      <w:pPr>
        <w:tabs>
          <w:tab w:val="left" w:pos="426"/>
        </w:tabs>
        <w:ind w:left="426" w:hanging="426"/>
        <w:jc w:val="both"/>
        <w:rPr>
          <w:rFonts w:cs="Arial"/>
          <w:b/>
          <w:szCs w:val="20"/>
          <w:lang w:val="sl-SI"/>
        </w:rPr>
      </w:pPr>
    </w:p>
    <w:p w:rsidR="00F063F8" w:rsidRPr="006E5FC3" w:rsidRDefault="00F063F8" w:rsidP="00F063F8">
      <w:pPr>
        <w:jc w:val="both"/>
        <w:rPr>
          <w:rFonts w:cs="Arial"/>
          <w:szCs w:val="20"/>
          <w:lang w:val="sl-SI"/>
        </w:rPr>
      </w:pPr>
      <w:r w:rsidRPr="006E5FC3">
        <w:rPr>
          <w:rFonts w:cs="Arial"/>
          <w:szCs w:val="20"/>
          <w:lang w:val="sl-SI"/>
        </w:rPr>
        <w:t xml:space="preserve">Predlagano gradivo </w:t>
      </w:r>
      <w:r w:rsidRPr="006E5FC3">
        <w:rPr>
          <w:rFonts w:cs="Arial"/>
          <w:b/>
          <w:szCs w:val="20"/>
          <w:lang w:val="sl-SI"/>
        </w:rPr>
        <w:t>nima</w:t>
      </w:r>
      <w:r w:rsidRPr="006E5FC3">
        <w:rPr>
          <w:rFonts w:cs="Arial"/>
          <w:szCs w:val="20"/>
          <w:lang w:val="sl-SI"/>
        </w:rPr>
        <w:t xml:space="preserve"> posledic na javnofinančna sredstva</w:t>
      </w:r>
      <w:r w:rsidRPr="006E5FC3">
        <w:rPr>
          <w:rFonts w:cs="Arial"/>
          <w:b/>
          <w:szCs w:val="20"/>
          <w:lang w:val="sl-SI"/>
        </w:rPr>
        <w:t xml:space="preserve"> </w:t>
      </w:r>
      <w:r w:rsidRPr="006E5FC3">
        <w:rPr>
          <w:rFonts w:cs="Arial"/>
          <w:szCs w:val="20"/>
          <w:lang w:val="sl-SI"/>
        </w:rPr>
        <w:t xml:space="preserve">večji od 40 000 EUR. Obrazložitev je podana pod točko </w:t>
      </w:r>
      <w:proofErr w:type="spellStart"/>
      <w:r w:rsidRPr="006E5FC3">
        <w:rPr>
          <w:rFonts w:cs="Arial"/>
          <w:b/>
          <w:szCs w:val="20"/>
          <w:lang w:val="sl-SI"/>
        </w:rPr>
        <w:t>7.b</w:t>
      </w:r>
      <w:proofErr w:type="spellEnd"/>
      <w:r w:rsidRPr="006E5FC3">
        <w:rPr>
          <w:rFonts w:cs="Arial"/>
          <w:szCs w:val="20"/>
          <w:lang w:val="sl-SI"/>
        </w:rPr>
        <w:t xml:space="preserve"> spremnega dopisa gradiva.</w:t>
      </w:r>
    </w:p>
    <w:p w:rsidR="00F063F8" w:rsidRPr="006E5FC3" w:rsidRDefault="00F063F8" w:rsidP="00F063F8">
      <w:pPr>
        <w:tabs>
          <w:tab w:val="left" w:pos="426"/>
        </w:tabs>
        <w:ind w:left="426" w:hanging="426"/>
        <w:jc w:val="both"/>
        <w:rPr>
          <w:rFonts w:cs="Arial"/>
          <w:szCs w:val="20"/>
          <w:lang w:val="sl-SI"/>
        </w:rPr>
      </w:pPr>
    </w:p>
    <w:p w:rsidR="00F063F8" w:rsidRPr="006E5FC3" w:rsidRDefault="00F063F8" w:rsidP="00F063F8">
      <w:pPr>
        <w:tabs>
          <w:tab w:val="left" w:pos="426"/>
        </w:tabs>
        <w:ind w:left="426" w:hanging="426"/>
        <w:jc w:val="both"/>
        <w:rPr>
          <w:rFonts w:cs="Arial"/>
          <w:b/>
          <w:szCs w:val="20"/>
          <w:lang w:val="sl-SI"/>
        </w:rPr>
      </w:pPr>
      <w:r w:rsidRPr="006E5FC3">
        <w:rPr>
          <w:rFonts w:cs="Arial"/>
          <w:b/>
          <w:szCs w:val="20"/>
          <w:lang w:val="sl-SI"/>
        </w:rPr>
        <w:t>b)</w:t>
      </w:r>
      <w:r w:rsidRPr="006E5FC3">
        <w:rPr>
          <w:rFonts w:cs="Arial"/>
          <w:b/>
          <w:szCs w:val="20"/>
          <w:lang w:val="sl-SI"/>
        </w:rPr>
        <w:tab/>
        <w:t>Posledice na usklajenost slovenskega pravnega reda s pravnim redom Evropske unije</w:t>
      </w:r>
    </w:p>
    <w:p w:rsidR="00A46936" w:rsidRPr="006E5FC3" w:rsidRDefault="00A46936" w:rsidP="00F063F8">
      <w:pPr>
        <w:tabs>
          <w:tab w:val="left" w:pos="426"/>
        </w:tabs>
        <w:ind w:left="426" w:hanging="426"/>
        <w:jc w:val="both"/>
        <w:rPr>
          <w:rFonts w:cs="Arial"/>
          <w:b/>
          <w:szCs w:val="20"/>
          <w:lang w:val="sl-SI"/>
        </w:rPr>
      </w:pPr>
    </w:p>
    <w:p w:rsidR="00F063F8" w:rsidRPr="006E5FC3" w:rsidRDefault="00F063F8" w:rsidP="00F063F8">
      <w:pPr>
        <w:jc w:val="both"/>
        <w:rPr>
          <w:rFonts w:cs="Arial"/>
          <w:szCs w:val="20"/>
          <w:lang w:val="sl-SI"/>
        </w:rPr>
      </w:pPr>
      <w:r w:rsidRPr="006E5FC3">
        <w:rPr>
          <w:rFonts w:cs="Arial"/>
          <w:szCs w:val="20"/>
          <w:lang w:val="sl-SI"/>
        </w:rPr>
        <w:t xml:space="preserve">Predlagano gradivo </w:t>
      </w:r>
      <w:r w:rsidRPr="006E5FC3">
        <w:rPr>
          <w:rFonts w:cs="Arial"/>
          <w:b/>
          <w:szCs w:val="20"/>
          <w:lang w:val="sl-SI"/>
        </w:rPr>
        <w:t>nima</w:t>
      </w:r>
      <w:r w:rsidRPr="006E5FC3">
        <w:rPr>
          <w:rFonts w:cs="Arial"/>
          <w:szCs w:val="20"/>
          <w:lang w:val="sl-SI"/>
        </w:rPr>
        <w:t xml:space="preserve"> posledic na</w:t>
      </w:r>
      <w:r w:rsidRPr="006E5FC3">
        <w:rPr>
          <w:rFonts w:cs="Arial"/>
          <w:b/>
          <w:szCs w:val="20"/>
          <w:lang w:val="sl-SI"/>
        </w:rPr>
        <w:t xml:space="preserve"> </w:t>
      </w:r>
      <w:r w:rsidRPr="006E5FC3">
        <w:rPr>
          <w:rFonts w:cs="Arial"/>
          <w:szCs w:val="20"/>
          <w:lang w:val="sl-SI"/>
        </w:rPr>
        <w:t>usklajenost slovenskega pravnega reda s pravnim redom Evropske unije. Usklajevanje državnega prostorskega načrta s pravnim redom EU ni potrebno.</w:t>
      </w:r>
    </w:p>
    <w:p w:rsidR="00F063F8" w:rsidRPr="006E5FC3" w:rsidRDefault="00F063F8" w:rsidP="00F063F8">
      <w:pPr>
        <w:tabs>
          <w:tab w:val="left" w:pos="426"/>
        </w:tabs>
        <w:ind w:left="426" w:hanging="426"/>
        <w:jc w:val="both"/>
        <w:rPr>
          <w:rFonts w:cs="Arial"/>
          <w:szCs w:val="20"/>
          <w:lang w:val="sl-SI"/>
        </w:rPr>
      </w:pPr>
    </w:p>
    <w:p w:rsidR="00F063F8" w:rsidRPr="006E5FC3" w:rsidRDefault="00F063F8" w:rsidP="00F063F8">
      <w:pPr>
        <w:tabs>
          <w:tab w:val="left" w:pos="426"/>
        </w:tabs>
        <w:ind w:left="426" w:hanging="426"/>
        <w:jc w:val="both"/>
        <w:rPr>
          <w:rFonts w:cs="Arial"/>
          <w:b/>
          <w:szCs w:val="20"/>
          <w:lang w:val="sl-SI"/>
        </w:rPr>
      </w:pPr>
      <w:r w:rsidRPr="006E5FC3">
        <w:rPr>
          <w:rFonts w:cs="Arial"/>
          <w:b/>
          <w:szCs w:val="20"/>
          <w:lang w:val="sl-SI"/>
        </w:rPr>
        <w:t>c)</w:t>
      </w:r>
      <w:r w:rsidRPr="006E5FC3">
        <w:rPr>
          <w:rFonts w:cs="Arial"/>
          <w:b/>
          <w:szCs w:val="20"/>
          <w:lang w:val="sl-SI"/>
        </w:rPr>
        <w:tab/>
        <w:t>Administrativne posledice</w:t>
      </w:r>
    </w:p>
    <w:p w:rsidR="00A46936" w:rsidRPr="006E5FC3" w:rsidRDefault="00A46936" w:rsidP="00F063F8">
      <w:pPr>
        <w:tabs>
          <w:tab w:val="left" w:pos="426"/>
        </w:tabs>
        <w:ind w:left="426" w:hanging="426"/>
        <w:jc w:val="both"/>
        <w:rPr>
          <w:rFonts w:cs="Arial"/>
          <w:b/>
          <w:szCs w:val="20"/>
          <w:lang w:val="sl-SI"/>
        </w:rPr>
      </w:pPr>
    </w:p>
    <w:p w:rsidR="00F063F8" w:rsidRPr="006E5FC3" w:rsidRDefault="00F063F8" w:rsidP="00F063F8">
      <w:pPr>
        <w:jc w:val="both"/>
        <w:rPr>
          <w:rFonts w:cs="Arial"/>
          <w:szCs w:val="20"/>
          <w:lang w:val="sl-SI"/>
        </w:rPr>
      </w:pPr>
      <w:r w:rsidRPr="006E5FC3">
        <w:rPr>
          <w:rFonts w:cs="Arial"/>
          <w:szCs w:val="20"/>
          <w:lang w:val="sl-SI"/>
        </w:rPr>
        <w:t xml:space="preserve">Predlagano gradivo </w:t>
      </w:r>
      <w:r w:rsidRPr="006E5FC3">
        <w:rPr>
          <w:rFonts w:cs="Arial"/>
          <w:b/>
          <w:szCs w:val="20"/>
          <w:lang w:val="sl-SI"/>
        </w:rPr>
        <w:t>nima</w:t>
      </w:r>
      <w:r w:rsidRPr="006E5FC3">
        <w:rPr>
          <w:rFonts w:cs="Arial"/>
          <w:szCs w:val="20"/>
          <w:lang w:val="sl-SI"/>
        </w:rPr>
        <w:t xml:space="preserve"> administrativnih posledic. Sklep je podlaga za pripravo študije variant in drugih strokovnih podlag ter državnega prostorskega načrta v skladu ZUreP-2. Predlog sklepa je pripravljen tako, da konkretizira obveznosti, določene s področnimi predpisi.</w:t>
      </w:r>
    </w:p>
    <w:p w:rsidR="00F063F8" w:rsidRPr="006E5FC3" w:rsidRDefault="00F063F8" w:rsidP="00F063F8">
      <w:pPr>
        <w:jc w:val="both"/>
        <w:rPr>
          <w:rFonts w:cs="Arial"/>
          <w:szCs w:val="20"/>
          <w:lang w:val="sl-SI"/>
        </w:rPr>
      </w:pPr>
    </w:p>
    <w:p w:rsidR="00F063F8" w:rsidRPr="006E5FC3" w:rsidRDefault="00F063F8" w:rsidP="00F063F8">
      <w:pPr>
        <w:tabs>
          <w:tab w:val="left" w:pos="426"/>
        </w:tabs>
        <w:ind w:left="426" w:hanging="426"/>
        <w:jc w:val="both"/>
        <w:rPr>
          <w:rFonts w:cs="Arial"/>
          <w:b/>
          <w:szCs w:val="20"/>
          <w:lang w:val="sl-SI"/>
        </w:rPr>
      </w:pPr>
      <w:r w:rsidRPr="006E5FC3">
        <w:rPr>
          <w:rFonts w:cs="Arial"/>
          <w:b/>
          <w:szCs w:val="20"/>
          <w:lang w:val="sl-SI"/>
        </w:rPr>
        <w:t>č)</w:t>
      </w:r>
      <w:r w:rsidRPr="006E5FC3">
        <w:rPr>
          <w:rFonts w:cs="Arial"/>
          <w:b/>
          <w:szCs w:val="20"/>
          <w:lang w:val="sl-SI"/>
        </w:rPr>
        <w:tab/>
        <w:t>Posledice na gospodarstvo, posebej na mala in srednja podjetja ter konkurenčnost podjetij</w:t>
      </w:r>
    </w:p>
    <w:p w:rsidR="00A46936" w:rsidRPr="006E5FC3" w:rsidRDefault="00A46936" w:rsidP="00F063F8">
      <w:pPr>
        <w:tabs>
          <w:tab w:val="left" w:pos="426"/>
        </w:tabs>
        <w:ind w:left="426" w:hanging="426"/>
        <w:jc w:val="both"/>
        <w:rPr>
          <w:rFonts w:cs="Arial"/>
          <w:b/>
          <w:szCs w:val="20"/>
          <w:lang w:val="sl-SI"/>
        </w:rPr>
      </w:pPr>
    </w:p>
    <w:p w:rsidR="00F063F8" w:rsidRPr="006E5FC3" w:rsidRDefault="00F063F8" w:rsidP="00F063F8">
      <w:pPr>
        <w:jc w:val="both"/>
        <w:rPr>
          <w:rFonts w:cs="Arial"/>
          <w:szCs w:val="20"/>
          <w:lang w:val="sl-SI"/>
        </w:rPr>
      </w:pPr>
      <w:r w:rsidRPr="006E5FC3">
        <w:rPr>
          <w:rFonts w:cs="Arial"/>
          <w:szCs w:val="20"/>
          <w:lang w:val="sl-SI"/>
        </w:rPr>
        <w:t xml:space="preserve">Predlagano gradivo </w:t>
      </w:r>
      <w:r w:rsidRPr="006E5FC3">
        <w:rPr>
          <w:rFonts w:cs="Arial"/>
          <w:b/>
          <w:szCs w:val="20"/>
          <w:lang w:val="sl-SI"/>
        </w:rPr>
        <w:t>ima</w:t>
      </w:r>
      <w:r w:rsidRPr="006E5FC3">
        <w:rPr>
          <w:rFonts w:cs="Arial"/>
          <w:szCs w:val="20"/>
          <w:lang w:val="sl-SI"/>
        </w:rPr>
        <w:t xml:space="preserve"> posledice</w:t>
      </w:r>
      <w:r w:rsidRPr="006E5FC3">
        <w:rPr>
          <w:rFonts w:cs="Arial"/>
          <w:b/>
          <w:szCs w:val="20"/>
          <w:lang w:val="sl-SI"/>
        </w:rPr>
        <w:t xml:space="preserve"> </w:t>
      </w:r>
      <w:r w:rsidRPr="006E5FC3">
        <w:rPr>
          <w:rFonts w:cs="Arial"/>
          <w:szCs w:val="20"/>
          <w:lang w:val="sl-SI"/>
        </w:rPr>
        <w:t>na gospodarstvo, saj mora investitor v skladu s sklepom naročiti izdelavo študije variant in drugih strokovnih podlag ter državnega prostorskega načrta. Investitor te dokumentacije ne izdela sam, ampak jo naroči pri podjetjih, registriranih za dejavnost prostorskega načrtovanja, projektiranja oz. za druge dejavnosti, če za izdelavo posamezne dokumentacije to določa zakon.</w:t>
      </w:r>
    </w:p>
    <w:p w:rsidR="00F063F8" w:rsidRPr="006E5FC3" w:rsidRDefault="00F063F8" w:rsidP="00F063F8">
      <w:pPr>
        <w:jc w:val="both"/>
        <w:rPr>
          <w:rFonts w:cs="Arial"/>
          <w:szCs w:val="20"/>
          <w:lang w:val="sl-SI"/>
        </w:rPr>
      </w:pPr>
    </w:p>
    <w:p w:rsidR="00F063F8" w:rsidRPr="006E5FC3" w:rsidRDefault="00F063F8" w:rsidP="00F063F8">
      <w:pPr>
        <w:jc w:val="both"/>
        <w:rPr>
          <w:rFonts w:cs="Arial"/>
          <w:szCs w:val="20"/>
          <w:lang w:val="sl-SI"/>
        </w:rPr>
      </w:pPr>
      <w:r w:rsidRPr="006E5FC3">
        <w:rPr>
          <w:rFonts w:cs="Arial"/>
          <w:szCs w:val="20"/>
          <w:lang w:val="sl-SI"/>
        </w:rPr>
        <w:t>Ker je investitor zavezan k uporabi predpisov s področja javnih financ, bo potrebno dokumentacijo naročil po postopkih javnega naročanja.</w:t>
      </w:r>
    </w:p>
    <w:p w:rsidR="00F063F8" w:rsidRPr="006E5FC3" w:rsidRDefault="00F063F8" w:rsidP="00F063F8">
      <w:pPr>
        <w:jc w:val="both"/>
        <w:rPr>
          <w:rFonts w:cs="Arial"/>
          <w:szCs w:val="20"/>
          <w:lang w:val="sl-SI"/>
        </w:rPr>
      </w:pPr>
    </w:p>
    <w:p w:rsidR="00A46936" w:rsidRPr="006E5FC3" w:rsidRDefault="00A46936" w:rsidP="00F063F8">
      <w:pPr>
        <w:jc w:val="both"/>
        <w:rPr>
          <w:rFonts w:cs="Arial"/>
          <w:szCs w:val="20"/>
          <w:lang w:val="sl-SI"/>
        </w:rPr>
      </w:pPr>
      <w:r w:rsidRPr="006E5FC3">
        <w:rPr>
          <w:rFonts w:cs="Arial"/>
          <w:szCs w:val="20"/>
          <w:lang w:val="sl-SI"/>
        </w:rPr>
        <w:t>Predlagano gradivo ima pozitivne posledice na gospodarstvo. Ko bo daljnovod 2</w:t>
      </w:r>
      <w:r w:rsidRPr="006E5FC3">
        <w:rPr>
          <w:spacing w:val="-4"/>
          <w:lang w:val="sl-SI"/>
        </w:rPr>
        <w:t xml:space="preserve"> </w:t>
      </w:r>
      <w:r w:rsidRPr="006E5FC3">
        <w:rPr>
          <w:spacing w:val="-4"/>
          <w:lang w:val="sl-SI"/>
        </w:rPr>
        <w:sym w:font="Symbol" w:char="F0B4"/>
      </w:r>
      <w:r w:rsidRPr="006E5FC3">
        <w:rPr>
          <w:spacing w:val="-4"/>
          <w:lang w:val="sl-SI"/>
        </w:rPr>
        <w:t xml:space="preserve"> </w:t>
      </w:r>
      <w:r w:rsidRPr="006E5FC3">
        <w:rPr>
          <w:rFonts w:cs="Arial"/>
          <w:szCs w:val="20"/>
          <w:lang w:val="sl-SI"/>
        </w:rPr>
        <w:t xml:space="preserve">110 kV Murska Sobota–Mačkovci od SM 16 do SM 21 </w:t>
      </w:r>
      <w:r w:rsidR="006E5FC3">
        <w:rPr>
          <w:rFonts w:cs="Arial"/>
          <w:szCs w:val="20"/>
          <w:lang w:val="sl-SI"/>
        </w:rPr>
        <w:t>v obratovanju</w:t>
      </w:r>
      <w:r w:rsidRPr="006E5FC3">
        <w:rPr>
          <w:rFonts w:cs="Arial"/>
          <w:szCs w:val="20"/>
          <w:lang w:val="sl-SI"/>
        </w:rPr>
        <w:t>, bo zagotovljena celovita</w:t>
      </w:r>
      <w:r w:rsidR="00634B69" w:rsidRPr="006E5FC3">
        <w:rPr>
          <w:rFonts w:cs="Arial"/>
          <w:szCs w:val="20"/>
          <w:lang w:val="sl-SI"/>
        </w:rPr>
        <w:t xml:space="preserve"> oskrba naselij in ostalih uporabnikov, med drugim tudi železniškega prometa, z električno energijo na širšem območju Goričkega.</w:t>
      </w:r>
    </w:p>
    <w:p w:rsidR="00A46936" w:rsidRPr="006E5FC3" w:rsidRDefault="00A46936" w:rsidP="00F063F8">
      <w:pPr>
        <w:jc w:val="both"/>
        <w:rPr>
          <w:rFonts w:cs="Arial"/>
          <w:szCs w:val="20"/>
          <w:lang w:val="sl-SI"/>
        </w:rPr>
      </w:pPr>
    </w:p>
    <w:p w:rsidR="00F063F8" w:rsidRPr="006E5FC3" w:rsidRDefault="00F063F8" w:rsidP="00F063F8">
      <w:pPr>
        <w:tabs>
          <w:tab w:val="left" w:pos="426"/>
        </w:tabs>
        <w:ind w:left="426" w:hanging="426"/>
        <w:jc w:val="both"/>
        <w:rPr>
          <w:rFonts w:cs="Arial"/>
          <w:b/>
          <w:szCs w:val="20"/>
          <w:lang w:val="sl-SI"/>
        </w:rPr>
      </w:pPr>
      <w:r w:rsidRPr="006E5FC3">
        <w:rPr>
          <w:rFonts w:cs="Arial"/>
          <w:b/>
          <w:szCs w:val="20"/>
          <w:lang w:val="sl-SI"/>
        </w:rPr>
        <w:t>d)</w:t>
      </w:r>
      <w:r w:rsidRPr="006E5FC3">
        <w:rPr>
          <w:rFonts w:cs="Arial"/>
          <w:b/>
          <w:szCs w:val="20"/>
          <w:lang w:val="sl-SI"/>
        </w:rPr>
        <w:tab/>
        <w:t>Posledice na okolje, kar vključuje tudi prostorske in varstvene vidike</w:t>
      </w:r>
    </w:p>
    <w:p w:rsidR="00F063F8" w:rsidRPr="006E5FC3" w:rsidRDefault="00F063F8" w:rsidP="00F063F8">
      <w:pPr>
        <w:jc w:val="both"/>
        <w:rPr>
          <w:rFonts w:cs="Arial"/>
          <w:szCs w:val="20"/>
          <w:lang w:val="sl-SI"/>
        </w:rPr>
      </w:pPr>
      <w:r w:rsidRPr="006E5FC3">
        <w:rPr>
          <w:rFonts w:cs="Arial"/>
          <w:szCs w:val="20"/>
          <w:lang w:val="sl-SI"/>
        </w:rPr>
        <w:t xml:space="preserve">Predlagano gradivo </w:t>
      </w:r>
      <w:r w:rsidRPr="006E5FC3">
        <w:rPr>
          <w:rFonts w:cs="Arial"/>
          <w:b/>
          <w:szCs w:val="20"/>
          <w:lang w:val="sl-SI"/>
        </w:rPr>
        <w:t>nima</w:t>
      </w:r>
      <w:r w:rsidRPr="006E5FC3">
        <w:rPr>
          <w:rFonts w:cs="Arial"/>
          <w:szCs w:val="20"/>
          <w:lang w:val="sl-SI"/>
        </w:rPr>
        <w:t xml:space="preserve"> posledic</w:t>
      </w:r>
      <w:r w:rsidRPr="006E5FC3">
        <w:rPr>
          <w:rFonts w:cs="Arial"/>
          <w:b/>
          <w:szCs w:val="20"/>
          <w:lang w:val="sl-SI"/>
        </w:rPr>
        <w:t xml:space="preserve"> </w:t>
      </w:r>
      <w:r w:rsidRPr="006E5FC3">
        <w:rPr>
          <w:rFonts w:cs="Arial"/>
          <w:szCs w:val="20"/>
          <w:lang w:val="sl-SI"/>
        </w:rPr>
        <w:t>na okolje</w:t>
      </w:r>
      <w:r w:rsidRPr="006E5FC3">
        <w:rPr>
          <w:rFonts w:cs="Arial"/>
          <w:b/>
          <w:szCs w:val="20"/>
          <w:lang w:val="sl-SI"/>
        </w:rPr>
        <w:t xml:space="preserve"> </w:t>
      </w:r>
      <w:r w:rsidRPr="006E5FC3">
        <w:rPr>
          <w:rFonts w:cs="Arial"/>
          <w:szCs w:val="20"/>
          <w:lang w:val="sl-SI"/>
        </w:rPr>
        <w:t xml:space="preserve">kar vključuje tudi prostorske in varstvene vidike. </w:t>
      </w:r>
    </w:p>
    <w:p w:rsidR="00F063F8" w:rsidRPr="006E5FC3" w:rsidRDefault="00F063F8" w:rsidP="00F063F8">
      <w:pPr>
        <w:jc w:val="both"/>
        <w:rPr>
          <w:rFonts w:cs="Arial"/>
          <w:szCs w:val="20"/>
          <w:lang w:val="sl-SI"/>
        </w:rPr>
      </w:pPr>
    </w:p>
    <w:p w:rsidR="00F063F8" w:rsidRPr="006E5FC3" w:rsidRDefault="00F063F8" w:rsidP="00F063F8">
      <w:pPr>
        <w:jc w:val="both"/>
        <w:rPr>
          <w:rFonts w:cs="Arial"/>
          <w:szCs w:val="20"/>
          <w:lang w:val="sl-SI"/>
        </w:rPr>
      </w:pPr>
      <w:r w:rsidRPr="006E5FC3">
        <w:rPr>
          <w:rFonts w:cs="Arial"/>
          <w:szCs w:val="20"/>
          <w:lang w:val="sl-SI"/>
        </w:rPr>
        <w:t xml:space="preserve">V skladu z ZUreP-2 bo v postopku priprave državnega prostorskega načrta v fazi </w:t>
      </w:r>
      <w:r w:rsidR="00EC7FC0">
        <w:rPr>
          <w:rFonts w:cs="Arial"/>
          <w:szCs w:val="20"/>
          <w:lang w:val="sl-SI"/>
        </w:rPr>
        <w:t>študije</w:t>
      </w:r>
      <w:r w:rsidR="00EC7FC0" w:rsidRPr="006E5FC3">
        <w:rPr>
          <w:rFonts w:cs="Arial"/>
          <w:szCs w:val="20"/>
          <w:lang w:val="sl-SI"/>
        </w:rPr>
        <w:t xml:space="preserve"> </w:t>
      </w:r>
      <w:r w:rsidRPr="006E5FC3">
        <w:rPr>
          <w:rFonts w:cs="Arial"/>
          <w:szCs w:val="20"/>
          <w:lang w:val="sl-SI"/>
        </w:rPr>
        <w:t>variant</w:t>
      </w:r>
      <w:r w:rsidR="00EC7FC0">
        <w:rPr>
          <w:rFonts w:cs="Arial"/>
          <w:szCs w:val="20"/>
          <w:lang w:val="sl-SI"/>
        </w:rPr>
        <w:t>,</w:t>
      </w:r>
      <w:r w:rsidRPr="006E5FC3">
        <w:rPr>
          <w:rFonts w:cs="Arial"/>
          <w:szCs w:val="20"/>
          <w:lang w:val="sl-SI"/>
        </w:rPr>
        <w:t xml:space="preserve"> </w:t>
      </w:r>
      <w:r w:rsidR="00EC7FC0">
        <w:rPr>
          <w:rFonts w:cs="Arial"/>
          <w:szCs w:val="20"/>
          <w:lang w:val="sl-SI"/>
        </w:rPr>
        <w:t xml:space="preserve">predlagana </w:t>
      </w:r>
      <w:r w:rsidRPr="006E5FC3">
        <w:rPr>
          <w:rFonts w:cs="Arial"/>
          <w:szCs w:val="20"/>
          <w:lang w:val="sl-SI"/>
        </w:rPr>
        <w:t>variant</w:t>
      </w:r>
      <w:r w:rsidR="00EC7FC0">
        <w:rPr>
          <w:rFonts w:cs="Arial"/>
          <w:szCs w:val="20"/>
          <w:lang w:val="sl-SI"/>
        </w:rPr>
        <w:t>a</w:t>
      </w:r>
      <w:r w:rsidRPr="006E5FC3">
        <w:rPr>
          <w:rFonts w:cs="Arial"/>
          <w:szCs w:val="20"/>
          <w:lang w:val="sl-SI"/>
        </w:rPr>
        <w:t xml:space="preserve">, ki bo s prostorskega, varstvenega, tehnološkega in ekonomskega vidika ocenjena kot </w:t>
      </w:r>
      <w:r w:rsidR="005513C1">
        <w:rPr>
          <w:rFonts w:cs="Arial"/>
          <w:szCs w:val="20"/>
          <w:lang w:val="sl-SI"/>
        </w:rPr>
        <w:t>najbolj</w:t>
      </w:r>
      <w:r w:rsidR="00E473CB">
        <w:rPr>
          <w:rFonts w:cs="Arial"/>
          <w:szCs w:val="20"/>
          <w:lang w:val="sl-SI"/>
        </w:rPr>
        <w:t xml:space="preserve"> </w:t>
      </w:r>
      <w:r w:rsidRPr="006E5FC3">
        <w:rPr>
          <w:rFonts w:cs="Arial"/>
          <w:szCs w:val="20"/>
          <w:lang w:val="sl-SI"/>
        </w:rPr>
        <w:t>sprejemljiva.</w:t>
      </w:r>
    </w:p>
    <w:p w:rsidR="00F063F8" w:rsidRPr="006E5FC3" w:rsidRDefault="00F063F8" w:rsidP="00F063F8">
      <w:pPr>
        <w:jc w:val="both"/>
        <w:rPr>
          <w:rFonts w:cs="Arial"/>
          <w:szCs w:val="20"/>
          <w:lang w:val="sl-SI"/>
        </w:rPr>
      </w:pPr>
    </w:p>
    <w:p w:rsidR="00F063F8" w:rsidRPr="006E5FC3" w:rsidRDefault="00F70E18" w:rsidP="00F063F8">
      <w:pPr>
        <w:jc w:val="both"/>
        <w:rPr>
          <w:rFonts w:cs="Arial"/>
          <w:szCs w:val="20"/>
          <w:lang w:val="sl-SI"/>
        </w:rPr>
      </w:pPr>
      <w:r>
        <w:rPr>
          <w:rFonts w:cs="Arial"/>
          <w:szCs w:val="20"/>
          <w:lang w:val="sl-SI"/>
        </w:rPr>
        <w:lastRenderedPageBreak/>
        <w:t>V</w:t>
      </w:r>
      <w:r w:rsidR="00F063F8" w:rsidRPr="006E5FC3">
        <w:rPr>
          <w:rFonts w:cs="Arial"/>
          <w:szCs w:val="20"/>
          <w:lang w:val="sl-SI"/>
        </w:rPr>
        <w:t xml:space="preserve"> skladu z ZUreP-2 </w:t>
      </w:r>
      <w:r>
        <w:rPr>
          <w:rFonts w:cs="Arial"/>
          <w:szCs w:val="20"/>
          <w:lang w:val="sl-SI"/>
        </w:rPr>
        <w:t xml:space="preserve">in </w:t>
      </w:r>
      <w:r w:rsidRPr="006E5FC3">
        <w:rPr>
          <w:rFonts w:cs="Arial"/>
          <w:szCs w:val="20"/>
          <w:lang w:val="sl-SI"/>
        </w:rPr>
        <w:t>predpisi, ki urejajo varstvo okolja</w:t>
      </w:r>
      <w:r>
        <w:rPr>
          <w:rFonts w:cs="Arial"/>
          <w:szCs w:val="20"/>
          <w:lang w:val="sl-SI"/>
        </w:rPr>
        <w:t xml:space="preserve">, bo </w:t>
      </w:r>
      <w:r w:rsidR="00F063F8" w:rsidRPr="006E5FC3">
        <w:rPr>
          <w:rFonts w:cs="Arial"/>
          <w:szCs w:val="20"/>
          <w:lang w:val="sl-SI"/>
        </w:rPr>
        <w:t xml:space="preserve">izveden postopek celovite presoje vplivov na okolje </w:t>
      </w:r>
      <w:r>
        <w:rPr>
          <w:rFonts w:cs="Arial"/>
          <w:szCs w:val="20"/>
          <w:lang w:val="sl-SI"/>
        </w:rPr>
        <w:t xml:space="preserve">in </w:t>
      </w:r>
      <w:r w:rsidR="00F063F8" w:rsidRPr="006E5FC3">
        <w:rPr>
          <w:rFonts w:cs="Arial"/>
          <w:szCs w:val="20"/>
          <w:lang w:val="sl-SI"/>
        </w:rPr>
        <w:t>ugotovljena sprejemljivost vplivov predloga najustreznejše variante in o tem pridobljena odločba.</w:t>
      </w:r>
    </w:p>
    <w:p w:rsidR="00F063F8" w:rsidRPr="006E5FC3" w:rsidRDefault="00F063F8" w:rsidP="00F063F8">
      <w:pPr>
        <w:jc w:val="both"/>
        <w:rPr>
          <w:rFonts w:cs="Arial"/>
          <w:szCs w:val="20"/>
          <w:lang w:val="sl-SI"/>
        </w:rPr>
      </w:pPr>
    </w:p>
    <w:p w:rsidR="00F063F8" w:rsidRPr="006E5FC3" w:rsidRDefault="00F063F8" w:rsidP="00F063F8">
      <w:pPr>
        <w:tabs>
          <w:tab w:val="left" w:pos="426"/>
        </w:tabs>
        <w:ind w:left="426" w:hanging="426"/>
        <w:jc w:val="both"/>
        <w:rPr>
          <w:rFonts w:cs="Arial"/>
          <w:b/>
          <w:szCs w:val="20"/>
          <w:lang w:val="sl-SI"/>
        </w:rPr>
      </w:pPr>
      <w:r w:rsidRPr="006E5FC3">
        <w:rPr>
          <w:rFonts w:cs="Arial"/>
          <w:b/>
          <w:szCs w:val="20"/>
          <w:lang w:val="sl-SI"/>
        </w:rPr>
        <w:t>e)</w:t>
      </w:r>
      <w:r w:rsidRPr="006E5FC3">
        <w:rPr>
          <w:rFonts w:cs="Arial"/>
          <w:b/>
          <w:szCs w:val="20"/>
          <w:lang w:val="sl-SI"/>
        </w:rPr>
        <w:tab/>
        <w:t>Posledice na socialno področje</w:t>
      </w:r>
    </w:p>
    <w:p w:rsidR="00F063F8" w:rsidRPr="006E5FC3" w:rsidRDefault="00F063F8" w:rsidP="00F063F8">
      <w:pPr>
        <w:jc w:val="both"/>
        <w:rPr>
          <w:rFonts w:cs="Arial"/>
          <w:szCs w:val="20"/>
          <w:lang w:val="sl-SI"/>
        </w:rPr>
      </w:pPr>
      <w:r w:rsidRPr="006E5FC3">
        <w:rPr>
          <w:rFonts w:cs="Arial"/>
          <w:szCs w:val="20"/>
          <w:lang w:val="sl-SI"/>
        </w:rPr>
        <w:t xml:space="preserve">Predlagano gradivo </w:t>
      </w:r>
      <w:r w:rsidRPr="006E5FC3">
        <w:rPr>
          <w:rFonts w:cs="Arial"/>
          <w:b/>
          <w:szCs w:val="20"/>
          <w:lang w:val="sl-SI"/>
        </w:rPr>
        <w:t>nima</w:t>
      </w:r>
      <w:r w:rsidRPr="006E5FC3">
        <w:rPr>
          <w:rFonts w:cs="Arial"/>
          <w:szCs w:val="20"/>
          <w:lang w:val="sl-SI"/>
        </w:rPr>
        <w:t xml:space="preserve"> posledic</w:t>
      </w:r>
      <w:r w:rsidRPr="006E5FC3">
        <w:rPr>
          <w:rFonts w:cs="Arial"/>
          <w:b/>
          <w:szCs w:val="20"/>
          <w:lang w:val="sl-SI"/>
        </w:rPr>
        <w:t xml:space="preserve"> </w:t>
      </w:r>
      <w:r w:rsidRPr="006E5FC3">
        <w:rPr>
          <w:rFonts w:cs="Arial"/>
          <w:szCs w:val="20"/>
          <w:lang w:val="sl-SI"/>
        </w:rPr>
        <w:t>na socialno področje. Sklep je podlaga za pripravo dokumentacije v postopku priprave državnega prostorskega načrta v skladu z ZUreP-2. Predlog sklepa je pripravljen tako, da konkretizira obveznosti, določene s področnimi predpisi.</w:t>
      </w:r>
    </w:p>
    <w:p w:rsidR="00F063F8" w:rsidRPr="006E5FC3" w:rsidRDefault="00F063F8" w:rsidP="00F063F8">
      <w:pPr>
        <w:jc w:val="both"/>
        <w:rPr>
          <w:rFonts w:cs="Arial"/>
          <w:szCs w:val="20"/>
          <w:lang w:val="sl-SI"/>
        </w:rPr>
      </w:pPr>
    </w:p>
    <w:p w:rsidR="00F063F8" w:rsidRPr="006E5FC3" w:rsidRDefault="00F063F8" w:rsidP="00F063F8">
      <w:pPr>
        <w:tabs>
          <w:tab w:val="left" w:pos="426"/>
        </w:tabs>
        <w:ind w:left="426" w:hanging="426"/>
        <w:jc w:val="both"/>
        <w:rPr>
          <w:rFonts w:cs="Arial"/>
          <w:b/>
          <w:szCs w:val="20"/>
          <w:lang w:val="sl-SI"/>
        </w:rPr>
      </w:pPr>
      <w:r w:rsidRPr="006E5FC3">
        <w:rPr>
          <w:rFonts w:cs="Arial"/>
          <w:b/>
          <w:szCs w:val="20"/>
          <w:lang w:val="sl-SI"/>
        </w:rPr>
        <w:t>f)</w:t>
      </w:r>
      <w:r w:rsidRPr="006E5FC3">
        <w:rPr>
          <w:rFonts w:cs="Arial"/>
          <w:b/>
          <w:szCs w:val="20"/>
          <w:lang w:val="sl-SI"/>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38510D" w:rsidRPr="001A4530" w:rsidRDefault="00F063F8" w:rsidP="00E61FF1">
      <w:pPr>
        <w:jc w:val="both"/>
        <w:rPr>
          <w:b/>
          <w:lang w:val="sl-SI"/>
        </w:rPr>
      </w:pPr>
      <w:r w:rsidRPr="006E5FC3">
        <w:rPr>
          <w:rFonts w:cs="Arial"/>
          <w:szCs w:val="20"/>
          <w:lang w:val="sl-SI"/>
        </w:rPr>
        <w:t xml:space="preserve">Predlagano gradivo </w:t>
      </w:r>
      <w:r w:rsidRPr="006E5FC3">
        <w:rPr>
          <w:rFonts w:cs="Arial"/>
          <w:b/>
          <w:szCs w:val="20"/>
          <w:lang w:val="sl-SI"/>
        </w:rPr>
        <w:t>nima</w:t>
      </w:r>
      <w:r w:rsidRPr="006E5FC3">
        <w:rPr>
          <w:rFonts w:cs="Arial"/>
          <w:szCs w:val="20"/>
          <w:lang w:val="sl-SI"/>
        </w:rPr>
        <w:t xml:space="preserve"> posledic</w:t>
      </w:r>
      <w:r w:rsidRPr="006E5FC3">
        <w:rPr>
          <w:rFonts w:cs="Arial"/>
          <w:b/>
          <w:szCs w:val="20"/>
          <w:lang w:val="sl-SI"/>
        </w:rPr>
        <w:t xml:space="preserve"> </w:t>
      </w:r>
      <w:r w:rsidRPr="006E5FC3">
        <w:rPr>
          <w:rFonts w:cs="Arial"/>
          <w:szCs w:val="20"/>
          <w:lang w:val="sl-SI"/>
        </w:rPr>
        <w:t>na dokumenta razvojnega načrtovanja.</w:t>
      </w:r>
    </w:p>
    <w:sectPr w:rsidR="0038510D" w:rsidRPr="001A4530" w:rsidSect="00783310">
      <w:headerReference w:type="default" r:id="rId28"/>
      <w:head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DA" w:rsidRDefault="00D559DA">
      <w:r>
        <w:separator/>
      </w:r>
    </w:p>
  </w:endnote>
  <w:endnote w:type="continuationSeparator" w:id="0">
    <w:p w:rsidR="00D559DA" w:rsidRDefault="00D5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embedRegular r:id="rId1" w:subsetted="1" w:fontKey="{60ED0569-F82D-4ACA-A049-497178B8EE47}"/>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swiss"/>
    <w:pitch w:val="variable"/>
    <w:sig w:usb0="20002A87"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embedRegular r:id="rId2" w:subsetted="1" w:fontKey="{243CC889-175B-48E6-B3FF-A980B69483F6}"/>
    <w:embedBold r:id="rId3" w:subsetted="1" w:fontKey="{21FB2550-3EAE-469C-8DD2-BB163FFFF1A3}"/>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DA" w:rsidRDefault="00D559DA">
      <w:r>
        <w:separator/>
      </w:r>
    </w:p>
  </w:footnote>
  <w:footnote w:type="continuationSeparator" w:id="0">
    <w:p w:rsidR="00D559DA" w:rsidRDefault="00D5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C2" w:rsidRPr="00110CBD" w:rsidRDefault="001721C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721C2" w:rsidRPr="008F3500" w:rsidTr="00B77473">
      <w:trPr>
        <w:cantSplit/>
        <w:trHeight w:hRule="exact" w:val="847"/>
      </w:trPr>
      <w:tc>
        <w:tcPr>
          <w:tcW w:w="649" w:type="dxa"/>
        </w:tcPr>
        <w:p w:rsidR="001721C2" w:rsidRDefault="001721C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p w:rsidR="001721C2" w:rsidRPr="006D42D9" w:rsidRDefault="001721C2" w:rsidP="006D42D9">
          <w:pPr>
            <w:rPr>
              <w:rFonts w:ascii="Republika" w:hAnsi="Republika"/>
              <w:sz w:val="60"/>
              <w:szCs w:val="60"/>
              <w:lang w:val="sl-SI"/>
            </w:rPr>
          </w:pPr>
        </w:p>
      </w:tc>
    </w:tr>
  </w:tbl>
  <w:p w:rsidR="001721C2" w:rsidRPr="00B95595" w:rsidRDefault="001721C2"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029179AB" wp14:editId="21F53C29">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lang w:val="sl-SI"/>
      </w:rPr>
      <w:t>REPUBLIKA SLOVENIJA</w:t>
    </w:r>
  </w:p>
  <w:p w:rsidR="001721C2" w:rsidRPr="00B95595" w:rsidRDefault="001721C2"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1721C2" w:rsidRDefault="001721C2"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1721C2" w:rsidRDefault="001721C2"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1721C2" w:rsidRDefault="001721C2"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1721C2" w:rsidRDefault="001721C2" w:rsidP="00B77473">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1721C2" w:rsidRPr="008F3500" w:rsidRDefault="001721C2"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06530B"/>
    <w:multiLevelType w:val="hybridMultilevel"/>
    <w:tmpl w:val="0F66FE56"/>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nsid w:val="1AB30C84"/>
    <w:multiLevelType w:val="hybridMultilevel"/>
    <w:tmpl w:val="6CDE048A"/>
    <w:lvl w:ilvl="0" w:tplc="97E497A2">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C0F1B66"/>
    <w:multiLevelType w:val="hybridMultilevel"/>
    <w:tmpl w:val="B300A4F2"/>
    <w:lvl w:ilvl="0" w:tplc="4D7041F0">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4DD6AAD"/>
    <w:multiLevelType w:val="hybridMultilevel"/>
    <w:tmpl w:val="63DC6712"/>
    <w:lvl w:ilvl="0" w:tplc="6A9E99B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89322AD"/>
    <w:multiLevelType w:val="singleLevel"/>
    <w:tmpl w:val="168C3C94"/>
    <w:lvl w:ilvl="0">
      <w:start w:val="1"/>
      <w:numFmt w:val="decimal"/>
      <w:lvlText w:val="3.1.%1."/>
      <w:legacy w:legacy="1" w:legacySpace="0" w:legacyIndent="548"/>
      <w:lvlJc w:val="left"/>
      <w:rPr>
        <w:rFonts w:ascii="Arial Unicode MS" w:eastAsia="Arial Unicode MS" w:hAnsi="Arial Unicode MS" w:cs="Arial Unicode MS" w:hint="eastAsia"/>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0050E5F"/>
    <w:multiLevelType w:val="hybridMultilevel"/>
    <w:tmpl w:val="DC16F490"/>
    <w:lvl w:ilvl="0" w:tplc="C2A23166">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4F1682C"/>
    <w:multiLevelType w:val="hybridMultilevel"/>
    <w:tmpl w:val="63147216"/>
    <w:lvl w:ilvl="0" w:tplc="70BC50A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1F70344"/>
    <w:multiLevelType w:val="hybridMultilevel"/>
    <w:tmpl w:val="09E6FB68"/>
    <w:lvl w:ilvl="0" w:tplc="C7E2DEC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nsid w:val="62094904"/>
    <w:multiLevelType w:val="hybridMultilevel"/>
    <w:tmpl w:val="4B30EE8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46251E7"/>
    <w:multiLevelType w:val="hybridMultilevel"/>
    <w:tmpl w:val="6B0C1C78"/>
    <w:lvl w:ilvl="0" w:tplc="67C6B22C">
      <w:start w:val="1"/>
      <w:numFmt w:val="decimal"/>
      <w:lvlText w:val="%1."/>
      <w:lvlJc w:val="left"/>
      <w:pPr>
        <w:tabs>
          <w:tab w:val="num" w:pos="567"/>
        </w:tabs>
        <w:ind w:left="567" w:hanging="567"/>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3E911C3"/>
    <w:multiLevelType w:val="hybridMultilevel"/>
    <w:tmpl w:val="1362EAE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0"/>
  </w:num>
  <w:num w:numId="4">
    <w:abstractNumId w:val="0"/>
  </w:num>
  <w:num w:numId="5">
    <w:abstractNumId w:val="4"/>
  </w:num>
  <w:num w:numId="6">
    <w:abstractNumId w:val="33"/>
  </w:num>
  <w:num w:numId="7">
    <w:abstractNumId w:val="15"/>
  </w:num>
  <w:num w:numId="8">
    <w:abstractNumId w:val="28"/>
  </w:num>
  <w:num w:numId="9">
    <w:abstractNumId w:val="25"/>
  </w:num>
  <w:num w:numId="10">
    <w:abstractNumId w:val="8"/>
  </w:num>
  <w:num w:numId="11">
    <w:abstractNumId w:val="31"/>
  </w:num>
  <w:num w:numId="12">
    <w:abstractNumId w:val="35"/>
  </w:num>
  <w:num w:numId="13">
    <w:abstractNumId w:val="19"/>
  </w:num>
  <w:num w:numId="14">
    <w:abstractNumId w:val="12"/>
  </w:num>
  <w:num w:numId="15">
    <w:abstractNumId w:val="17"/>
    <w:lvlOverride w:ilvl="0">
      <w:startOverride w:val="1"/>
    </w:lvlOverride>
  </w:num>
  <w:num w:numId="16">
    <w:abstractNumId w:val="9"/>
  </w:num>
  <w:num w:numId="17">
    <w:abstractNumId w:val="1"/>
  </w:num>
  <w:num w:numId="18">
    <w:abstractNumId w:val="22"/>
  </w:num>
  <w:num w:numId="19">
    <w:abstractNumId w:val="26"/>
  </w:num>
  <w:num w:numId="20">
    <w:abstractNumId w:val="3"/>
  </w:num>
  <w:num w:numId="21">
    <w:abstractNumId w:val="5"/>
  </w:num>
  <w:num w:numId="22">
    <w:abstractNumId w:val="18"/>
  </w:num>
  <w:num w:numId="23">
    <w:abstractNumId w:val="32"/>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1"/>
  </w:num>
  <w:num w:numId="30">
    <w:abstractNumId w:val="7"/>
  </w:num>
  <w:num w:numId="31">
    <w:abstractNumId w:val="24"/>
  </w:num>
  <w:num w:numId="32">
    <w:abstractNumId w:val="34"/>
  </w:num>
  <w:num w:numId="33">
    <w:abstractNumId w:val="10"/>
  </w:num>
  <w:num w:numId="34">
    <w:abstractNumId w:val="2"/>
  </w:num>
  <w:num w:numId="35">
    <w:abstractNumId w:val="27"/>
  </w:num>
  <w:num w:numId="36">
    <w:abstractNumId w:val="6"/>
  </w:num>
  <w:num w:numId="37">
    <w:abstractNumId w:val="14"/>
  </w:num>
  <w:num w:numId="38">
    <w:abstractNumId w:val="21"/>
  </w:num>
  <w:num w:numId="39">
    <w:abstractNumId w:val="30"/>
  </w:num>
  <w:num w:numId="40">
    <w:abstractNumId w:val="16"/>
  </w:num>
  <w:num w:numId="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AB8"/>
    <w:rsid w:val="000111F0"/>
    <w:rsid w:val="00011C51"/>
    <w:rsid w:val="000144D7"/>
    <w:rsid w:val="00023A88"/>
    <w:rsid w:val="0004308D"/>
    <w:rsid w:val="00045772"/>
    <w:rsid w:val="00053C1E"/>
    <w:rsid w:val="00053FE7"/>
    <w:rsid w:val="0005631A"/>
    <w:rsid w:val="00060F0A"/>
    <w:rsid w:val="00062C8D"/>
    <w:rsid w:val="000656DC"/>
    <w:rsid w:val="00081067"/>
    <w:rsid w:val="00081678"/>
    <w:rsid w:val="00095A0F"/>
    <w:rsid w:val="000A7238"/>
    <w:rsid w:val="000B4708"/>
    <w:rsid w:val="000C7323"/>
    <w:rsid w:val="000D353D"/>
    <w:rsid w:val="000E5372"/>
    <w:rsid w:val="000F4D1D"/>
    <w:rsid w:val="001027FA"/>
    <w:rsid w:val="0011596C"/>
    <w:rsid w:val="00117B97"/>
    <w:rsid w:val="00117F4D"/>
    <w:rsid w:val="00132068"/>
    <w:rsid w:val="001343A8"/>
    <w:rsid w:val="001357B2"/>
    <w:rsid w:val="00162302"/>
    <w:rsid w:val="00164F5D"/>
    <w:rsid w:val="001721C2"/>
    <w:rsid w:val="00191903"/>
    <w:rsid w:val="001A137F"/>
    <w:rsid w:val="001A4530"/>
    <w:rsid w:val="001B00C1"/>
    <w:rsid w:val="001B55A2"/>
    <w:rsid w:val="001C13F9"/>
    <w:rsid w:val="001C7B15"/>
    <w:rsid w:val="001D385C"/>
    <w:rsid w:val="001F15E3"/>
    <w:rsid w:val="001F1CDC"/>
    <w:rsid w:val="0020107F"/>
    <w:rsid w:val="00202A77"/>
    <w:rsid w:val="00203F55"/>
    <w:rsid w:val="0022343F"/>
    <w:rsid w:val="00224FEA"/>
    <w:rsid w:val="00226AC5"/>
    <w:rsid w:val="00231EB5"/>
    <w:rsid w:val="002350D9"/>
    <w:rsid w:val="002532A5"/>
    <w:rsid w:val="00271CE5"/>
    <w:rsid w:val="002748EC"/>
    <w:rsid w:val="00282020"/>
    <w:rsid w:val="002834B3"/>
    <w:rsid w:val="00286920"/>
    <w:rsid w:val="00290738"/>
    <w:rsid w:val="002970BD"/>
    <w:rsid w:val="002C135B"/>
    <w:rsid w:val="002C79D0"/>
    <w:rsid w:val="002F1CDD"/>
    <w:rsid w:val="002F5545"/>
    <w:rsid w:val="0030558A"/>
    <w:rsid w:val="00306951"/>
    <w:rsid w:val="003116B1"/>
    <w:rsid w:val="00313B82"/>
    <w:rsid w:val="00336ABE"/>
    <w:rsid w:val="003463ED"/>
    <w:rsid w:val="00346DC1"/>
    <w:rsid w:val="0034798E"/>
    <w:rsid w:val="0036124F"/>
    <w:rsid w:val="00362BC3"/>
    <w:rsid w:val="003636BF"/>
    <w:rsid w:val="003727A3"/>
    <w:rsid w:val="003744BC"/>
    <w:rsid w:val="0037479F"/>
    <w:rsid w:val="003845B4"/>
    <w:rsid w:val="0038510D"/>
    <w:rsid w:val="0038754C"/>
    <w:rsid w:val="00387B1A"/>
    <w:rsid w:val="00391294"/>
    <w:rsid w:val="00391E45"/>
    <w:rsid w:val="003A04FB"/>
    <w:rsid w:val="003B3ECC"/>
    <w:rsid w:val="003B6F36"/>
    <w:rsid w:val="003C77F8"/>
    <w:rsid w:val="003D1A25"/>
    <w:rsid w:val="003E1C74"/>
    <w:rsid w:val="00407ADC"/>
    <w:rsid w:val="00416654"/>
    <w:rsid w:val="00421160"/>
    <w:rsid w:val="00421397"/>
    <w:rsid w:val="00474187"/>
    <w:rsid w:val="00475024"/>
    <w:rsid w:val="00484126"/>
    <w:rsid w:val="00484CE6"/>
    <w:rsid w:val="00493975"/>
    <w:rsid w:val="004D40FC"/>
    <w:rsid w:val="004E4E0B"/>
    <w:rsid w:val="004F3D08"/>
    <w:rsid w:val="00500EF6"/>
    <w:rsid w:val="00516948"/>
    <w:rsid w:val="00526246"/>
    <w:rsid w:val="00535C77"/>
    <w:rsid w:val="00540247"/>
    <w:rsid w:val="005513C1"/>
    <w:rsid w:val="0056294E"/>
    <w:rsid w:val="00567106"/>
    <w:rsid w:val="0058014F"/>
    <w:rsid w:val="005878CC"/>
    <w:rsid w:val="0059053C"/>
    <w:rsid w:val="005962CE"/>
    <w:rsid w:val="005A2E20"/>
    <w:rsid w:val="005A4D76"/>
    <w:rsid w:val="005B517F"/>
    <w:rsid w:val="005C3167"/>
    <w:rsid w:val="005E1D3C"/>
    <w:rsid w:val="005F0AA4"/>
    <w:rsid w:val="005F6C39"/>
    <w:rsid w:val="00616192"/>
    <w:rsid w:val="00624B5F"/>
    <w:rsid w:val="006252DB"/>
    <w:rsid w:val="00632253"/>
    <w:rsid w:val="00634B69"/>
    <w:rsid w:val="00642714"/>
    <w:rsid w:val="006455CE"/>
    <w:rsid w:val="006549FA"/>
    <w:rsid w:val="006636C2"/>
    <w:rsid w:val="006670DC"/>
    <w:rsid w:val="00691BCB"/>
    <w:rsid w:val="00695870"/>
    <w:rsid w:val="006A56DC"/>
    <w:rsid w:val="006A6D62"/>
    <w:rsid w:val="006B2808"/>
    <w:rsid w:val="006C0442"/>
    <w:rsid w:val="006D42D9"/>
    <w:rsid w:val="006E5FC3"/>
    <w:rsid w:val="006E6D4B"/>
    <w:rsid w:val="00713CB0"/>
    <w:rsid w:val="00733017"/>
    <w:rsid w:val="007355C1"/>
    <w:rsid w:val="00737229"/>
    <w:rsid w:val="00737571"/>
    <w:rsid w:val="0076662A"/>
    <w:rsid w:val="00777602"/>
    <w:rsid w:val="00783310"/>
    <w:rsid w:val="00784D11"/>
    <w:rsid w:val="00785309"/>
    <w:rsid w:val="0078702D"/>
    <w:rsid w:val="00795399"/>
    <w:rsid w:val="007A4A6D"/>
    <w:rsid w:val="007A50EC"/>
    <w:rsid w:val="007D1BCF"/>
    <w:rsid w:val="007D75CF"/>
    <w:rsid w:val="007E0A23"/>
    <w:rsid w:val="007E491E"/>
    <w:rsid w:val="007E60F5"/>
    <w:rsid w:val="007E6DC5"/>
    <w:rsid w:val="007F58E2"/>
    <w:rsid w:val="008064B9"/>
    <w:rsid w:val="00817000"/>
    <w:rsid w:val="0082739D"/>
    <w:rsid w:val="008340A0"/>
    <w:rsid w:val="008432BB"/>
    <w:rsid w:val="008501E8"/>
    <w:rsid w:val="00875438"/>
    <w:rsid w:val="00877334"/>
    <w:rsid w:val="0088043C"/>
    <w:rsid w:val="008847D0"/>
    <w:rsid w:val="008906C9"/>
    <w:rsid w:val="008B608B"/>
    <w:rsid w:val="008C5738"/>
    <w:rsid w:val="008D04F0"/>
    <w:rsid w:val="008F3500"/>
    <w:rsid w:val="00924E3C"/>
    <w:rsid w:val="00927AC8"/>
    <w:rsid w:val="009524C8"/>
    <w:rsid w:val="009542FF"/>
    <w:rsid w:val="009612BB"/>
    <w:rsid w:val="009628DA"/>
    <w:rsid w:val="00976551"/>
    <w:rsid w:val="00986246"/>
    <w:rsid w:val="00997412"/>
    <w:rsid w:val="009A4FD7"/>
    <w:rsid w:val="009C2973"/>
    <w:rsid w:val="009C5429"/>
    <w:rsid w:val="009E31E4"/>
    <w:rsid w:val="009F10FC"/>
    <w:rsid w:val="009F2A25"/>
    <w:rsid w:val="009F4DA4"/>
    <w:rsid w:val="009F6D14"/>
    <w:rsid w:val="00A05BC2"/>
    <w:rsid w:val="00A125C5"/>
    <w:rsid w:val="00A15628"/>
    <w:rsid w:val="00A162D2"/>
    <w:rsid w:val="00A20E8A"/>
    <w:rsid w:val="00A22EEA"/>
    <w:rsid w:val="00A31B82"/>
    <w:rsid w:val="00A4049D"/>
    <w:rsid w:val="00A41ED3"/>
    <w:rsid w:val="00A429C7"/>
    <w:rsid w:val="00A42C5A"/>
    <w:rsid w:val="00A46936"/>
    <w:rsid w:val="00A5039D"/>
    <w:rsid w:val="00A53611"/>
    <w:rsid w:val="00A6215C"/>
    <w:rsid w:val="00A62761"/>
    <w:rsid w:val="00A65D6B"/>
    <w:rsid w:val="00A65EE7"/>
    <w:rsid w:val="00A70133"/>
    <w:rsid w:val="00A72901"/>
    <w:rsid w:val="00A859AD"/>
    <w:rsid w:val="00A95534"/>
    <w:rsid w:val="00AA36C6"/>
    <w:rsid w:val="00AB3CCD"/>
    <w:rsid w:val="00AC12A6"/>
    <w:rsid w:val="00AE20B2"/>
    <w:rsid w:val="00AF4286"/>
    <w:rsid w:val="00B03D28"/>
    <w:rsid w:val="00B13444"/>
    <w:rsid w:val="00B17141"/>
    <w:rsid w:val="00B17311"/>
    <w:rsid w:val="00B272F6"/>
    <w:rsid w:val="00B31575"/>
    <w:rsid w:val="00B32F7F"/>
    <w:rsid w:val="00B41852"/>
    <w:rsid w:val="00B42B58"/>
    <w:rsid w:val="00B5422D"/>
    <w:rsid w:val="00B66249"/>
    <w:rsid w:val="00B77473"/>
    <w:rsid w:val="00B82B40"/>
    <w:rsid w:val="00B8547D"/>
    <w:rsid w:val="00BA0BAE"/>
    <w:rsid w:val="00BB78AB"/>
    <w:rsid w:val="00BC2CFF"/>
    <w:rsid w:val="00BD1A52"/>
    <w:rsid w:val="00BD5F65"/>
    <w:rsid w:val="00C11E31"/>
    <w:rsid w:val="00C16C86"/>
    <w:rsid w:val="00C250D5"/>
    <w:rsid w:val="00C25C82"/>
    <w:rsid w:val="00C30CF1"/>
    <w:rsid w:val="00C362DE"/>
    <w:rsid w:val="00C42697"/>
    <w:rsid w:val="00C61669"/>
    <w:rsid w:val="00C92898"/>
    <w:rsid w:val="00CA678E"/>
    <w:rsid w:val="00CB2576"/>
    <w:rsid w:val="00CC6528"/>
    <w:rsid w:val="00CD135B"/>
    <w:rsid w:val="00CD30CB"/>
    <w:rsid w:val="00CE7514"/>
    <w:rsid w:val="00D04605"/>
    <w:rsid w:val="00D104D7"/>
    <w:rsid w:val="00D1364A"/>
    <w:rsid w:val="00D248DE"/>
    <w:rsid w:val="00D31810"/>
    <w:rsid w:val="00D43BE5"/>
    <w:rsid w:val="00D559DA"/>
    <w:rsid w:val="00D64323"/>
    <w:rsid w:val="00D67A7B"/>
    <w:rsid w:val="00D7749D"/>
    <w:rsid w:val="00D8530D"/>
    <w:rsid w:val="00D8542D"/>
    <w:rsid w:val="00D9635C"/>
    <w:rsid w:val="00DA4E7D"/>
    <w:rsid w:val="00DA6C06"/>
    <w:rsid w:val="00DC50C2"/>
    <w:rsid w:val="00DC6A71"/>
    <w:rsid w:val="00DD099D"/>
    <w:rsid w:val="00DE5076"/>
    <w:rsid w:val="00DE5B46"/>
    <w:rsid w:val="00DE5C1A"/>
    <w:rsid w:val="00DF45D9"/>
    <w:rsid w:val="00E0357D"/>
    <w:rsid w:val="00E06756"/>
    <w:rsid w:val="00E10706"/>
    <w:rsid w:val="00E157AD"/>
    <w:rsid w:val="00E24EC2"/>
    <w:rsid w:val="00E27A6F"/>
    <w:rsid w:val="00E473CB"/>
    <w:rsid w:val="00E51686"/>
    <w:rsid w:val="00E61FF1"/>
    <w:rsid w:val="00EB4B5C"/>
    <w:rsid w:val="00EB4FF6"/>
    <w:rsid w:val="00EB6BC4"/>
    <w:rsid w:val="00EC182C"/>
    <w:rsid w:val="00EC48AF"/>
    <w:rsid w:val="00EC7FC0"/>
    <w:rsid w:val="00EE0986"/>
    <w:rsid w:val="00EF05A5"/>
    <w:rsid w:val="00F063F8"/>
    <w:rsid w:val="00F1057C"/>
    <w:rsid w:val="00F13584"/>
    <w:rsid w:val="00F144FF"/>
    <w:rsid w:val="00F240BB"/>
    <w:rsid w:val="00F428AB"/>
    <w:rsid w:val="00F43B4A"/>
    <w:rsid w:val="00F46724"/>
    <w:rsid w:val="00F56CD2"/>
    <w:rsid w:val="00F57FED"/>
    <w:rsid w:val="00F70E18"/>
    <w:rsid w:val="00F803CB"/>
    <w:rsid w:val="00F87DF8"/>
    <w:rsid w:val="00FC2412"/>
    <w:rsid w:val="00FC5E39"/>
    <w:rsid w:val="00FD3958"/>
    <w:rsid w:val="00FD5BF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81678"/>
    <w:pPr>
      <w:keepNext/>
      <w:ind w:left="1593"/>
      <w:jc w:val="right"/>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aliases w:val="Header-PR Znak,Header1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Telobesedila-zamik">
    <w:name w:val="Body Text Indent"/>
    <w:basedOn w:val="Navaden"/>
    <w:link w:val="Telobesedila-zamikZnak"/>
    <w:rsid w:val="00DD099D"/>
    <w:pPr>
      <w:spacing w:after="120"/>
      <w:ind w:left="283"/>
    </w:pPr>
  </w:style>
  <w:style w:type="character" w:customStyle="1" w:styleId="Telobesedila-zamikZnak">
    <w:name w:val="Telo besedila - zamik Znak"/>
    <w:basedOn w:val="Privzetapisavaodstavka"/>
    <w:link w:val="Telobesedila-zamik"/>
    <w:rsid w:val="00DD099D"/>
    <w:rPr>
      <w:rFonts w:ascii="Arial" w:hAnsi="Arial"/>
      <w:szCs w:val="24"/>
      <w:lang w:val="en-US" w:eastAsia="en-US"/>
    </w:rPr>
  </w:style>
  <w:style w:type="paragraph" w:styleId="Seznam">
    <w:name w:val="List"/>
    <w:basedOn w:val="Telobesedila"/>
    <w:rsid w:val="00DD099D"/>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 w:val="22"/>
      <w:szCs w:val="20"/>
      <w:lang w:val="x-none" w:eastAsia="x-none"/>
    </w:rPr>
  </w:style>
  <w:style w:type="character" w:styleId="Pripombasklic">
    <w:name w:val="annotation reference"/>
    <w:basedOn w:val="Privzetapisavaodstavka"/>
    <w:rsid w:val="00EB4FF6"/>
    <w:rPr>
      <w:sz w:val="16"/>
      <w:szCs w:val="16"/>
    </w:rPr>
  </w:style>
  <w:style w:type="paragraph" w:styleId="Pripombabesedilo">
    <w:name w:val="annotation text"/>
    <w:basedOn w:val="Navaden"/>
    <w:link w:val="PripombabesediloZnak"/>
    <w:rsid w:val="00EB4FF6"/>
    <w:pPr>
      <w:spacing w:line="240" w:lineRule="auto"/>
    </w:pPr>
    <w:rPr>
      <w:szCs w:val="20"/>
    </w:rPr>
  </w:style>
  <w:style w:type="character" w:customStyle="1" w:styleId="PripombabesediloZnak">
    <w:name w:val="Pripomba – besedilo Znak"/>
    <w:basedOn w:val="Privzetapisavaodstavka"/>
    <w:link w:val="Pripombabesedilo"/>
    <w:rsid w:val="00EB4FF6"/>
    <w:rPr>
      <w:rFonts w:ascii="Arial" w:hAnsi="Arial"/>
      <w:lang w:val="en-US" w:eastAsia="en-US"/>
    </w:rPr>
  </w:style>
  <w:style w:type="paragraph" w:styleId="Zadevapripombe">
    <w:name w:val="annotation subject"/>
    <w:basedOn w:val="Pripombabesedilo"/>
    <w:next w:val="Pripombabesedilo"/>
    <w:link w:val="ZadevapripombeZnak"/>
    <w:rsid w:val="00EB4FF6"/>
    <w:rPr>
      <w:b/>
      <w:bCs/>
    </w:rPr>
  </w:style>
  <w:style w:type="character" w:customStyle="1" w:styleId="ZadevapripombeZnak">
    <w:name w:val="Zadeva pripombe Znak"/>
    <w:basedOn w:val="PripombabesediloZnak"/>
    <w:link w:val="Zadevapripombe"/>
    <w:rsid w:val="00EB4FF6"/>
    <w:rPr>
      <w:rFonts w:ascii="Arial" w:hAnsi="Arial"/>
      <w:b/>
      <w:bCs/>
      <w:lang w:val="en-US" w:eastAsia="en-US"/>
    </w:rPr>
  </w:style>
  <w:style w:type="paragraph" w:styleId="Besedilooblaka">
    <w:name w:val="Balloon Text"/>
    <w:basedOn w:val="Navaden"/>
    <w:link w:val="BesedilooblakaZnak"/>
    <w:rsid w:val="00EB4FF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B4FF6"/>
    <w:rPr>
      <w:rFonts w:ascii="Tahoma" w:hAnsi="Tahoma" w:cs="Tahoma"/>
      <w:sz w:val="16"/>
      <w:szCs w:val="16"/>
      <w:lang w:val="en-US" w:eastAsia="en-US"/>
    </w:rPr>
  </w:style>
  <w:style w:type="paragraph" w:styleId="Odstavekseznama">
    <w:name w:val="List Paragraph"/>
    <w:basedOn w:val="Navaden"/>
    <w:uiPriority w:val="34"/>
    <w:qFormat/>
    <w:rsid w:val="001F15E3"/>
    <w:pPr>
      <w:ind w:left="720"/>
      <w:contextualSpacing/>
    </w:pPr>
  </w:style>
  <w:style w:type="paragraph" w:customStyle="1" w:styleId="Preformatted">
    <w:name w:val="Preformatted"/>
    <w:basedOn w:val="Navaden"/>
    <w:rsid w:val="001A453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Style13">
    <w:name w:val="Style13"/>
    <w:basedOn w:val="Navaden"/>
    <w:uiPriority w:val="99"/>
    <w:rsid w:val="00AC12A6"/>
    <w:pPr>
      <w:widowControl w:val="0"/>
      <w:autoSpaceDE w:val="0"/>
      <w:autoSpaceDN w:val="0"/>
      <w:adjustRightInd w:val="0"/>
      <w:spacing w:line="250" w:lineRule="exact"/>
      <w:jc w:val="both"/>
    </w:pPr>
    <w:rPr>
      <w:rFonts w:ascii="Arial Unicode MS" w:eastAsia="Arial Unicode MS" w:hAnsiTheme="minorHAnsi" w:cs="Arial Unicode MS"/>
      <w:sz w:val="24"/>
      <w:lang w:val="sl-SI" w:eastAsia="sl-SI"/>
    </w:rPr>
  </w:style>
  <w:style w:type="character" w:customStyle="1" w:styleId="FontStyle33">
    <w:name w:val="Font Style33"/>
    <w:basedOn w:val="Privzetapisavaodstavka"/>
    <w:uiPriority w:val="99"/>
    <w:rsid w:val="00AC12A6"/>
    <w:rPr>
      <w:rFonts w:ascii="Arial Unicode MS" w:eastAsia="Arial Unicode MS" w:cs="Arial Unicode MS"/>
      <w:smallCaps/>
      <w:sz w:val="20"/>
      <w:szCs w:val="20"/>
    </w:rPr>
  </w:style>
  <w:style w:type="character" w:customStyle="1" w:styleId="FontStyle37">
    <w:name w:val="Font Style37"/>
    <w:basedOn w:val="Privzetapisavaodstavka"/>
    <w:uiPriority w:val="99"/>
    <w:rsid w:val="00AC12A6"/>
    <w:rPr>
      <w:rFonts w:ascii="Arial Unicode MS" w:eastAsia="Arial Unicode MS" w:cs="Arial Unicode MS"/>
      <w:sz w:val="18"/>
      <w:szCs w:val="18"/>
    </w:rPr>
  </w:style>
  <w:style w:type="paragraph" w:customStyle="1" w:styleId="Style19">
    <w:name w:val="Style19"/>
    <w:basedOn w:val="Navaden"/>
    <w:uiPriority w:val="99"/>
    <w:rsid w:val="00DE5C1A"/>
    <w:pPr>
      <w:widowControl w:val="0"/>
      <w:autoSpaceDE w:val="0"/>
      <w:autoSpaceDN w:val="0"/>
      <w:adjustRightInd w:val="0"/>
      <w:spacing w:line="240" w:lineRule="auto"/>
    </w:pPr>
    <w:rPr>
      <w:rFonts w:ascii="Arial Unicode MS" w:eastAsia="Arial Unicode MS" w:hAnsiTheme="minorHAnsi" w:cs="Arial Unicode MS"/>
      <w:sz w:val="24"/>
      <w:lang w:val="sl-SI" w:eastAsia="sl-SI"/>
    </w:rPr>
  </w:style>
  <w:style w:type="character" w:customStyle="1" w:styleId="FontStyle28">
    <w:name w:val="Font Style28"/>
    <w:basedOn w:val="Privzetapisavaodstavka"/>
    <w:uiPriority w:val="99"/>
    <w:rsid w:val="00DE5C1A"/>
    <w:rPr>
      <w:rFonts w:ascii="Arial Unicode MS" w:eastAsia="Arial Unicode MS" w:cs="Arial Unicode MS"/>
      <w:i/>
      <w:i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81678"/>
    <w:pPr>
      <w:keepNext/>
      <w:ind w:left="1593"/>
      <w:jc w:val="right"/>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aliases w:val="Header-PR Znak,Header1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Telobesedila-zamik">
    <w:name w:val="Body Text Indent"/>
    <w:basedOn w:val="Navaden"/>
    <w:link w:val="Telobesedila-zamikZnak"/>
    <w:rsid w:val="00DD099D"/>
    <w:pPr>
      <w:spacing w:after="120"/>
      <w:ind w:left="283"/>
    </w:pPr>
  </w:style>
  <w:style w:type="character" w:customStyle="1" w:styleId="Telobesedila-zamikZnak">
    <w:name w:val="Telo besedila - zamik Znak"/>
    <w:basedOn w:val="Privzetapisavaodstavka"/>
    <w:link w:val="Telobesedila-zamik"/>
    <w:rsid w:val="00DD099D"/>
    <w:rPr>
      <w:rFonts w:ascii="Arial" w:hAnsi="Arial"/>
      <w:szCs w:val="24"/>
      <w:lang w:val="en-US" w:eastAsia="en-US"/>
    </w:rPr>
  </w:style>
  <w:style w:type="paragraph" w:styleId="Seznam">
    <w:name w:val="List"/>
    <w:basedOn w:val="Telobesedila"/>
    <w:rsid w:val="00DD099D"/>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w w:val="90"/>
      <w:sz w:val="22"/>
      <w:szCs w:val="20"/>
      <w:lang w:val="x-none" w:eastAsia="x-none"/>
    </w:rPr>
  </w:style>
  <w:style w:type="character" w:styleId="Pripombasklic">
    <w:name w:val="annotation reference"/>
    <w:basedOn w:val="Privzetapisavaodstavka"/>
    <w:rsid w:val="00EB4FF6"/>
    <w:rPr>
      <w:sz w:val="16"/>
      <w:szCs w:val="16"/>
    </w:rPr>
  </w:style>
  <w:style w:type="paragraph" w:styleId="Pripombabesedilo">
    <w:name w:val="annotation text"/>
    <w:basedOn w:val="Navaden"/>
    <w:link w:val="PripombabesediloZnak"/>
    <w:rsid w:val="00EB4FF6"/>
    <w:pPr>
      <w:spacing w:line="240" w:lineRule="auto"/>
    </w:pPr>
    <w:rPr>
      <w:szCs w:val="20"/>
    </w:rPr>
  </w:style>
  <w:style w:type="character" w:customStyle="1" w:styleId="PripombabesediloZnak">
    <w:name w:val="Pripomba – besedilo Znak"/>
    <w:basedOn w:val="Privzetapisavaodstavka"/>
    <w:link w:val="Pripombabesedilo"/>
    <w:rsid w:val="00EB4FF6"/>
    <w:rPr>
      <w:rFonts w:ascii="Arial" w:hAnsi="Arial"/>
      <w:lang w:val="en-US" w:eastAsia="en-US"/>
    </w:rPr>
  </w:style>
  <w:style w:type="paragraph" w:styleId="Zadevapripombe">
    <w:name w:val="annotation subject"/>
    <w:basedOn w:val="Pripombabesedilo"/>
    <w:next w:val="Pripombabesedilo"/>
    <w:link w:val="ZadevapripombeZnak"/>
    <w:rsid w:val="00EB4FF6"/>
    <w:rPr>
      <w:b/>
      <w:bCs/>
    </w:rPr>
  </w:style>
  <w:style w:type="character" w:customStyle="1" w:styleId="ZadevapripombeZnak">
    <w:name w:val="Zadeva pripombe Znak"/>
    <w:basedOn w:val="PripombabesediloZnak"/>
    <w:link w:val="Zadevapripombe"/>
    <w:rsid w:val="00EB4FF6"/>
    <w:rPr>
      <w:rFonts w:ascii="Arial" w:hAnsi="Arial"/>
      <w:b/>
      <w:bCs/>
      <w:lang w:val="en-US" w:eastAsia="en-US"/>
    </w:rPr>
  </w:style>
  <w:style w:type="paragraph" w:styleId="Besedilooblaka">
    <w:name w:val="Balloon Text"/>
    <w:basedOn w:val="Navaden"/>
    <w:link w:val="BesedilooblakaZnak"/>
    <w:rsid w:val="00EB4FF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B4FF6"/>
    <w:rPr>
      <w:rFonts w:ascii="Tahoma" w:hAnsi="Tahoma" w:cs="Tahoma"/>
      <w:sz w:val="16"/>
      <w:szCs w:val="16"/>
      <w:lang w:val="en-US" w:eastAsia="en-US"/>
    </w:rPr>
  </w:style>
  <w:style w:type="paragraph" w:styleId="Odstavekseznama">
    <w:name w:val="List Paragraph"/>
    <w:basedOn w:val="Navaden"/>
    <w:uiPriority w:val="34"/>
    <w:qFormat/>
    <w:rsid w:val="001F15E3"/>
    <w:pPr>
      <w:ind w:left="720"/>
      <w:contextualSpacing/>
    </w:pPr>
  </w:style>
  <w:style w:type="paragraph" w:customStyle="1" w:styleId="Preformatted">
    <w:name w:val="Preformatted"/>
    <w:basedOn w:val="Navaden"/>
    <w:rsid w:val="001A453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Style13">
    <w:name w:val="Style13"/>
    <w:basedOn w:val="Navaden"/>
    <w:uiPriority w:val="99"/>
    <w:rsid w:val="00AC12A6"/>
    <w:pPr>
      <w:widowControl w:val="0"/>
      <w:autoSpaceDE w:val="0"/>
      <w:autoSpaceDN w:val="0"/>
      <w:adjustRightInd w:val="0"/>
      <w:spacing w:line="250" w:lineRule="exact"/>
      <w:jc w:val="both"/>
    </w:pPr>
    <w:rPr>
      <w:rFonts w:ascii="Arial Unicode MS" w:eastAsia="Arial Unicode MS" w:hAnsiTheme="minorHAnsi" w:cs="Arial Unicode MS"/>
      <w:sz w:val="24"/>
      <w:lang w:val="sl-SI" w:eastAsia="sl-SI"/>
    </w:rPr>
  </w:style>
  <w:style w:type="character" w:customStyle="1" w:styleId="FontStyle33">
    <w:name w:val="Font Style33"/>
    <w:basedOn w:val="Privzetapisavaodstavka"/>
    <w:uiPriority w:val="99"/>
    <w:rsid w:val="00AC12A6"/>
    <w:rPr>
      <w:rFonts w:ascii="Arial Unicode MS" w:eastAsia="Arial Unicode MS" w:cs="Arial Unicode MS"/>
      <w:smallCaps/>
      <w:sz w:val="20"/>
      <w:szCs w:val="20"/>
    </w:rPr>
  </w:style>
  <w:style w:type="character" w:customStyle="1" w:styleId="FontStyle37">
    <w:name w:val="Font Style37"/>
    <w:basedOn w:val="Privzetapisavaodstavka"/>
    <w:uiPriority w:val="99"/>
    <w:rsid w:val="00AC12A6"/>
    <w:rPr>
      <w:rFonts w:ascii="Arial Unicode MS" w:eastAsia="Arial Unicode MS" w:cs="Arial Unicode MS"/>
      <w:sz w:val="18"/>
      <w:szCs w:val="18"/>
    </w:rPr>
  </w:style>
  <w:style w:type="paragraph" w:customStyle="1" w:styleId="Style19">
    <w:name w:val="Style19"/>
    <w:basedOn w:val="Navaden"/>
    <w:uiPriority w:val="99"/>
    <w:rsid w:val="00DE5C1A"/>
    <w:pPr>
      <w:widowControl w:val="0"/>
      <w:autoSpaceDE w:val="0"/>
      <w:autoSpaceDN w:val="0"/>
      <w:adjustRightInd w:val="0"/>
      <w:spacing w:line="240" w:lineRule="auto"/>
    </w:pPr>
    <w:rPr>
      <w:rFonts w:ascii="Arial Unicode MS" w:eastAsia="Arial Unicode MS" w:hAnsiTheme="minorHAnsi" w:cs="Arial Unicode MS"/>
      <w:sz w:val="24"/>
      <w:lang w:val="sl-SI" w:eastAsia="sl-SI"/>
    </w:rPr>
  </w:style>
  <w:style w:type="character" w:customStyle="1" w:styleId="FontStyle28">
    <w:name w:val="Font Style28"/>
    <w:basedOn w:val="Privzetapisavaodstavka"/>
    <w:uiPriority w:val="99"/>
    <w:rsid w:val="00DE5C1A"/>
    <w:rPr>
      <w:rFonts w:ascii="Arial Unicode MS" w:eastAsia="Arial Unicode MS" w:cs="Arial Unicode MS"/>
      <w:i/>
      <w:i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6736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k@gov.si" TargetMode="External"/><Relationship Id="rId18" Type="http://schemas.openxmlformats.org/officeDocument/2006/relationships/hyperlink" Target="mailto:obcina.puconci@puconci.si" TargetMode="External"/><Relationship Id="rId26" Type="http://schemas.openxmlformats.org/officeDocument/2006/relationships/hyperlink" Target="http://www.uradni-list.si/1/objava.jsp?sop=2009-01-4889" TargetMode="External"/><Relationship Id="rId3" Type="http://schemas.openxmlformats.org/officeDocument/2006/relationships/styles" Target="styles.xml"/><Relationship Id="rId21" Type="http://schemas.openxmlformats.org/officeDocument/2006/relationships/hyperlink" Target="mailto:gp.ukom@gov.si" TargetMode="External"/><Relationship Id="rId7" Type="http://schemas.openxmlformats.org/officeDocument/2006/relationships/footnotes" Target="footnotes.xml"/><Relationship Id="rId12" Type="http://schemas.openxmlformats.org/officeDocument/2006/relationships/hyperlink" Target="mailto:gp.mkgp@gov.si" TargetMode="External"/><Relationship Id="rId17" Type="http://schemas.openxmlformats.org/officeDocument/2006/relationships/hyperlink" Target="mailto:mestna.obcina@murska-sobota.si" TargetMode="External"/><Relationship Id="rId25" Type="http://schemas.openxmlformats.org/officeDocument/2006/relationships/hyperlink" Target="http://www.uradni-list.si/1/objava.jsp?sop=2007-01-1761" TargetMode="External"/><Relationship Id="rId2" Type="http://schemas.openxmlformats.org/officeDocument/2006/relationships/numbering" Target="numbering.xml"/><Relationship Id="rId16" Type="http://schemas.openxmlformats.org/officeDocument/2006/relationships/hyperlink" Target="mailto:gp.dgzr@urszr.si" TargetMode="External"/><Relationship Id="rId20" Type="http://schemas.openxmlformats.org/officeDocument/2006/relationships/hyperlink" Target="mailto:gp.svz@gov.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zi@gov.si" TargetMode="External"/><Relationship Id="rId24" Type="http://schemas.openxmlformats.org/officeDocument/2006/relationships/hyperlink" Target="http://www.uradni-list.si/1/objava.jsp?sop=2003-01-2857"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glavna.pisarna@mors.si" TargetMode="External"/><Relationship Id="rId23" Type="http://schemas.openxmlformats.org/officeDocument/2006/relationships/hyperlink" Target="http://www.uradni-list.si/1/objava.jsp?sop=2003-21-0016" TargetMode="External"/><Relationship Id="rId28" Type="http://schemas.openxmlformats.org/officeDocument/2006/relationships/header" Target="header1.xml"/><Relationship Id="rId10" Type="http://schemas.openxmlformats.org/officeDocument/2006/relationships/hyperlink" Target="mailto:gp.mop@gov.si" TargetMode="External"/><Relationship Id="rId19" Type="http://schemas.openxmlformats.org/officeDocument/2006/relationships/hyperlink" Target="mailto:gp.mf@gov.s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mz@gov.si" TargetMode="External"/><Relationship Id="rId22" Type="http://schemas.openxmlformats.org/officeDocument/2006/relationships/hyperlink" Target="http://www.uradni-list.si/1/objava.jsp?sop=2002-01-5386" TargetMode="External"/><Relationship Id="rId27" Type="http://schemas.openxmlformats.org/officeDocument/2006/relationships/hyperlink" Target="http://www.uradni-list.si/1/objava.jsp?sop=2010-01-4305"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B399-8975-4394-9D73-D55B4204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4189</Words>
  <Characters>23882</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28015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Angelca.Kunsic</cp:lastModifiedBy>
  <cp:revision>4</cp:revision>
  <cp:lastPrinted>2010-07-05T10:38:00Z</cp:lastPrinted>
  <dcterms:created xsi:type="dcterms:W3CDTF">2020-05-14T12:03:00Z</dcterms:created>
  <dcterms:modified xsi:type="dcterms:W3CDTF">2020-05-15T08:11:00Z</dcterms:modified>
</cp:coreProperties>
</file>