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3F68C4" w:rsidRPr="005A7751" w14:paraId="0EDD4B49" w14:textId="77777777" w:rsidTr="00A944F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4B1F67C8" w14:textId="006BC9C3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Številka: </w:t>
            </w:r>
            <w:r w:rsidR="00134367">
              <w:rPr>
                <w:rFonts w:cs="Arial"/>
                <w:szCs w:val="20"/>
                <w:lang w:eastAsia="sl-SI"/>
              </w:rPr>
              <w:t>510-22/2021</w:t>
            </w:r>
            <w:r w:rsidR="000F6158">
              <w:rPr>
                <w:rFonts w:cs="Arial"/>
                <w:szCs w:val="20"/>
                <w:lang w:eastAsia="sl-SI"/>
              </w:rPr>
              <w:t>/</w:t>
            </w:r>
            <w:r w:rsidR="00BF37F9">
              <w:rPr>
                <w:rFonts w:cs="Arial"/>
                <w:szCs w:val="20"/>
                <w:lang w:eastAsia="sl-SI"/>
              </w:rPr>
              <w:t>9</w:t>
            </w:r>
          </w:p>
        </w:tc>
      </w:tr>
      <w:tr w:rsidR="003F68C4" w:rsidRPr="005A7751" w14:paraId="774DB478" w14:textId="77777777" w:rsidTr="00A944F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5A9DEB03" w14:textId="5CD7548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Ljubljana, </w:t>
            </w:r>
            <w:r w:rsidR="00EA4836">
              <w:rPr>
                <w:rFonts w:cs="Arial"/>
                <w:szCs w:val="20"/>
                <w:lang w:eastAsia="sl-SI"/>
              </w:rPr>
              <w:t>12</w:t>
            </w:r>
            <w:r w:rsidR="00552BAD" w:rsidRPr="005A7751">
              <w:rPr>
                <w:rFonts w:cs="Arial"/>
                <w:szCs w:val="20"/>
                <w:lang w:eastAsia="sl-SI"/>
              </w:rPr>
              <w:t xml:space="preserve">. </w:t>
            </w:r>
            <w:r w:rsidR="00EA4836">
              <w:rPr>
                <w:rFonts w:cs="Arial"/>
                <w:szCs w:val="20"/>
                <w:lang w:eastAsia="sl-SI"/>
              </w:rPr>
              <w:t>4</w:t>
            </w:r>
            <w:r w:rsidR="00552BAD" w:rsidRPr="005A7751">
              <w:rPr>
                <w:rFonts w:cs="Arial"/>
                <w:szCs w:val="20"/>
                <w:lang w:eastAsia="sl-SI"/>
              </w:rPr>
              <w:t>. 202</w:t>
            </w:r>
            <w:r w:rsidR="0027075D" w:rsidRPr="005A7751">
              <w:rPr>
                <w:rFonts w:cs="Arial"/>
                <w:szCs w:val="20"/>
                <w:lang w:eastAsia="sl-SI"/>
              </w:rPr>
              <w:t>1</w:t>
            </w:r>
          </w:p>
        </w:tc>
      </w:tr>
      <w:tr w:rsidR="003F68C4" w:rsidRPr="005A7751" w14:paraId="61AC6846" w14:textId="77777777" w:rsidTr="00A944F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7B114C63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3F68C4" w:rsidRPr="005A7751" w14:paraId="23FC7268" w14:textId="77777777" w:rsidTr="00A944F7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14:paraId="2E293E71" w14:textId="77777777" w:rsidR="003F68C4" w:rsidRPr="005A7751" w:rsidRDefault="003F68C4" w:rsidP="00A944F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7F4D35EF" w14:textId="77777777" w:rsidR="003F68C4" w:rsidRPr="005A7751" w:rsidRDefault="003F68C4" w:rsidP="00A944F7">
            <w:pPr>
              <w:spacing w:line="240" w:lineRule="auto"/>
              <w:rPr>
                <w:rFonts w:eastAsia="Calibri" w:cs="Arial"/>
                <w:szCs w:val="20"/>
              </w:rPr>
            </w:pPr>
            <w:r w:rsidRPr="005A7751">
              <w:rPr>
                <w:rFonts w:eastAsia="Calibri" w:cs="Arial"/>
                <w:szCs w:val="20"/>
              </w:rPr>
              <w:t>GENERALNI SEKRETARIAT VLADE REPUBLIKE SLOVENIJE</w:t>
            </w:r>
          </w:p>
          <w:p w14:paraId="501B1D91" w14:textId="33786848" w:rsidR="003F68C4" w:rsidRPr="005A7751" w:rsidRDefault="0089435B" w:rsidP="00A944F7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27075D" w:rsidRPr="005A7751">
                <w:rPr>
                  <w:rStyle w:val="Hiperpovezava"/>
                  <w:rFonts w:cs="Arial"/>
                  <w:szCs w:val="20"/>
                </w:rPr>
                <w:t>g</w:t>
              </w:r>
              <w:r w:rsidR="0027075D" w:rsidRPr="005A7751">
                <w:rPr>
                  <w:rStyle w:val="Hiperpovezava"/>
                  <w:rFonts w:eastAsia="Calibri" w:cs="Arial"/>
                  <w:szCs w:val="20"/>
                </w:rPr>
                <w:t>p.gs@gov.si</w:t>
              </w:r>
            </w:hyperlink>
          </w:p>
          <w:p w14:paraId="3B4A1460" w14:textId="77777777" w:rsidR="003F68C4" w:rsidRPr="005A7751" w:rsidRDefault="003F68C4" w:rsidP="00A944F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3F68C4" w:rsidRPr="005A7751" w14:paraId="038FE073" w14:textId="77777777" w:rsidTr="00A944F7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26BDB6DB" w14:textId="40767930" w:rsidR="003F68C4" w:rsidRPr="005A7751" w:rsidRDefault="003F68C4" w:rsidP="0027075D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27075D" w:rsidRPr="005A7751">
              <w:rPr>
                <w:rFonts w:cs="Arial"/>
                <w:b/>
                <w:szCs w:val="20"/>
                <w:lang w:eastAsia="sl-SI"/>
              </w:rPr>
              <w:t xml:space="preserve">Informacija o udeležbi </w:t>
            </w:r>
            <w:r w:rsidRPr="005A7751">
              <w:rPr>
                <w:rFonts w:cs="Arial"/>
                <w:b/>
                <w:szCs w:val="20"/>
                <w:lang w:eastAsia="sl-SI"/>
              </w:rPr>
              <w:t xml:space="preserve">ministrice za pravosodje </w:t>
            </w:r>
            <w:r w:rsidR="005970A3" w:rsidRPr="005A7751">
              <w:rPr>
                <w:rFonts w:cs="Arial"/>
                <w:b/>
                <w:szCs w:val="20"/>
                <w:lang w:eastAsia="sl-SI"/>
              </w:rPr>
              <w:t>mag. Lilijane Kozlovič</w:t>
            </w:r>
            <w:r w:rsidRPr="005A7751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BF37F9" w:rsidRPr="00BF37F9">
              <w:rPr>
                <w:rFonts w:cs="Arial"/>
                <w:b/>
                <w:szCs w:val="20"/>
                <w:lang w:eastAsia="sl-SI"/>
              </w:rPr>
              <w:t xml:space="preserve">in državnega sekretarja Zlatka Rateja </w:t>
            </w:r>
            <w:r w:rsidR="0027075D" w:rsidRPr="00BF37F9">
              <w:rPr>
                <w:rFonts w:cs="Arial"/>
                <w:b/>
                <w:szCs w:val="20"/>
                <w:lang w:eastAsia="sl-SI"/>
              </w:rPr>
              <w:t xml:space="preserve">na videokonferenci na visoki ravni </w:t>
            </w:r>
            <w:r w:rsidR="00BF37F9" w:rsidRPr="00BF37F9">
              <w:rPr>
                <w:rFonts w:cs="Arial"/>
                <w:b/>
                <w:szCs w:val="20"/>
              </w:rPr>
              <w:t>o e-pravosodju</w:t>
            </w:r>
            <w:r w:rsidR="0027075D" w:rsidRPr="00BF37F9">
              <w:rPr>
                <w:rFonts w:cs="Arial"/>
                <w:b/>
                <w:szCs w:val="20"/>
              </w:rPr>
              <w:t xml:space="preserve"> </w:t>
            </w:r>
            <w:r w:rsidR="00BF37F9" w:rsidRPr="00BF37F9">
              <w:rPr>
                <w:rFonts w:cs="Arial"/>
                <w:b/>
                <w:szCs w:val="20"/>
              </w:rPr>
              <w:t>26</w:t>
            </w:r>
            <w:r w:rsidR="0027075D" w:rsidRPr="00BF37F9">
              <w:rPr>
                <w:rFonts w:cs="Arial"/>
                <w:b/>
                <w:szCs w:val="20"/>
              </w:rPr>
              <w:t>.</w:t>
            </w:r>
            <w:r w:rsidR="00BF37F9" w:rsidRPr="00BF37F9">
              <w:rPr>
                <w:rFonts w:cs="Arial"/>
                <w:b/>
                <w:szCs w:val="20"/>
              </w:rPr>
              <w:t xml:space="preserve"> in 27. </w:t>
            </w:r>
            <w:r w:rsidR="0027075D" w:rsidRPr="00BF37F9">
              <w:rPr>
                <w:rFonts w:cs="Arial"/>
                <w:b/>
                <w:szCs w:val="20"/>
              </w:rPr>
              <w:t>a</w:t>
            </w:r>
            <w:r w:rsidR="00BF37F9" w:rsidRPr="00BF37F9">
              <w:rPr>
                <w:rFonts w:cs="Arial"/>
                <w:b/>
                <w:szCs w:val="20"/>
              </w:rPr>
              <w:t>prila</w:t>
            </w:r>
            <w:r w:rsidR="0027075D" w:rsidRPr="00BF37F9">
              <w:rPr>
                <w:rFonts w:cs="Arial"/>
                <w:b/>
                <w:szCs w:val="20"/>
              </w:rPr>
              <w:t xml:space="preserve"> 2021</w:t>
            </w:r>
            <w:r w:rsidR="0027075D" w:rsidRPr="005A7751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5A7751">
              <w:rPr>
                <w:rFonts w:cs="Arial"/>
                <w:b/>
                <w:szCs w:val="20"/>
                <w:lang w:eastAsia="sl-SI"/>
              </w:rPr>
              <w:t xml:space="preserve">– </w:t>
            </w:r>
            <w:r w:rsidR="0027075D" w:rsidRPr="005A7751">
              <w:rPr>
                <w:rFonts w:cs="Arial"/>
                <w:b/>
                <w:szCs w:val="20"/>
                <w:lang w:eastAsia="sl-SI"/>
              </w:rPr>
              <w:t>predlog za obravnavo</w:t>
            </w:r>
          </w:p>
          <w:p w14:paraId="571CB671" w14:textId="77777777" w:rsidR="006C32BA" w:rsidRPr="005A7751" w:rsidRDefault="006C32BA" w:rsidP="00A944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3F68C4" w:rsidRPr="005A7751" w14:paraId="0BBB974C" w14:textId="77777777" w:rsidTr="00A944F7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41A2559F" w14:textId="77777777" w:rsidR="003F68C4" w:rsidRPr="005A7751" w:rsidRDefault="003F68C4" w:rsidP="00A944F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3F68C4" w:rsidRPr="005A7751" w14:paraId="2BFFC460" w14:textId="77777777" w:rsidTr="00A944F7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14:paraId="36A7EC9E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bookmarkStart w:id="0" w:name="_Hlk530489785"/>
          </w:p>
          <w:p w14:paraId="632D311A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      </w:r>
          </w:p>
          <w:p w14:paraId="57C1AC21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3BF5473A" w14:textId="77777777" w:rsidR="003F68C4" w:rsidRPr="005A7751" w:rsidRDefault="003F68C4" w:rsidP="00A944F7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14:paraId="4BBA62B9" w14:textId="64504948" w:rsidR="003F68C4" w:rsidRPr="005A7751" w:rsidRDefault="003F68C4" w:rsidP="00A944F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Vlada Republike Slovenije </w:t>
            </w:r>
            <w:r w:rsidR="005970A3" w:rsidRPr="005A7751">
              <w:rPr>
                <w:rFonts w:cs="Arial"/>
                <w:szCs w:val="20"/>
              </w:rPr>
              <w:t xml:space="preserve">je sprejela </w:t>
            </w:r>
            <w:r w:rsidR="0027075D" w:rsidRPr="005A7751">
              <w:rPr>
                <w:rFonts w:cs="Arial"/>
                <w:bCs/>
                <w:szCs w:val="20"/>
                <w:lang w:eastAsia="sl-SI"/>
              </w:rPr>
              <w:t xml:space="preserve">Informacijo o udeležbi ministrice za pravosodje mag. Lilijane Kozlovič </w:t>
            </w:r>
            <w:r w:rsidR="00BF37F9" w:rsidRPr="00BF37F9">
              <w:rPr>
                <w:rFonts w:cs="Arial"/>
                <w:bCs/>
                <w:szCs w:val="20"/>
                <w:lang w:eastAsia="sl-SI"/>
              </w:rPr>
              <w:t xml:space="preserve">in državnega sekretarja Zlatka Rateja na videokonferenci na visoki ravni </w:t>
            </w:r>
            <w:r w:rsidR="00BF37F9" w:rsidRPr="00BF37F9">
              <w:rPr>
                <w:rFonts w:cs="Arial"/>
                <w:bCs/>
                <w:szCs w:val="20"/>
              </w:rPr>
              <w:t>o e-pravosodju 26. in 27. aprila 2021</w:t>
            </w:r>
            <w:r w:rsidRPr="005A7751">
              <w:rPr>
                <w:rFonts w:cs="Arial"/>
                <w:szCs w:val="20"/>
              </w:rPr>
              <w:t>.</w:t>
            </w:r>
          </w:p>
          <w:p w14:paraId="486A2734" w14:textId="77777777" w:rsidR="003F68C4" w:rsidRPr="005A7751" w:rsidRDefault="003F68C4" w:rsidP="00A944F7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2B6EC11F" w14:textId="77777777" w:rsidR="003F68C4" w:rsidRPr="005A7751" w:rsidRDefault="003F68C4" w:rsidP="00A944F7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14:paraId="52F383D3" w14:textId="0FD59376" w:rsidR="005970A3" w:rsidRPr="005A7751" w:rsidRDefault="005970A3" w:rsidP="005970A3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                </w:t>
            </w:r>
            <w:r w:rsidR="00CC72D8" w:rsidRPr="005A7751">
              <w:rPr>
                <w:rFonts w:cs="Arial"/>
                <w:szCs w:val="20"/>
              </w:rPr>
              <w:t xml:space="preserve">          </w:t>
            </w:r>
            <w:r w:rsidR="0027075D" w:rsidRPr="005A7751">
              <w:rPr>
                <w:rFonts w:cs="Arial"/>
                <w:szCs w:val="20"/>
              </w:rPr>
              <w:t>mag. Janja Garvas Hočevar</w:t>
            </w:r>
          </w:p>
          <w:p w14:paraId="63150D04" w14:textId="243EECD3" w:rsidR="005970A3" w:rsidRPr="005A7751" w:rsidRDefault="005970A3" w:rsidP="005970A3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                                                                </w:t>
            </w:r>
            <w:r w:rsidR="0027075D" w:rsidRPr="005A7751">
              <w:rPr>
                <w:rFonts w:cs="Arial"/>
                <w:szCs w:val="20"/>
              </w:rPr>
              <w:t xml:space="preserve">V.D. </w:t>
            </w:r>
            <w:r w:rsidRPr="005A7751">
              <w:rPr>
                <w:rFonts w:cs="Arial"/>
                <w:szCs w:val="20"/>
              </w:rPr>
              <w:t>GENERALN</w:t>
            </w:r>
            <w:r w:rsidR="0027075D" w:rsidRPr="005A7751">
              <w:rPr>
                <w:rFonts w:cs="Arial"/>
                <w:szCs w:val="20"/>
              </w:rPr>
              <w:t>EGA</w:t>
            </w:r>
            <w:r w:rsidRPr="005A7751">
              <w:rPr>
                <w:rFonts w:cs="Arial"/>
                <w:szCs w:val="20"/>
              </w:rPr>
              <w:t xml:space="preserve"> SEKRETAR</w:t>
            </w:r>
            <w:r w:rsidR="0027075D" w:rsidRPr="005A7751">
              <w:rPr>
                <w:rFonts w:cs="Arial"/>
                <w:szCs w:val="20"/>
              </w:rPr>
              <w:t>JA</w:t>
            </w:r>
          </w:p>
          <w:bookmarkEnd w:id="0"/>
          <w:p w14:paraId="39A14AB7" w14:textId="1D101D0B" w:rsidR="003F68C4" w:rsidRPr="005A7751" w:rsidRDefault="003F68C4" w:rsidP="00A944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0E36DFED" w14:textId="77777777" w:rsidR="0027075D" w:rsidRPr="005A7751" w:rsidRDefault="0027075D" w:rsidP="00A944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7BBC1669" w14:textId="77777777" w:rsidR="003F68C4" w:rsidRPr="005A7751" w:rsidRDefault="003F68C4" w:rsidP="00A944F7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Sklep prejme</w:t>
            </w:r>
            <w:r w:rsidR="005970A3" w:rsidRPr="005A7751">
              <w:rPr>
                <w:rFonts w:cs="Arial"/>
                <w:bCs/>
                <w:szCs w:val="20"/>
              </w:rPr>
              <w:t>ta</w:t>
            </w:r>
            <w:r w:rsidRPr="005A7751">
              <w:rPr>
                <w:rFonts w:cs="Arial"/>
                <w:bCs/>
                <w:szCs w:val="20"/>
              </w:rPr>
              <w:t xml:space="preserve">: </w:t>
            </w:r>
          </w:p>
          <w:p w14:paraId="79B4A25E" w14:textId="77777777" w:rsidR="003F68C4" w:rsidRPr="005A7751" w:rsidRDefault="003F68C4" w:rsidP="00A944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5A7751">
              <w:rPr>
                <w:rFonts w:cs="Arial"/>
                <w:iCs/>
                <w:szCs w:val="20"/>
              </w:rPr>
              <w:t>Ministrstvo za pravosodje</w:t>
            </w:r>
          </w:p>
          <w:p w14:paraId="21C5E377" w14:textId="77777777" w:rsidR="003F68C4" w:rsidRPr="005A7751" w:rsidRDefault="003F68C4" w:rsidP="00A944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Ministrstvo za zunanje zadeve </w:t>
            </w:r>
          </w:p>
          <w:p w14:paraId="3FB414B0" w14:textId="77777777" w:rsidR="003F68C4" w:rsidRPr="005A7751" w:rsidRDefault="003F68C4" w:rsidP="00A944F7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14:paraId="7A8A7036" w14:textId="77777777" w:rsidR="003F68C4" w:rsidRPr="005A7751" w:rsidRDefault="003F68C4" w:rsidP="00A944F7">
            <w:pPr>
              <w:pStyle w:val="Odstavekseznama"/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F68C4" w:rsidRPr="005A7751" w14:paraId="173853A9" w14:textId="77777777" w:rsidTr="00A944F7">
        <w:tc>
          <w:tcPr>
            <w:tcW w:w="9163" w:type="dxa"/>
            <w:gridSpan w:val="5"/>
          </w:tcPr>
          <w:p w14:paraId="0E1D5AFD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F68C4" w:rsidRPr="005A7751" w14:paraId="5B318C5F" w14:textId="77777777" w:rsidTr="00A944F7">
        <w:tc>
          <w:tcPr>
            <w:tcW w:w="9163" w:type="dxa"/>
            <w:gridSpan w:val="5"/>
          </w:tcPr>
          <w:p w14:paraId="66EE3343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3F68C4" w:rsidRPr="005A7751" w14:paraId="1CEDE78F" w14:textId="77777777" w:rsidTr="00A944F7">
        <w:tc>
          <w:tcPr>
            <w:tcW w:w="9163" w:type="dxa"/>
            <w:gridSpan w:val="5"/>
          </w:tcPr>
          <w:p w14:paraId="16E2FC18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F68C4" w:rsidRPr="005A7751" w14:paraId="650BBE4B" w14:textId="77777777" w:rsidTr="00A944F7">
        <w:tc>
          <w:tcPr>
            <w:tcW w:w="9163" w:type="dxa"/>
            <w:gridSpan w:val="5"/>
          </w:tcPr>
          <w:p w14:paraId="6DD90D52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5970A3" w:rsidRPr="005A7751">
              <w:rPr>
                <w:rFonts w:cs="Arial"/>
                <w:iCs/>
                <w:szCs w:val="20"/>
                <w:lang w:eastAsia="sl-SI"/>
              </w:rPr>
              <w:t>mag. Lilijana Kozlovič</w:t>
            </w:r>
            <w:r w:rsidRPr="005A7751">
              <w:rPr>
                <w:rFonts w:cs="Arial"/>
                <w:iCs/>
                <w:szCs w:val="20"/>
                <w:lang w:eastAsia="sl-SI"/>
              </w:rPr>
              <w:t>, ministrica za pravosodje;</w:t>
            </w:r>
          </w:p>
          <w:p w14:paraId="3AE101B8" w14:textId="77777777" w:rsidR="003F68C4" w:rsidRPr="005A7751" w:rsidRDefault="003F68C4" w:rsidP="005970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5970A3" w:rsidRPr="005A7751">
              <w:rPr>
                <w:rFonts w:cs="Arial"/>
                <w:iCs/>
                <w:szCs w:val="20"/>
                <w:lang w:eastAsia="sl-SI"/>
              </w:rPr>
              <w:t xml:space="preserve">dr. </w:t>
            </w:r>
            <w:r w:rsidRPr="005A7751">
              <w:rPr>
                <w:rFonts w:cs="Arial"/>
                <w:szCs w:val="20"/>
              </w:rPr>
              <w:t>Katja Rejec Longar, direktorica Urada za mednarodno sodelovanje in mednarodno pravno pomoč,</w:t>
            </w:r>
            <w:r w:rsidRPr="005A7751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3F68C4" w:rsidRPr="005A7751" w14:paraId="4ABE3AE5" w14:textId="77777777" w:rsidTr="00A944F7">
        <w:tc>
          <w:tcPr>
            <w:tcW w:w="9163" w:type="dxa"/>
            <w:gridSpan w:val="5"/>
          </w:tcPr>
          <w:p w14:paraId="0E9023E8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5A775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A775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3F68C4" w:rsidRPr="005A7751" w14:paraId="62F97F7B" w14:textId="77777777" w:rsidTr="00A944F7">
        <w:tc>
          <w:tcPr>
            <w:tcW w:w="9163" w:type="dxa"/>
            <w:gridSpan w:val="5"/>
          </w:tcPr>
          <w:p w14:paraId="7EE64532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3F68C4" w:rsidRPr="005A7751" w14:paraId="4573B2BB" w14:textId="77777777" w:rsidTr="00A944F7">
        <w:tc>
          <w:tcPr>
            <w:tcW w:w="9163" w:type="dxa"/>
            <w:gridSpan w:val="5"/>
          </w:tcPr>
          <w:p w14:paraId="189C7651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F68C4" w:rsidRPr="005A7751" w14:paraId="479B226A" w14:textId="77777777" w:rsidTr="00A944F7">
        <w:tc>
          <w:tcPr>
            <w:tcW w:w="9163" w:type="dxa"/>
            <w:gridSpan w:val="5"/>
          </w:tcPr>
          <w:p w14:paraId="029C7758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3F68C4" w:rsidRPr="005A7751" w14:paraId="4A1DAFD9" w14:textId="77777777" w:rsidTr="00A944F7">
        <w:tc>
          <w:tcPr>
            <w:tcW w:w="9163" w:type="dxa"/>
            <w:gridSpan w:val="5"/>
          </w:tcPr>
          <w:p w14:paraId="2584263C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Pr="005A7751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277EE4D6" w14:textId="36DC32AA" w:rsidR="003902CA" w:rsidRPr="005A7751" w:rsidRDefault="005A7751" w:rsidP="005A7751">
            <w:pPr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3F68C4" w:rsidRPr="005A7751" w14:paraId="61091CD2" w14:textId="77777777" w:rsidTr="00A944F7">
        <w:tc>
          <w:tcPr>
            <w:tcW w:w="9163" w:type="dxa"/>
            <w:gridSpan w:val="5"/>
          </w:tcPr>
          <w:p w14:paraId="6FEFE3F5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3F68C4" w:rsidRPr="005A7751" w14:paraId="5FE4DEB9" w14:textId="77777777" w:rsidTr="00A944F7">
        <w:tc>
          <w:tcPr>
            <w:tcW w:w="9163" w:type="dxa"/>
            <w:gridSpan w:val="5"/>
          </w:tcPr>
          <w:p w14:paraId="35A39701" w14:textId="77777777" w:rsidR="003F68C4" w:rsidRPr="005A7751" w:rsidRDefault="003F68C4" w:rsidP="00A944F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3F68C4" w:rsidRPr="005A7751" w14:paraId="1664BA7F" w14:textId="77777777" w:rsidTr="00A944F7">
        <w:tc>
          <w:tcPr>
            <w:tcW w:w="1448" w:type="dxa"/>
          </w:tcPr>
          <w:p w14:paraId="6A41457B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5137D90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37C4DD26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500EB0A0" w14:textId="77777777" w:rsidTr="00A944F7">
        <w:tc>
          <w:tcPr>
            <w:tcW w:w="1448" w:type="dxa"/>
          </w:tcPr>
          <w:p w14:paraId="31535CC0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14:paraId="6619F795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0D3BF410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489770D4" w14:textId="77777777" w:rsidTr="00A944F7">
        <w:tc>
          <w:tcPr>
            <w:tcW w:w="1448" w:type="dxa"/>
          </w:tcPr>
          <w:p w14:paraId="5E9AC769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2E0E673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38F5CBC7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6D104371" w14:textId="77777777" w:rsidTr="00A944F7">
        <w:tc>
          <w:tcPr>
            <w:tcW w:w="1448" w:type="dxa"/>
          </w:tcPr>
          <w:p w14:paraId="74D03F31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4153442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gospodarstvo, zlasti</w:t>
            </w:r>
            <w:r w:rsidRPr="005A775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6C82B2BF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30A9E1D0" w14:textId="77777777" w:rsidTr="00A944F7">
        <w:tc>
          <w:tcPr>
            <w:tcW w:w="1448" w:type="dxa"/>
          </w:tcPr>
          <w:p w14:paraId="23F84236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610C459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4C493CAF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1A42546C" w14:textId="77777777" w:rsidTr="00A944F7">
        <w:tc>
          <w:tcPr>
            <w:tcW w:w="1448" w:type="dxa"/>
          </w:tcPr>
          <w:p w14:paraId="0048B30C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009759B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05F16F2A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3F68C4" w:rsidRPr="005A7751" w14:paraId="6F49A62D" w14:textId="77777777" w:rsidTr="00A944F7">
        <w:tc>
          <w:tcPr>
            <w:tcW w:w="1448" w:type="dxa"/>
            <w:tcBorders>
              <w:bottom w:val="single" w:sz="4" w:space="0" w:color="auto"/>
            </w:tcBorders>
          </w:tcPr>
          <w:p w14:paraId="7DAD6CDC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136372A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17EEEC19" w14:textId="77777777" w:rsidR="003F68C4" w:rsidRPr="005A7751" w:rsidRDefault="003F68C4" w:rsidP="00A944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43E44A82" w14:textId="77777777" w:rsidR="003F68C4" w:rsidRPr="005A7751" w:rsidRDefault="003F68C4" w:rsidP="00A944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80B30E3" w14:textId="77777777" w:rsidR="003F68C4" w:rsidRPr="005A7751" w:rsidRDefault="003F68C4" w:rsidP="00A944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5A775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505F338E" w14:textId="77777777" w:rsidR="003F68C4" w:rsidRPr="005A7751" w:rsidRDefault="003F68C4" w:rsidP="00A944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3F68C4" w:rsidRPr="005A7751" w14:paraId="53844D90" w14:textId="77777777" w:rsidTr="00A944F7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325" w14:textId="77777777" w:rsidR="003F68C4" w:rsidRPr="005A7751" w:rsidRDefault="003F68C4" w:rsidP="00A94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7614DABC" w14:textId="77777777" w:rsidR="003F68C4" w:rsidRPr="005A7751" w:rsidRDefault="003F68C4" w:rsidP="00A94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14:paraId="191847B9" w14:textId="77777777" w:rsidR="003F68C4" w:rsidRPr="005A7751" w:rsidRDefault="003F68C4" w:rsidP="00A94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15A0607C" w14:textId="77777777" w:rsidR="003F68C4" w:rsidRPr="005A7751" w:rsidRDefault="003F68C4" w:rsidP="003F68C4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F68C4" w:rsidRPr="005A7751" w14:paraId="1F8B853A" w14:textId="77777777" w:rsidTr="00A944F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A2405A" w14:textId="77777777" w:rsidR="003F68C4" w:rsidRPr="005A7751" w:rsidRDefault="003F68C4" w:rsidP="00A944F7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F68C4" w:rsidRPr="005A7751" w14:paraId="7C37A804" w14:textId="77777777" w:rsidTr="00A944F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551" w14:textId="77777777" w:rsidR="003F68C4" w:rsidRPr="005A7751" w:rsidRDefault="003F68C4" w:rsidP="00A944F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56B3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571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D4E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E73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t + 3</w:t>
            </w:r>
          </w:p>
        </w:tc>
      </w:tr>
      <w:tr w:rsidR="003F68C4" w:rsidRPr="005A7751" w14:paraId="04BC6BF8" w14:textId="77777777" w:rsidTr="00A944F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446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Predvideno povečanje (+) ali zmanjšanje (</w:t>
            </w:r>
            <w:r w:rsidRPr="005A7751">
              <w:rPr>
                <w:rFonts w:cs="Arial"/>
                <w:b/>
                <w:szCs w:val="20"/>
              </w:rPr>
              <w:t>–</w:t>
            </w:r>
            <w:r w:rsidRPr="005A775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75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BC4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4EB5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D02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F68C4" w:rsidRPr="005A7751" w14:paraId="3CEA17F2" w14:textId="77777777" w:rsidTr="00A944F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E55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Predvideno povečanje (+) ali zmanjšanje (</w:t>
            </w:r>
            <w:r w:rsidRPr="005A7751">
              <w:rPr>
                <w:rFonts w:cs="Arial"/>
                <w:b/>
                <w:szCs w:val="20"/>
              </w:rPr>
              <w:t>–</w:t>
            </w:r>
            <w:r w:rsidRPr="005A775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74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CE48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3ED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7C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F68C4" w:rsidRPr="005A7751" w14:paraId="61D490A6" w14:textId="77777777" w:rsidTr="00A944F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527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Predvideno povečanje (+) ali zmanjšanje (</w:t>
            </w:r>
            <w:r w:rsidRPr="005A7751">
              <w:rPr>
                <w:rFonts w:cs="Arial"/>
                <w:b/>
                <w:szCs w:val="20"/>
              </w:rPr>
              <w:t>–</w:t>
            </w:r>
            <w:r w:rsidRPr="005A775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BFF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FECF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560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D55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F68C4" w:rsidRPr="005A7751" w14:paraId="0442A420" w14:textId="77777777" w:rsidTr="00A944F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A4A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Predvideno povečanje (+) ali zmanjšanje (</w:t>
            </w:r>
            <w:r w:rsidRPr="005A7751">
              <w:rPr>
                <w:rFonts w:cs="Arial"/>
                <w:b/>
                <w:szCs w:val="20"/>
              </w:rPr>
              <w:t>–</w:t>
            </w:r>
            <w:r w:rsidRPr="005A775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7A2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806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D4F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34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F68C4" w:rsidRPr="005A7751" w14:paraId="30C6CB7A" w14:textId="77777777" w:rsidTr="00A944F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833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5A7751">
              <w:rPr>
                <w:rFonts w:cs="Arial"/>
                <w:bCs/>
                <w:szCs w:val="20"/>
              </w:rPr>
              <w:t>Predvideno povečanje (+) ali zmanjšanje (</w:t>
            </w:r>
            <w:r w:rsidRPr="005A7751">
              <w:rPr>
                <w:rFonts w:cs="Arial"/>
                <w:b/>
                <w:szCs w:val="20"/>
              </w:rPr>
              <w:t>–</w:t>
            </w:r>
            <w:r w:rsidRPr="005A775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552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EDA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8F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1F6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F68C4" w:rsidRPr="005A7751" w14:paraId="15F8DAE2" w14:textId="77777777" w:rsidTr="00A944F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78CA61" w14:textId="77777777" w:rsidR="003F68C4" w:rsidRPr="005A7751" w:rsidRDefault="003F68C4" w:rsidP="00A944F7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3F68C4" w:rsidRPr="005A7751" w14:paraId="079D6BC4" w14:textId="77777777" w:rsidTr="00A944F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F1DC4F" w14:textId="77777777" w:rsidR="003F68C4" w:rsidRPr="005A7751" w:rsidRDefault="003F68C4" w:rsidP="00A944F7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F68C4" w:rsidRPr="005A7751" w14:paraId="4754CD2C" w14:textId="77777777" w:rsidTr="00A944F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FFF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067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64C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426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4AB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Znesek za t + 1</w:t>
            </w:r>
          </w:p>
        </w:tc>
      </w:tr>
      <w:tr w:rsidR="003F68C4" w:rsidRPr="005A7751" w14:paraId="6080716E" w14:textId="77777777" w:rsidTr="00A944F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DDF0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891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E5A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6D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67F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4C7DA5B9" w14:textId="77777777" w:rsidTr="00A944F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89C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A2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F74C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E44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CE4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441C2497" w14:textId="77777777" w:rsidTr="00A944F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BB1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4D6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725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F68C4" w:rsidRPr="005A7751" w14:paraId="5A6B1676" w14:textId="77777777" w:rsidTr="00A944F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B4A002" w14:textId="77777777" w:rsidR="003F68C4" w:rsidRPr="005A7751" w:rsidRDefault="003F68C4" w:rsidP="00A944F7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F68C4" w:rsidRPr="005A7751" w14:paraId="117AAD07" w14:textId="77777777" w:rsidTr="00A944F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D60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3EA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242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755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BB0D" w14:textId="77777777" w:rsidR="003F68C4" w:rsidRPr="005A7751" w:rsidRDefault="003F68C4" w:rsidP="00A944F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 xml:space="preserve">Znesek za t + 1 </w:t>
            </w:r>
          </w:p>
        </w:tc>
      </w:tr>
      <w:tr w:rsidR="003F68C4" w:rsidRPr="005A7751" w14:paraId="054ABB59" w14:textId="77777777" w:rsidTr="00A944F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E1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225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E1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9AC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577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5506823A" w14:textId="77777777" w:rsidTr="00A944F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52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536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5C2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5B6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F9D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03E57654" w14:textId="77777777" w:rsidTr="00A944F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CE4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E28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A96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F68C4" w:rsidRPr="005A7751" w14:paraId="378575AB" w14:textId="77777777" w:rsidTr="00A944F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F9357B" w14:textId="77777777" w:rsidR="003F68C4" w:rsidRPr="005A7751" w:rsidRDefault="003F68C4" w:rsidP="00A944F7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F68C4" w:rsidRPr="005A7751" w14:paraId="55EF8E50" w14:textId="77777777" w:rsidTr="00A944F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DA0" w14:textId="77777777" w:rsidR="003F68C4" w:rsidRPr="005A7751" w:rsidRDefault="003F68C4" w:rsidP="00A944F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810" w14:textId="77777777" w:rsidR="003F68C4" w:rsidRPr="005A7751" w:rsidRDefault="003F68C4" w:rsidP="00A944F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57B" w14:textId="77777777" w:rsidR="003F68C4" w:rsidRPr="005A7751" w:rsidRDefault="003F68C4" w:rsidP="00A944F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Znesek za t + 1</w:t>
            </w:r>
          </w:p>
        </w:tc>
      </w:tr>
      <w:tr w:rsidR="003F68C4" w:rsidRPr="005A7751" w14:paraId="5D1411AD" w14:textId="77777777" w:rsidTr="00A944F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6C00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2D24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28E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34874A47" w14:textId="77777777" w:rsidTr="00A944F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FDC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7FB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8F3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336B75EE" w14:textId="77777777" w:rsidTr="00A944F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421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13C4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E82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F68C4" w:rsidRPr="005A7751" w14:paraId="16D48B15" w14:textId="77777777" w:rsidTr="00A944F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A19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5A775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45E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0856" w14:textId="77777777" w:rsidR="003F68C4" w:rsidRPr="005A7751" w:rsidRDefault="003F68C4" w:rsidP="00A944F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F68C4" w:rsidRPr="005A7751" w14:paraId="36D01E55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2E8752D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14:paraId="5AE4234D" w14:textId="77777777" w:rsidR="003F68C4" w:rsidRPr="005A7751" w:rsidRDefault="003F68C4" w:rsidP="00A944F7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5A7751">
              <w:rPr>
                <w:rFonts w:cs="Arial"/>
                <w:b/>
                <w:szCs w:val="20"/>
              </w:rPr>
              <w:t>OBRAZLOŽITEV:</w:t>
            </w:r>
          </w:p>
          <w:p w14:paraId="7D2B26CC" w14:textId="77777777" w:rsidR="003F68C4" w:rsidRPr="005A7751" w:rsidRDefault="003F68C4" w:rsidP="00A944F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B7C5A8A" w14:textId="77777777" w:rsidR="003F68C4" w:rsidRPr="005A7751" w:rsidRDefault="003F68C4" w:rsidP="00A944F7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CAA58D7" w14:textId="77777777" w:rsidR="003F68C4" w:rsidRPr="005A7751" w:rsidRDefault="003F68C4" w:rsidP="00A944F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5E1F21EC" w14:textId="77777777" w:rsidR="003F68C4" w:rsidRPr="005A7751" w:rsidRDefault="003F68C4" w:rsidP="00A944F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B653146" w14:textId="77777777" w:rsidR="003F68C4" w:rsidRPr="005A7751" w:rsidRDefault="003F68C4" w:rsidP="00A944F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42042C4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14:paraId="04AE2842" w14:textId="77777777" w:rsidR="003F68C4" w:rsidRPr="005A7751" w:rsidRDefault="003F68C4" w:rsidP="00A944F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84B114B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2E32F41" w14:textId="77777777" w:rsidR="003F68C4" w:rsidRPr="005A7751" w:rsidRDefault="003F68C4" w:rsidP="00A944F7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5A775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098B59E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A775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A775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D7C428B" w14:textId="77777777" w:rsidR="003F68C4" w:rsidRPr="005A7751" w:rsidRDefault="003F68C4" w:rsidP="00A944F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311A7A9" w14:textId="77777777" w:rsidR="003F68C4" w:rsidRPr="005A7751" w:rsidRDefault="003F68C4" w:rsidP="00A944F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3759DE14" w14:textId="77777777" w:rsidR="003F68C4" w:rsidRPr="005A7751" w:rsidRDefault="003F68C4" w:rsidP="00A944F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DA97D62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A775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A775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A3BE375" w14:textId="77777777" w:rsidR="003F68C4" w:rsidRPr="005A7751" w:rsidRDefault="003F68C4" w:rsidP="00A944F7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A775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691C497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A775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A7751">
              <w:rPr>
                <w:rFonts w:cs="Arial"/>
                <w:szCs w:val="20"/>
                <w:lang w:eastAsia="sl-SI"/>
              </w:rPr>
              <w:t>.</w:t>
            </w:r>
          </w:p>
          <w:p w14:paraId="412F9A77" w14:textId="77777777" w:rsidR="003F68C4" w:rsidRPr="005A7751" w:rsidRDefault="003F68C4" w:rsidP="00A944F7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775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A775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A459741" w14:textId="77777777" w:rsidR="003F68C4" w:rsidRPr="005A7751" w:rsidRDefault="003F68C4" w:rsidP="00A944F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A775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A775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5A775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A775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AC87227" w14:textId="77777777" w:rsidR="003F68C4" w:rsidRPr="005A7751" w:rsidRDefault="003F68C4" w:rsidP="00A94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3F68C4" w:rsidRPr="005A7751" w14:paraId="405574F5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663" w14:textId="77777777" w:rsidR="003F68C4" w:rsidRPr="005A7751" w:rsidRDefault="003F68C4" w:rsidP="00A944F7">
            <w:pPr>
              <w:spacing w:line="240" w:lineRule="auto"/>
              <w:rPr>
                <w:rFonts w:cs="Arial"/>
                <w:b/>
                <w:szCs w:val="20"/>
              </w:rPr>
            </w:pPr>
            <w:r w:rsidRPr="005A7751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4DECD70E" w14:textId="77777777" w:rsidR="003F68C4" w:rsidRPr="005A7751" w:rsidRDefault="003F68C4" w:rsidP="00A944F7">
            <w:pPr>
              <w:spacing w:line="240" w:lineRule="auto"/>
              <w:rPr>
                <w:rFonts w:cs="Arial"/>
                <w:szCs w:val="20"/>
              </w:rPr>
            </w:pPr>
            <w:r w:rsidRPr="005A7751">
              <w:rPr>
                <w:rFonts w:cs="Arial"/>
                <w:szCs w:val="20"/>
              </w:rPr>
              <w:t>(Samo če izberete NE pod točko 6.a.)</w:t>
            </w:r>
          </w:p>
          <w:p w14:paraId="12030DEE" w14:textId="77777777" w:rsidR="003F68C4" w:rsidRPr="005A7751" w:rsidRDefault="003F68C4" w:rsidP="00A944F7">
            <w:pPr>
              <w:spacing w:line="240" w:lineRule="auto"/>
              <w:rPr>
                <w:rFonts w:cs="Arial"/>
                <w:szCs w:val="20"/>
              </w:rPr>
            </w:pPr>
          </w:p>
          <w:p w14:paraId="1A3A0EC6" w14:textId="77777777" w:rsidR="003F68C4" w:rsidRPr="005A7751" w:rsidRDefault="005970A3" w:rsidP="00A944F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</w:rPr>
              <w:t>Udeležba ne predstavlja dodatnih finančnih stroškov.</w:t>
            </w:r>
            <w:r w:rsidR="003F68C4" w:rsidRPr="005A7751">
              <w:rPr>
                <w:rFonts w:cs="Arial"/>
                <w:szCs w:val="20"/>
              </w:rPr>
              <w:t xml:space="preserve"> </w:t>
            </w:r>
          </w:p>
        </w:tc>
      </w:tr>
      <w:tr w:rsidR="003F68C4" w:rsidRPr="005A7751" w14:paraId="7B8D082F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A93B" w14:textId="77777777" w:rsidR="003F68C4" w:rsidRPr="005A7751" w:rsidRDefault="003F68C4" w:rsidP="00A944F7">
            <w:pPr>
              <w:spacing w:line="240" w:lineRule="auto"/>
              <w:rPr>
                <w:rFonts w:cs="Arial"/>
                <w:b/>
                <w:szCs w:val="20"/>
              </w:rPr>
            </w:pPr>
            <w:r w:rsidRPr="005A775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3F68C4" w:rsidRPr="005A7751" w14:paraId="7686E8F0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C7FE56A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0190F48B" w14:textId="77777777" w:rsidR="003F68C4" w:rsidRPr="005A7751" w:rsidRDefault="003F68C4" w:rsidP="00A944F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310234AA" w14:textId="77777777" w:rsidR="003F68C4" w:rsidRPr="005A7751" w:rsidRDefault="003F68C4" w:rsidP="00A944F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3CAB3221" w14:textId="77777777" w:rsidR="003F68C4" w:rsidRPr="005A7751" w:rsidRDefault="003F68C4" w:rsidP="00A944F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0EAEEF33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681B332B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0DDEDD36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0A323B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7D9F00DE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5A775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57F1447A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5A775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5DDCD1AA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5A775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7B643C53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F6B26A0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5CB5A64F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FBA0AE7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5F411077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5E21892F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798B5C0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881733F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292F1254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3F68C4" w:rsidRPr="005A7751" w14:paraId="58A265DB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9D9190A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3F68C4" w:rsidRPr="005A7751" w14:paraId="361AE4A5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92A5880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8920D74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7E2B08C8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0C26F0C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3F68C4" w:rsidRPr="005A7751" w14:paraId="073393F4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3FCD04C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24CFE654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56C3DB83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32C916DE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677F1A2A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121B9D18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48666168" w14:textId="77777777" w:rsidR="003F68C4" w:rsidRPr="005A7751" w:rsidRDefault="003F68C4" w:rsidP="00A944F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14:paraId="1AB3BBC2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5A7751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5A7751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7C36C74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C8906A0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FD01BB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3DC505EA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4A80BD32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47E7032D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0471B14A" w14:textId="77777777" w:rsidR="003F68C4" w:rsidRPr="005A7751" w:rsidRDefault="003F68C4" w:rsidP="00A944F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18AB127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5F11E7F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3E2BED37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6383338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2511B5D3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3792842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A0A4631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3F68C4" w:rsidRPr="005A7751" w14:paraId="10929A2D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0BFBC6C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6AC71B2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3F68C4" w:rsidRPr="005A7751" w14:paraId="7121C72A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3316206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88A6A6D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5A775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F68C4" w:rsidRPr="005A7751" w14:paraId="42FC6366" w14:textId="77777777" w:rsidTr="00A944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7E281E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79F620E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881575B" w14:textId="77777777" w:rsidR="000E16A4" w:rsidRPr="005A7751" w:rsidRDefault="000E16A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6500EE3C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6FC06C21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</w:t>
            </w:r>
            <w:r w:rsidR="003A6B89" w:rsidRPr="005A7751">
              <w:rPr>
                <w:rFonts w:cs="Arial"/>
                <w:b/>
                <w:szCs w:val="20"/>
                <w:lang w:eastAsia="sl-SI"/>
              </w:rPr>
              <w:t>m</w:t>
            </w:r>
            <w:r w:rsidR="0076687A" w:rsidRPr="005A7751">
              <w:rPr>
                <w:rFonts w:cs="Arial"/>
                <w:b/>
                <w:szCs w:val="20"/>
                <w:lang w:eastAsia="sl-SI"/>
              </w:rPr>
              <w:t>ag. Lilijana Kozlovič</w:t>
            </w:r>
            <w:r w:rsidRPr="005A7751">
              <w:rPr>
                <w:rFonts w:cs="Arial"/>
                <w:b/>
                <w:szCs w:val="20"/>
                <w:lang w:eastAsia="sl-SI"/>
              </w:rPr>
              <w:t xml:space="preserve">       </w:t>
            </w:r>
          </w:p>
          <w:p w14:paraId="44012340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</w:t>
            </w:r>
            <w:r w:rsidR="0076687A" w:rsidRPr="005A7751">
              <w:rPr>
                <w:rFonts w:cs="Arial"/>
                <w:b/>
                <w:szCs w:val="20"/>
                <w:lang w:eastAsia="sl-SI"/>
              </w:rPr>
              <w:t xml:space="preserve">      </w:t>
            </w:r>
            <w:r w:rsidRPr="005A7751">
              <w:rPr>
                <w:rFonts w:cs="Arial"/>
                <w:b/>
                <w:szCs w:val="20"/>
                <w:lang w:eastAsia="sl-SI"/>
              </w:rPr>
              <w:t>MINISTRICA</w:t>
            </w:r>
          </w:p>
          <w:p w14:paraId="7AB2326D" w14:textId="77777777" w:rsidR="003A6B89" w:rsidRPr="005A7751" w:rsidRDefault="003A6B89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  <w:p w14:paraId="21457A2F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5A775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14:paraId="016D16D9" w14:textId="77777777" w:rsidR="000E16A4" w:rsidRPr="005A7751" w:rsidRDefault="000E16A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  <w:p w14:paraId="51123808" w14:textId="77777777" w:rsidR="003F68C4" w:rsidRPr="005A7751" w:rsidRDefault="003F68C4" w:rsidP="00A944F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677E12D9" w14:textId="77777777" w:rsidR="003F68C4" w:rsidRPr="005A7751" w:rsidRDefault="003F68C4" w:rsidP="003F68C4">
      <w:pPr>
        <w:spacing w:line="240" w:lineRule="auto"/>
        <w:rPr>
          <w:rFonts w:cs="Arial"/>
          <w:b/>
          <w:szCs w:val="20"/>
        </w:rPr>
      </w:pPr>
    </w:p>
    <w:p w14:paraId="6AA60405" w14:textId="77777777" w:rsidR="003F68C4" w:rsidRPr="005A7751" w:rsidRDefault="003F68C4" w:rsidP="003F68C4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14:paraId="7DF510F3" w14:textId="77777777" w:rsidR="003F68C4" w:rsidRPr="005A7751" w:rsidRDefault="003F68C4" w:rsidP="003F68C4">
      <w:pPr>
        <w:spacing w:line="240" w:lineRule="auto"/>
        <w:rPr>
          <w:rFonts w:eastAsia="Calibri" w:cs="Arial"/>
          <w:szCs w:val="20"/>
        </w:rPr>
      </w:pPr>
    </w:p>
    <w:p w14:paraId="3D983203" w14:textId="77777777" w:rsidR="003F68C4" w:rsidRPr="005A7751" w:rsidRDefault="003F68C4" w:rsidP="003F68C4">
      <w:pPr>
        <w:spacing w:line="240" w:lineRule="atLeast"/>
        <w:jc w:val="both"/>
        <w:rPr>
          <w:rFonts w:cs="Arial"/>
          <w:bCs/>
          <w:szCs w:val="20"/>
        </w:rPr>
      </w:pPr>
      <w:r w:rsidRPr="005A7751">
        <w:rPr>
          <w:rFonts w:cs="Arial"/>
          <w:bCs/>
          <w:szCs w:val="20"/>
        </w:rPr>
        <w:t>Prilog</w:t>
      </w:r>
      <w:r w:rsidR="003A6B89" w:rsidRPr="005A7751">
        <w:rPr>
          <w:rFonts w:cs="Arial"/>
          <w:bCs/>
          <w:szCs w:val="20"/>
        </w:rPr>
        <w:t>a</w:t>
      </w:r>
      <w:r w:rsidRPr="005A7751">
        <w:rPr>
          <w:rFonts w:cs="Arial"/>
          <w:bCs/>
          <w:szCs w:val="20"/>
        </w:rPr>
        <w:t xml:space="preserve">: </w:t>
      </w:r>
    </w:p>
    <w:p w14:paraId="12C3811F" w14:textId="633B54CA" w:rsidR="003F68C4" w:rsidRPr="005A7751" w:rsidRDefault="005A7751" w:rsidP="003F68C4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5A7751">
        <w:rPr>
          <w:rFonts w:ascii="Arial" w:hAnsi="Arial" w:cs="Arial"/>
          <w:bCs/>
          <w:sz w:val="20"/>
          <w:szCs w:val="20"/>
        </w:rPr>
        <w:t>informacija</w:t>
      </w:r>
    </w:p>
    <w:p w14:paraId="713D488B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714E4DF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79D19E6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0F7730F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005CC81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9836AB3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1A115FE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BD57743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74CEB7B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CF2929D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0EF9570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2449BAB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D14A885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C91BA89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DADFE83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709B690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AAD9D63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17BA818" w14:textId="77777777" w:rsidR="003F68C4" w:rsidRPr="005A7751" w:rsidRDefault="003F68C4" w:rsidP="003F68C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FEC8559" w14:textId="77777777" w:rsidR="003F68C4" w:rsidRPr="005A7751" w:rsidRDefault="003F68C4" w:rsidP="003F68C4">
      <w:pPr>
        <w:spacing w:line="240" w:lineRule="auto"/>
        <w:rPr>
          <w:rFonts w:cs="Arial"/>
          <w:b/>
          <w:szCs w:val="20"/>
        </w:rPr>
      </w:pPr>
      <w:r w:rsidRPr="005A7751">
        <w:rPr>
          <w:rFonts w:cs="Arial"/>
          <w:b/>
          <w:szCs w:val="20"/>
        </w:rPr>
        <w:br w:type="page"/>
      </w:r>
    </w:p>
    <w:p w14:paraId="54B41D5C" w14:textId="7A4D523B" w:rsidR="005A7751" w:rsidRPr="00EA4836" w:rsidRDefault="005A7751" w:rsidP="00965E49">
      <w:pPr>
        <w:pStyle w:val="Brezrazmikov"/>
        <w:rPr>
          <w:rFonts w:ascii="Arial" w:hAnsi="Arial" w:cs="Arial"/>
          <w:b/>
          <w:sz w:val="20"/>
          <w:szCs w:val="20"/>
        </w:rPr>
      </w:pPr>
      <w:bookmarkStart w:id="1" w:name="_Hlk54946989"/>
      <w:bookmarkStart w:id="2" w:name="_Hlk69110613"/>
      <w:r w:rsidRPr="00EA4836">
        <w:rPr>
          <w:rFonts w:ascii="Arial" w:hAnsi="Arial" w:cs="Arial"/>
          <w:b/>
          <w:sz w:val="20"/>
          <w:szCs w:val="20"/>
          <w:lang w:eastAsia="sl-SI"/>
        </w:rPr>
        <w:lastRenderedPageBreak/>
        <w:t xml:space="preserve">Informacija o udeležbi ministrice za pravosodje mag. Lilijane Kozlovič </w:t>
      </w:r>
      <w:r w:rsidR="00BF37F9" w:rsidRPr="00EA4836">
        <w:rPr>
          <w:rFonts w:ascii="Arial" w:hAnsi="Arial" w:cs="Arial"/>
          <w:b/>
          <w:sz w:val="20"/>
          <w:szCs w:val="20"/>
          <w:lang w:eastAsia="sl-SI"/>
        </w:rPr>
        <w:t xml:space="preserve">in državnega sekretarja Zlatka Rateja na videokonferenci na visoki ravni </w:t>
      </w:r>
      <w:r w:rsidR="00BF37F9" w:rsidRPr="00EA4836">
        <w:rPr>
          <w:rFonts w:ascii="Arial" w:hAnsi="Arial" w:cs="Arial"/>
          <w:b/>
          <w:sz w:val="20"/>
          <w:szCs w:val="20"/>
        </w:rPr>
        <w:t>o e-pravosodju 26. in 27. aprila 2021</w:t>
      </w:r>
    </w:p>
    <w:p w14:paraId="08557598" w14:textId="03588BC3" w:rsidR="00965E49" w:rsidRDefault="00965E49" w:rsidP="00965E49">
      <w:pPr>
        <w:pStyle w:val="Brezrazmikov"/>
        <w:rPr>
          <w:rFonts w:ascii="Arial" w:hAnsi="Arial" w:cs="Arial"/>
          <w:sz w:val="20"/>
          <w:szCs w:val="20"/>
        </w:rPr>
      </w:pPr>
    </w:p>
    <w:p w14:paraId="76F661B9" w14:textId="77777777" w:rsidR="00BF37F9" w:rsidRPr="00EA4836" w:rsidRDefault="00BF37F9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00F4BAE7" w14:textId="3E34E210" w:rsidR="005A7751" w:rsidRPr="00EA4836" w:rsidRDefault="003A6B89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EA4836">
        <w:rPr>
          <w:rFonts w:eastAsiaTheme="minorHAnsi" w:cs="Arial"/>
          <w:bCs/>
          <w:szCs w:val="20"/>
        </w:rPr>
        <w:t xml:space="preserve">Ministrica Kozlovič </w:t>
      </w:r>
      <w:r w:rsidR="00BF37F9" w:rsidRPr="00EA4836">
        <w:rPr>
          <w:rFonts w:eastAsiaTheme="minorHAnsi" w:cs="Arial"/>
          <w:bCs/>
          <w:szCs w:val="20"/>
        </w:rPr>
        <w:t xml:space="preserve">in državni sekretar Ratej </w:t>
      </w:r>
      <w:r w:rsidR="005A7751" w:rsidRPr="00EA4836">
        <w:rPr>
          <w:rFonts w:eastAsiaTheme="minorHAnsi" w:cs="Arial"/>
          <w:bCs/>
          <w:szCs w:val="20"/>
        </w:rPr>
        <w:t xml:space="preserve">se </w:t>
      </w:r>
      <w:r w:rsidRPr="00EA4836">
        <w:rPr>
          <w:rFonts w:eastAsiaTheme="minorHAnsi" w:cs="Arial"/>
          <w:bCs/>
          <w:szCs w:val="20"/>
        </w:rPr>
        <w:t>bo</w:t>
      </w:r>
      <w:r w:rsidR="00BF37F9" w:rsidRPr="00EA4836">
        <w:rPr>
          <w:rFonts w:eastAsiaTheme="minorHAnsi" w:cs="Arial"/>
          <w:bCs/>
          <w:szCs w:val="20"/>
        </w:rPr>
        <w:t>sta</w:t>
      </w:r>
      <w:r w:rsidRPr="00EA4836">
        <w:rPr>
          <w:rFonts w:eastAsiaTheme="minorHAnsi" w:cs="Arial"/>
          <w:bCs/>
          <w:szCs w:val="20"/>
        </w:rPr>
        <w:t xml:space="preserve"> </w:t>
      </w:r>
      <w:r w:rsidR="00BF37F9" w:rsidRPr="00EA4836">
        <w:rPr>
          <w:rFonts w:eastAsiaTheme="minorHAnsi" w:cs="Arial"/>
          <w:bCs/>
          <w:szCs w:val="20"/>
        </w:rPr>
        <w:t>26</w:t>
      </w:r>
      <w:r w:rsidR="005A7751" w:rsidRPr="00EA4836">
        <w:rPr>
          <w:rFonts w:eastAsiaTheme="minorHAnsi" w:cs="Arial"/>
          <w:bCs/>
          <w:szCs w:val="20"/>
        </w:rPr>
        <w:t xml:space="preserve">. </w:t>
      </w:r>
      <w:r w:rsidR="00BF37F9" w:rsidRPr="00EA4836">
        <w:rPr>
          <w:rFonts w:eastAsiaTheme="minorHAnsi" w:cs="Arial"/>
          <w:bCs/>
          <w:szCs w:val="20"/>
        </w:rPr>
        <w:t xml:space="preserve">in 27. aprila </w:t>
      </w:r>
      <w:r w:rsidR="005A7751" w:rsidRPr="00EA4836">
        <w:rPr>
          <w:rFonts w:eastAsiaTheme="minorHAnsi" w:cs="Arial"/>
          <w:bCs/>
          <w:szCs w:val="20"/>
        </w:rPr>
        <w:t xml:space="preserve">2021 na povabilo portugalske pravosodne ministrice Francisce Van </w:t>
      </w:r>
      <w:proofErr w:type="spellStart"/>
      <w:r w:rsidR="005A7751" w:rsidRPr="00EA4836">
        <w:rPr>
          <w:rFonts w:eastAsiaTheme="minorHAnsi" w:cs="Arial"/>
          <w:bCs/>
          <w:szCs w:val="20"/>
        </w:rPr>
        <w:t>Dunem</w:t>
      </w:r>
      <w:proofErr w:type="spellEnd"/>
      <w:r w:rsidR="005A7751" w:rsidRPr="00EA4836">
        <w:rPr>
          <w:rFonts w:eastAsiaTheme="minorHAnsi" w:cs="Arial"/>
          <w:bCs/>
          <w:szCs w:val="20"/>
        </w:rPr>
        <w:t xml:space="preserve"> </w:t>
      </w:r>
      <w:r w:rsidR="00BF37F9" w:rsidRPr="00EA4836">
        <w:rPr>
          <w:rFonts w:eastAsiaTheme="minorHAnsi" w:cs="Arial"/>
          <w:bCs/>
          <w:szCs w:val="20"/>
        </w:rPr>
        <w:t xml:space="preserve">in državne sekretarke </w:t>
      </w:r>
      <w:proofErr w:type="spellStart"/>
      <w:r w:rsidR="00BF37F9" w:rsidRPr="00EA4836">
        <w:rPr>
          <w:rFonts w:eastAsiaTheme="minorHAnsi" w:cs="Arial"/>
          <w:bCs/>
          <w:szCs w:val="20"/>
        </w:rPr>
        <w:t>Anabele</w:t>
      </w:r>
      <w:proofErr w:type="spellEnd"/>
      <w:r w:rsidR="00BF37F9" w:rsidRPr="00EA4836">
        <w:rPr>
          <w:rFonts w:eastAsiaTheme="minorHAnsi" w:cs="Arial"/>
          <w:bCs/>
          <w:szCs w:val="20"/>
        </w:rPr>
        <w:t xml:space="preserve"> </w:t>
      </w:r>
      <w:proofErr w:type="spellStart"/>
      <w:r w:rsidR="00BF37F9" w:rsidRPr="00EA4836">
        <w:rPr>
          <w:rFonts w:eastAsiaTheme="minorHAnsi" w:cs="Arial"/>
          <w:bCs/>
          <w:szCs w:val="20"/>
        </w:rPr>
        <w:t>Pedroso</w:t>
      </w:r>
      <w:proofErr w:type="spellEnd"/>
      <w:r w:rsidR="00BF37F9" w:rsidRPr="00EA4836">
        <w:rPr>
          <w:rFonts w:eastAsiaTheme="minorHAnsi" w:cs="Arial"/>
          <w:bCs/>
          <w:szCs w:val="20"/>
        </w:rPr>
        <w:t xml:space="preserve"> </w:t>
      </w:r>
      <w:r w:rsidR="005A7751" w:rsidRPr="00EA4836">
        <w:rPr>
          <w:rFonts w:eastAsiaTheme="minorHAnsi" w:cs="Arial"/>
          <w:bCs/>
          <w:szCs w:val="20"/>
        </w:rPr>
        <w:t>udeležila konference na visoki ravni »</w:t>
      </w:r>
      <w:r w:rsidR="00BF37F9" w:rsidRPr="00EA4836">
        <w:rPr>
          <w:rFonts w:eastAsiaTheme="minorHAnsi" w:cs="Arial"/>
          <w:bCs/>
          <w:szCs w:val="20"/>
        </w:rPr>
        <w:t>e-pravosodje, ki v središče postavlja človeka</w:t>
      </w:r>
      <w:r w:rsidR="005A7751" w:rsidRPr="00EA4836">
        <w:rPr>
          <w:rFonts w:eastAsiaTheme="minorHAnsi" w:cs="Arial"/>
          <w:bCs/>
          <w:szCs w:val="20"/>
        </w:rPr>
        <w:t xml:space="preserve">« </w:t>
      </w:r>
      <w:r w:rsidR="0027075D" w:rsidRPr="00EA4836">
        <w:rPr>
          <w:rFonts w:eastAsiaTheme="minorHAnsi" w:cs="Arial"/>
          <w:bCs/>
          <w:szCs w:val="20"/>
        </w:rPr>
        <w:t>(</w:t>
      </w:r>
      <w:proofErr w:type="spellStart"/>
      <w:r w:rsidR="00BF37F9" w:rsidRPr="00EA4836">
        <w:rPr>
          <w:rFonts w:eastAsiaTheme="minorHAnsi" w:cs="Arial"/>
          <w:bCs/>
          <w:szCs w:val="20"/>
        </w:rPr>
        <w:t>For</w:t>
      </w:r>
      <w:proofErr w:type="spellEnd"/>
      <w:r w:rsidR="00BF37F9" w:rsidRPr="00EA4836">
        <w:rPr>
          <w:rFonts w:eastAsiaTheme="minorHAnsi" w:cs="Arial"/>
          <w:bCs/>
          <w:szCs w:val="20"/>
        </w:rPr>
        <w:t xml:space="preserve"> a </w:t>
      </w:r>
      <w:proofErr w:type="spellStart"/>
      <w:r w:rsidR="00BF37F9" w:rsidRPr="00EA4836">
        <w:rPr>
          <w:rFonts w:eastAsiaTheme="minorHAnsi" w:cs="Arial"/>
          <w:bCs/>
          <w:szCs w:val="20"/>
        </w:rPr>
        <w:t>people-centred</w:t>
      </w:r>
      <w:proofErr w:type="spellEnd"/>
      <w:r w:rsidR="00BF37F9" w:rsidRPr="00EA4836">
        <w:rPr>
          <w:rFonts w:eastAsiaTheme="minorHAnsi" w:cs="Arial"/>
          <w:bCs/>
          <w:szCs w:val="20"/>
        </w:rPr>
        <w:t xml:space="preserve"> e-justice</w:t>
      </w:r>
      <w:r w:rsidR="0027075D" w:rsidRPr="00EA4836">
        <w:rPr>
          <w:rFonts w:eastAsiaTheme="minorHAnsi" w:cs="Arial"/>
          <w:bCs/>
          <w:szCs w:val="20"/>
        </w:rPr>
        <w:t xml:space="preserve">), v virtualni obliki. </w:t>
      </w:r>
    </w:p>
    <w:p w14:paraId="33E475B6" w14:textId="4FD8B2D5" w:rsidR="005A7751" w:rsidRPr="00EA4836" w:rsidRDefault="005A7751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4751628E" w14:textId="1658D828" w:rsidR="00BF37F9" w:rsidRPr="00EA4836" w:rsidRDefault="00BF37F9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EA4836">
        <w:rPr>
          <w:rFonts w:eastAsiaTheme="minorHAnsi" w:cs="Arial"/>
          <w:bCs/>
          <w:szCs w:val="20"/>
        </w:rPr>
        <w:t>Konferenco organizira portugalsko predsedstvo Svetu EU.</w:t>
      </w:r>
    </w:p>
    <w:p w14:paraId="19B5D7CF" w14:textId="77777777" w:rsidR="00BF37F9" w:rsidRPr="00EA4836" w:rsidRDefault="00BF37F9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776F356C" w14:textId="17C2EE5F" w:rsid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BF37F9">
        <w:rPr>
          <w:rFonts w:eastAsiaTheme="minorHAnsi" w:cs="Arial"/>
          <w:bCs/>
          <w:szCs w:val="20"/>
        </w:rPr>
        <w:t xml:space="preserve">Cilj konference je promocija razmisleka med </w:t>
      </w:r>
      <w:r>
        <w:rPr>
          <w:rFonts w:eastAsiaTheme="minorHAnsi" w:cs="Arial"/>
          <w:bCs/>
          <w:szCs w:val="20"/>
        </w:rPr>
        <w:t>državami članicami</w:t>
      </w:r>
      <w:r w:rsidRPr="00BF37F9">
        <w:rPr>
          <w:rFonts w:eastAsiaTheme="minorHAnsi" w:cs="Arial"/>
          <w:bCs/>
          <w:szCs w:val="20"/>
        </w:rPr>
        <w:t>, mednarodnimi organizacijami, akademiki, podjetji in civilno družbo glede prehojene poti na področju e-pravosodja kot tudi spregovoriti o izzivih</w:t>
      </w:r>
      <w:r w:rsidR="00EA4836">
        <w:rPr>
          <w:rFonts w:eastAsiaTheme="minorHAnsi" w:cs="Arial"/>
          <w:bCs/>
          <w:szCs w:val="20"/>
        </w:rPr>
        <w:t xml:space="preserve"> prihodnosti, tudi </w:t>
      </w:r>
      <w:r w:rsidRPr="00BF37F9">
        <w:rPr>
          <w:rFonts w:eastAsiaTheme="minorHAnsi" w:cs="Arial"/>
          <w:bCs/>
          <w:szCs w:val="20"/>
        </w:rPr>
        <w:t>spričo pandemije COVID</w:t>
      </w:r>
      <w:r w:rsidR="00EA4836">
        <w:rPr>
          <w:rFonts w:eastAsiaTheme="minorHAnsi" w:cs="Arial"/>
          <w:bCs/>
          <w:szCs w:val="20"/>
        </w:rPr>
        <w:t>-</w:t>
      </w:r>
      <w:r w:rsidRPr="00BF37F9">
        <w:rPr>
          <w:rFonts w:eastAsiaTheme="minorHAnsi" w:cs="Arial"/>
          <w:bCs/>
          <w:szCs w:val="20"/>
        </w:rPr>
        <w:t xml:space="preserve">19. </w:t>
      </w:r>
    </w:p>
    <w:p w14:paraId="1EFBBAFA" w14:textId="77777777" w:rsidR="00BF37F9" w:rsidRP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0061760F" w14:textId="42D6917C" w:rsid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BF37F9">
        <w:rPr>
          <w:rFonts w:eastAsiaTheme="minorHAnsi" w:cs="Arial"/>
          <w:bCs/>
          <w:szCs w:val="20"/>
        </w:rPr>
        <w:t xml:space="preserve">Digitalna transformacija naj bi tehnologijo približala državljanom, hkrati pa zagotovila večjo učinkovitost, poenostavitev v naslavljanju njihovih potreb. V ta namen je bila sprejeta </w:t>
      </w:r>
      <w:r w:rsidR="00EA4836">
        <w:rPr>
          <w:rFonts w:eastAsiaTheme="minorHAnsi" w:cs="Arial"/>
          <w:bCs/>
          <w:szCs w:val="20"/>
        </w:rPr>
        <w:t xml:space="preserve">že </w:t>
      </w:r>
      <w:r w:rsidR="00EA4836" w:rsidRPr="00BF37F9">
        <w:rPr>
          <w:rFonts w:eastAsiaTheme="minorHAnsi" w:cs="Arial"/>
          <w:bCs/>
          <w:szCs w:val="20"/>
        </w:rPr>
        <w:t xml:space="preserve">Strategija </w:t>
      </w:r>
      <w:r w:rsidRPr="00BF37F9">
        <w:rPr>
          <w:rFonts w:eastAsiaTheme="minorHAnsi" w:cs="Arial"/>
          <w:bCs/>
          <w:szCs w:val="20"/>
        </w:rPr>
        <w:t xml:space="preserve">EU e-pravosodje 2019-2023, ki se </w:t>
      </w:r>
      <w:r>
        <w:rPr>
          <w:rFonts w:eastAsiaTheme="minorHAnsi" w:cs="Arial"/>
          <w:bCs/>
          <w:szCs w:val="20"/>
        </w:rPr>
        <w:t xml:space="preserve">je </w:t>
      </w:r>
      <w:r w:rsidRPr="00BF37F9">
        <w:rPr>
          <w:rFonts w:eastAsiaTheme="minorHAnsi" w:cs="Arial"/>
          <w:bCs/>
          <w:szCs w:val="20"/>
        </w:rPr>
        <w:t>osredotoč</w:t>
      </w:r>
      <w:r>
        <w:rPr>
          <w:rFonts w:eastAsiaTheme="minorHAnsi" w:cs="Arial"/>
          <w:bCs/>
          <w:szCs w:val="20"/>
        </w:rPr>
        <w:t>ila</w:t>
      </w:r>
      <w:r w:rsidRPr="00BF37F9">
        <w:rPr>
          <w:rFonts w:eastAsiaTheme="minorHAnsi" w:cs="Arial"/>
          <w:bCs/>
          <w:szCs w:val="20"/>
        </w:rPr>
        <w:t xml:space="preserve"> na učinkovitost in transparentnost</w:t>
      </w:r>
      <w:r w:rsidR="00EA4836">
        <w:rPr>
          <w:rFonts w:eastAsiaTheme="minorHAnsi" w:cs="Arial"/>
          <w:bCs/>
          <w:szCs w:val="20"/>
        </w:rPr>
        <w:t xml:space="preserve">, </w:t>
      </w:r>
      <w:r w:rsidRPr="00BF37F9">
        <w:rPr>
          <w:rFonts w:eastAsiaTheme="minorHAnsi" w:cs="Arial"/>
          <w:bCs/>
          <w:szCs w:val="20"/>
        </w:rPr>
        <w:t xml:space="preserve">hkrati pa </w:t>
      </w:r>
      <w:r w:rsidR="00EA4836">
        <w:rPr>
          <w:rFonts w:eastAsiaTheme="minorHAnsi" w:cs="Arial"/>
          <w:bCs/>
          <w:szCs w:val="20"/>
        </w:rPr>
        <w:t xml:space="preserve">je </w:t>
      </w:r>
      <w:r w:rsidRPr="00BF37F9">
        <w:rPr>
          <w:rFonts w:eastAsiaTheme="minorHAnsi" w:cs="Arial"/>
          <w:bCs/>
          <w:szCs w:val="20"/>
        </w:rPr>
        <w:t>vn</w:t>
      </w:r>
      <w:r w:rsidR="00EA4836">
        <w:rPr>
          <w:rFonts w:eastAsiaTheme="minorHAnsi" w:cs="Arial"/>
          <w:bCs/>
          <w:szCs w:val="20"/>
        </w:rPr>
        <w:t>esla</w:t>
      </w:r>
      <w:r w:rsidRPr="00BF37F9">
        <w:rPr>
          <w:rFonts w:eastAsiaTheme="minorHAnsi" w:cs="Arial"/>
          <w:bCs/>
          <w:szCs w:val="20"/>
        </w:rPr>
        <w:t xml:space="preserve"> digitalno komponento z namenom doseči bolj </w:t>
      </w:r>
      <w:proofErr w:type="spellStart"/>
      <w:r w:rsidRPr="00BF37F9">
        <w:rPr>
          <w:rFonts w:eastAsiaTheme="minorHAnsi" w:cs="Arial"/>
          <w:bCs/>
          <w:szCs w:val="20"/>
        </w:rPr>
        <w:t>interoperabilno</w:t>
      </w:r>
      <w:proofErr w:type="spellEnd"/>
      <w:r w:rsidRPr="00BF37F9">
        <w:rPr>
          <w:rFonts w:eastAsiaTheme="minorHAnsi" w:cs="Arial"/>
          <w:bCs/>
          <w:szCs w:val="20"/>
        </w:rPr>
        <w:t xml:space="preserve"> pravosodje.</w:t>
      </w:r>
    </w:p>
    <w:p w14:paraId="114891A1" w14:textId="28077760" w:rsidR="00EA4836" w:rsidRDefault="00EA4836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360337CE" w14:textId="426D77E9" w:rsidR="00EA4836" w:rsidRPr="00EA4836" w:rsidRDefault="00EA4836" w:rsidP="00EA4836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4836">
        <w:rPr>
          <w:rFonts w:ascii="Arial" w:hAnsi="Arial" w:cs="Arial"/>
          <w:bCs/>
          <w:sz w:val="20"/>
          <w:szCs w:val="20"/>
        </w:rPr>
        <w:t>Evropska komisija je 2. decembra 2020 izdala Sporočilo »Digitalizacija pravosodja v Evropski uniji – paket z orodji za prihodnost,</w:t>
      </w:r>
      <w:r>
        <w:rPr>
          <w:rFonts w:ascii="Arial" w:hAnsi="Arial" w:cs="Arial"/>
          <w:bCs/>
          <w:sz w:val="20"/>
          <w:szCs w:val="20"/>
        </w:rPr>
        <w:t>«</w:t>
      </w:r>
      <w:r w:rsidRPr="00EA4836">
        <w:rPr>
          <w:rFonts w:ascii="Arial" w:hAnsi="Arial" w:cs="Arial"/>
          <w:bCs/>
          <w:sz w:val="20"/>
          <w:szCs w:val="20"/>
        </w:rPr>
        <w:t xml:space="preserve"> v katerem je predstavila celovito vizijo ter paket rešitev za digitalizacijo pravosodja v </w:t>
      </w:r>
      <w:r>
        <w:rPr>
          <w:rFonts w:ascii="Arial" w:hAnsi="Arial" w:cs="Arial"/>
          <w:bCs/>
          <w:sz w:val="20"/>
          <w:szCs w:val="20"/>
        </w:rPr>
        <w:t>EU</w:t>
      </w:r>
      <w:r w:rsidRPr="00EA4836">
        <w:rPr>
          <w:rFonts w:ascii="Arial" w:hAnsi="Arial" w:cs="Arial"/>
          <w:bCs/>
          <w:sz w:val="20"/>
          <w:szCs w:val="20"/>
        </w:rPr>
        <w:t xml:space="preserve"> vse do leta 2027. Spopadanje s pandemijo </w:t>
      </w:r>
      <w:r w:rsidRPr="00EA4836">
        <w:rPr>
          <w:rFonts w:ascii="Arial" w:hAnsi="Arial" w:cs="Arial"/>
          <w:bCs/>
          <w:sz w:val="20"/>
          <w:szCs w:val="20"/>
        </w:rPr>
        <w:t>COVID</w:t>
      </w:r>
      <w:r w:rsidRPr="00EA4836">
        <w:rPr>
          <w:rFonts w:ascii="Arial" w:hAnsi="Arial" w:cs="Arial"/>
          <w:bCs/>
          <w:sz w:val="20"/>
          <w:szCs w:val="20"/>
        </w:rPr>
        <w:t>-19 je vprašanje digitalizacije, tudi v pravosodju, postavilo med visoke politične prioritete ter potrdilo in okrepilo spoznanje o potrebnih premikih na tem področju. Sporočilo K</w:t>
      </w:r>
      <w:r>
        <w:rPr>
          <w:rFonts w:ascii="Arial" w:hAnsi="Arial" w:cs="Arial"/>
          <w:bCs/>
          <w:sz w:val="20"/>
          <w:szCs w:val="20"/>
        </w:rPr>
        <w:t>omisije</w:t>
      </w:r>
      <w:r w:rsidRPr="00EA48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bo</w:t>
      </w:r>
      <w:r w:rsidRPr="00EA4836">
        <w:rPr>
          <w:rFonts w:ascii="Arial" w:hAnsi="Arial" w:cs="Arial"/>
          <w:bCs/>
          <w:sz w:val="20"/>
          <w:szCs w:val="20"/>
        </w:rPr>
        <w:t xml:space="preserve"> osnova za vse nadaljnje korake</w:t>
      </w:r>
      <w:r>
        <w:rPr>
          <w:rFonts w:ascii="Arial" w:hAnsi="Arial" w:cs="Arial"/>
          <w:bCs/>
          <w:sz w:val="20"/>
          <w:szCs w:val="20"/>
        </w:rPr>
        <w:t xml:space="preserve"> in</w:t>
      </w:r>
      <w:r w:rsidRPr="00EA4836">
        <w:rPr>
          <w:rFonts w:ascii="Arial" w:hAnsi="Arial" w:cs="Arial"/>
          <w:bCs/>
          <w:sz w:val="20"/>
          <w:szCs w:val="20"/>
        </w:rPr>
        <w:t xml:space="preserve"> obsega zakonodajne ter </w:t>
      </w:r>
      <w:proofErr w:type="spellStart"/>
      <w:r w:rsidRPr="00EA4836">
        <w:rPr>
          <w:rFonts w:ascii="Arial" w:hAnsi="Arial" w:cs="Arial"/>
          <w:bCs/>
          <w:sz w:val="20"/>
          <w:szCs w:val="20"/>
        </w:rPr>
        <w:t>nezakonodajne</w:t>
      </w:r>
      <w:proofErr w:type="spellEnd"/>
      <w:r w:rsidRPr="00EA4836">
        <w:rPr>
          <w:rFonts w:ascii="Arial" w:hAnsi="Arial" w:cs="Arial"/>
          <w:bCs/>
          <w:sz w:val="20"/>
          <w:szCs w:val="20"/>
        </w:rPr>
        <w:t xml:space="preserve"> ukrepe. </w:t>
      </w:r>
    </w:p>
    <w:p w14:paraId="5196B68E" w14:textId="77777777" w:rsidR="00BF37F9" w:rsidRP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35FAE0D0" w14:textId="307C9A91" w:rsidR="00BF37F9" w:rsidRP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BF37F9">
        <w:rPr>
          <w:rFonts w:eastAsiaTheme="minorHAnsi" w:cs="Arial"/>
          <w:bCs/>
          <w:szCs w:val="20"/>
        </w:rPr>
        <w:t xml:space="preserve">Že </w:t>
      </w:r>
      <w:r>
        <w:rPr>
          <w:rFonts w:eastAsiaTheme="minorHAnsi" w:cs="Arial"/>
          <w:bCs/>
          <w:szCs w:val="20"/>
        </w:rPr>
        <w:t>nemško predsedstvo</w:t>
      </w:r>
      <w:r w:rsidRPr="00BF37F9">
        <w:rPr>
          <w:rFonts w:eastAsiaTheme="minorHAnsi" w:cs="Arial"/>
          <w:bCs/>
          <w:szCs w:val="20"/>
        </w:rPr>
        <w:t xml:space="preserve"> si je za svojo prioriteto določilo</w:t>
      </w:r>
      <w:r>
        <w:rPr>
          <w:rFonts w:eastAsiaTheme="minorHAnsi" w:cs="Arial"/>
          <w:bCs/>
          <w:szCs w:val="20"/>
        </w:rPr>
        <w:t xml:space="preserve"> tudi</w:t>
      </w:r>
      <w:r w:rsidRPr="00BF37F9">
        <w:rPr>
          <w:rFonts w:eastAsiaTheme="minorHAnsi" w:cs="Arial"/>
          <w:bCs/>
          <w:szCs w:val="20"/>
        </w:rPr>
        <w:t xml:space="preserve"> digitalizacijo pravosodja, in </w:t>
      </w:r>
      <w:r>
        <w:rPr>
          <w:rFonts w:eastAsiaTheme="minorHAnsi" w:cs="Arial"/>
          <w:bCs/>
          <w:szCs w:val="20"/>
        </w:rPr>
        <w:t xml:space="preserve">je </w:t>
      </w:r>
      <w:r w:rsidRPr="00BF37F9">
        <w:rPr>
          <w:rFonts w:eastAsiaTheme="minorHAnsi" w:cs="Arial"/>
          <w:bCs/>
          <w:szCs w:val="20"/>
        </w:rPr>
        <w:t xml:space="preserve">promoviralo predvsem nadaljevanje in poglobitev digitalne tranzicije na področju pravosodja. </w:t>
      </w:r>
      <w:r w:rsidR="00EA4836">
        <w:rPr>
          <w:rFonts w:eastAsiaTheme="minorHAnsi" w:cs="Arial"/>
          <w:bCs/>
          <w:szCs w:val="20"/>
        </w:rPr>
        <w:t>Portugalska</w:t>
      </w:r>
      <w:r w:rsidRPr="00BF37F9">
        <w:rPr>
          <w:rFonts w:eastAsiaTheme="minorHAnsi" w:cs="Arial"/>
          <w:bCs/>
          <w:szCs w:val="20"/>
        </w:rPr>
        <w:t xml:space="preserve"> s tem nadaljuje.</w:t>
      </w:r>
      <w:r w:rsidR="00EA4836">
        <w:rPr>
          <w:rFonts w:eastAsiaTheme="minorHAnsi" w:cs="Arial"/>
          <w:bCs/>
          <w:szCs w:val="20"/>
        </w:rPr>
        <w:t xml:space="preserve"> Tudi Slovenija postavlja digitalizacijo med svoje prioritete.</w:t>
      </w:r>
    </w:p>
    <w:p w14:paraId="748F4A5A" w14:textId="77777777" w:rsidR="00BF37F9" w:rsidRPr="00BF37F9" w:rsidRDefault="00BF37F9" w:rsidP="00BF37F9">
      <w:pPr>
        <w:spacing w:line="276" w:lineRule="auto"/>
        <w:jc w:val="both"/>
        <w:rPr>
          <w:rFonts w:eastAsiaTheme="minorHAnsi" w:cs="Arial"/>
          <w:bCs/>
          <w:szCs w:val="20"/>
        </w:rPr>
      </w:pPr>
    </w:p>
    <w:p w14:paraId="0B3E69B5" w14:textId="502D6CD3" w:rsidR="0027075D" w:rsidRPr="00EA4836" w:rsidRDefault="005A7751" w:rsidP="00EA4836">
      <w:pPr>
        <w:spacing w:line="276" w:lineRule="auto"/>
        <w:jc w:val="both"/>
        <w:rPr>
          <w:rFonts w:eastAsiaTheme="minorHAnsi" w:cs="Arial"/>
          <w:bCs/>
          <w:szCs w:val="20"/>
        </w:rPr>
      </w:pPr>
      <w:r w:rsidRPr="00EA4836">
        <w:rPr>
          <w:rFonts w:eastAsiaTheme="minorHAnsi" w:cs="Arial"/>
          <w:bCs/>
          <w:szCs w:val="20"/>
        </w:rPr>
        <w:t>M</w:t>
      </w:r>
      <w:r w:rsidR="0027075D" w:rsidRPr="00EA4836">
        <w:rPr>
          <w:rFonts w:eastAsiaTheme="minorHAnsi" w:cs="Arial"/>
          <w:bCs/>
          <w:szCs w:val="20"/>
        </w:rPr>
        <w:t>inistrica Kozlovič</w:t>
      </w:r>
      <w:r w:rsidRPr="00EA4836">
        <w:rPr>
          <w:rFonts w:eastAsiaTheme="minorHAnsi" w:cs="Arial"/>
          <w:bCs/>
          <w:szCs w:val="20"/>
        </w:rPr>
        <w:t xml:space="preserve"> bo udeležence nagovorila v uvodnem delu konference</w:t>
      </w:r>
      <w:r w:rsidR="00BF37F9" w:rsidRPr="00EA4836">
        <w:rPr>
          <w:rFonts w:eastAsiaTheme="minorHAnsi" w:cs="Arial"/>
          <w:bCs/>
          <w:szCs w:val="20"/>
        </w:rPr>
        <w:t xml:space="preserve"> 26. aprila 2021,</w:t>
      </w:r>
      <w:r w:rsidR="00EA4836" w:rsidRPr="00EA4836">
        <w:rPr>
          <w:rFonts w:eastAsiaTheme="minorHAnsi" w:cs="Arial"/>
          <w:bCs/>
          <w:szCs w:val="20"/>
        </w:rPr>
        <w:t xml:space="preserve"> skupaj s portugalsko in nemško pravosodno ministrico </w:t>
      </w:r>
      <w:r w:rsidR="00EA4836">
        <w:rPr>
          <w:rFonts w:eastAsiaTheme="minorHAnsi" w:cs="Arial"/>
          <w:bCs/>
          <w:szCs w:val="20"/>
        </w:rPr>
        <w:t>ter</w:t>
      </w:r>
      <w:r w:rsidR="00EA4836" w:rsidRPr="00EA4836">
        <w:rPr>
          <w:rFonts w:eastAsiaTheme="minorHAnsi" w:cs="Arial"/>
          <w:bCs/>
          <w:szCs w:val="20"/>
        </w:rPr>
        <w:t xml:space="preserve"> komisarjem </w:t>
      </w:r>
      <w:proofErr w:type="spellStart"/>
      <w:r w:rsidR="00EA4836" w:rsidRPr="00EA4836">
        <w:rPr>
          <w:rFonts w:eastAsiaTheme="minorHAnsi" w:cs="Arial"/>
          <w:bCs/>
          <w:szCs w:val="20"/>
        </w:rPr>
        <w:t>Reyndersom</w:t>
      </w:r>
      <w:proofErr w:type="spellEnd"/>
      <w:r w:rsidR="00EA4836" w:rsidRPr="00EA4836">
        <w:rPr>
          <w:rFonts w:eastAsiaTheme="minorHAnsi" w:cs="Arial"/>
          <w:bCs/>
          <w:szCs w:val="20"/>
        </w:rPr>
        <w:t>. D</w:t>
      </w:r>
      <w:r w:rsidR="00BF37F9" w:rsidRPr="00EA4836">
        <w:rPr>
          <w:rFonts w:eastAsiaTheme="minorHAnsi" w:cs="Arial"/>
          <w:bCs/>
          <w:szCs w:val="20"/>
        </w:rPr>
        <w:t xml:space="preserve">ržavni sekretar Ratej pa </w:t>
      </w:r>
      <w:r w:rsidR="00EA4836" w:rsidRPr="00EA4836">
        <w:rPr>
          <w:rFonts w:eastAsiaTheme="minorHAnsi" w:cs="Arial"/>
          <w:bCs/>
          <w:szCs w:val="20"/>
        </w:rPr>
        <w:t xml:space="preserve">bo spregovoril v </w:t>
      </w:r>
      <w:r w:rsidR="00BF37F9" w:rsidRPr="00EA4836">
        <w:rPr>
          <w:rFonts w:eastAsiaTheme="minorHAnsi" w:cs="Arial"/>
          <w:bCs/>
          <w:szCs w:val="20"/>
        </w:rPr>
        <w:t>zaključnem delu</w:t>
      </w:r>
      <w:r w:rsidR="00EA4836" w:rsidRPr="00EA4836">
        <w:rPr>
          <w:rFonts w:eastAsiaTheme="minorHAnsi" w:cs="Arial"/>
          <w:bCs/>
          <w:szCs w:val="20"/>
        </w:rPr>
        <w:t xml:space="preserve"> konference</w:t>
      </w:r>
      <w:r w:rsidR="00BF37F9" w:rsidRPr="00EA4836">
        <w:rPr>
          <w:rFonts w:eastAsiaTheme="minorHAnsi" w:cs="Arial"/>
          <w:bCs/>
          <w:szCs w:val="20"/>
        </w:rPr>
        <w:t xml:space="preserve"> 27. aprila 2021</w:t>
      </w:r>
      <w:r w:rsidR="00EA4836" w:rsidRPr="00EA4836">
        <w:rPr>
          <w:rFonts w:eastAsiaTheme="minorHAnsi" w:cs="Arial"/>
          <w:bCs/>
          <w:szCs w:val="20"/>
        </w:rPr>
        <w:t xml:space="preserve">, skupaj s državnima sekretarjema Portugalske in Nemčije. </w:t>
      </w:r>
      <w:bookmarkEnd w:id="2"/>
    </w:p>
    <w:bookmarkEnd w:id="1"/>
    <w:sectPr w:rsidR="0027075D" w:rsidRPr="00EA4836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C327" w14:textId="77777777" w:rsidR="002E1C6F" w:rsidRDefault="004446BA">
      <w:pPr>
        <w:spacing w:line="240" w:lineRule="auto"/>
      </w:pPr>
      <w:r>
        <w:separator/>
      </w:r>
    </w:p>
  </w:endnote>
  <w:endnote w:type="continuationSeparator" w:id="0">
    <w:p w14:paraId="77E163EA" w14:textId="77777777" w:rsidR="002E1C6F" w:rsidRDefault="00444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377980"/>
      <w:docPartObj>
        <w:docPartGallery w:val="Page Numbers (Bottom of Page)"/>
        <w:docPartUnique/>
      </w:docPartObj>
    </w:sdtPr>
    <w:sdtEndPr/>
    <w:sdtContent>
      <w:p w14:paraId="7DC637E6" w14:textId="77777777" w:rsidR="00A1781D" w:rsidRDefault="00BA2D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85B79BA" w14:textId="77777777" w:rsidR="00A1781D" w:rsidRDefault="008943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5908" w14:textId="77777777" w:rsidR="002E1C6F" w:rsidRDefault="004446BA">
      <w:pPr>
        <w:spacing w:line="240" w:lineRule="auto"/>
      </w:pPr>
      <w:r>
        <w:separator/>
      </w:r>
    </w:p>
  </w:footnote>
  <w:footnote w:type="continuationSeparator" w:id="0">
    <w:p w14:paraId="4D5A9DB6" w14:textId="77777777" w:rsidR="002E1C6F" w:rsidRDefault="00444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5907" w14:textId="77777777" w:rsidR="00A1781D" w:rsidRDefault="0089435B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23D2C3F" w14:textId="77777777" w:rsidR="00A1781D" w:rsidRDefault="0089435B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3FD74A66" w14:textId="77777777" w:rsidR="00A1781D" w:rsidRDefault="0089435B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14DF8E8" w14:textId="77777777" w:rsidR="00A1781D" w:rsidRPr="008F3500" w:rsidRDefault="00BA2D24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8CA70CC" wp14:editId="5955E4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</w:t>
    </w:r>
    <w:r>
      <w:rPr>
        <w:rFonts w:cs="Arial"/>
        <w:sz w:val="16"/>
      </w:rPr>
      <w:t>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14:paraId="6752AB8E" w14:textId="77777777" w:rsidR="00A1781D" w:rsidRPr="008F3500" w:rsidRDefault="00BA2D24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14:paraId="698C472B" w14:textId="77777777" w:rsidR="00A1781D" w:rsidRPr="008F3500" w:rsidRDefault="00BA2D24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14:paraId="45931BA1" w14:textId="77777777" w:rsidR="00A1781D" w:rsidRDefault="00BA2D24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14:paraId="3797D59E" w14:textId="77777777" w:rsidR="00A1781D" w:rsidRDefault="0089435B">
    <w:pPr>
      <w:pStyle w:val="Glava"/>
    </w:pPr>
  </w:p>
  <w:p w14:paraId="56EAD7FA" w14:textId="77777777" w:rsidR="00A1781D" w:rsidRDefault="008943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44327"/>
    <w:multiLevelType w:val="hybridMultilevel"/>
    <w:tmpl w:val="2B3CE2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4"/>
    <w:rsid w:val="00073711"/>
    <w:rsid w:val="000D7BA6"/>
    <w:rsid w:val="000E16A4"/>
    <w:rsid w:val="000F6158"/>
    <w:rsid w:val="0011112D"/>
    <w:rsid w:val="00134367"/>
    <w:rsid w:val="0014512D"/>
    <w:rsid w:val="001779A3"/>
    <w:rsid w:val="0027075D"/>
    <w:rsid w:val="00274785"/>
    <w:rsid w:val="002E1C6F"/>
    <w:rsid w:val="00302AF1"/>
    <w:rsid w:val="00327A08"/>
    <w:rsid w:val="00342BD0"/>
    <w:rsid w:val="003557A5"/>
    <w:rsid w:val="003902CA"/>
    <w:rsid w:val="003A6B89"/>
    <w:rsid w:val="003E4FD8"/>
    <w:rsid w:val="003E6F9C"/>
    <w:rsid w:val="003F5271"/>
    <w:rsid w:val="003F68C4"/>
    <w:rsid w:val="00436D3D"/>
    <w:rsid w:val="004446BA"/>
    <w:rsid w:val="0049238D"/>
    <w:rsid w:val="004C5638"/>
    <w:rsid w:val="00552BAD"/>
    <w:rsid w:val="00590AD8"/>
    <w:rsid w:val="005970A3"/>
    <w:rsid w:val="005A7751"/>
    <w:rsid w:val="005C49BF"/>
    <w:rsid w:val="005E51DC"/>
    <w:rsid w:val="005F1D8F"/>
    <w:rsid w:val="006C32BA"/>
    <w:rsid w:val="006E4912"/>
    <w:rsid w:val="006F799D"/>
    <w:rsid w:val="0076687A"/>
    <w:rsid w:val="0089435B"/>
    <w:rsid w:val="008B5966"/>
    <w:rsid w:val="00911DBC"/>
    <w:rsid w:val="0093291C"/>
    <w:rsid w:val="00965E49"/>
    <w:rsid w:val="009F4087"/>
    <w:rsid w:val="00AC1F4B"/>
    <w:rsid w:val="00AF06D9"/>
    <w:rsid w:val="00B2450C"/>
    <w:rsid w:val="00B54318"/>
    <w:rsid w:val="00B96AAE"/>
    <w:rsid w:val="00BA2D24"/>
    <w:rsid w:val="00BF37F9"/>
    <w:rsid w:val="00C61D62"/>
    <w:rsid w:val="00CC72D8"/>
    <w:rsid w:val="00CE6D39"/>
    <w:rsid w:val="00D37123"/>
    <w:rsid w:val="00E17C55"/>
    <w:rsid w:val="00E57011"/>
    <w:rsid w:val="00E73215"/>
    <w:rsid w:val="00E8638D"/>
    <w:rsid w:val="00EA4836"/>
    <w:rsid w:val="00F26F10"/>
    <w:rsid w:val="00FE1BE3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CE93"/>
  <w15:chartTrackingRefBased/>
  <w15:docId w15:val="{30D3D968-863A-4F78-A687-BB78CF0A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68C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68C4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3F68C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3F68C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F68C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68C4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3F68C4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5970A3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5970A3"/>
    <w:rPr>
      <w:rFonts w:ascii="Times New Roman" w:eastAsia="Times New Roman" w:hAnsi="Times New Roman" w:cs="Times New Roman"/>
      <w:bCs/>
      <w:i/>
      <w:iCs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9A3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3F5271"/>
    <w:pPr>
      <w:spacing w:after="0" w:line="240" w:lineRule="auto"/>
    </w:pPr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7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Klemenčič Turk</cp:lastModifiedBy>
  <cp:revision>2</cp:revision>
  <dcterms:created xsi:type="dcterms:W3CDTF">2021-04-12T07:06:00Z</dcterms:created>
  <dcterms:modified xsi:type="dcterms:W3CDTF">2021-04-12T07:06:00Z</dcterms:modified>
</cp:coreProperties>
</file>