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C0F" w:rsidRPr="00D56EEC" w:rsidRDefault="00AE6C0F" w:rsidP="00143F50">
      <w:pPr>
        <w:pStyle w:val="Glava"/>
        <w:tabs>
          <w:tab w:val="clear" w:pos="4320"/>
          <w:tab w:val="clear" w:pos="8640"/>
          <w:tab w:val="left" w:pos="5112"/>
        </w:tabs>
        <w:spacing w:before="120" w:line="240" w:lineRule="exact"/>
        <w:rPr>
          <w:rFonts w:cs="Arial"/>
          <w:sz w:val="16"/>
          <w:lang w:val="sl-SI"/>
        </w:rPr>
      </w:pPr>
    </w:p>
    <w:p w:rsidR="00AE6C0F" w:rsidRPr="00D56EEC" w:rsidRDefault="00DE7CCA" w:rsidP="00143F50">
      <w:pPr>
        <w:pStyle w:val="Glava"/>
        <w:tabs>
          <w:tab w:val="clear" w:pos="4320"/>
          <w:tab w:val="clear" w:pos="8640"/>
          <w:tab w:val="left" w:pos="5112"/>
        </w:tabs>
        <w:spacing w:before="120" w:line="240" w:lineRule="exact"/>
        <w:rPr>
          <w:rFonts w:cs="Arial"/>
          <w:sz w:val="16"/>
          <w:lang w:val="sl-SI"/>
        </w:rPr>
      </w:pPr>
      <w:r w:rsidRPr="00D56EEC">
        <w:rPr>
          <w:noProof/>
          <w:lang w:val="sl-SI" w:eastAsia="sl-SI"/>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814955" cy="312420"/>
            <wp:effectExtent l="19050" t="0" r="4445" b="0"/>
            <wp:wrapNone/>
            <wp:docPr id="2" name="Slika 4"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MNZ"/>
                    <pic:cNvPicPr>
                      <a:picLocks noChangeAspect="1" noChangeArrowheads="1"/>
                    </pic:cNvPicPr>
                  </pic:nvPicPr>
                  <pic:blipFill>
                    <a:blip r:embed="rId8"/>
                    <a:srcRect/>
                    <a:stretch>
                      <a:fillRect/>
                    </a:stretch>
                  </pic:blipFill>
                  <pic:spPr bwMode="auto">
                    <a:xfrm>
                      <a:off x="0" y="0"/>
                      <a:ext cx="2814955" cy="312420"/>
                    </a:xfrm>
                    <a:prstGeom prst="rect">
                      <a:avLst/>
                    </a:prstGeom>
                    <a:noFill/>
                  </pic:spPr>
                </pic:pic>
              </a:graphicData>
            </a:graphic>
          </wp:anchor>
        </w:drawing>
      </w:r>
      <w:r w:rsidR="002729BF" w:rsidRPr="00D56EEC">
        <w:rPr>
          <w:noProof/>
          <w:lang w:val="sl-SI" w:eastAsia="sl-SI"/>
        </w:rPr>
        <mc:AlternateContent>
          <mc:Choice Requires="wps">
            <w:drawing>
              <wp:anchor distT="4294967295" distB="4294967295" distL="114300" distR="114300" simplePos="0" relativeHeight="251657216" behindDoc="0" locked="0" layoutInCell="0" allowOverlap="1">
                <wp:simplePos x="0" y="0"/>
                <wp:positionH relativeFrom="column">
                  <wp:posOffset>-463550</wp:posOffset>
                </wp:positionH>
                <wp:positionV relativeFrom="page">
                  <wp:posOffset>3600449</wp:posOffset>
                </wp:positionV>
                <wp:extent cx="215900" cy="0"/>
                <wp:effectExtent l="0" t="0" r="1270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92D911" id="_x0000_t32" coordsize="21600,21600" o:spt="32" o:oned="t" path="m,l21600,21600e" filled="f">
                <v:path arrowok="t" fillok="f" o:connecttype="none"/>
                <o:lock v:ext="edit" shapetype="t"/>
              </v:shapetype>
              <v:shape id="AutoShape 2" o:spid="_x0000_s1026" type="#_x0000_t32" style="position:absolute;margin-left:-36.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O9cis4hAgAAOg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AE6C0F" w:rsidRPr="00D56EEC">
        <w:rPr>
          <w:rFonts w:cs="Arial"/>
          <w:sz w:val="16"/>
          <w:lang w:val="sl-SI"/>
        </w:rPr>
        <w:t xml:space="preserve">       Štefanova ulica 2, 1501 Ljubljana</w:t>
      </w:r>
      <w:r w:rsidR="00AE6C0F" w:rsidRPr="00D56EEC">
        <w:rPr>
          <w:rFonts w:cs="Arial"/>
          <w:sz w:val="16"/>
          <w:lang w:val="sl-SI"/>
        </w:rPr>
        <w:tab/>
        <w:t>T: 01 428 40 00</w:t>
      </w:r>
    </w:p>
    <w:p w:rsidR="00AE6C0F" w:rsidRPr="00D56EEC" w:rsidRDefault="00AE6C0F" w:rsidP="00143F50">
      <w:pPr>
        <w:pStyle w:val="Glava"/>
        <w:tabs>
          <w:tab w:val="clear" w:pos="4320"/>
          <w:tab w:val="clear" w:pos="8640"/>
          <w:tab w:val="left" w:pos="5112"/>
        </w:tabs>
        <w:spacing w:line="240" w:lineRule="exact"/>
        <w:rPr>
          <w:rFonts w:cs="Arial"/>
          <w:sz w:val="16"/>
          <w:lang w:val="sl-SI"/>
        </w:rPr>
      </w:pPr>
      <w:r w:rsidRPr="00D56EEC">
        <w:rPr>
          <w:rFonts w:cs="Arial"/>
          <w:sz w:val="16"/>
          <w:lang w:val="sl-SI"/>
        </w:rPr>
        <w:tab/>
        <w:t xml:space="preserve">F: 01 428 47 33 </w:t>
      </w:r>
    </w:p>
    <w:p w:rsidR="00AE6C0F" w:rsidRPr="00D56EEC" w:rsidRDefault="00AE6C0F" w:rsidP="00143F50">
      <w:pPr>
        <w:pStyle w:val="Glava"/>
        <w:tabs>
          <w:tab w:val="clear" w:pos="4320"/>
          <w:tab w:val="clear" w:pos="8640"/>
          <w:tab w:val="left" w:pos="5112"/>
        </w:tabs>
        <w:spacing w:line="240" w:lineRule="exact"/>
        <w:rPr>
          <w:rFonts w:cs="Arial"/>
          <w:sz w:val="16"/>
          <w:lang w:val="sl-SI"/>
        </w:rPr>
      </w:pPr>
      <w:r w:rsidRPr="00D56EEC">
        <w:rPr>
          <w:rFonts w:cs="Arial"/>
          <w:sz w:val="16"/>
          <w:lang w:val="sl-SI"/>
        </w:rPr>
        <w:tab/>
        <w:t>E: gp.mnz@gov.si</w:t>
      </w:r>
    </w:p>
    <w:p w:rsidR="00AE6C0F" w:rsidRPr="00D56EEC" w:rsidRDefault="00AE6C0F" w:rsidP="00143F50">
      <w:pPr>
        <w:pStyle w:val="Glava"/>
        <w:tabs>
          <w:tab w:val="clear" w:pos="4320"/>
          <w:tab w:val="clear" w:pos="8640"/>
          <w:tab w:val="left" w:pos="5112"/>
        </w:tabs>
        <w:spacing w:line="240" w:lineRule="exact"/>
        <w:rPr>
          <w:rFonts w:cs="Arial"/>
          <w:sz w:val="16"/>
          <w:lang w:val="sl-SI"/>
        </w:rPr>
      </w:pPr>
      <w:r w:rsidRPr="00D56EEC">
        <w:rPr>
          <w:rFonts w:cs="Arial"/>
          <w:sz w:val="16"/>
          <w:lang w:val="sl-SI"/>
        </w:rPr>
        <w:tab/>
      </w:r>
      <w:hyperlink r:id="rId9" w:history="1">
        <w:r w:rsidRPr="00D56EEC">
          <w:rPr>
            <w:rStyle w:val="Hiperpovezava"/>
            <w:rFonts w:cs="Arial"/>
            <w:color w:val="auto"/>
            <w:sz w:val="16"/>
            <w:lang w:val="sl-SI"/>
          </w:rPr>
          <w:t>www.mnz.gov.si</w:t>
        </w:r>
      </w:hyperlink>
    </w:p>
    <w:p w:rsidR="00AE6C0F" w:rsidRPr="00D56EEC" w:rsidRDefault="00AE6C0F" w:rsidP="00143F50">
      <w:pPr>
        <w:pStyle w:val="Glava"/>
        <w:tabs>
          <w:tab w:val="clear" w:pos="4320"/>
          <w:tab w:val="clear" w:pos="8640"/>
          <w:tab w:val="left" w:pos="5112"/>
        </w:tabs>
        <w:spacing w:line="240" w:lineRule="exact"/>
        <w:rPr>
          <w:rFonts w:cs="Arial"/>
          <w:sz w:val="16"/>
          <w:lang w:val="sl-SI"/>
        </w:r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
        <w:gridCol w:w="1448"/>
        <w:gridCol w:w="517"/>
        <w:gridCol w:w="892"/>
        <w:gridCol w:w="1414"/>
        <w:gridCol w:w="417"/>
        <w:gridCol w:w="913"/>
        <w:gridCol w:w="495"/>
        <w:gridCol w:w="188"/>
        <w:gridCol w:w="385"/>
        <w:gridCol w:w="223"/>
        <w:gridCol w:w="80"/>
        <w:gridCol w:w="2128"/>
        <w:gridCol w:w="63"/>
      </w:tblGrid>
      <w:tr w:rsidR="00D56EEC" w:rsidRPr="00D56EEC" w:rsidTr="00143F50">
        <w:trPr>
          <w:gridBefore w:val="1"/>
          <w:gridAfter w:val="6"/>
          <w:wBefore w:w="100" w:type="dxa"/>
          <w:wAfter w:w="3067" w:type="dxa"/>
        </w:trPr>
        <w:tc>
          <w:tcPr>
            <w:tcW w:w="6096" w:type="dxa"/>
            <w:gridSpan w:val="7"/>
          </w:tcPr>
          <w:p w:rsidR="00AE6C0F" w:rsidRPr="00D56EEC" w:rsidRDefault="00B0482E" w:rsidP="00D56EEC">
            <w:pPr>
              <w:pStyle w:val="Neotevilenodstavek"/>
              <w:spacing w:before="0" w:after="0" w:line="260" w:lineRule="exact"/>
              <w:jc w:val="left"/>
              <w:rPr>
                <w:rFonts w:cs="Arial"/>
                <w:sz w:val="20"/>
              </w:rPr>
            </w:pPr>
            <w:r w:rsidRPr="00D56EEC">
              <w:rPr>
                <w:rFonts w:cs="Arial"/>
                <w:sz w:val="20"/>
              </w:rPr>
              <w:t xml:space="preserve">Številka: </w:t>
            </w:r>
            <w:r w:rsidR="006D0CB1" w:rsidRPr="00D56EEC">
              <w:rPr>
                <w:rFonts w:cs="Arial"/>
                <w:sz w:val="20"/>
              </w:rPr>
              <w:t>007-</w:t>
            </w:r>
            <w:r w:rsidR="00D56EEC">
              <w:rPr>
                <w:rFonts w:cs="Arial"/>
                <w:sz w:val="20"/>
              </w:rPr>
              <w:t>83</w:t>
            </w:r>
            <w:r w:rsidR="006D0CB1" w:rsidRPr="00D56EEC">
              <w:rPr>
                <w:rFonts w:cs="Arial"/>
                <w:sz w:val="20"/>
              </w:rPr>
              <w:t>/2020/</w:t>
            </w:r>
            <w:r w:rsidR="004353C2">
              <w:rPr>
                <w:rFonts w:cs="Arial"/>
                <w:sz w:val="20"/>
              </w:rPr>
              <w:t>7</w:t>
            </w:r>
            <w:r w:rsidR="006D0CB1" w:rsidRPr="00D56EEC">
              <w:rPr>
                <w:rFonts w:cs="Arial"/>
                <w:sz w:val="20"/>
              </w:rPr>
              <w:t xml:space="preserve">  (206-04)</w:t>
            </w:r>
          </w:p>
        </w:tc>
      </w:tr>
      <w:tr w:rsidR="00D56EEC" w:rsidRPr="00D56EEC" w:rsidTr="00143F50">
        <w:trPr>
          <w:gridBefore w:val="1"/>
          <w:gridAfter w:val="6"/>
          <w:wBefore w:w="100" w:type="dxa"/>
          <w:wAfter w:w="3067" w:type="dxa"/>
        </w:trPr>
        <w:tc>
          <w:tcPr>
            <w:tcW w:w="6096" w:type="dxa"/>
            <w:gridSpan w:val="7"/>
          </w:tcPr>
          <w:p w:rsidR="00AE6C0F" w:rsidRPr="00D56EEC" w:rsidRDefault="00AE6C0F" w:rsidP="00D56EEC">
            <w:pPr>
              <w:pStyle w:val="Neotevilenodstavek"/>
              <w:spacing w:before="0" w:after="0" w:line="260" w:lineRule="exact"/>
              <w:jc w:val="left"/>
              <w:rPr>
                <w:rFonts w:cs="Arial"/>
                <w:sz w:val="20"/>
              </w:rPr>
            </w:pPr>
            <w:r w:rsidRPr="00D56EEC">
              <w:rPr>
                <w:rFonts w:cs="Arial"/>
                <w:sz w:val="20"/>
              </w:rPr>
              <w:t>Ljubljana,</w:t>
            </w:r>
            <w:r w:rsidR="00B51621" w:rsidRPr="00D56EEC">
              <w:rPr>
                <w:rFonts w:cs="Arial"/>
                <w:sz w:val="20"/>
              </w:rPr>
              <w:t xml:space="preserve">  </w:t>
            </w:r>
            <w:r w:rsidR="00D56EEC">
              <w:rPr>
                <w:rFonts w:cs="Arial"/>
                <w:sz w:val="20"/>
              </w:rPr>
              <w:t>30</w:t>
            </w:r>
            <w:r w:rsidR="006D0CB1" w:rsidRPr="00D56EEC">
              <w:rPr>
                <w:rFonts w:cs="Arial"/>
                <w:sz w:val="20"/>
              </w:rPr>
              <w:t>. 3. 2020</w:t>
            </w:r>
          </w:p>
        </w:tc>
      </w:tr>
      <w:tr w:rsidR="00D56EEC" w:rsidRPr="00D56EEC" w:rsidTr="00143F50">
        <w:trPr>
          <w:gridBefore w:val="1"/>
          <w:gridAfter w:val="6"/>
          <w:wBefore w:w="100" w:type="dxa"/>
          <w:wAfter w:w="3067" w:type="dxa"/>
        </w:trPr>
        <w:tc>
          <w:tcPr>
            <w:tcW w:w="6096" w:type="dxa"/>
            <w:gridSpan w:val="7"/>
          </w:tcPr>
          <w:p w:rsidR="00AE6C0F" w:rsidRPr="00D56EEC" w:rsidRDefault="00AE6C0F" w:rsidP="00B0482E">
            <w:pPr>
              <w:pStyle w:val="Neotevilenodstavek"/>
              <w:spacing w:before="0" w:after="0" w:line="260" w:lineRule="exact"/>
              <w:jc w:val="left"/>
              <w:rPr>
                <w:rFonts w:cs="Arial"/>
                <w:sz w:val="20"/>
              </w:rPr>
            </w:pPr>
            <w:r w:rsidRPr="00D56EEC">
              <w:rPr>
                <w:rFonts w:cs="Arial"/>
                <w:iCs/>
                <w:sz w:val="20"/>
              </w:rPr>
              <w:t xml:space="preserve">EVA </w:t>
            </w:r>
          </w:p>
        </w:tc>
      </w:tr>
      <w:tr w:rsidR="00D56EEC" w:rsidRPr="00D56EEC" w:rsidTr="00143F50">
        <w:trPr>
          <w:gridBefore w:val="1"/>
          <w:gridAfter w:val="6"/>
          <w:wBefore w:w="100" w:type="dxa"/>
          <w:wAfter w:w="3067" w:type="dxa"/>
        </w:trPr>
        <w:tc>
          <w:tcPr>
            <w:tcW w:w="6096" w:type="dxa"/>
            <w:gridSpan w:val="7"/>
          </w:tcPr>
          <w:p w:rsidR="00AE6C0F" w:rsidRPr="00D56EEC" w:rsidRDefault="00AE6C0F" w:rsidP="005F456B">
            <w:pPr>
              <w:rPr>
                <w:rFonts w:cs="Arial"/>
                <w:szCs w:val="20"/>
              </w:rPr>
            </w:pPr>
            <w:r w:rsidRPr="00D56EEC">
              <w:rPr>
                <w:rFonts w:cs="Arial"/>
                <w:szCs w:val="20"/>
              </w:rPr>
              <w:t>GENERALNI SEKRETARIAT VLADE REPUBLIKE SLOVENIJE</w:t>
            </w:r>
          </w:p>
          <w:p w:rsidR="00AE6C0F" w:rsidRPr="00D56EEC" w:rsidRDefault="004353C2" w:rsidP="005F456B">
            <w:pPr>
              <w:rPr>
                <w:rFonts w:cs="Arial"/>
                <w:szCs w:val="20"/>
              </w:rPr>
            </w:pPr>
            <w:hyperlink r:id="rId10" w:history="1">
              <w:r w:rsidR="00AE6C0F" w:rsidRPr="00D56EEC">
                <w:rPr>
                  <w:rStyle w:val="Hiperpovezava"/>
                  <w:color w:val="auto"/>
                  <w:szCs w:val="20"/>
                </w:rPr>
                <w:t>Gp.gs@gov.si</w:t>
              </w:r>
            </w:hyperlink>
          </w:p>
          <w:p w:rsidR="00AE6C0F" w:rsidRPr="00D56EEC" w:rsidRDefault="00AE6C0F" w:rsidP="005F456B">
            <w:pPr>
              <w:rPr>
                <w:rFonts w:cs="Arial"/>
                <w:szCs w:val="20"/>
              </w:rPr>
            </w:pPr>
          </w:p>
        </w:tc>
      </w:tr>
      <w:tr w:rsidR="00D56EEC" w:rsidRPr="00D56EEC" w:rsidTr="00143F50">
        <w:trPr>
          <w:gridBefore w:val="1"/>
          <w:wBefore w:w="100" w:type="dxa"/>
        </w:trPr>
        <w:tc>
          <w:tcPr>
            <w:tcW w:w="9163" w:type="dxa"/>
            <w:gridSpan w:val="13"/>
          </w:tcPr>
          <w:p w:rsidR="00AE6C0F" w:rsidRPr="00D56EEC" w:rsidRDefault="00AE6C0F" w:rsidP="003F42A4">
            <w:pPr>
              <w:pStyle w:val="Naslovpredpisa"/>
              <w:spacing w:after="0" w:line="240" w:lineRule="auto"/>
              <w:jc w:val="both"/>
              <w:rPr>
                <w:rFonts w:cs="Arial"/>
                <w:sz w:val="20"/>
              </w:rPr>
            </w:pPr>
            <w:r w:rsidRPr="00D56EEC">
              <w:rPr>
                <w:rFonts w:cs="Arial"/>
                <w:sz w:val="20"/>
              </w:rPr>
              <w:t xml:space="preserve">ZADEVA: </w:t>
            </w:r>
            <w:r w:rsidR="00B51621" w:rsidRPr="00D56EEC">
              <w:rPr>
                <w:rFonts w:cs="Arial"/>
                <w:sz w:val="20"/>
              </w:rPr>
              <w:t>Predlog sklepa vlade za vpoklic pomožnih policistov za daljše obdobje</w:t>
            </w:r>
            <w:r w:rsidR="00E823F3" w:rsidRPr="00D56EEC">
              <w:rPr>
                <w:rFonts w:cs="Arial"/>
                <w:iCs/>
                <w:sz w:val="20"/>
              </w:rPr>
              <w:t xml:space="preserve"> –</w:t>
            </w:r>
            <w:r w:rsidRPr="00D56EEC">
              <w:rPr>
                <w:rFonts w:cs="Arial"/>
                <w:sz w:val="20"/>
              </w:rPr>
              <w:t xml:space="preserve"> predlog za obravnavo </w:t>
            </w:r>
          </w:p>
          <w:p w:rsidR="004A1A12" w:rsidRPr="00D56EEC" w:rsidRDefault="004A1A12" w:rsidP="003F42A4">
            <w:pPr>
              <w:pStyle w:val="Naslovpredpisa"/>
              <w:spacing w:after="0" w:line="240" w:lineRule="auto"/>
              <w:jc w:val="both"/>
              <w:rPr>
                <w:rFonts w:cs="Arial"/>
                <w:sz w:val="20"/>
              </w:rPr>
            </w:pPr>
          </w:p>
        </w:tc>
      </w:tr>
      <w:tr w:rsidR="00D56EEC" w:rsidRPr="00D56EEC" w:rsidTr="00143F50">
        <w:trPr>
          <w:gridBefore w:val="1"/>
          <w:wBefore w:w="100" w:type="dxa"/>
        </w:trPr>
        <w:tc>
          <w:tcPr>
            <w:tcW w:w="9163" w:type="dxa"/>
            <w:gridSpan w:val="13"/>
          </w:tcPr>
          <w:p w:rsidR="00AE6C0F" w:rsidRPr="00D56EEC" w:rsidRDefault="00AE6C0F" w:rsidP="005F456B">
            <w:pPr>
              <w:pStyle w:val="Poglavje"/>
              <w:spacing w:before="0" w:after="0" w:line="260" w:lineRule="exact"/>
              <w:jc w:val="left"/>
              <w:rPr>
                <w:sz w:val="20"/>
                <w:szCs w:val="20"/>
              </w:rPr>
            </w:pPr>
            <w:r w:rsidRPr="00D56EEC">
              <w:rPr>
                <w:sz w:val="20"/>
                <w:szCs w:val="20"/>
              </w:rPr>
              <w:t>1. Predlog sklepov vlade:</w:t>
            </w:r>
          </w:p>
        </w:tc>
      </w:tr>
      <w:tr w:rsidR="00D56EEC" w:rsidRPr="00D56EEC" w:rsidTr="00143F50">
        <w:trPr>
          <w:gridBefore w:val="1"/>
          <w:wBefore w:w="100" w:type="dxa"/>
        </w:trPr>
        <w:tc>
          <w:tcPr>
            <w:tcW w:w="9163" w:type="dxa"/>
            <w:gridSpan w:val="13"/>
          </w:tcPr>
          <w:p w:rsidR="00AE6C0F" w:rsidRPr="00D56EEC" w:rsidRDefault="00AE6C0F" w:rsidP="00AA4CE1">
            <w:pPr>
              <w:pStyle w:val="Neotevilenodstavek"/>
              <w:spacing w:after="120" w:line="260" w:lineRule="atLeast"/>
              <w:rPr>
                <w:rFonts w:cs="Arial"/>
                <w:sz w:val="20"/>
              </w:rPr>
            </w:pPr>
            <w:r w:rsidRPr="00D56EEC">
              <w:rPr>
                <w:rFonts w:cs="Arial"/>
                <w:sz w:val="20"/>
                <w:szCs w:val="22"/>
              </w:rPr>
              <w:t xml:space="preserve">Na podlagi </w:t>
            </w:r>
            <w:r w:rsidR="001D23CF" w:rsidRPr="00D56EEC">
              <w:rPr>
                <w:rFonts w:cs="Arial"/>
                <w:sz w:val="20"/>
                <w:szCs w:val="22"/>
              </w:rPr>
              <w:t>petega</w:t>
            </w:r>
            <w:r w:rsidRPr="00D56EEC">
              <w:rPr>
                <w:rFonts w:cs="Arial"/>
                <w:sz w:val="20"/>
                <w:szCs w:val="22"/>
              </w:rPr>
              <w:t xml:space="preserve"> odstavka 2</w:t>
            </w:r>
            <w:r w:rsidR="00B0482E" w:rsidRPr="00D56EEC">
              <w:rPr>
                <w:rFonts w:cs="Arial"/>
                <w:sz w:val="20"/>
                <w:szCs w:val="22"/>
              </w:rPr>
              <w:t>1</w:t>
            </w:r>
            <w:r w:rsidRPr="00D56EEC">
              <w:rPr>
                <w:rFonts w:cs="Arial"/>
                <w:sz w:val="20"/>
                <w:szCs w:val="22"/>
              </w:rPr>
              <w:t xml:space="preserve">. člena </w:t>
            </w:r>
            <w:r w:rsidRPr="00D56EEC">
              <w:rPr>
                <w:rFonts w:cs="Arial"/>
                <w:sz w:val="20"/>
              </w:rPr>
              <w:t>Zakona o Vladi Republike Slovenije (Uradni list RS, št. </w:t>
            </w:r>
            <w:r w:rsidR="00B0482E" w:rsidRPr="00D56EEC">
              <w:rPr>
                <w:rFonts w:cs="Arial"/>
                <w:sz w:val="20"/>
              </w:rPr>
              <w:t xml:space="preserve"> 24/05 – uradno prečiščeno besedilo, 109/08, 38/10 – ZUKN, 8/12, 21/13, 47/13 – ZDU-1G, 65/14 in 55/17) in </w:t>
            </w:r>
            <w:r w:rsidR="004353C2">
              <w:rPr>
                <w:rFonts w:cs="Arial"/>
                <w:sz w:val="20"/>
              </w:rPr>
              <w:t>drugega</w:t>
            </w:r>
            <w:r w:rsidR="009F5006" w:rsidRPr="00D56EEC">
              <w:rPr>
                <w:rFonts w:cs="Arial"/>
                <w:sz w:val="20"/>
              </w:rPr>
              <w:t xml:space="preserve"> odstavka </w:t>
            </w:r>
            <w:r w:rsidR="00B51621" w:rsidRPr="00D56EEC">
              <w:rPr>
                <w:sz w:val="20"/>
              </w:rPr>
              <w:t xml:space="preserve">104. </w:t>
            </w:r>
            <w:r w:rsidR="00B0482E" w:rsidRPr="00D56EEC">
              <w:rPr>
                <w:sz w:val="20"/>
              </w:rPr>
              <w:t xml:space="preserve">člena Zakona o </w:t>
            </w:r>
            <w:r w:rsidR="00B51621" w:rsidRPr="00D56EEC">
              <w:rPr>
                <w:sz w:val="20"/>
              </w:rPr>
              <w:t>organiziranosti in delu v policiji (</w:t>
            </w:r>
            <w:r w:rsidR="008F6DF3" w:rsidRPr="00D56EEC">
              <w:rPr>
                <w:sz w:val="20"/>
              </w:rPr>
              <w:t>U</w:t>
            </w:r>
            <w:r w:rsidR="00B51621" w:rsidRPr="00D56EEC">
              <w:rPr>
                <w:sz w:val="20"/>
              </w:rPr>
              <w:t xml:space="preserve">radni list RS, št. </w:t>
            </w:r>
            <w:hyperlink r:id="rId11" w:tgtFrame="_blank" w:tooltip="Zakon o organiziranosti in delu v policiji (ZODPol)" w:history="1">
              <w:r w:rsidR="00A335EC" w:rsidRPr="00D56EEC">
                <w:rPr>
                  <w:rFonts w:cs="Arial"/>
                  <w:bCs/>
                  <w:sz w:val="20"/>
                </w:rPr>
                <w:t>15/13</w:t>
              </w:r>
            </w:hyperlink>
            <w:r w:rsidR="00A335EC" w:rsidRPr="00D56EEC">
              <w:rPr>
                <w:rFonts w:cs="Arial"/>
                <w:bCs/>
                <w:sz w:val="20"/>
              </w:rPr>
              <w:t xml:space="preserve">, </w:t>
            </w:r>
            <w:hyperlink r:id="rId12" w:tgtFrame="_blank" w:tooltip="Zakon o dopolnitvah Zakona o organiziranosti in delu v policiji" w:history="1">
              <w:r w:rsidR="00A335EC" w:rsidRPr="00D56EEC">
                <w:rPr>
                  <w:rFonts w:cs="Arial"/>
                  <w:bCs/>
                  <w:sz w:val="20"/>
                </w:rPr>
                <w:t>11/14</w:t>
              </w:r>
            </w:hyperlink>
            <w:r w:rsidR="00A335EC" w:rsidRPr="00D56EEC">
              <w:rPr>
                <w:rFonts w:cs="Arial"/>
                <w:bCs/>
                <w:sz w:val="20"/>
              </w:rPr>
              <w:t xml:space="preserve">, </w:t>
            </w:r>
            <w:hyperlink r:id="rId13" w:tgtFrame="_blank" w:tooltip="Zakon o spremembi in dopolnitvi Zakona o organiziranosti in delu v policiji" w:history="1">
              <w:r w:rsidR="00A335EC" w:rsidRPr="00D56EEC">
                <w:rPr>
                  <w:rFonts w:cs="Arial"/>
                  <w:bCs/>
                  <w:sz w:val="20"/>
                </w:rPr>
                <w:t>86/15</w:t>
              </w:r>
            </w:hyperlink>
            <w:r w:rsidR="00A335EC" w:rsidRPr="00D56EEC">
              <w:rPr>
                <w:rFonts w:cs="Arial"/>
                <w:bCs/>
                <w:sz w:val="20"/>
              </w:rPr>
              <w:t xml:space="preserve">, </w:t>
            </w:r>
            <w:hyperlink r:id="rId14" w:tgtFrame="_blank" w:tooltip="Zakon o spremembah in dopolnitvah Zakona o organiziranosti in delu v policiji" w:history="1">
              <w:r w:rsidR="00A335EC" w:rsidRPr="00D56EEC">
                <w:rPr>
                  <w:rFonts w:cs="Arial"/>
                  <w:bCs/>
                  <w:sz w:val="20"/>
                </w:rPr>
                <w:t>77/16</w:t>
              </w:r>
            </w:hyperlink>
            <w:r w:rsidR="00A335EC" w:rsidRPr="00D56EEC">
              <w:rPr>
                <w:rFonts w:cs="Arial"/>
                <w:bCs/>
                <w:sz w:val="20"/>
              </w:rPr>
              <w:t xml:space="preserve">, </w:t>
            </w:r>
            <w:hyperlink r:id="rId15" w:tgtFrame="_blank" w:tooltip="Zakon o dopolnitvah Zakona o organiziranosti in delu v policiji" w:history="1">
              <w:r w:rsidR="00A335EC" w:rsidRPr="00D56EEC">
                <w:rPr>
                  <w:rFonts w:cs="Arial"/>
                  <w:bCs/>
                  <w:sz w:val="20"/>
                </w:rPr>
                <w:t>77/17</w:t>
              </w:r>
            </w:hyperlink>
            <w:r w:rsidR="003C42F1" w:rsidRPr="00D56EEC">
              <w:rPr>
                <w:rFonts w:cs="Arial"/>
                <w:bCs/>
                <w:sz w:val="20"/>
              </w:rPr>
              <w:t xml:space="preserve">, </w:t>
            </w:r>
            <w:hyperlink r:id="rId16" w:tgtFrame="_blank" w:tooltip="Zakon o spremembi Zakona o organiziranosti in delu v policiji" w:history="1">
              <w:r w:rsidR="00A335EC" w:rsidRPr="00D56EEC">
                <w:rPr>
                  <w:rFonts w:cs="Arial"/>
                  <w:bCs/>
                  <w:sz w:val="20"/>
                </w:rPr>
                <w:t>36/19</w:t>
              </w:r>
            </w:hyperlink>
            <w:r w:rsidR="003C42F1" w:rsidRPr="00D56EEC">
              <w:rPr>
                <w:rFonts w:cs="Arial"/>
                <w:bCs/>
                <w:sz w:val="20"/>
              </w:rPr>
              <w:t xml:space="preserve"> in 66/19 - ZDZ</w:t>
            </w:r>
            <w:r w:rsidR="00A335EC" w:rsidRPr="00D56EEC">
              <w:rPr>
                <w:rFonts w:cs="Arial"/>
                <w:bCs/>
                <w:sz w:val="20"/>
              </w:rPr>
              <w:t>)</w:t>
            </w:r>
            <w:r w:rsidRPr="00D56EEC">
              <w:rPr>
                <w:rFonts w:cs="Arial"/>
                <w:sz w:val="20"/>
              </w:rPr>
              <w:t xml:space="preserve"> je Vlada Republike Slovenije na ........... seji dne .......... pod točko ....... sprejela </w:t>
            </w:r>
          </w:p>
          <w:p w:rsidR="00AE6C0F" w:rsidRPr="00D56EEC" w:rsidRDefault="00AE6C0F" w:rsidP="00AA4CE1">
            <w:pPr>
              <w:pStyle w:val="Neotevilenodstavek"/>
              <w:spacing w:after="120" w:line="260" w:lineRule="atLeast"/>
              <w:rPr>
                <w:rFonts w:cs="Arial"/>
                <w:sz w:val="20"/>
                <w:szCs w:val="22"/>
              </w:rPr>
            </w:pPr>
          </w:p>
          <w:p w:rsidR="00B0482E" w:rsidRPr="00D56EEC" w:rsidRDefault="00B0482E" w:rsidP="00B0482E">
            <w:pPr>
              <w:pStyle w:val="Neotevilenodstavek"/>
              <w:spacing w:line="240" w:lineRule="auto"/>
            </w:pPr>
          </w:p>
          <w:p w:rsidR="00B0482E" w:rsidRPr="00D56EEC" w:rsidRDefault="00B0482E" w:rsidP="00B0482E">
            <w:pPr>
              <w:pStyle w:val="Neotevilenodstavek"/>
              <w:spacing w:line="240" w:lineRule="auto"/>
              <w:jc w:val="center"/>
            </w:pPr>
            <w:r w:rsidRPr="00D56EEC">
              <w:t>S K L E P</w:t>
            </w:r>
          </w:p>
          <w:p w:rsidR="00B0482E" w:rsidRPr="00D56EEC" w:rsidRDefault="00B0482E" w:rsidP="00B0482E">
            <w:pPr>
              <w:pStyle w:val="Neotevilenodstavek"/>
              <w:spacing w:line="240" w:lineRule="auto"/>
              <w:rPr>
                <w:iCs/>
              </w:rPr>
            </w:pPr>
          </w:p>
          <w:p w:rsidR="003F42A4" w:rsidRPr="00D56EEC" w:rsidRDefault="003F42A4" w:rsidP="003F42A4">
            <w:pPr>
              <w:jc w:val="both"/>
              <w:rPr>
                <w:rFonts w:cs="Arial"/>
                <w:szCs w:val="20"/>
              </w:rPr>
            </w:pPr>
          </w:p>
          <w:p w:rsidR="00A335EC" w:rsidRPr="00D56EEC" w:rsidRDefault="003F42A4" w:rsidP="003F42A4">
            <w:pPr>
              <w:jc w:val="both"/>
              <w:rPr>
                <w:rFonts w:cs="Arial"/>
                <w:szCs w:val="20"/>
              </w:rPr>
            </w:pPr>
            <w:r w:rsidRPr="00D56EEC">
              <w:rPr>
                <w:rFonts w:cs="Arial"/>
                <w:szCs w:val="20"/>
              </w:rPr>
              <w:t xml:space="preserve">Vlada Republike Slovenije </w:t>
            </w:r>
            <w:r w:rsidR="00D92FA0" w:rsidRPr="00D56EEC">
              <w:rPr>
                <w:rFonts w:cs="Arial"/>
                <w:szCs w:val="20"/>
              </w:rPr>
              <w:t xml:space="preserve">je sklenila, da se zaradi zavarovanja državne meje in </w:t>
            </w:r>
            <w:r w:rsidR="000360DF" w:rsidRPr="00D56EEC">
              <w:rPr>
                <w:rFonts w:cs="Arial"/>
                <w:szCs w:val="20"/>
              </w:rPr>
              <w:t xml:space="preserve">zato, </w:t>
            </w:r>
            <w:r w:rsidR="00D92FA0" w:rsidRPr="00D56EEC">
              <w:rPr>
                <w:rFonts w:cs="Arial"/>
                <w:szCs w:val="20"/>
              </w:rPr>
              <w:t>ker je zaradi nemotenega opravljanja nalog policije treba nadomestiti odsotnost večjega števila aktivnih policistov, pomožni policisti za opravljanje nalog policije vpokličejo</w:t>
            </w:r>
            <w:r w:rsidR="00792E00" w:rsidRPr="00D56EEC">
              <w:rPr>
                <w:rFonts w:cs="Arial"/>
                <w:szCs w:val="20"/>
              </w:rPr>
              <w:t xml:space="preserve"> </w:t>
            </w:r>
            <w:r w:rsidR="00D92FA0" w:rsidRPr="00D56EEC">
              <w:rPr>
                <w:rFonts w:cs="Arial"/>
                <w:szCs w:val="20"/>
              </w:rPr>
              <w:t xml:space="preserve">do 31. decembra 2020. </w:t>
            </w:r>
          </w:p>
          <w:p w:rsidR="00A335EC" w:rsidRPr="00D56EEC" w:rsidRDefault="00A335EC" w:rsidP="003F42A4">
            <w:pPr>
              <w:jc w:val="both"/>
              <w:rPr>
                <w:rFonts w:cs="Arial"/>
                <w:szCs w:val="20"/>
              </w:rPr>
            </w:pPr>
          </w:p>
          <w:p w:rsidR="00AE6C0F" w:rsidRPr="00D56EEC" w:rsidRDefault="00AE6C0F" w:rsidP="00AA4CE1">
            <w:pPr>
              <w:spacing w:before="60" w:after="120"/>
              <w:rPr>
                <w:rFonts w:cs="Arial"/>
                <w:szCs w:val="20"/>
              </w:rPr>
            </w:pPr>
          </w:p>
          <w:p w:rsidR="00AE6C0F" w:rsidRPr="00D56EEC" w:rsidRDefault="00AE6C0F" w:rsidP="008D7EF8">
            <w:pPr>
              <w:spacing w:before="60" w:after="60"/>
              <w:rPr>
                <w:rFonts w:cs="Arial"/>
                <w:szCs w:val="20"/>
              </w:rPr>
            </w:pPr>
          </w:p>
          <w:p w:rsidR="00AE6C0F" w:rsidRPr="00D56EEC" w:rsidRDefault="00AE6C0F" w:rsidP="00AA4CE1">
            <w:pPr>
              <w:spacing w:before="60" w:after="60"/>
              <w:ind w:left="5041"/>
              <w:rPr>
                <w:rFonts w:cs="Arial"/>
                <w:szCs w:val="20"/>
              </w:rPr>
            </w:pPr>
            <w:r w:rsidRPr="00D56EEC">
              <w:rPr>
                <w:rFonts w:cs="Arial"/>
                <w:szCs w:val="20"/>
              </w:rPr>
              <w:t xml:space="preserve">     </w:t>
            </w:r>
            <w:r w:rsidR="008D7EF8" w:rsidRPr="00D56EEC">
              <w:rPr>
                <w:rFonts w:cs="Arial"/>
                <w:szCs w:val="20"/>
              </w:rPr>
              <w:t xml:space="preserve">     </w:t>
            </w:r>
            <w:r w:rsidRPr="00D56EEC">
              <w:rPr>
                <w:rFonts w:cs="Arial"/>
                <w:szCs w:val="20"/>
              </w:rPr>
              <w:t xml:space="preserve">    </w:t>
            </w:r>
            <w:r w:rsidR="00FF6A4E" w:rsidRPr="00D56EEC">
              <w:rPr>
                <w:rFonts w:cs="Arial"/>
                <w:szCs w:val="20"/>
                <w:lang w:eastAsia="sl-SI"/>
              </w:rPr>
              <w:t>Dr. Božo PREDALIČ</w:t>
            </w:r>
            <w:r w:rsidRPr="00D56EEC">
              <w:rPr>
                <w:rFonts w:cs="Arial"/>
                <w:szCs w:val="20"/>
              </w:rPr>
              <w:t xml:space="preserve"> </w:t>
            </w:r>
          </w:p>
          <w:p w:rsidR="00AE6C0F" w:rsidRPr="00D56EEC" w:rsidRDefault="00AE6C0F" w:rsidP="00AA4CE1">
            <w:pPr>
              <w:spacing w:before="60" w:after="60"/>
              <w:ind w:left="5041"/>
              <w:rPr>
                <w:rFonts w:cs="Arial"/>
                <w:szCs w:val="20"/>
              </w:rPr>
            </w:pPr>
            <w:r w:rsidRPr="00D56EEC">
              <w:rPr>
                <w:rFonts w:cs="Arial"/>
                <w:szCs w:val="20"/>
              </w:rPr>
              <w:t xml:space="preserve">           GENERALNI SEKRETAR</w:t>
            </w:r>
          </w:p>
          <w:p w:rsidR="00AE6C0F" w:rsidRPr="00D56EEC" w:rsidRDefault="00AE6C0F" w:rsidP="00AA4CE1">
            <w:pPr>
              <w:spacing w:before="60" w:after="120"/>
              <w:rPr>
                <w:rFonts w:cs="Arial"/>
                <w:szCs w:val="20"/>
              </w:rPr>
            </w:pPr>
          </w:p>
          <w:p w:rsidR="00AE6C0F" w:rsidRPr="00D56EEC" w:rsidRDefault="00AE6C0F" w:rsidP="00AA4CE1">
            <w:pPr>
              <w:spacing w:before="60" w:after="120"/>
              <w:rPr>
                <w:rFonts w:cs="Arial"/>
                <w:szCs w:val="20"/>
              </w:rPr>
            </w:pPr>
            <w:r w:rsidRPr="00D56EEC">
              <w:rPr>
                <w:rFonts w:cs="Arial"/>
                <w:szCs w:val="20"/>
              </w:rPr>
              <w:t>Priloga:</w:t>
            </w:r>
          </w:p>
          <w:p w:rsidR="00AE6C0F" w:rsidRPr="00D56EEC" w:rsidRDefault="00A335EC" w:rsidP="00775DDA">
            <w:pPr>
              <w:pStyle w:val="Neotevilenodstavek"/>
              <w:numPr>
                <w:ilvl w:val="0"/>
                <w:numId w:val="6"/>
              </w:numPr>
              <w:suppressAutoHyphens/>
              <w:autoSpaceDN/>
              <w:adjustRightInd/>
              <w:spacing w:before="0" w:after="0" w:line="260" w:lineRule="atLeast"/>
              <w:rPr>
                <w:rFonts w:cs="Arial"/>
                <w:sz w:val="20"/>
              </w:rPr>
            </w:pPr>
            <w:r w:rsidRPr="00D56EEC">
              <w:rPr>
                <w:rFonts w:cs="Arial"/>
                <w:sz w:val="20"/>
              </w:rPr>
              <w:t>sklep</w:t>
            </w:r>
            <w:r w:rsidR="00C30BDA" w:rsidRPr="00D56EEC">
              <w:rPr>
                <w:rFonts w:cs="Arial"/>
                <w:sz w:val="20"/>
              </w:rPr>
              <w:t>.</w:t>
            </w:r>
          </w:p>
          <w:p w:rsidR="00AE6C0F" w:rsidRPr="00D56EEC" w:rsidRDefault="00AE6C0F" w:rsidP="00AA4CE1">
            <w:pPr>
              <w:pStyle w:val="Neotevilenodstavek"/>
              <w:spacing w:line="260" w:lineRule="atLeast"/>
              <w:rPr>
                <w:rFonts w:cs="Arial"/>
                <w:sz w:val="20"/>
              </w:rPr>
            </w:pPr>
          </w:p>
          <w:p w:rsidR="00AE6C0F" w:rsidRPr="00D56EEC" w:rsidRDefault="00AE6C0F" w:rsidP="00AA4CE1">
            <w:pPr>
              <w:pStyle w:val="Neotevilenodstavek"/>
              <w:spacing w:line="260" w:lineRule="atLeast"/>
              <w:rPr>
                <w:rFonts w:cs="Arial"/>
                <w:sz w:val="20"/>
              </w:rPr>
            </w:pPr>
            <w:r w:rsidRPr="00D56EEC">
              <w:rPr>
                <w:rFonts w:cs="Arial"/>
                <w:sz w:val="20"/>
              </w:rPr>
              <w:t>Prejmejo:</w:t>
            </w:r>
          </w:p>
          <w:p w:rsidR="00AE6C0F" w:rsidRPr="00D56EEC" w:rsidRDefault="00AE6C0F" w:rsidP="00775DDA">
            <w:pPr>
              <w:pStyle w:val="Odstavekseznama"/>
              <w:numPr>
                <w:ilvl w:val="0"/>
                <w:numId w:val="12"/>
              </w:numPr>
              <w:tabs>
                <w:tab w:val="left" w:pos="180"/>
                <w:tab w:val="left" w:pos="318"/>
                <w:tab w:val="left" w:pos="360"/>
              </w:tabs>
              <w:autoSpaceDE w:val="0"/>
              <w:autoSpaceDN w:val="0"/>
              <w:adjustRightInd w:val="0"/>
              <w:spacing w:line="260" w:lineRule="atLeast"/>
              <w:jc w:val="both"/>
              <w:rPr>
                <w:rFonts w:ascii="Arial" w:hAnsi="Arial" w:cs="Arial"/>
                <w:iCs/>
                <w:sz w:val="20"/>
                <w:szCs w:val="20"/>
              </w:rPr>
            </w:pPr>
            <w:r w:rsidRPr="00D56EEC">
              <w:rPr>
                <w:rFonts w:ascii="Arial" w:hAnsi="Arial" w:cs="Arial"/>
                <w:bCs/>
                <w:iCs/>
                <w:sz w:val="20"/>
                <w:szCs w:val="20"/>
              </w:rPr>
              <w:t>Ministrstvo za notranje zadeve,</w:t>
            </w:r>
          </w:p>
          <w:p w:rsidR="00D92FA0" w:rsidRPr="00D56EEC" w:rsidRDefault="00D92FA0" w:rsidP="00775DDA">
            <w:pPr>
              <w:pStyle w:val="Odstavekseznama"/>
              <w:numPr>
                <w:ilvl w:val="0"/>
                <w:numId w:val="12"/>
              </w:numPr>
              <w:tabs>
                <w:tab w:val="left" w:pos="180"/>
                <w:tab w:val="left" w:pos="318"/>
                <w:tab w:val="left" w:pos="360"/>
              </w:tabs>
              <w:autoSpaceDE w:val="0"/>
              <w:autoSpaceDN w:val="0"/>
              <w:adjustRightInd w:val="0"/>
              <w:spacing w:line="260" w:lineRule="atLeast"/>
              <w:jc w:val="both"/>
              <w:rPr>
                <w:rFonts w:ascii="Arial" w:hAnsi="Arial" w:cs="Arial"/>
                <w:iCs/>
                <w:sz w:val="20"/>
                <w:szCs w:val="20"/>
              </w:rPr>
            </w:pPr>
            <w:r w:rsidRPr="00D56EEC">
              <w:rPr>
                <w:rFonts w:ascii="Arial" w:hAnsi="Arial" w:cs="Arial"/>
                <w:bCs/>
                <w:iCs/>
                <w:sz w:val="20"/>
                <w:szCs w:val="20"/>
              </w:rPr>
              <w:t>Ministrstvo za finance,</w:t>
            </w:r>
          </w:p>
          <w:p w:rsidR="00D92FA0" w:rsidRPr="00D56EEC" w:rsidRDefault="00D92FA0" w:rsidP="00775DDA">
            <w:pPr>
              <w:pStyle w:val="Odstavekseznama"/>
              <w:numPr>
                <w:ilvl w:val="0"/>
                <w:numId w:val="12"/>
              </w:numPr>
              <w:tabs>
                <w:tab w:val="left" w:pos="180"/>
                <w:tab w:val="left" w:pos="318"/>
                <w:tab w:val="left" w:pos="360"/>
              </w:tabs>
              <w:autoSpaceDE w:val="0"/>
              <w:autoSpaceDN w:val="0"/>
              <w:adjustRightInd w:val="0"/>
              <w:spacing w:line="260" w:lineRule="atLeast"/>
              <w:jc w:val="both"/>
              <w:rPr>
                <w:rFonts w:ascii="Arial" w:hAnsi="Arial" w:cs="Arial"/>
                <w:iCs/>
                <w:sz w:val="20"/>
                <w:szCs w:val="20"/>
              </w:rPr>
            </w:pPr>
            <w:r w:rsidRPr="00D56EEC">
              <w:rPr>
                <w:rFonts w:ascii="Arial" w:hAnsi="Arial" w:cs="Arial"/>
                <w:bCs/>
                <w:iCs/>
                <w:sz w:val="20"/>
                <w:szCs w:val="20"/>
              </w:rPr>
              <w:t>Generalni sekretariat Vlade Republike Slovenije,</w:t>
            </w:r>
          </w:p>
          <w:p w:rsidR="00AE6C0F" w:rsidRPr="00D56EEC" w:rsidRDefault="00AE6C0F" w:rsidP="00775DDA">
            <w:pPr>
              <w:pStyle w:val="Odstavekseznama"/>
              <w:numPr>
                <w:ilvl w:val="0"/>
                <w:numId w:val="12"/>
              </w:numPr>
              <w:tabs>
                <w:tab w:val="left" w:pos="318"/>
              </w:tabs>
              <w:spacing w:line="260" w:lineRule="atLeast"/>
              <w:jc w:val="both"/>
              <w:rPr>
                <w:rFonts w:ascii="Arial" w:hAnsi="Arial" w:cs="Arial"/>
                <w:bCs/>
                <w:iCs/>
                <w:sz w:val="20"/>
                <w:szCs w:val="20"/>
              </w:rPr>
            </w:pPr>
            <w:r w:rsidRPr="00D56EEC">
              <w:rPr>
                <w:rFonts w:ascii="Arial" w:hAnsi="Arial" w:cs="Arial"/>
                <w:bCs/>
                <w:iCs/>
                <w:sz w:val="20"/>
                <w:szCs w:val="20"/>
              </w:rPr>
              <w:t>Služba Vlade Republike Slovenije za zakonodajo.</w:t>
            </w:r>
          </w:p>
          <w:p w:rsidR="00AE6C0F" w:rsidRPr="00D56EEC" w:rsidRDefault="00AE6C0F" w:rsidP="00716A47">
            <w:pPr>
              <w:pStyle w:val="Neotevilenodstavek"/>
              <w:spacing w:before="0" w:after="0" w:line="260" w:lineRule="exact"/>
              <w:ind w:left="720"/>
              <w:rPr>
                <w:rFonts w:cs="Arial"/>
                <w:iCs/>
                <w:sz w:val="20"/>
              </w:rPr>
            </w:pPr>
          </w:p>
        </w:tc>
      </w:tr>
      <w:tr w:rsidR="00D56EEC" w:rsidRPr="00D56EEC" w:rsidTr="00143F50">
        <w:trPr>
          <w:gridBefore w:val="1"/>
          <w:wBefore w:w="100" w:type="dxa"/>
        </w:trPr>
        <w:tc>
          <w:tcPr>
            <w:tcW w:w="9163" w:type="dxa"/>
            <w:gridSpan w:val="13"/>
          </w:tcPr>
          <w:p w:rsidR="00AE6C0F" w:rsidRPr="00D56EEC" w:rsidRDefault="00AE6C0F" w:rsidP="005F456B">
            <w:pPr>
              <w:pStyle w:val="Neotevilenodstavek"/>
              <w:spacing w:before="0" w:after="0" w:line="260" w:lineRule="exact"/>
              <w:rPr>
                <w:rFonts w:cs="Arial"/>
                <w:b/>
                <w:iCs/>
                <w:sz w:val="20"/>
              </w:rPr>
            </w:pPr>
            <w:r w:rsidRPr="00D56EEC">
              <w:rPr>
                <w:rFonts w:cs="Arial"/>
                <w:b/>
                <w:sz w:val="20"/>
              </w:rPr>
              <w:t>2. Predlog za obravnavo predloga zakona po nujnem ali skrajšanem postopku v državnem zboru z obrazložitvijo razlogov:</w:t>
            </w:r>
          </w:p>
        </w:tc>
      </w:tr>
      <w:tr w:rsidR="00D56EEC" w:rsidRPr="00D56EEC" w:rsidTr="00143F50">
        <w:trPr>
          <w:gridBefore w:val="1"/>
          <w:wBefore w:w="100" w:type="dxa"/>
        </w:trPr>
        <w:tc>
          <w:tcPr>
            <w:tcW w:w="9163" w:type="dxa"/>
            <w:gridSpan w:val="13"/>
          </w:tcPr>
          <w:p w:rsidR="00C4473B" w:rsidRPr="00D56EEC" w:rsidRDefault="00C4473B" w:rsidP="00C4473B">
            <w:pPr>
              <w:overflowPunct w:val="0"/>
              <w:autoSpaceDE w:val="0"/>
              <w:autoSpaceDN w:val="0"/>
              <w:adjustRightInd w:val="0"/>
              <w:jc w:val="both"/>
              <w:textAlignment w:val="baseline"/>
              <w:rPr>
                <w:rFonts w:cs="Arial"/>
                <w:iCs/>
              </w:rPr>
            </w:pPr>
          </w:p>
        </w:tc>
      </w:tr>
      <w:tr w:rsidR="00D56EEC" w:rsidRPr="00D56EEC" w:rsidTr="00143F50">
        <w:trPr>
          <w:gridBefore w:val="1"/>
          <w:wBefore w:w="100" w:type="dxa"/>
        </w:trPr>
        <w:tc>
          <w:tcPr>
            <w:tcW w:w="9163" w:type="dxa"/>
            <w:gridSpan w:val="13"/>
          </w:tcPr>
          <w:p w:rsidR="00AE6C0F" w:rsidRPr="00D56EEC" w:rsidRDefault="00AE6C0F" w:rsidP="005F456B">
            <w:pPr>
              <w:pStyle w:val="Neotevilenodstavek"/>
              <w:spacing w:before="0" w:after="0" w:line="260" w:lineRule="exact"/>
              <w:rPr>
                <w:rFonts w:cs="Arial"/>
                <w:b/>
                <w:iCs/>
                <w:sz w:val="20"/>
              </w:rPr>
            </w:pPr>
            <w:r w:rsidRPr="00D56EEC">
              <w:rPr>
                <w:rFonts w:cs="Arial"/>
                <w:b/>
                <w:sz w:val="20"/>
              </w:rPr>
              <w:t>3.a Osebe, odgovorne za strokovno pripravo in usklajenost gradiva:</w:t>
            </w:r>
          </w:p>
        </w:tc>
      </w:tr>
      <w:tr w:rsidR="00D56EEC" w:rsidRPr="00D56EEC" w:rsidTr="00143F50">
        <w:trPr>
          <w:gridBefore w:val="1"/>
          <w:wBefore w:w="100" w:type="dxa"/>
        </w:trPr>
        <w:tc>
          <w:tcPr>
            <w:tcW w:w="9163" w:type="dxa"/>
            <w:gridSpan w:val="13"/>
          </w:tcPr>
          <w:p w:rsidR="00C4473B" w:rsidRPr="00D56EEC" w:rsidRDefault="00C4473B" w:rsidP="00C4473B">
            <w:pPr>
              <w:pStyle w:val="Neotevilenodstavek"/>
              <w:spacing w:before="0" w:after="0" w:line="260" w:lineRule="exact"/>
              <w:rPr>
                <w:rFonts w:cs="Arial"/>
                <w:iCs/>
                <w:sz w:val="20"/>
              </w:rPr>
            </w:pPr>
          </w:p>
          <w:p w:rsidR="00AE6C0F" w:rsidRPr="00D56EEC" w:rsidRDefault="00892276" w:rsidP="00C20093">
            <w:pPr>
              <w:numPr>
                <w:ilvl w:val="0"/>
                <w:numId w:val="16"/>
              </w:numPr>
              <w:spacing w:line="240" w:lineRule="exact"/>
              <w:ind w:left="714" w:hanging="357"/>
              <w:rPr>
                <w:rFonts w:cs="Arial"/>
                <w:bCs/>
                <w:szCs w:val="20"/>
              </w:rPr>
            </w:pPr>
            <w:r w:rsidRPr="00D56EEC">
              <w:rPr>
                <w:rFonts w:cs="Arial"/>
                <w:bCs/>
                <w:szCs w:val="20"/>
              </w:rPr>
              <w:t>Anton Travner</w:t>
            </w:r>
            <w:r w:rsidR="009B7F2B" w:rsidRPr="00D56EEC">
              <w:rPr>
                <w:rFonts w:cs="Arial"/>
                <w:bCs/>
                <w:szCs w:val="20"/>
              </w:rPr>
              <w:t>,</w:t>
            </w:r>
            <w:r w:rsidR="00C4473B" w:rsidRPr="00D56EEC">
              <w:rPr>
                <w:rFonts w:cs="Arial"/>
                <w:bCs/>
                <w:szCs w:val="20"/>
              </w:rPr>
              <w:t xml:space="preserve"> </w:t>
            </w:r>
            <w:r w:rsidR="003C42F1" w:rsidRPr="00D56EEC">
              <w:rPr>
                <w:rFonts w:cs="Arial"/>
                <w:bCs/>
                <w:szCs w:val="20"/>
              </w:rPr>
              <w:t>v. d. generalnega direktorja policije</w:t>
            </w:r>
          </w:p>
          <w:p w:rsidR="00C20093" w:rsidRPr="00D56EEC" w:rsidRDefault="00C20093" w:rsidP="00C20093">
            <w:pPr>
              <w:spacing w:line="240" w:lineRule="exact"/>
              <w:ind w:left="714"/>
              <w:rPr>
                <w:rFonts w:cs="Arial"/>
                <w:bCs/>
                <w:szCs w:val="20"/>
              </w:rPr>
            </w:pPr>
          </w:p>
        </w:tc>
      </w:tr>
      <w:tr w:rsidR="00D56EEC" w:rsidRPr="00D56EEC" w:rsidTr="00143F50">
        <w:trPr>
          <w:gridBefore w:val="1"/>
          <w:wBefore w:w="100" w:type="dxa"/>
        </w:trPr>
        <w:tc>
          <w:tcPr>
            <w:tcW w:w="9163" w:type="dxa"/>
            <w:gridSpan w:val="13"/>
          </w:tcPr>
          <w:p w:rsidR="00AE6C0F" w:rsidRPr="00D56EEC" w:rsidRDefault="00AE6C0F" w:rsidP="005F456B">
            <w:pPr>
              <w:pStyle w:val="Neotevilenodstavek"/>
              <w:spacing w:before="0" w:after="0" w:line="260" w:lineRule="exact"/>
              <w:rPr>
                <w:rFonts w:cs="Arial"/>
                <w:b/>
                <w:iCs/>
                <w:sz w:val="20"/>
              </w:rPr>
            </w:pPr>
            <w:r w:rsidRPr="00D56EEC">
              <w:rPr>
                <w:rFonts w:cs="Arial"/>
                <w:b/>
                <w:iCs/>
                <w:sz w:val="20"/>
              </w:rPr>
              <w:lastRenderedPageBreak/>
              <w:t xml:space="preserve">3.b Zunanji strokovnjaki, ki so </w:t>
            </w:r>
            <w:r w:rsidRPr="00D56EEC">
              <w:rPr>
                <w:rFonts w:cs="Arial"/>
                <w:b/>
                <w:sz w:val="20"/>
              </w:rPr>
              <w:t>sodelovali pri pripravi dela ali celotnega gradiva:</w:t>
            </w:r>
          </w:p>
        </w:tc>
      </w:tr>
      <w:tr w:rsidR="00D56EEC" w:rsidRPr="00D56EEC" w:rsidTr="00143F50">
        <w:trPr>
          <w:gridBefore w:val="1"/>
          <w:wBefore w:w="100" w:type="dxa"/>
        </w:trPr>
        <w:tc>
          <w:tcPr>
            <w:tcW w:w="9163" w:type="dxa"/>
            <w:gridSpan w:val="13"/>
          </w:tcPr>
          <w:p w:rsidR="00AE6C0F" w:rsidRPr="00D56EEC" w:rsidRDefault="00AE6C0F" w:rsidP="005F456B">
            <w:pPr>
              <w:pStyle w:val="Neotevilenodstavek"/>
              <w:spacing w:before="0" w:after="0" w:line="260" w:lineRule="exact"/>
              <w:rPr>
                <w:rFonts w:cs="Arial"/>
                <w:iCs/>
                <w:sz w:val="20"/>
              </w:rPr>
            </w:pPr>
            <w:r w:rsidRPr="00D56EEC">
              <w:rPr>
                <w:rFonts w:cs="Arial"/>
                <w:iCs/>
                <w:sz w:val="20"/>
              </w:rPr>
              <w:t>/</w:t>
            </w:r>
          </w:p>
        </w:tc>
      </w:tr>
      <w:tr w:rsidR="00D56EEC" w:rsidRPr="00D56EEC" w:rsidTr="00143F50">
        <w:trPr>
          <w:gridBefore w:val="1"/>
          <w:wBefore w:w="100" w:type="dxa"/>
        </w:trPr>
        <w:tc>
          <w:tcPr>
            <w:tcW w:w="9163" w:type="dxa"/>
            <w:gridSpan w:val="13"/>
          </w:tcPr>
          <w:p w:rsidR="00AE6C0F" w:rsidRPr="00D56EEC" w:rsidRDefault="00AE6C0F" w:rsidP="005F456B">
            <w:pPr>
              <w:pStyle w:val="Neotevilenodstavek"/>
              <w:spacing w:before="0" w:after="0" w:line="260" w:lineRule="exact"/>
              <w:rPr>
                <w:rFonts w:cs="Arial"/>
                <w:b/>
                <w:iCs/>
                <w:sz w:val="20"/>
              </w:rPr>
            </w:pPr>
            <w:r w:rsidRPr="00D56EEC">
              <w:rPr>
                <w:rFonts w:cs="Arial"/>
                <w:b/>
                <w:sz w:val="20"/>
              </w:rPr>
              <w:t>4. Predstavniki vlade, ki bodo sodelovali pri delu državnega zbora:</w:t>
            </w:r>
          </w:p>
        </w:tc>
      </w:tr>
      <w:tr w:rsidR="00D56EEC" w:rsidRPr="00D56EEC" w:rsidTr="00143F50">
        <w:trPr>
          <w:gridBefore w:val="1"/>
          <w:wBefore w:w="100" w:type="dxa"/>
        </w:trPr>
        <w:tc>
          <w:tcPr>
            <w:tcW w:w="9163" w:type="dxa"/>
            <w:gridSpan w:val="13"/>
          </w:tcPr>
          <w:p w:rsidR="00C4473B" w:rsidRPr="00D56EEC" w:rsidRDefault="00C4473B" w:rsidP="00C4473B">
            <w:pPr>
              <w:pStyle w:val="Neotevilenodstavek"/>
              <w:spacing w:before="0" w:after="0" w:line="260" w:lineRule="exact"/>
              <w:rPr>
                <w:rFonts w:cs="Arial"/>
                <w:b/>
                <w:sz w:val="20"/>
              </w:rPr>
            </w:pPr>
          </w:p>
        </w:tc>
      </w:tr>
      <w:tr w:rsidR="00D56EEC" w:rsidRPr="00D56EEC" w:rsidTr="00143F50">
        <w:trPr>
          <w:gridBefore w:val="1"/>
          <w:wBefore w:w="100" w:type="dxa"/>
        </w:trPr>
        <w:tc>
          <w:tcPr>
            <w:tcW w:w="9163" w:type="dxa"/>
            <w:gridSpan w:val="13"/>
          </w:tcPr>
          <w:p w:rsidR="00AE6C0F" w:rsidRPr="00D56EEC" w:rsidRDefault="00AE6C0F" w:rsidP="005F456B">
            <w:pPr>
              <w:pStyle w:val="Oddelek"/>
              <w:numPr>
                <w:ilvl w:val="0"/>
                <w:numId w:val="0"/>
              </w:numPr>
              <w:spacing w:before="0" w:after="0" w:line="260" w:lineRule="exact"/>
              <w:jc w:val="left"/>
              <w:rPr>
                <w:rFonts w:cs="Arial"/>
                <w:sz w:val="20"/>
                <w:lang w:eastAsia="sl-SI"/>
              </w:rPr>
            </w:pPr>
            <w:r w:rsidRPr="00D56EEC">
              <w:rPr>
                <w:rFonts w:cs="Arial"/>
                <w:sz w:val="20"/>
                <w:lang w:eastAsia="sl-SI"/>
              </w:rPr>
              <w:t>5. Kratek povzetek gradiva:</w:t>
            </w:r>
          </w:p>
          <w:p w:rsidR="00A335EC" w:rsidRPr="00D56EEC" w:rsidRDefault="00A335EC" w:rsidP="000D5325">
            <w:pPr>
              <w:jc w:val="both"/>
              <w:rPr>
                <w:rFonts w:cs="Arial"/>
                <w:szCs w:val="20"/>
              </w:rPr>
            </w:pPr>
            <w:r w:rsidRPr="00D56EEC">
              <w:rPr>
                <w:rFonts w:cs="Arial"/>
                <w:szCs w:val="20"/>
              </w:rPr>
              <w:t>Predlaga se spreje</w:t>
            </w:r>
            <w:r w:rsidR="00C30BDA" w:rsidRPr="00D56EEC">
              <w:rPr>
                <w:rFonts w:cs="Arial"/>
                <w:szCs w:val="20"/>
              </w:rPr>
              <w:t>tje</w:t>
            </w:r>
            <w:r w:rsidRPr="00D56EEC">
              <w:rPr>
                <w:rFonts w:cs="Arial"/>
                <w:szCs w:val="20"/>
              </w:rPr>
              <w:t xml:space="preserve"> sklepa vlade za vpoklic pomožni</w:t>
            </w:r>
            <w:r w:rsidR="00C20093" w:rsidRPr="00D56EEC">
              <w:rPr>
                <w:rFonts w:cs="Arial"/>
                <w:szCs w:val="20"/>
              </w:rPr>
              <w:t>h policistov za daljše obdobje, s katerim se lahko preseže zakonsko določen</w:t>
            </w:r>
            <w:r w:rsidR="0077533E" w:rsidRPr="00D56EEC">
              <w:rPr>
                <w:rFonts w:cs="Arial"/>
                <w:szCs w:val="20"/>
              </w:rPr>
              <w:t>a</w:t>
            </w:r>
            <w:r w:rsidR="00C20093" w:rsidRPr="00D56EEC">
              <w:rPr>
                <w:rFonts w:cs="Arial"/>
                <w:szCs w:val="20"/>
              </w:rPr>
              <w:t xml:space="preserve"> omejitev vpoklica pomožnih policistov </w:t>
            </w:r>
            <w:r w:rsidR="009343D3" w:rsidRPr="00D56EEC">
              <w:rPr>
                <w:rFonts w:cs="Arial"/>
                <w:szCs w:val="20"/>
              </w:rPr>
              <w:t xml:space="preserve">na </w:t>
            </w:r>
            <w:r w:rsidR="00C20093" w:rsidRPr="00D56EEC">
              <w:rPr>
                <w:rFonts w:cs="Arial"/>
                <w:szCs w:val="20"/>
              </w:rPr>
              <w:t>30 dni.</w:t>
            </w:r>
          </w:p>
          <w:p w:rsidR="00A335EC" w:rsidRPr="00D56EEC" w:rsidRDefault="00A335EC" w:rsidP="000D5325">
            <w:pPr>
              <w:jc w:val="both"/>
              <w:rPr>
                <w:rFonts w:cs="Arial"/>
                <w:szCs w:val="20"/>
              </w:rPr>
            </w:pPr>
          </w:p>
          <w:p w:rsidR="00CE142E" w:rsidRPr="00D56EEC" w:rsidRDefault="009C5377" w:rsidP="00CE142E">
            <w:pPr>
              <w:spacing w:line="240" w:lineRule="auto"/>
              <w:jc w:val="both"/>
              <w:rPr>
                <w:rFonts w:cs="Arial"/>
                <w:szCs w:val="20"/>
              </w:rPr>
            </w:pPr>
            <w:r w:rsidRPr="00D56EEC">
              <w:rPr>
                <w:rFonts w:cs="Arial"/>
                <w:szCs w:val="20"/>
              </w:rPr>
              <w:t xml:space="preserve">Policija </w:t>
            </w:r>
            <w:r w:rsidR="00C30BDA" w:rsidRPr="00D56EEC">
              <w:rPr>
                <w:rFonts w:cs="Arial"/>
                <w:szCs w:val="20"/>
              </w:rPr>
              <w:t>na</w:t>
            </w:r>
            <w:r w:rsidRPr="00D56EEC">
              <w:rPr>
                <w:rFonts w:cs="Arial"/>
                <w:szCs w:val="20"/>
              </w:rPr>
              <w:t xml:space="preserve"> začetku </w:t>
            </w:r>
            <w:r w:rsidR="00C30BDA" w:rsidRPr="00D56EEC">
              <w:rPr>
                <w:rFonts w:cs="Arial"/>
                <w:szCs w:val="20"/>
              </w:rPr>
              <w:t xml:space="preserve">leta </w:t>
            </w:r>
            <w:r w:rsidRPr="00D56EEC">
              <w:rPr>
                <w:rFonts w:cs="Arial"/>
                <w:szCs w:val="20"/>
              </w:rPr>
              <w:t>2020</w:t>
            </w:r>
            <w:r w:rsidR="00C30BDA" w:rsidRPr="00D56EEC">
              <w:rPr>
                <w:rFonts w:cs="Arial"/>
                <w:szCs w:val="20"/>
              </w:rPr>
              <w:t xml:space="preserve"> opaža</w:t>
            </w:r>
            <w:r w:rsidRPr="00D56EEC">
              <w:rPr>
                <w:rFonts w:cs="Arial"/>
                <w:szCs w:val="20"/>
              </w:rPr>
              <w:t xml:space="preserve"> nadaljevanje rastočega </w:t>
            </w:r>
            <w:r w:rsidR="002E0422" w:rsidRPr="00D56EEC">
              <w:rPr>
                <w:rFonts w:cs="Arial"/>
                <w:szCs w:val="20"/>
              </w:rPr>
              <w:t xml:space="preserve">števila </w:t>
            </w:r>
            <w:r w:rsidRPr="00D56EEC">
              <w:rPr>
                <w:rFonts w:cs="Arial"/>
                <w:szCs w:val="20"/>
              </w:rPr>
              <w:t xml:space="preserve">nezakonitih prestopov zunanje </w:t>
            </w:r>
            <w:r w:rsidR="00C30BDA" w:rsidRPr="00D56EEC">
              <w:rPr>
                <w:rFonts w:cs="Arial"/>
                <w:szCs w:val="20"/>
              </w:rPr>
              <w:t>s</w:t>
            </w:r>
            <w:r w:rsidRPr="00D56EEC">
              <w:rPr>
                <w:rFonts w:cs="Arial"/>
                <w:szCs w:val="20"/>
              </w:rPr>
              <w:t>chengenske meje</w:t>
            </w:r>
            <w:r w:rsidR="00C30BDA" w:rsidRPr="00D56EEC">
              <w:rPr>
                <w:rFonts w:cs="Arial"/>
                <w:szCs w:val="20"/>
              </w:rPr>
              <w:t>;</w:t>
            </w:r>
            <w:r w:rsidRPr="00D56EEC">
              <w:rPr>
                <w:rFonts w:cs="Arial"/>
                <w:szCs w:val="20"/>
              </w:rPr>
              <w:t xml:space="preserve"> v letu 2019 je </w:t>
            </w:r>
            <w:r w:rsidR="009343D3" w:rsidRPr="00D56EEC">
              <w:rPr>
                <w:rFonts w:cs="Arial"/>
                <w:szCs w:val="20"/>
              </w:rPr>
              <w:t xml:space="preserve">bilo </w:t>
            </w:r>
            <w:r w:rsidRPr="00D56EEC">
              <w:rPr>
                <w:rFonts w:cs="Arial"/>
                <w:szCs w:val="20"/>
              </w:rPr>
              <w:t>povečanje 73,5</w:t>
            </w:r>
            <w:r w:rsidR="009343D3" w:rsidRPr="00D56EEC">
              <w:rPr>
                <w:rFonts w:cs="Arial"/>
                <w:szCs w:val="20"/>
              </w:rPr>
              <w:t>-odstotno</w:t>
            </w:r>
            <w:r w:rsidRPr="00D56EEC">
              <w:rPr>
                <w:rFonts w:cs="Arial"/>
                <w:szCs w:val="20"/>
              </w:rPr>
              <w:t xml:space="preserve"> (16.065 obravnavanih </w:t>
            </w:r>
            <w:r w:rsidR="00C30BDA" w:rsidRPr="00D56EEC">
              <w:rPr>
                <w:rFonts w:cs="Arial"/>
                <w:szCs w:val="20"/>
              </w:rPr>
              <w:t xml:space="preserve">oseb </w:t>
            </w:r>
            <w:r w:rsidRPr="00D56EEC">
              <w:rPr>
                <w:rFonts w:cs="Arial"/>
                <w:szCs w:val="20"/>
              </w:rPr>
              <w:t xml:space="preserve">zaradi nezakonitega prestopa meje, </w:t>
            </w:r>
            <w:r w:rsidR="00741AB7" w:rsidRPr="00D56EEC">
              <w:rPr>
                <w:rFonts w:cs="Arial"/>
                <w:szCs w:val="20"/>
              </w:rPr>
              <w:t xml:space="preserve">medtem ko je bilo </w:t>
            </w:r>
            <w:r w:rsidRPr="00D56EEC">
              <w:rPr>
                <w:rFonts w:cs="Arial"/>
                <w:szCs w:val="20"/>
              </w:rPr>
              <w:t>v letu 2018 obravnavnih 9.262</w:t>
            </w:r>
            <w:r w:rsidR="00C30BDA" w:rsidRPr="00D56EEC">
              <w:rPr>
                <w:rFonts w:cs="Arial"/>
                <w:szCs w:val="20"/>
              </w:rPr>
              <w:t xml:space="preserve"> oseb</w:t>
            </w:r>
            <w:r w:rsidRPr="00D56EEC">
              <w:rPr>
                <w:rFonts w:cs="Arial"/>
                <w:szCs w:val="20"/>
              </w:rPr>
              <w:t>).</w:t>
            </w:r>
            <w:r w:rsidR="00CE142E" w:rsidRPr="00D56EEC">
              <w:rPr>
                <w:rFonts w:cs="Arial"/>
                <w:szCs w:val="20"/>
              </w:rPr>
              <w:t xml:space="preserve"> Do 9.</w:t>
            </w:r>
            <w:r w:rsidR="00C30BDA" w:rsidRPr="00D56EEC">
              <w:rPr>
                <w:rFonts w:cs="Arial"/>
                <w:szCs w:val="20"/>
              </w:rPr>
              <w:t xml:space="preserve"> marca </w:t>
            </w:r>
            <w:r w:rsidR="00CE142E" w:rsidRPr="00D56EEC">
              <w:rPr>
                <w:rFonts w:cs="Arial"/>
                <w:szCs w:val="20"/>
              </w:rPr>
              <w:t>2020 smo obravnavali 1.250</w:t>
            </w:r>
            <w:r w:rsidR="00C30F2C" w:rsidRPr="00D56EEC">
              <w:rPr>
                <w:rFonts w:cs="Arial"/>
                <w:szCs w:val="20"/>
              </w:rPr>
              <w:t xml:space="preserve"> nezakonitih</w:t>
            </w:r>
            <w:r w:rsidR="00CE142E" w:rsidRPr="00D56EEC">
              <w:rPr>
                <w:rFonts w:cs="Arial"/>
                <w:szCs w:val="20"/>
              </w:rPr>
              <w:t xml:space="preserve"> prehodov. Število se je povečalo za 18,3 </w:t>
            </w:r>
            <w:r w:rsidR="00C30BDA" w:rsidRPr="00D56EEC">
              <w:rPr>
                <w:rFonts w:cs="Arial"/>
                <w:szCs w:val="20"/>
              </w:rPr>
              <w:t>odstotka</w:t>
            </w:r>
            <w:r w:rsidR="00CE142E" w:rsidRPr="00D56EEC">
              <w:rPr>
                <w:rFonts w:cs="Arial"/>
                <w:szCs w:val="20"/>
              </w:rPr>
              <w:t>.</w:t>
            </w:r>
          </w:p>
          <w:p w:rsidR="009C5377" w:rsidRPr="00D56EEC" w:rsidRDefault="009C5377" w:rsidP="000D5325">
            <w:pPr>
              <w:jc w:val="both"/>
              <w:rPr>
                <w:rFonts w:cs="Arial"/>
                <w:szCs w:val="20"/>
              </w:rPr>
            </w:pPr>
          </w:p>
          <w:p w:rsidR="00A335EC" w:rsidRPr="00D56EEC" w:rsidRDefault="00B23620" w:rsidP="000D5325">
            <w:pPr>
              <w:jc w:val="both"/>
              <w:rPr>
                <w:rFonts w:cs="Arial"/>
                <w:szCs w:val="20"/>
              </w:rPr>
            </w:pPr>
            <w:r w:rsidRPr="00D56EEC">
              <w:rPr>
                <w:rFonts w:cs="Arial"/>
                <w:szCs w:val="20"/>
              </w:rPr>
              <w:t>Kadrovska zasedenost slovenske policije je povprečno 70</w:t>
            </w:r>
            <w:r w:rsidR="00C30BDA" w:rsidRPr="00D56EEC">
              <w:rPr>
                <w:rFonts w:cs="Arial"/>
                <w:szCs w:val="20"/>
              </w:rPr>
              <w:t>-</w:t>
            </w:r>
            <w:r w:rsidR="004C58C3" w:rsidRPr="00D56EEC">
              <w:rPr>
                <w:rFonts w:cs="Arial"/>
                <w:szCs w:val="20"/>
              </w:rPr>
              <w:t>odstotna</w:t>
            </w:r>
            <w:r w:rsidRPr="00D56EEC">
              <w:rPr>
                <w:rFonts w:cs="Arial"/>
                <w:szCs w:val="20"/>
              </w:rPr>
              <w:t>, na nekaterih policijskih postajah pa samo 60</w:t>
            </w:r>
            <w:r w:rsidR="00C30BDA" w:rsidRPr="00D56EEC">
              <w:rPr>
                <w:rFonts w:cs="Arial"/>
                <w:szCs w:val="20"/>
              </w:rPr>
              <w:t>-</w:t>
            </w:r>
            <w:r w:rsidRPr="00D56EEC">
              <w:rPr>
                <w:rFonts w:cs="Arial"/>
                <w:szCs w:val="20"/>
              </w:rPr>
              <w:t xml:space="preserve">odstotna ali manj. </w:t>
            </w:r>
            <w:r w:rsidR="00BB17F7" w:rsidRPr="00D56EEC">
              <w:rPr>
                <w:rFonts w:cs="Arial"/>
                <w:szCs w:val="20"/>
              </w:rPr>
              <w:t>Policiji tako primanjkujejo tudi policisti za varovanje državne meje.</w:t>
            </w:r>
          </w:p>
          <w:p w:rsidR="00683D7B" w:rsidRPr="00D56EEC" w:rsidRDefault="00683D7B" w:rsidP="000D5325">
            <w:pPr>
              <w:jc w:val="both"/>
              <w:rPr>
                <w:rFonts w:cs="Arial"/>
                <w:szCs w:val="20"/>
              </w:rPr>
            </w:pPr>
          </w:p>
          <w:p w:rsidR="00CC3C30" w:rsidRPr="00D56EEC" w:rsidRDefault="00CC3C30" w:rsidP="00CC3C30">
            <w:pPr>
              <w:jc w:val="both"/>
              <w:rPr>
                <w:rFonts w:eastAsiaTheme="minorHAnsi" w:cs="Arial"/>
                <w:szCs w:val="20"/>
              </w:rPr>
            </w:pPr>
            <w:r w:rsidRPr="00D56EEC">
              <w:rPr>
                <w:rFonts w:cs="Arial"/>
                <w:szCs w:val="20"/>
              </w:rPr>
              <w:t xml:space="preserve">Na podlagi </w:t>
            </w:r>
            <w:r w:rsidR="00C30BDA" w:rsidRPr="00D56EEC">
              <w:rPr>
                <w:rFonts w:cs="Arial"/>
                <w:szCs w:val="20"/>
              </w:rPr>
              <w:t>r</w:t>
            </w:r>
            <w:r w:rsidRPr="00D56EEC">
              <w:rPr>
                <w:rFonts w:cs="Arial"/>
                <w:szCs w:val="20"/>
              </w:rPr>
              <w:t>esolucije R</w:t>
            </w:r>
            <w:r w:rsidR="00C30BDA" w:rsidRPr="00D56EEC">
              <w:rPr>
                <w:rFonts w:cs="Arial"/>
                <w:szCs w:val="20"/>
              </w:rPr>
              <w:t xml:space="preserve">epublike </w:t>
            </w:r>
            <w:r w:rsidRPr="00D56EEC">
              <w:rPr>
                <w:rFonts w:cs="Arial"/>
                <w:szCs w:val="20"/>
              </w:rPr>
              <w:t>S</w:t>
            </w:r>
            <w:r w:rsidR="00C30BDA" w:rsidRPr="00D56EEC">
              <w:rPr>
                <w:rFonts w:cs="Arial"/>
                <w:szCs w:val="20"/>
              </w:rPr>
              <w:t>lovenije</w:t>
            </w:r>
            <w:r w:rsidRPr="00D56EEC">
              <w:rPr>
                <w:rFonts w:cs="Arial"/>
                <w:szCs w:val="20"/>
              </w:rPr>
              <w:t xml:space="preserve"> o varnosti cestnega prometa 2013–2022 v letošnjem letu </w:t>
            </w:r>
            <w:r w:rsidR="00866660" w:rsidRPr="00D56EEC">
              <w:rPr>
                <w:rFonts w:cs="Arial"/>
                <w:szCs w:val="20"/>
              </w:rPr>
              <w:t xml:space="preserve">v cestnem prometu </w:t>
            </w:r>
            <w:r w:rsidRPr="00D56EEC">
              <w:rPr>
                <w:rFonts w:cs="Arial"/>
                <w:szCs w:val="20"/>
              </w:rPr>
              <w:t xml:space="preserve">naj ne bi umrlo več kot 83 udeležencev. Letos </w:t>
            </w:r>
            <w:r w:rsidR="00866660" w:rsidRPr="00D56EEC">
              <w:rPr>
                <w:rFonts w:cs="Arial"/>
                <w:szCs w:val="20"/>
              </w:rPr>
              <w:t xml:space="preserve">je bilo </w:t>
            </w:r>
            <w:r w:rsidRPr="00D56EEC">
              <w:rPr>
                <w:rFonts w:cs="Arial"/>
                <w:szCs w:val="20"/>
              </w:rPr>
              <w:t xml:space="preserve">že 11 smrtnih žrtev, kar je več kot </w:t>
            </w:r>
            <w:r w:rsidR="00866660" w:rsidRPr="00D56EEC">
              <w:rPr>
                <w:rFonts w:cs="Arial"/>
                <w:szCs w:val="20"/>
              </w:rPr>
              <w:t xml:space="preserve">v </w:t>
            </w:r>
            <w:r w:rsidRPr="00D56EEC">
              <w:rPr>
                <w:rFonts w:cs="Arial"/>
                <w:szCs w:val="20"/>
              </w:rPr>
              <w:t>let</w:t>
            </w:r>
            <w:r w:rsidR="00866660" w:rsidRPr="00D56EEC">
              <w:rPr>
                <w:rFonts w:cs="Arial"/>
                <w:szCs w:val="20"/>
              </w:rPr>
              <w:t>u</w:t>
            </w:r>
            <w:r w:rsidRPr="00D56EEC">
              <w:rPr>
                <w:rFonts w:cs="Arial"/>
                <w:szCs w:val="20"/>
              </w:rPr>
              <w:t xml:space="preserve"> 2018 v tem obdobju, ko je na slovenskih cestah v celem letu umrlo 91 udeležencev. Stanje varnosti cestnega prometa je mo</w:t>
            </w:r>
            <w:r w:rsidR="00866660" w:rsidRPr="00D56EEC">
              <w:rPr>
                <w:rFonts w:cs="Arial"/>
                <w:szCs w:val="20"/>
              </w:rPr>
              <w:t>goče</w:t>
            </w:r>
            <w:r w:rsidRPr="00D56EEC">
              <w:rPr>
                <w:rFonts w:cs="Arial"/>
                <w:szCs w:val="20"/>
              </w:rPr>
              <w:t xml:space="preserve"> izboljšati le z dolgoročnimi ukrepi in večjo prisotnostjo policistov na kritičnih točkah. S tem</w:t>
            </w:r>
            <w:r w:rsidRPr="00D56EEC">
              <w:rPr>
                <w:rFonts w:eastAsiaTheme="minorHAnsi" w:cs="Arial"/>
                <w:szCs w:val="20"/>
              </w:rPr>
              <w:t xml:space="preserve"> se povečuje verjetnost, da bo voznik zaradi kršitev ustavljen in sankcioniran in bodo s tem preprečene morebitne posledice, ki nastanejo v prometnih nesrečah. V Sloveniji je osem postaj prometne policije (PPP)</w:t>
            </w:r>
            <w:r w:rsidR="00866660" w:rsidRPr="00D56EEC">
              <w:rPr>
                <w:rFonts w:eastAsiaTheme="minorHAnsi" w:cs="Arial"/>
                <w:szCs w:val="20"/>
              </w:rPr>
              <w:t>,</w:t>
            </w:r>
            <w:r w:rsidRPr="00D56EEC">
              <w:rPr>
                <w:rFonts w:eastAsiaTheme="minorHAnsi" w:cs="Arial"/>
                <w:szCs w:val="20"/>
              </w:rPr>
              <w:t xml:space="preserve"> ki so ustanovljene za neposredno opravljanje nalog nadzora in urejanja prometa na območju policijske uprave</w:t>
            </w:r>
            <w:r w:rsidR="00866660" w:rsidRPr="00D56EEC">
              <w:rPr>
                <w:rFonts w:eastAsiaTheme="minorHAnsi" w:cs="Arial"/>
                <w:szCs w:val="20"/>
              </w:rPr>
              <w:t>,</w:t>
            </w:r>
            <w:r w:rsidRPr="00D56EEC">
              <w:rPr>
                <w:rFonts w:eastAsiaTheme="minorHAnsi" w:cs="Arial"/>
                <w:szCs w:val="20"/>
              </w:rPr>
              <w:t xml:space="preserve"> in Specializirana enota za nadzor prometa (SENP). Na </w:t>
            </w:r>
            <w:r w:rsidR="00866660" w:rsidRPr="00D56EEC">
              <w:rPr>
                <w:rFonts w:eastAsiaTheme="minorHAnsi" w:cs="Arial"/>
                <w:szCs w:val="20"/>
              </w:rPr>
              <w:t>PPP</w:t>
            </w:r>
            <w:r w:rsidRPr="00D56EEC">
              <w:rPr>
                <w:rFonts w:eastAsiaTheme="minorHAnsi" w:cs="Arial"/>
                <w:szCs w:val="20"/>
              </w:rPr>
              <w:t xml:space="preserve"> in v SENP je trenutno sistemiziranih 507 delovnih mest, zasedenih </w:t>
            </w:r>
            <w:r w:rsidR="00741AB7" w:rsidRPr="00D56EEC">
              <w:rPr>
                <w:rFonts w:eastAsiaTheme="minorHAnsi" w:cs="Arial"/>
                <w:szCs w:val="20"/>
              </w:rPr>
              <w:t xml:space="preserve">pa je </w:t>
            </w:r>
            <w:r w:rsidRPr="00D56EEC">
              <w:rPr>
                <w:rFonts w:eastAsiaTheme="minorHAnsi" w:cs="Arial"/>
                <w:szCs w:val="20"/>
              </w:rPr>
              <w:t xml:space="preserve">le 338 mest. Poleg tega so v letošnjem letu napovedane številne množične prireditve na cesti, ki zahtevajo veliko število prometnih policistov </w:t>
            </w:r>
            <w:r w:rsidR="00741AB7" w:rsidRPr="00D56EEC">
              <w:rPr>
                <w:rFonts w:eastAsiaTheme="minorHAnsi" w:cs="Arial"/>
                <w:szCs w:val="20"/>
              </w:rPr>
              <w:t>za</w:t>
            </w:r>
            <w:r w:rsidRPr="00D56EEC">
              <w:rPr>
                <w:rFonts w:eastAsiaTheme="minorHAnsi" w:cs="Arial"/>
                <w:szCs w:val="20"/>
              </w:rPr>
              <w:t xml:space="preserve"> varovanj</w:t>
            </w:r>
            <w:r w:rsidR="00741AB7" w:rsidRPr="00D56EEC">
              <w:rPr>
                <w:rFonts w:eastAsiaTheme="minorHAnsi" w:cs="Arial"/>
                <w:szCs w:val="20"/>
              </w:rPr>
              <w:t>e</w:t>
            </w:r>
            <w:r w:rsidRPr="00D56EEC">
              <w:rPr>
                <w:rFonts w:eastAsiaTheme="minorHAnsi" w:cs="Arial"/>
                <w:szCs w:val="20"/>
              </w:rPr>
              <w:t xml:space="preserve"> in urejanj</w:t>
            </w:r>
            <w:r w:rsidR="00741AB7" w:rsidRPr="00D56EEC">
              <w:rPr>
                <w:rFonts w:eastAsiaTheme="minorHAnsi" w:cs="Arial"/>
                <w:szCs w:val="20"/>
              </w:rPr>
              <w:t>e</w:t>
            </w:r>
            <w:r w:rsidRPr="00D56EEC">
              <w:rPr>
                <w:rFonts w:eastAsiaTheme="minorHAnsi" w:cs="Arial"/>
                <w:szCs w:val="20"/>
              </w:rPr>
              <w:t xml:space="preserve"> prometa. Policisti prometniki sodelujejo tudi </w:t>
            </w:r>
            <w:r w:rsidR="00866660" w:rsidRPr="00D56EEC">
              <w:rPr>
                <w:rFonts w:eastAsiaTheme="minorHAnsi" w:cs="Arial"/>
                <w:szCs w:val="20"/>
              </w:rPr>
              <w:t>pri</w:t>
            </w:r>
            <w:r w:rsidRPr="00D56EEC">
              <w:rPr>
                <w:rFonts w:eastAsiaTheme="minorHAnsi" w:cs="Arial"/>
                <w:szCs w:val="20"/>
              </w:rPr>
              <w:t xml:space="preserve"> aktivnostih</w:t>
            </w:r>
            <w:r w:rsidR="00866660" w:rsidRPr="00D56EEC">
              <w:rPr>
                <w:rFonts w:eastAsiaTheme="minorHAnsi" w:cs="Arial"/>
                <w:szCs w:val="20"/>
              </w:rPr>
              <w:t>,</w:t>
            </w:r>
            <w:r w:rsidRPr="00D56EEC">
              <w:rPr>
                <w:rFonts w:eastAsiaTheme="minorHAnsi" w:cs="Arial"/>
                <w:szCs w:val="20"/>
              </w:rPr>
              <w:t xml:space="preserve"> povezanih z zaporami in omejitvami cestnega prometa zaradi izvajanja aktivnosti</w:t>
            </w:r>
            <w:r w:rsidR="00866660" w:rsidRPr="00D56EEC">
              <w:rPr>
                <w:rFonts w:eastAsiaTheme="minorHAnsi" w:cs="Arial"/>
                <w:szCs w:val="20"/>
              </w:rPr>
              <w:t>,</w:t>
            </w:r>
            <w:r w:rsidRPr="00D56EEC">
              <w:rPr>
                <w:rFonts w:eastAsiaTheme="minorHAnsi" w:cs="Arial"/>
                <w:szCs w:val="20"/>
              </w:rPr>
              <w:t xml:space="preserve"> povezani</w:t>
            </w:r>
            <w:r w:rsidR="00866660" w:rsidRPr="00D56EEC">
              <w:rPr>
                <w:rFonts w:eastAsiaTheme="minorHAnsi" w:cs="Arial"/>
                <w:szCs w:val="20"/>
              </w:rPr>
              <w:t>h</w:t>
            </w:r>
            <w:r w:rsidRPr="00D56EEC">
              <w:rPr>
                <w:rFonts w:eastAsiaTheme="minorHAnsi" w:cs="Arial"/>
                <w:szCs w:val="20"/>
              </w:rPr>
              <w:t xml:space="preserve"> z izbruhom koronavirusa. Vse navedeno onemogoča izvajanje ustreznega nadzora cestnega prometa, kar je prioritetna naloga prometne policije</w:t>
            </w:r>
            <w:r w:rsidR="00866660" w:rsidRPr="00D56EEC">
              <w:rPr>
                <w:rFonts w:eastAsiaTheme="minorHAnsi" w:cs="Arial"/>
                <w:szCs w:val="20"/>
              </w:rPr>
              <w:t>,</w:t>
            </w:r>
            <w:r w:rsidRPr="00D56EEC">
              <w:rPr>
                <w:rFonts w:eastAsiaTheme="minorHAnsi" w:cs="Arial"/>
                <w:szCs w:val="20"/>
              </w:rPr>
              <w:t xml:space="preserve"> in s tem je doseganje zastavljenih ciljev na tem področju povsem nerealno pričakovati.</w:t>
            </w:r>
          </w:p>
          <w:p w:rsidR="00683D7B" w:rsidRPr="00D56EEC" w:rsidRDefault="00683D7B" w:rsidP="000D5325">
            <w:pPr>
              <w:jc w:val="both"/>
              <w:rPr>
                <w:rFonts w:cs="Arial"/>
                <w:szCs w:val="20"/>
              </w:rPr>
            </w:pPr>
          </w:p>
          <w:p w:rsidR="00683D7B" w:rsidRPr="00D56EEC" w:rsidRDefault="00C30F2C" w:rsidP="000D5325">
            <w:pPr>
              <w:jc w:val="both"/>
              <w:rPr>
                <w:rFonts w:cs="Arial"/>
                <w:szCs w:val="20"/>
              </w:rPr>
            </w:pPr>
            <w:r w:rsidRPr="00D56EEC">
              <w:rPr>
                <w:rFonts w:cs="Arial"/>
                <w:szCs w:val="20"/>
              </w:rPr>
              <w:t>Letos</w:t>
            </w:r>
            <w:r w:rsidR="00866660" w:rsidRPr="00D56EEC">
              <w:rPr>
                <w:rFonts w:cs="Arial"/>
                <w:szCs w:val="20"/>
              </w:rPr>
              <w:t xml:space="preserve"> </w:t>
            </w:r>
            <w:r w:rsidR="004E2C0B" w:rsidRPr="00D56EEC">
              <w:rPr>
                <w:rFonts w:cs="Arial"/>
                <w:szCs w:val="20"/>
              </w:rPr>
              <w:t xml:space="preserve">je Policija izvedla tudi več varovanj kar je </w:t>
            </w:r>
            <w:r w:rsidR="00866660" w:rsidRPr="00D56EEC">
              <w:rPr>
                <w:rFonts w:cs="Arial"/>
                <w:szCs w:val="20"/>
              </w:rPr>
              <w:t>zahtevalo</w:t>
            </w:r>
            <w:r w:rsidR="004E2C0B" w:rsidRPr="00D56EEC">
              <w:rPr>
                <w:rFonts w:cs="Arial"/>
                <w:szCs w:val="20"/>
              </w:rPr>
              <w:t xml:space="preserve"> </w:t>
            </w:r>
            <w:r w:rsidR="00866660" w:rsidRPr="00D56EEC">
              <w:rPr>
                <w:rFonts w:cs="Arial"/>
                <w:szCs w:val="20"/>
              </w:rPr>
              <w:t xml:space="preserve">sodelovanje </w:t>
            </w:r>
            <w:r w:rsidR="004E2C0B" w:rsidRPr="00D56EEC">
              <w:rPr>
                <w:rFonts w:cs="Arial"/>
                <w:szCs w:val="20"/>
              </w:rPr>
              <w:t>večjega števila policistov. Zaradi širjenja koronoravirusa mora policija policist</w:t>
            </w:r>
            <w:r w:rsidR="00866660" w:rsidRPr="00D56EEC">
              <w:rPr>
                <w:rFonts w:cs="Arial"/>
                <w:szCs w:val="20"/>
              </w:rPr>
              <w:t xml:space="preserve">om </w:t>
            </w:r>
            <w:r w:rsidR="0077533E" w:rsidRPr="00D56EEC">
              <w:rPr>
                <w:rFonts w:cs="Arial"/>
                <w:szCs w:val="20"/>
              </w:rPr>
              <w:t>naročiti</w:t>
            </w:r>
            <w:r w:rsidR="004E2C0B" w:rsidRPr="00D56EEC">
              <w:rPr>
                <w:rFonts w:cs="Arial"/>
                <w:szCs w:val="20"/>
              </w:rPr>
              <w:t xml:space="preserve"> tudi preverjanje spoštovanja ukrepov Ministrstva za zdravje (predvsem odredbe o omejitvi zbiranja) </w:t>
            </w:r>
            <w:r w:rsidR="00866660" w:rsidRPr="00D56EEC">
              <w:rPr>
                <w:rFonts w:cs="Arial"/>
                <w:szCs w:val="20"/>
              </w:rPr>
              <w:t>in</w:t>
            </w:r>
            <w:r w:rsidR="004E2C0B" w:rsidRPr="00D56EEC">
              <w:rPr>
                <w:rFonts w:cs="Arial"/>
                <w:szCs w:val="20"/>
              </w:rPr>
              <w:t xml:space="preserve"> izvajati ukrepe za varovanje življenja in zdravja ljudi ob neupoštevanju omenjenih ukrepov</w:t>
            </w:r>
            <w:r w:rsidR="00866660" w:rsidRPr="00D56EEC">
              <w:rPr>
                <w:rFonts w:cs="Arial"/>
                <w:szCs w:val="20"/>
              </w:rPr>
              <w:t>.</w:t>
            </w:r>
          </w:p>
          <w:p w:rsidR="004E2C0B" w:rsidRPr="00D56EEC" w:rsidRDefault="004E2C0B" w:rsidP="000D5325">
            <w:pPr>
              <w:jc w:val="both"/>
              <w:rPr>
                <w:rFonts w:cs="Arial"/>
                <w:szCs w:val="20"/>
              </w:rPr>
            </w:pPr>
          </w:p>
          <w:p w:rsidR="00592D60" w:rsidRPr="00D56EEC" w:rsidRDefault="00866660" w:rsidP="000D5325">
            <w:pPr>
              <w:jc w:val="both"/>
              <w:rPr>
                <w:rFonts w:cs="Arial"/>
                <w:szCs w:val="20"/>
              </w:rPr>
            </w:pPr>
            <w:r w:rsidRPr="00D56EEC">
              <w:rPr>
                <w:rFonts w:cs="Arial"/>
                <w:szCs w:val="20"/>
              </w:rPr>
              <w:t>P</w:t>
            </w:r>
            <w:r w:rsidR="00592D60" w:rsidRPr="00D56EEC">
              <w:rPr>
                <w:rFonts w:cs="Arial"/>
                <w:szCs w:val="20"/>
              </w:rPr>
              <w:t>ričakovati</w:t>
            </w:r>
            <w:r w:rsidRPr="00D56EEC">
              <w:rPr>
                <w:rFonts w:cs="Arial"/>
                <w:szCs w:val="20"/>
              </w:rPr>
              <w:t xml:space="preserve"> je mogoče tudi</w:t>
            </w:r>
            <w:r w:rsidR="00592D60" w:rsidRPr="00D56EEC">
              <w:rPr>
                <w:rFonts w:cs="Arial"/>
                <w:szCs w:val="20"/>
              </w:rPr>
              <w:t>, da bi zaradi posledic koronavirusa prišlo do izpada večjega števila aktivnih policistov, k</w:t>
            </w:r>
            <w:r w:rsidRPr="00D56EEC">
              <w:rPr>
                <w:rFonts w:cs="Arial"/>
                <w:szCs w:val="20"/>
              </w:rPr>
              <w:t>i</w:t>
            </w:r>
            <w:r w:rsidR="00592D60" w:rsidRPr="00D56EEC">
              <w:rPr>
                <w:rFonts w:cs="Arial"/>
                <w:szCs w:val="20"/>
              </w:rPr>
              <w:t xml:space="preserve"> bi </w:t>
            </w:r>
            <w:r w:rsidRPr="00D56EEC">
              <w:rPr>
                <w:rFonts w:cs="Arial"/>
                <w:szCs w:val="20"/>
              </w:rPr>
              <w:t xml:space="preserve">jih </w:t>
            </w:r>
            <w:r w:rsidR="00592D60" w:rsidRPr="00D56EEC">
              <w:rPr>
                <w:rFonts w:cs="Arial"/>
                <w:szCs w:val="20"/>
              </w:rPr>
              <w:t>nadomestili s pomožn</w:t>
            </w:r>
            <w:r w:rsidR="00D07CE6" w:rsidRPr="00D56EEC">
              <w:rPr>
                <w:rFonts w:cs="Arial"/>
                <w:szCs w:val="20"/>
              </w:rPr>
              <w:t xml:space="preserve">imi </w:t>
            </w:r>
            <w:r w:rsidR="00592D60" w:rsidRPr="00D56EEC">
              <w:rPr>
                <w:rFonts w:cs="Arial"/>
                <w:szCs w:val="20"/>
              </w:rPr>
              <w:t>polici</w:t>
            </w:r>
            <w:r w:rsidR="00D07CE6" w:rsidRPr="00D56EEC">
              <w:rPr>
                <w:rFonts w:cs="Arial"/>
                <w:szCs w:val="20"/>
              </w:rPr>
              <w:t>sti</w:t>
            </w:r>
            <w:r w:rsidR="00592D60" w:rsidRPr="00D56EEC">
              <w:rPr>
                <w:rFonts w:cs="Arial"/>
                <w:szCs w:val="20"/>
              </w:rPr>
              <w:t xml:space="preserve">. </w:t>
            </w:r>
          </w:p>
          <w:p w:rsidR="00592D60" w:rsidRPr="00D56EEC" w:rsidRDefault="00592D60" w:rsidP="000D5325">
            <w:pPr>
              <w:jc w:val="both"/>
              <w:rPr>
                <w:rFonts w:cs="Arial"/>
                <w:szCs w:val="20"/>
              </w:rPr>
            </w:pPr>
          </w:p>
          <w:p w:rsidR="00683D7B" w:rsidRPr="00D56EEC" w:rsidRDefault="004C58C3" w:rsidP="000D5325">
            <w:pPr>
              <w:jc w:val="both"/>
              <w:rPr>
                <w:rFonts w:cs="Arial"/>
                <w:szCs w:val="20"/>
              </w:rPr>
            </w:pPr>
            <w:r w:rsidRPr="00D56EEC">
              <w:rPr>
                <w:rFonts w:cs="Arial"/>
                <w:szCs w:val="20"/>
              </w:rPr>
              <w:t>Zaradi navedenih razlogov je bila v</w:t>
            </w:r>
            <w:r w:rsidR="00683D7B" w:rsidRPr="00D56EEC">
              <w:rPr>
                <w:rFonts w:cs="Arial"/>
                <w:szCs w:val="20"/>
              </w:rPr>
              <w:t xml:space="preserve">ečina pomožnih policistov že </w:t>
            </w:r>
            <w:r w:rsidR="00866660" w:rsidRPr="00D56EEC">
              <w:rPr>
                <w:rFonts w:cs="Arial"/>
                <w:szCs w:val="20"/>
              </w:rPr>
              <w:t>vključena v</w:t>
            </w:r>
            <w:r w:rsidR="00683D7B" w:rsidRPr="00D56EEC">
              <w:rPr>
                <w:rFonts w:cs="Arial"/>
                <w:szCs w:val="20"/>
              </w:rPr>
              <w:t xml:space="preserve"> pomoč pri varovanju državne meje</w:t>
            </w:r>
            <w:r w:rsidR="00B23620" w:rsidRPr="00D56EEC">
              <w:rPr>
                <w:rFonts w:cs="Arial"/>
                <w:szCs w:val="20"/>
              </w:rPr>
              <w:t xml:space="preserve"> oziroma preprečevanju </w:t>
            </w:r>
            <w:r w:rsidR="009343D3" w:rsidRPr="00D56EEC">
              <w:rPr>
                <w:rFonts w:cs="Arial"/>
                <w:szCs w:val="20"/>
              </w:rPr>
              <w:t xml:space="preserve">nezakonitih </w:t>
            </w:r>
            <w:r w:rsidR="00B23620" w:rsidRPr="00D56EEC">
              <w:rPr>
                <w:rFonts w:cs="Arial"/>
                <w:szCs w:val="20"/>
              </w:rPr>
              <w:t>migracij</w:t>
            </w:r>
            <w:r w:rsidR="00683D7B" w:rsidRPr="00D56EEC">
              <w:rPr>
                <w:rFonts w:cs="Arial"/>
                <w:szCs w:val="20"/>
              </w:rPr>
              <w:t xml:space="preserve"> in tudi </w:t>
            </w:r>
            <w:r w:rsidR="00866660" w:rsidRPr="00D56EEC">
              <w:rPr>
                <w:rFonts w:cs="Arial"/>
                <w:szCs w:val="20"/>
              </w:rPr>
              <w:t>pri</w:t>
            </w:r>
            <w:r w:rsidR="00683D7B" w:rsidRPr="00D56EEC">
              <w:rPr>
                <w:rFonts w:cs="Arial"/>
                <w:szCs w:val="20"/>
              </w:rPr>
              <w:t xml:space="preserve"> nadomeščanj</w:t>
            </w:r>
            <w:r w:rsidR="00866660" w:rsidRPr="00D56EEC">
              <w:rPr>
                <w:rFonts w:cs="Arial"/>
                <w:szCs w:val="20"/>
              </w:rPr>
              <w:t>u</w:t>
            </w:r>
            <w:r w:rsidR="00683D7B" w:rsidRPr="00D56EEC">
              <w:rPr>
                <w:rFonts w:cs="Arial"/>
                <w:szCs w:val="20"/>
              </w:rPr>
              <w:t xml:space="preserve"> rednih policistov</w:t>
            </w:r>
            <w:r w:rsidR="00B23620" w:rsidRPr="00D56EEC">
              <w:rPr>
                <w:rFonts w:cs="Arial"/>
                <w:szCs w:val="20"/>
              </w:rPr>
              <w:t>, ki so opravljali zavarovanje zahtevnejših dogodkov</w:t>
            </w:r>
            <w:r w:rsidR="00683D7B" w:rsidRPr="00D56EEC">
              <w:rPr>
                <w:rFonts w:cs="Arial"/>
                <w:szCs w:val="20"/>
              </w:rPr>
              <w:t xml:space="preserve">. </w:t>
            </w:r>
            <w:r w:rsidR="00C30F2C" w:rsidRPr="00D56EEC">
              <w:rPr>
                <w:rFonts w:cs="Arial"/>
                <w:szCs w:val="20"/>
              </w:rPr>
              <w:t>Letos</w:t>
            </w:r>
            <w:r w:rsidR="00683D7B" w:rsidRPr="00D56EEC">
              <w:rPr>
                <w:rFonts w:cs="Arial"/>
                <w:szCs w:val="20"/>
              </w:rPr>
              <w:t xml:space="preserve"> </w:t>
            </w:r>
            <w:r w:rsidR="00592D60" w:rsidRPr="00D56EEC">
              <w:rPr>
                <w:rFonts w:cs="Arial"/>
                <w:szCs w:val="20"/>
              </w:rPr>
              <w:t xml:space="preserve">so </w:t>
            </w:r>
            <w:r w:rsidR="00D07CE6" w:rsidRPr="00D56EEC">
              <w:rPr>
                <w:rFonts w:cs="Arial"/>
                <w:szCs w:val="20"/>
              </w:rPr>
              <w:t xml:space="preserve">se </w:t>
            </w:r>
            <w:r w:rsidR="00592D60" w:rsidRPr="00D56EEC">
              <w:rPr>
                <w:rFonts w:cs="Arial"/>
                <w:szCs w:val="20"/>
              </w:rPr>
              <w:t xml:space="preserve">policijske uprave, ki varujejo </w:t>
            </w:r>
            <w:r w:rsidR="00866660" w:rsidRPr="00D56EEC">
              <w:rPr>
                <w:rFonts w:cs="Arial"/>
                <w:szCs w:val="20"/>
              </w:rPr>
              <w:t>s</w:t>
            </w:r>
            <w:r w:rsidR="00592D60" w:rsidRPr="00D56EEC">
              <w:rPr>
                <w:rFonts w:cs="Arial"/>
                <w:szCs w:val="20"/>
              </w:rPr>
              <w:t xml:space="preserve">chengensko mejo, pri </w:t>
            </w:r>
            <w:r w:rsidR="00866660" w:rsidRPr="00D56EEC">
              <w:rPr>
                <w:rFonts w:cs="Arial"/>
                <w:szCs w:val="20"/>
              </w:rPr>
              <w:t xml:space="preserve">približno </w:t>
            </w:r>
            <w:r w:rsidR="00592D60" w:rsidRPr="00D56EEC">
              <w:rPr>
                <w:rFonts w:cs="Arial"/>
                <w:szCs w:val="20"/>
              </w:rPr>
              <w:t xml:space="preserve">20 odstotkih pomožnih policistov približale </w:t>
            </w:r>
            <w:r w:rsidR="00683D7B" w:rsidRPr="00D56EEC">
              <w:rPr>
                <w:rFonts w:cs="Arial"/>
                <w:szCs w:val="20"/>
              </w:rPr>
              <w:t>zakonsko omejeni</w:t>
            </w:r>
            <w:r w:rsidR="00D07CE6" w:rsidRPr="00D56EEC">
              <w:rPr>
                <w:rFonts w:cs="Arial"/>
                <w:szCs w:val="20"/>
              </w:rPr>
              <w:t xml:space="preserve">m </w:t>
            </w:r>
            <w:r w:rsidR="00683D7B" w:rsidRPr="00D56EEC">
              <w:rPr>
                <w:rFonts w:cs="Arial"/>
                <w:szCs w:val="20"/>
              </w:rPr>
              <w:t>30 dn</w:t>
            </w:r>
            <w:r w:rsidR="00866660" w:rsidRPr="00D56EEC">
              <w:rPr>
                <w:rFonts w:cs="Arial"/>
                <w:szCs w:val="20"/>
              </w:rPr>
              <w:t>em</w:t>
            </w:r>
            <w:r w:rsidR="00D07CE6" w:rsidRPr="00D56EEC">
              <w:rPr>
                <w:rFonts w:cs="Arial"/>
                <w:szCs w:val="20"/>
              </w:rPr>
              <w:t xml:space="preserve"> vpoklica za opravljanje nalog policije. </w:t>
            </w:r>
          </w:p>
          <w:p w:rsidR="00683D7B" w:rsidRPr="00D56EEC" w:rsidRDefault="00683D7B" w:rsidP="000D5325">
            <w:pPr>
              <w:jc w:val="both"/>
              <w:rPr>
                <w:rFonts w:cs="Arial"/>
                <w:szCs w:val="20"/>
              </w:rPr>
            </w:pPr>
          </w:p>
          <w:p w:rsidR="00683D7B" w:rsidRPr="00D56EEC" w:rsidRDefault="004C58C3" w:rsidP="000D5325">
            <w:pPr>
              <w:jc w:val="both"/>
              <w:rPr>
                <w:rFonts w:cs="Arial"/>
                <w:szCs w:val="20"/>
              </w:rPr>
            </w:pPr>
            <w:r w:rsidRPr="00D56EEC">
              <w:rPr>
                <w:rFonts w:cs="Arial"/>
                <w:szCs w:val="20"/>
              </w:rPr>
              <w:t>Obvladovanje v</w:t>
            </w:r>
            <w:r w:rsidR="00683D7B" w:rsidRPr="00D56EEC">
              <w:rPr>
                <w:rFonts w:cs="Arial"/>
                <w:szCs w:val="20"/>
              </w:rPr>
              <w:t>arnostni</w:t>
            </w:r>
            <w:r w:rsidRPr="00D56EEC">
              <w:rPr>
                <w:rFonts w:cs="Arial"/>
                <w:szCs w:val="20"/>
              </w:rPr>
              <w:t>h</w:t>
            </w:r>
            <w:r w:rsidR="00683D7B" w:rsidRPr="00D56EEC">
              <w:rPr>
                <w:rFonts w:cs="Arial"/>
                <w:szCs w:val="20"/>
              </w:rPr>
              <w:t xml:space="preserve"> izziv</w:t>
            </w:r>
            <w:r w:rsidRPr="00D56EEC">
              <w:rPr>
                <w:rFonts w:cs="Arial"/>
                <w:szCs w:val="20"/>
              </w:rPr>
              <w:t>ov se</w:t>
            </w:r>
            <w:r w:rsidR="00683D7B" w:rsidRPr="00D56EEC">
              <w:rPr>
                <w:rFonts w:cs="Arial"/>
                <w:szCs w:val="20"/>
              </w:rPr>
              <w:t xml:space="preserve"> </w:t>
            </w:r>
            <w:r w:rsidRPr="00D56EEC">
              <w:rPr>
                <w:rFonts w:cs="Arial"/>
                <w:szCs w:val="20"/>
              </w:rPr>
              <w:t>bo</w:t>
            </w:r>
            <w:r w:rsidR="00683D7B" w:rsidRPr="00D56EEC">
              <w:rPr>
                <w:rFonts w:cs="Arial"/>
                <w:szCs w:val="20"/>
              </w:rPr>
              <w:t xml:space="preserve"> v nadaljevanju leta stopnj</w:t>
            </w:r>
            <w:r w:rsidRPr="00D56EEC">
              <w:rPr>
                <w:rFonts w:cs="Arial"/>
                <w:szCs w:val="20"/>
              </w:rPr>
              <w:t xml:space="preserve">evalo, zato </w:t>
            </w:r>
            <w:r w:rsidR="00683D7B" w:rsidRPr="00D56EEC">
              <w:rPr>
                <w:rFonts w:cs="Arial"/>
                <w:szCs w:val="20"/>
              </w:rPr>
              <w:t>je</w:t>
            </w:r>
            <w:r w:rsidRPr="00D56EEC">
              <w:rPr>
                <w:rFonts w:cs="Arial"/>
                <w:szCs w:val="20"/>
              </w:rPr>
              <w:t xml:space="preserve"> utemeljeno</w:t>
            </w:r>
            <w:r w:rsidR="00683D7B" w:rsidRPr="00D56EEC">
              <w:rPr>
                <w:rFonts w:cs="Arial"/>
                <w:szCs w:val="20"/>
              </w:rPr>
              <w:t xml:space="preserve"> pričakovati</w:t>
            </w:r>
            <w:r w:rsidRPr="00D56EEC">
              <w:rPr>
                <w:rFonts w:cs="Arial"/>
                <w:szCs w:val="20"/>
              </w:rPr>
              <w:t xml:space="preserve"> tudi</w:t>
            </w:r>
            <w:r w:rsidR="00683D7B" w:rsidRPr="00D56EEC">
              <w:rPr>
                <w:rFonts w:cs="Arial"/>
                <w:szCs w:val="20"/>
              </w:rPr>
              <w:t xml:space="preserve"> povečan obseg nalog na različnih področjih dela policije.</w:t>
            </w:r>
            <w:r w:rsidRPr="00D56EEC">
              <w:rPr>
                <w:rFonts w:cs="Arial"/>
                <w:szCs w:val="20"/>
              </w:rPr>
              <w:t xml:space="preserve"> </w:t>
            </w:r>
          </w:p>
          <w:p w:rsidR="00C97E11" w:rsidRPr="00D56EEC" w:rsidRDefault="00C97E11" w:rsidP="00683D7B">
            <w:pPr>
              <w:jc w:val="both"/>
              <w:rPr>
                <w:rFonts w:cs="Arial"/>
                <w:lang w:eastAsia="sl-SI"/>
              </w:rPr>
            </w:pPr>
          </w:p>
        </w:tc>
      </w:tr>
      <w:tr w:rsidR="00D56EEC" w:rsidRPr="00D56EEC" w:rsidTr="00143F50">
        <w:trPr>
          <w:gridBefore w:val="1"/>
          <w:wBefore w:w="100" w:type="dxa"/>
        </w:trPr>
        <w:tc>
          <w:tcPr>
            <w:tcW w:w="9163" w:type="dxa"/>
            <w:gridSpan w:val="13"/>
          </w:tcPr>
          <w:p w:rsidR="00AE6C0F" w:rsidRPr="00D56EEC" w:rsidRDefault="00AE6C0F" w:rsidP="005F456B">
            <w:pPr>
              <w:pStyle w:val="Neotevilenodstavek"/>
              <w:spacing w:before="0" w:after="0" w:line="260" w:lineRule="exact"/>
              <w:rPr>
                <w:rFonts w:cs="Arial"/>
                <w:iCs/>
                <w:sz w:val="20"/>
              </w:rPr>
            </w:pPr>
            <w:r w:rsidRPr="00D56EEC">
              <w:rPr>
                <w:rFonts w:cs="Arial"/>
                <w:iCs/>
                <w:sz w:val="20"/>
              </w:rPr>
              <w:t>(Izpolnite samo, če ima gradivo več kakor pet strani.)</w:t>
            </w:r>
          </w:p>
        </w:tc>
      </w:tr>
      <w:tr w:rsidR="00D56EEC" w:rsidRPr="00D56EEC" w:rsidTr="00143F50">
        <w:trPr>
          <w:gridBefore w:val="1"/>
          <w:wBefore w:w="100" w:type="dxa"/>
        </w:trPr>
        <w:tc>
          <w:tcPr>
            <w:tcW w:w="9163" w:type="dxa"/>
            <w:gridSpan w:val="13"/>
          </w:tcPr>
          <w:p w:rsidR="00AE6C0F" w:rsidRPr="00D56EEC" w:rsidRDefault="00AE6C0F" w:rsidP="005F456B">
            <w:pPr>
              <w:pStyle w:val="Oddelek"/>
              <w:numPr>
                <w:ilvl w:val="0"/>
                <w:numId w:val="0"/>
              </w:numPr>
              <w:spacing w:before="0" w:after="0" w:line="260" w:lineRule="exact"/>
              <w:jc w:val="left"/>
              <w:rPr>
                <w:rFonts w:cs="Arial"/>
                <w:sz w:val="20"/>
                <w:lang w:eastAsia="sl-SI"/>
              </w:rPr>
            </w:pPr>
            <w:r w:rsidRPr="00D56EEC">
              <w:rPr>
                <w:rFonts w:cs="Arial"/>
                <w:sz w:val="20"/>
                <w:lang w:eastAsia="sl-SI"/>
              </w:rPr>
              <w:t>6. Presoja posledic za:</w:t>
            </w:r>
          </w:p>
        </w:tc>
      </w:tr>
      <w:tr w:rsidR="00D56EEC" w:rsidRPr="00D56EEC" w:rsidTr="00143F50">
        <w:trPr>
          <w:gridBefore w:val="1"/>
          <w:wBefore w:w="100" w:type="dxa"/>
        </w:trPr>
        <w:tc>
          <w:tcPr>
            <w:tcW w:w="1448" w:type="dxa"/>
          </w:tcPr>
          <w:p w:rsidR="00143961" w:rsidRPr="00D56EEC" w:rsidRDefault="00143961" w:rsidP="00143961">
            <w:pPr>
              <w:pStyle w:val="Neotevilenodstavek"/>
              <w:spacing w:before="0" w:after="0" w:line="260" w:lineRule="exact"/>
              <w:ind w:left="360"/>
              <w:rPr>
                <w:rFonts w:cs="Arial"/>
                <w:iCs/>
                <w:sz w:val="20"/>
              </w:rPr>
            </w:pPr>
            <w:r w:rsidRPr="00D56EEC">
              <w:rPr>
                <w:rFonts w:cs="Arial"/>
                <w:iCs/>
                <w:sz w:val="20"/>
              </w:rPr>
              <w:t>a)</w:t>
            </w:r>
          </w:p>
        </w:tc>
        <w:tc>
          <w:tcPr>
            <w:tcW w:w="5444" w:type="dxa"/>
            <w:gridSpan w:val="9"/>
          </w:tcPr>
          <w:p w:rsidR="00143961" w:rsidRPr="00D56EEC" w:rsidRDefault="00143961" w:rsidP="00143961">
            <w:pPr>
              <w:pStyle w:val="Neotevilenodstavek"/>
              <w:spacing w:before="0" w:after="0" w:line="260" w:lineRule="exact"/>
              <w:rPr>
                <w:rFonts w:cs="Arial"/>
                <w:sz w:val="20"/>
              </w:rPr>
            </w:pPr>
            <w:r w:rsidRPr="00D56EEC">
              <w:rPr>
                <w:rFonts w:cs="Arial"/>
                <w:sz w:val="20"/>
              </w:rPr>
              <w:t>javnofinančna sredstva nad 40.000 EUR v tekočem in naslednjih treh letih</w:t>
            </w:r>
          </w:p>
        </w:tc>
        <w:tc>
          <w:tcPr>
            <w:tcW w:w="2271" w:type="dxa"/>
            <w:gridSpan w:val="3"/>
            <w:vAlign w:val="center"/>
          </w:tcPr>
          <w:p w:rsidR="00143961" w:rsidRPr="00D56EEC" w:rsidRDefault="00143961" w:rsidP="00143961">
            <w:pPr>
              <w:pStyle w:val="Neotevilenodstavek"/>
              <w:spacing w:before="0" w:after="0" w:line="260" w:lineRule="exact"/>
              <w:ind w:right="-65"/>
              <w:jc w:val="center"/>
              <w:rPr>
                <w:rFonts w:cs="Arial"/>
                <w:iCs/>
                <w:sz w:val="20"/>
              </w:rPr>
            </w:pPr>
            <w:r w:rsidRPr="00D56EEC">
              <w:rPr>
                <w:rFonts w:cs="Arial"/>
                <w:b/>
                <w:sz w:val="20"/>
              </w:rPr>
              <w:t>DA</w:t>
            </w:r>
            <w:r w:rsidRPr="00D56EEC">
              <w:rPr>
                <w:rFonts w:cs="Arial"/>
                <w:sz w:val="20"/>
              </w:rPr>
              <w:t>/NE</w:t>
            </w:r>
          </w:p>
        </w:tc>
      </w:tr>
      <w:tr w:rsidR="00D56EEC" w:rsidRPr="00D56EEC" w:rsidTr="00143F50">
        <w:trPr>
          <w:gridBefore w:val="1"/>
          <w:wBefore w:w="100" w:type="dxa"/>
        </w:trPr>
        <w:tc>
          <w:tcPr>
            <w:tcW w:w="1448" w:type="dxa"/>
          </w:tcPr>
          <w:p w:rsidR="00143961" w:rsidRPr="00D56EEC" w:rsidRDefault="00143961" w:rsidP="00143961">
            <w:pPr>
              <w:pStyle w:val="Neotevilenodstavek"/>
              <w:spacing w:before="0" w:after="0" w:line="260" w:lineRule="exact"/>
              <w:ind w:left="360"/>
              <w:rPr>
                <w:rFonts w:cs="Arial"/>
                <w:iCs/>
                <w:sz w:val="20"/>
              </w:rPr>
            </w:pPr>
            <w:r w:rsidRPr="00D56EEC">
              <w:rPr>
                <w:rFonts w:cs="Arial"/>
                <w:iCs/>
                <w:sz w:val="20"/>
              </w:rPr>
              <w:t>b)</w:t>
            </w:r>
          </w:p>
        </w:tc>
        <w:tc>
          <w:tcPr>
            <w:tcW w:w="5444" w:type="dxa"/>
            <w:gridSpan w:val="9"/>
          </w:tcPr>
          <w:p w:rsidR="00143961" w:rsidRPr="00D56EEC" w:rsidRDefault="00143961" w:rsidP="00143961">
            <w:pPr>
              <w:pStyle w:val="Neotevilenodstavek"/>
              <w:spacing w:before="0" w:after="0" w:line="260" w:lineRule="exact"/>
              <w:rPr>
                <w:rFonts w:cs="Arial"/>
                <w:iCs/>
                <w:sz w:val="20"/>
              </w:rPr>
            </w:pPr>
            <w:r w:rsidRPr="00D56EEC">
              <w:rPr>
                <w:rFonts w:cs="Arial"/>
                <w:bCs/>
                <w:sz w:val="20"/>
              </w:rPr>
              <w:t>usklajenost slovenskega pravnega reda s pravnim redom Evropske unije</w:t>
            </w:r>
          </w:p>
        </w:tc>
        <w:tc>
          <w:tcPr>
            <w:tcW w:w="2271" w:type="dxa"/>
            <w:gridSpan w:val="3"/>
            <w:vAlign w:val="center"/>
          </w:tcPr>
          <w:p w:rsidR="00143961" w:rsidRPr="00D56EEC" w:rsidRDefault="00143961" w:rsidP="00143961">
            <w:pPr>
              <w:pStyle w:val="Neotevilenodstavek"/>
              <w:spacing w:before="0" w:after="0" w:line="260" w:lineRule="exact"/>
              <w:jc w:val="center"/>
              <w:rPr>
                <w:rFonts w:cs="Arial"/>
                <w:iCs/>
                <w:sz w:val="20"/>
              </w:rPr>
            </w:pPr>
            <w:r w:rsidRPr="00D56EEC">
              <w:rPr>
                <w:rFonts w:cs="Arial"/>
                <w:b/>
                <w:sz w:val="20"/>
              </w:rPr>
              <w:t>DA</w:t>
            </w:r>
            <w:r w:rsidRPr="00D56EEC">
              <w:rPr>
                <w:rFonts w:cs="Arial"/>
                <w:sz w:val="20"/>
              </w:rPr>
              <w:t>/NE</w:t>
            </w:r>
          </w:p>
        </w:tc>
      </w:tr>
      <w:tr w:rsidR="00D56EEC" w:rsidRPr="00D56EEC" w:rsidTr="00143F50">
        <w:trPr>
          <w:gridBefore w:val="1"/>
          <w:wBefore w:w="100" w:type="dxa"/>
        </w:trPr>
        <w:tc>
          <w:tcPr>
            <w:tcW w:w="1448" w:type="dxa"/>
          </w:tcPr>
          <w:p w:rsidR="00143961" w:rsidRPr="00D56EEC" w:rsidRDefault="00143961" w:rsidP="00143961">
            <w:pPr>
              <w:pStyle w:val="Neotevilenodstavek"/>
              <w:spacing w:before="0" w:after="0" w:line="260" w:lineRule="exact"/>
              <w:ind w:left="360"/>
              <w:rPr>
                <w:rFonts w:cs="Arial"/>
                <w:iCs/>
                <w:sz w:val="20"/>
              </w:rPr>
            </w:pPr>
            <w:r w:rsidRPr="00D56EEC">
              <w:rPr>
                <w:rFonts w:cs="Arial"/>
                <w:iCs/>
                <w:sz w:val="20"/>
              </w:rPr>
              <w:t>c)</w:t>
            </w:r>
          </w:p>
        </w:tc>
        <w:tc>
          <w:tcPr>
            <w:tcW w:w="5444" w:type="dxa"/>
            <w:gridSpan w:val="9"/>
          </w:tcPr>
          <w:p w:rsidR="00143961" w:rsidRPr="00D56EEC" w:rsidRDefault="00143961" w:rsidP="00143961">
            <w:pPr>
              <w:pStyle w:val="Neotevilenodstavek"/>
              <w:spacing w:before="0" w:after="0" w:line="260" w:lineRule="exact"/>
              <w:rPr>
                <w:rFonts w:cs="Arial"/>
                <w:iCs/>
                <w:sz w:val="20"/>
              </w:rPr>
            </w:pPr>
            <w:r w:rsidRPr="00D56EEC">
              <w:rPr>
                <w:rFonts w:cs="Arial"/>
                <w:sz w:val="20"/>
              </w:rPr>
              <w:t>administrativne posledice</w:t>
            </w:r>
          </w:p>
        </w:tc>
        <w:tc>
          <w:tcPr>
            <w:tcW w:w="2271" w:type="dxa"/>
            <w:gridSpan w:val="3"/>
            <w:vAlign w:val="center"/>
          </w:tcPr>
          <w:p w:rsidR="00143961" w:rsidRPr="00D56EEC" w:rsidRDefault="00143961" w:rsidP="00143961">
            <w:pPr>
              <w:pStyle w:val="Neotevilenodstavek"/>
              <w:spacing w:before="0" w:after="0" w:line="260" w:lineRule="exact"/>
              <w:jc w:val="center"/>
              <w:rPr>
                <w:rFonts w:cs="Arial"/>
                <w:sz w:val="20"/>
              </w:rPr>
            </w:pPr>
            <w:r w:rsidRPr="00D56EEC">
              <w:rPr>
                <w:rFonts w:cs="Arial"/>
                <w:sz w:val="20"/>
              </w:rPr>
              <w:t>DA/</w:t>
            </w:r>
            <w:r w:rsidRPr="00D56EEC">
              <w:rPr>
                <w:rFonts w:cs="Arial"/>
                <w:b/>
                <w:sz w:val="20"/>
              </w:rPr>
              <w:t>NE</w:t>
            </w:r>
          </w:p>
        </w:tc>
      </w:tr>
      <w:tr w:rsidR="00D56EEC" w:rsidRPr="00D56EEC" w:rsidTr="00143F50">
        <w:trPr>
          <w:gridBefore w:val="1"/>
          <w:wBefore w:w="100" w:type="dxa"/>
        </w:trPr>
        <w:tc>
          <w:tcPr>
            <w:tcW w:w="1448" w:type="dxa"/>
          </w:tcPr>
          <w:p w:rsidR="00143961" w:rsidRPr="00D56EEC" w:rsidRDefault="00143961" w:rsidP="00143961">
            <w:pPr>
              <w:pStyle w:val="Neotevilenodstavek"/>
              <w:spacing w:before="0" w:after="0" w:line="260" w:lineRule="exact"/>
              <w:ind w:left="360"/>
              <w:rPr>
                <w:rFonts w:cs="Arial"/>
                <w:iCs/>
                <w:sz w:val="20"/>
              </w:rPr>
            </w:pPr>
            <w:r w:rsidRPr="00D56EEC">
              <w:rPr>
                <w:rFonts w:cs="Arial"/>
                <w:iCs/>
                <w:sz w:val="20"/>
              </w:rPr>
              <w:t>č)</w:t>
            </w:r>
          </w:p>
        </w:tc>
        <w:tc>
          <w:tcPr>
            <w:tcW w:w="5444" w:type="dxa"/>
            <w:gridSpan w:val="9"/>
          </w:tcPr>
          <w:p w:rsidR="00143961" w:rsidRPr="00D56EEC" w:rsidRDefault="00143961" w:rsidP="00143961">
            <w:pPr>
              <w:pStyle w:val="Neotevilenodstavek"/>
              <w:spacing w:before="0" w:after="0" w:line="260" w:lineRule="exact"/>
              <w:rPr>
                <w:rFonts w:cs="Arial"/>
                <w:bCs/>
                <w:sz w:val="20"/>
              </w:rPr>
            </w:pPr>
            <w:r w:rsidRPr="00D56EEC">
              <w:rPr>
                <w:rFonts w:cs="Arial"/>
                <w:sz w:val="20"/>
              </w:rPr>
              <w:t>gospodarstvo, zlasti</w:t>
            </w:r>
            <w:r w:rsidRPr="00D56EEC">
              <w:rPr>
                <w:rFonts w:cs="Arial"/>
                <w:bCs/>
                <w:sz w:val="20"/>
              </w:rPr>
              <w:t xml:space="preserve"> mala in srednja podjetja ter konkurenčnost podjetij</w:t>
            </w:r>
          </w:p>
        </w:tc>
        <w:tc>
          <w:tcPr>
            <w:tcW w:w="2271" w:type="dxa"/>
            <w:gridSpan w:val="3"/>
            <w:vAlign w:val="center"/>
          </w:tcPr>
          <w:p w:rsidR="00143961" w:rsidRPr="00D56EEC" w:rsidRDefault="00143961" w:rsidP="00143961">
            <w:pPr>
              <w:pStyle w:val="Neotevilenodstavek"/>
              <w:spacing w:before="0" w:after="0" w:line="260" w:lineRule="exact"/>
              <w:jc w:val="center"/>
              <w:rPr>
                <w:rFonts w:cs="Arial"/>
                <w:iCs/>
                <w:sz w:val="20"/>
              </w:rPr>
            </w:pPr>
            <w:r w:rsidRPr="00D56EEC">
              <w:rPr>
                <w:rFonts w:cs="Arial"/>
                <w:sz w:val="20"/>
              </w:rPr>
              <w:t>DA/</w:t>
            </w:r>
            <w:r w:rsidRPr="00D56EEC">
              <w:rPr>
                <w:rFonts w:cs="Arial"/>
                <w:b/>
                <w:sz w:val="20"/>
              </w:rPr>
              <w:t>NE</w:t>
            </w:r>
          </w:p>
        </w:tc>
      </w:tr>
      <w:tr w:rsidR="00D56EEC" w:rsidRPr="00D56EEC" w:rsidTr="00143F50">
        <w:trPr>
          <w:gridBefore w:val="1"/>
          <w:wBefore w:w="100" w:type="dxa"/>
        </w:trPr>
        <w:tc>
          <w:tcPr>
            <w:tcW w:w="1448" w:type="dxa"/>
          </w:tcPr>
          <w:p w:rsidR="00143961" w:rsidRPr="00D56EEC" w:rsidRDefault="00143961" w:rsidP="00143961">
            <w:pPr>
              <w:pStyle w:val="Neotevilenodstavek"/>
              <w:spacing w:before="0" w:after="0" w:line="260" w:lineRule="exact"/>
              <w:ind w:left="360"/>
              <w:rPr>
                <w:rFonts w:cs="Arial"/>
                <w:iCs/>
                <w:sz w:val="20"/>
              </w:rPr>
            </w:pPr>
            <w:r w:rsidRPr="00D56EEC">
              <w:rPr>
                <w:rFonts w:cs="Arial"/>
                <w:iCs/>
                <w:sz w:val="20"/>
              </w:rPr>
              <w:t>d)</w:t>
            </w:r>
          </w:p>
        </w:tc>
        <w:tc>
          <w:tcPr>
            <w:tcW w:w="5444" w:type="dxa"/>
            <w:gridSpan w:val="9"/>
          </w:tcPr>
          <w:p w:rsidR="00143961" w:rsidRPr="00D56EEC" w:rsidRDefault="00143961" w:rsidP="00143961">
            <w:pPr>
              <w:pStyle w:val="Neotevilenodstavek"/>
              <w:spacing w:before="0" w:after="0" w:line="260" w:lineRule="exact"/>
              <w:rPr>
                <w:rFonts w:cs="Arial"/>
                <w:bCs/>
                <w:sz w:val="20"/>
              </w:rPr>
            </w:pPr>
            <w:r w:rsidRPr="00D56EEC">
              <w:rPr>
                <w:rFonts w:cs="Arial"/>
                <w:bCs/>
                <w:sz w:val="20"/>
              </w:rPr>
              <w:t>okolje, vključno s prostorskimi in varstvenimi vidiki</w:t>
            </w:r>
          </w:p>
        </w:tc>
        <w:tc>
          <w:tcPr>
            <w:tcW w:w="2271" w:type="dxa"/>
            <w:gridSpan w:val="3"/>
            <w:vAlign w:val="center"/>
          </w:tcPr>
          <w:p w:rsidR="00143961" w:rsidRPr="00D56EEC" w:rsidRDefault="00143961" w:rsidP="00143961">
            <w:pPr>
              <w:pStyle w:val="Neotevilenodstavek"/>
              <w:spacing w:before="0" w:after="0" w:line="260" w:lineRule="exact"/>
              <w:jc w:val="center"/>
              <w:rPr>
                <w:rFonts w:cs="Arial"/>
                <w:iCs/>
                <w:sz w:val="20"/>
              </w:rPr>
            </w:pPr>
            <w:r w:rsidRPr="00D56EEC">
              <w:rPr>
                <w:rFonts w:cs="Arial"/>
                <w:sz w:val="20"/>
              </w:rPr>
              <w:t>DA</w:t>
            </w:r>
            <w:r w:rsidRPr="00D56EEC">
              <w:rPr>
                <w:rFonts w:cs="Arial"/>
                <w:b/>
                <w:sz w:val="20"/>
              </w:rPr>
              <w:t>/NE</w:t>
            </w:r>
          </w:p>
        </w:tc>
      </w:tr>
      <w:tr w:rsidR="00D56EEC" w:rsidRPr="00D56EEC" w:rsidTr="00143F50">
        <w:trPr>
          <w:gridBefore w:val="1"/>
          <w:wBefore w:w="100" w:type="dxa"/>
        </w:trPr>
        <w:tc>
          <w:tcPr>
            <w:tcW w:w="1448" w:type="dxa"/>
          </w:tcPr>
          <w:p w:rsidR="00143961" w:rsidRPr="00D56EEC" w:rsidRDefault="00143961" w:rsidP="00143961">
            <w:pPr>
              <w:pStyle w:val="Neotevilenodstavek"/>
              <w:spacing w:before="0" w:after="0" w:line="260" w:lineRule="exact"/>
              <w:ind w:left="360"/>
              <w:rPr>
                <w:rFonts w:cs="Arial"/>
                <w:iCs/>
                <w:sz w:val="20"/>
              </w:rPr>
            </w:pPr>
            <w:r w:rsidRPr="00D56EEC">
              <w:rPr>
                <w:rFonts w:cs="Arial"/>
                <w:iCs/>
                <w:sz w:val="20"/>
              </w:rPr>
              <w:t>e)</w:t>
            </w:r>
          </w:p>
        </w:tc>
        <w:tc>
          <w:tcPr>
            <w:tcW w:w="5444" w:type="dxa"/>
            <w:gridSpan w:val="9"/>
          </w:tcPr>
          <w:p w:rsidR="00143961" w:rsidRPr="00D56EEC" w:rsidRDefault="00143961" w:rsidP="00143961">
            <w:pPr>
              <w:pStyle w:val="Neotevilenodstavek"/>
              <w:spacing w:before="0" w:after="0" w:line="260" w:lineRule="exact"/>
              <w:rPr>
                <w:rFonts w:cs="Arial"/>
                <w:bCs/>
                <w:sz w:val="20"/>
              </w:rPr>
            </w:pPr>
            <w:r w:rsidRPr="00D56EEC">
              <w:rPr>
                <w:rFonts w:cs="Arial"/>
                <w:bCs/>
                <w:sz w:val="20"/>
              </w:rPr>
              <w:t>socialno področje</w:t>
            </w:r>
          </w:p>
        </w:tc>
        <w:tc>
          <w:tcPr>
            <w:tcW w:w="2271" w:type="dxa"/>
            <w:gridSpan w:val="3"/>
            <w:vAlign w:val="center"/>
          </w:tcPr>
          <w:p w:rsidR="00143961" w:rsidRPr="00D56EEC" w:rsidRDefault="00143961" w:rsidP="00143961">
            <w:pPr>
              <w:pStyle w:val="Neotevilenodstavek"/>
              <w:spacing w:before="0" w:after="0" w:line="260" w:lineRule="exact"/>
              <w:jc w:val="center"/>
              <w:rPr>
                <w:rFonts w:cs="Arial"/>
                <w:iCs/>
                <w:sz w:val="20"/>
              </w:rPr>
            </w:pPr>
            <w:r w:rsidRPr="00D56EEC">
              <w:rPr>
                <w:rFonts w:cs="Arial"/>
                <w:sz w:val="20"/>
              </w:rPr>
              <w:t>DA/</w:t>
            </w:r>
            <w:r w:rsidRPr="00D56EEC">
              <w:rPr>
                <w:rFonts w:cs="Arial"/>
                <w:b/>
                <w:sz w:val="20"/>
              </w:rPr>
              <w:t>NE</w:t>
            </w:r>
          </w:p>
        </w:tc>
      </w:tr>
      <w:tr w:rsidR="00D56EEC" w:rsidRPr="00D56EEC" w:rsidTr="00143F50">
        <w:trPr>
          <w:gridBefore w:val="1"/>
          <w:wBefore w:w="100" w:type="dxa"/>
        </w:trPr>
        <w:tc>
          <w:tcPr>
            <w:tcW w:w="1448" w:type="dxa"/>
            <w:tcBorders>
              <w:bottom w:val="single" w:sz="4" w:space="0" w:color="auto"/>
            </w:tcBorders>
          </w:tcPr>
          <w:p w:rsidR="00143961" w:rsidRPr="00D56EEC" w:rsidRDefault="00143961" w:rsidP="00143961">
            <w:pPr>
              <w:pStyle w:val="Neotevilenodstavek"/>
              <w:spacing w:before="0" w:after="0" w:line="260" w:lineRule="exact"/>
              <w:ind w:left="360"/>
              <w:rPr>
                <w:rFonts w:cs="Arial"/>
                <w:iCs/>
                <w:sz w:val="20"/>
              </w:rPr>
            </w:pPr>
            <w:r w:rsidRPr="00D56EEC">
              <w:rPr>
                <w:rFonts w:cs="Arial"/>
                <w:iCs/>
                <w:sz w:val="20"/>
              </w:rPr>
              <w:t>f)</w:t>
            </w:r>
          </w:p>
        </w:tc>
        <w:tc>
          <w:tcPr>
            <w:tcW w:w="5444" w:type="dxa"/>
            <w:gridSpan w:val="9"/>
            <w:tcBorders>
              <w:bottom w:val="single" w:sz="4" w:space="0" w:color="auto"/>
            </w:tcBorders>
          </w:tcPr>
          <w:p w:rsidR="00143961" w:rsidRPr="00D56EEC" w:rsidRDefault="00143961" w:rsidP="00143961">
            <w:pPr>
              <w:pStyle w:val="Neotevilenodstavek"/>
              <w:spacing w:before="0" w:after="0" w:line="260" w:lineRule="exact"/>
              <w:rPr>
                <w:rFonts w:cs="Arial"/>
                <w:bCs/>
                <w:sz w:val="20"/>
              </w:rPr>
            </w:pPr>
            <w:r w:rsidRPr="00D56EEC">
              <w:rPr>
                <w:rFonts w:cs="Arial"/>
                <w:bCs/>
                <w:sz w:val="20"/>
              </w:rPr>
              <w:t>dokumente razvojnega načrtovanja:</w:t>
            </w:r>
          </w:p>
          <w:p w:rsidR="00143961" w:rsidRPr="00D56EEC" w:rsidRDefault="00143961" w:rsidP="00143961">
            <w:pPr>
              <w:pStyle w:val="Neotevilenodstavek"/>
              <w:numPr>
                <w:ilvl w:val="0"/>
                <w:numId w:val="7"/>
              </w:numPr>
              <w:spacing w:before="0" w:after="0" w:line="260" w:lineRule="exact"/>
              <w:rPr>
                <w:rFonts w:cs="Arial"/>
                <w:bCs/>
                <w:sz w:val="20"/>
              </w:rPr>
            </w:pPr>
            <w:r w:rsidRPr="00D56EEC">
              <w:rPr>
                <w:rFonts w:cs="Arial"/>
                <w:bCs/>
                <w:sz w:val="20"/>
              </w:rPr>
              <w:t>nacionalne dokumente razvojnega načrtovanja</w:t>
            </w:r>
          </w:p>
          <w:p w:rsidR="00143961" w:rsidRPr="00D56EEC" w:rsidRDefault="00143961" w:rsidP="00143961">
            <w:pPr>
              <w:pStyle w:val="Neotevilenodstavek"/>
              <w:numPr>
                <w:ilvl w:val="0"/>
                <w:numId w:val="7"/>
              </w:numPr>
              <w:spacing w:before="0" w:after="0" w:line="260" w:lineRule="exact"/>
              <w:rPr>
                <w:rFonts w:cs="Arial"/>
                <w:bCs/>
                <w:sz w:val="20"/>
              </w:rPr>
            </w:pPr>
            <w:r w:rsidRPr="00D56EEC">
              <w:rPr>
                <w:rFonts w:cs="Arial"/>
                <w:bCs/>
                <w:sz w:val="20"/>
              </w:rPr>
              <w:t>razvojne politike na ravni programov po strukturi razvojne klasifikacije programskega proračuna</w:t>
            </w:r>
          </w:p>
          <w:p w:rsidR="00143961" w:rsidRPr="00D56EEC" w:rsidRDefault="00143961" w:rsidP="00143961">
            <w:pPr>
              <w:pStyle w:val="Neotevilenodstavek"/>
              <w:numPr>
                <w:ilvl w:val="0"/>
                <w:numId w:val="7"/>
              </w:numPr>
              <w:spacing w:before="0" w:after="0" w:line="260" w:lineRule="exact"/>
              <w:rPr>
                <w:rFonts w:cs="Arial"/>
                <w:bCs/>
                <w:sz w:val="20"/>
              </w:rPr>
            </w:pPr>
            <w:r w:rsidRPr="00D56EEC">
              <w:rPr>
                <w:rFonts w:cs="Arial"/>
                <w:bCs/>
                <w:sz w:val="20"/>
              </w:rPr>
              <w:t>razvojne dokumente Evropske unije in mednarodnih organizacij</w:t>
            </w:r>
          </w:p>
        </w:tc>
        <w:tc>
          <w:tcPr>
            <w:tcW w:w="2271" w:type="dxa"/>
            <w:gridSpan w:val="3"/>
            <w:tcBorders>
              <w:bottom w:val="single" w:sz="4" w:space="0" w:color="auto"/>
            </w:tcBorders>
            <w:vAlign w:val="center"/>
          </w:tcPr>
          <w:p w:rsidR="00143961" w:rsidRPr="00D56EEC" w:rsidRDefault="00143961" w:rsidP="00143961">
            <w:pPr>
              <w:pStyle w:val="Neotevilenodstavek"/>
              <w:spacing w:before="0" w:after="0" w:line="260" w:lineRule="exact"/>
              <w:jc w:val="center"/>
              <w:rPr>
                <w:rFonts w:cs="Arial"/>
                <w:iCs/>
                <w:sz w:val="20"/>
              </w:rPr>
            </w:pPr>
            <w:r w:rsidRPr="00D56EEC">
              <w:rPr>
                <w:rFonts w:cs="Arial"/>
                <w:sz w:val="20"/>
              </w:rPr>
              <w:t>DA</w:t>
            </w:r>
            <w:r w:rsidRPr="00D56EEC">
              <w:rPr>
                <w:rFonts w:cs="Arial"/>
                <w:b/>
                <w:sz w:val="20"/>
              </w:rPr>
              <w:t>/NE</w:t>
            </w:r>
          </w:p>
        </w:tc>
      </w:tr>
      <w:tr w:rsidR="00D56EEC" w:rsidRPr="00D56EEC" w:rsidTr="00143F50">
        <w:trPr>
          <w:gridBefore w:val="1"/>
          <w:wBefore w:w="100" w:type="dxa"/>
        </w:trPr>
        <w:tc>
          <w:tcPr>
            <w:tcW w:w="9163" w:type="dxa"/>
            <w:gridSpan w:val="13"/>
            <w:tcBorders>
              <w:top w:val="single" w:sz="4" w:space="0" w:color="auto"/>
              <w:left w:val="single" w:sz="4" w:space="0" w:color="auto"/>
              <w:bottom w:val="single" w:sz="4" w:space="0" w:color="auto"/>
              <w:right w:val="single" w:sz="4" w:space="0" w:color="auto"/>
            </w:tcBorders>
          </w:tcPr>
          <w:p w:rsidR="00143961" w:rsidRPr="00D56EEC" w:rsidRDefault="00143961" w:rsidP="00143961">
            <w:pPr>
              <w:pStyle w:val="Oddelek"/>
              <w:widowControl w:val="0"/>
              <w:numPr>
                <w:ilvl w:val="0"/>
                <w:numId w:val="0"/>
              </w:numPr>
              <w:spacing w:before="0" w:after="0" w:line="260" w:lineRule="exact"/>
              <w:jc w:val="left"/>
              <w:rPr>
                <w:rFonts w:cs="Arial"/>
                <w:sz w:val="20"/>
                <w:lang w:eastAsia="sl-SI"/>
              </w:rPr>
            </w:pPr>
            <w:r w:rsidRPr="00D56EEC">
              <w:rPr>
                <w:rFonts w:cs="Arial"/>
                <w:sz w:val="20"/>
                <w:lang w:eastAsia="sl-SI"/>
              </w:rPr>
              <w:t>7.a Predstavitev ocene finančnih posledic nad 40.000 EUR:</w:t>
            </w:r>
          </w:p>
          <w:p w:rsidR="00143961" w:rsidRPr="00D56EEC" w:rsidRDefault="00143961" w:rsidP="00143961">
            <w:pPr>
              <w:pStyle w:val="Oddelek"/>
              <w:widowControl w:val="0"/>
              <w:numPr>
                <w:ilvl w:val="0"/>
                <w:numId w:val="0"/>
              </w:numPr>
              <w:spacing w:before="0" w:after="0" w:line="260" w:lineRule="exact"/>
              <w:jc w:val="left"/>
              <w:rPr>
                <w:rFonts w:cs="Arial"/>
                <w:b w:val="0"/>
                <w:sz w:val="20"/>
                <w:lang w:eastAsia="sl-SI"/>
              </w:rPr>
            </w:pPr>
          </w:p>
          <w:p w:rsidR="00BB1D46" w:rsidRPr="00D56EEC" w:rsidRDefault="00345958" w:rsidP="00DC6515">
            <w:pPr>
              <w:autoSpaceDE w:val="0"/>
              <w:autoSpaceDN w:val="0"/>
              <w:adjustRightInd w:val="0"/>
              <w:jc w:val="both"/>
              <w:rPr>
                <w:rFonts w:cs="Arial"/>
                <w:szCs w:val="20"/>
                <w:lang w:eastAsia="sl-SI"/>
              </w:rPr>
            </w:pPr>
            <w:r w:rsidRPr="00D56EEC">
              <w:rPr>
                <w:rFonts w:cs="Arial"/>
                <w:szCs w:val="20"/>
                <w:lang w:eastAsia="sl-SI"/>
              </w:rPr>
              <w:t xml:space="preserve">Policija je za vpoklic pomožnih policistov do 30 dni pravice porabe načrtovala na proračunski postavki 1226 – Sredstva za izvajanje temeljne policijske dejavnost, na ukrepu 1714-17-0009 Pomožna policija. </w:t>
            </w:r>
          </w:p>
          <w:p w:rsidR="00BB1D46" w:rsidRPr="00D56EEC" w:rsidRDefault="00BB1D46" w:rsidP="00DC6515">
            <w:pPr>
              <w:autoSpaceDE w:val="0"/>
              <w:autoSpaceDN w:val="0"/>
              <w:adjustRightInd w:val="0"/>
              <w:jc w:val="both"/>
              <w:rPr>
                <w:rFonts w:cs="Arial"/>
                <w:szCs w:val="20"/>
                <w:lang w:eastAsia="sl-SI"/>
              </w:rPr>
            </w:pPr>
          </w:p>
          <w:p w:rsidR="004D4598" w:rsidRPr="00D56EEC" w:rsidRDefault="004D4598" w:rsidP="00DC6515">
            <w:pPr>
              <w:autoSpaceDE w:val="0"/>
              <w:autoSpaceDN w:val="0"/>
              <w:adjustRightInd w:val="0"/>
              <w:jc w:val="both"/>
              <w:rPr>
                <w:rFonts w:cs="Arial"/>
                <w:szCs w:val="20"/>
              </w:rPr>
            </w:pPr>
            <w:r w:rsidRPr="00D56EEC">
              <w:rPr>
                <w:rFonts w:cs="Arial"/>
                <w:szCs w:val="20"/>
                <w:lang w:eastAsia="sl-SI"/>
              </w:rPr>
              <w:t xml:space="preserve">Odstotek porabe na proračunski postavki 1226 Sredstva za izvajanje temeljne policijske dejavnosti, na ukrepu 171-17-0009 Pomožna policija 26. 3. 2020 znaša 24,19 % upoštevajoč izplačilo upravičencem oziroma 34,36 % upoštevajoč </w:t>
            </w:r>
            <w:r w:rsidR="00AE1DE2" w:rsidRPr="00D56EEC">
              <w:rPr>
                <w:rFonts w:cs="Arial"/>
                <w:szCs w:val="20"/>
                <w:lang w:eastAsia="sl-SI"/>
              </w:rPr>
              <w:t xml:space="preserve">izplačilo, ki bo izvedeno konec meseca marca. </w:t>
            </w:r>
          </w:p>
          <w:p w:rsidR="004D4598" w:rsidRPr="00D56EEC" w:rsidRDefault="004D4598" w:rsidP="00DC6515">
            <w:pPr>
              <w:autoSpaceDE w:val="0"/>
              <w:autoSpaceDN w:val="0"/>
              <w:adjustRightInd w:val="0"/>
              <w:jc w:val="both"/>
              <w:rPr>
                <w:rFonts w:cs="Arial"/>
                <w:szCs w:val="20"/>
              </w:rPr>
            </w:pPr>
          </w:p>
          <w:p w:rsidR="00BB1D46" w:rsidRPr="00D56EEC" w:rsidRDefault="00BB1D46" w:rsidP="00DC6515">
            <w:pPr>
              <w:autoSpaceDE w:val="0"/>
              <w:autoSpaceDN w:val="0"/>
              <w:adjustRightInd w:val="0"/>
              <w:jc w:val="both"/>
              <w:rPr>
                <w:rFonts w:cs="Arial"/>
                <w:szCs w:val="20"/>
                <w:lang w:eastAsia="sl-SI"/>
              </w:rPr>
            </w:pPr>
            <w:r w:rsidRPr="00D56EEC">
              <w:rPr>
                <w:rFonts w:cs="Arial"/>
                <w:szCs w:val="20"/>
                <w:lang w:eastAsia="sl-SI"/>
              </w:rPr>
              <w:t>Nameni porabe pravic porabe, ki so načrtovane na ukrepu Pomožne policije v predvideni višini 2,25 mio EUR so izplačila vpoklicanim pomožnim policistom skladno s sklenjeno pogodbo med MNZ Policijo in pomožnim policistom, refundacija plače zaposlenega pomožnega policista podjetju.</w:t>
            </w:r>
          </w:p>
          <w:p w:rsidR="00BB1D46" w:rsidRPr="00D56EEC" w:rsidRDefault="00BB1D46" w:rsidP="00DC6515">
            <w:pPr>
              <w:autoSpaceDE w:val="0"/>
              <w:autoSpaceDN w:val="0"/>
              <w:adjustRightInd w:val="0"/>
              <w:jc w:val="both"/>
              <w:rPr>
                <w:rFonts w:ascii="Helv" w:hAnsi="Helv" w:cs="Helv"/>
                <w:sz w:val="22"/>
                <w:szCs w:val="22"/>
                <w:lang w:eastAsia="sl-SI"/>
              </w:rPr>
            </w:pPr>
          </w:p>
          <w:p w:rsidR="00DC6515" w:rsidRPr="00D56EEC" w:rsidRDefault="00DC6515" w:rsidP="00DC6515">
            <w:pPr>
              <w:autoSpaceDE w:val="0"/>
              <w:autoSpaceDN w:val="0"/>
              <w:adjustRightInd w:val="0"/>
              <w:jc w:val="both"/>
              <w:rPr>
                <w:rFonts w:cs="Arial"/>
              </w:rPr>
            </w:pPr>
            <w:r w:rsidRPr="00D56EEC">
              <w:rPr>
                <w:rFonts w:cs="Arial"/>
                <w:lang w:eastAsia="sl-SI"/>
              </w:rPr>
              <w:t xml:space="preserve">Dodeljene pravice porabe ne zadoščajo za podaljšanje vpoklica pomožnih policistov </w:t>
            </w:r>
            <w:r w:rsidR="008F6DF3" w:rsidRPr="00D56EEC">
              <w:rPr>
                <w:rFonts w:cs="Arial"/>
                <w:lang w:eastAsia="sl-SI"/>
              </w:rPr>
              <w:t>s</w:t>
            </w:r>
            <w:r w:rsidRPr="00D56EEC">
              <w:rPr>
                <w:rFonts w:cs="Arial"/>
                <w:lang w:eastAsia="sl-SI"/>
              </w:rPr>
              <w:t xml:space="preserve"> 30 dni na </w:t>
            </w:r>
            <w:r w:rsidR="006D0CB1" w:rsidRPr="00D56EEC">
              <w:rPr>
                <w:rFonts w:cs="Arial"/>
                <w:lang w:eastAsia="sl-SI"/>
              </w:rPr>
              <w:t>daljše obdobje</w:t>
            </w:r>
            <w:r w:rsidRPr="00D56EEC">
              <w:rPr>
                <w:rFonts w:cs="Arial"/>
                <w:lang w:eastAsia="sl-SI"/>
              </w:rPr>
              <w:t xml:space="preserve">, saj ta sprememba </w:t>
            </w:r>
            <w:r w:rsidR="008F6DF3" w:rsidRPr="00D56EEC">
              <w:rPr>
                <w:rFonts w:cs="Arial"/>
                <w:lang w:eastAsia="sl-SI"/>
              </w:rPr>
              <w:t xml:space="preserve">pomeni </w:t>
            </w:r>
            <w:r w:rsidRPr="00D56EEC">
              <w:rPr>
                <w:rFonts w:cs="Arial"/>
                <w:lang w:eastAsia="sl-SI"/>
              </w:rPr>
              <w:t>dodatne finančne posledice</w:t>
            </w:r>
            <w:r w:rsidRPr="00D56EEC">
              <w:rPr>
                <w:rFonts w:cs="Arial"/>
              </w:rPr>
              <w:t xml:space="preserve">. </w:t>
            </w:r>
          </w:p>
          <w:p w:rsidR="00DC6515" w:rsidRPr="00D56EEC" w:rsidRDefault="00DC6515" w:rsidP="00DC6515">
            <w:pPr>
              <w:autoSpaceDE w:val="0"/>
              <w:autoSpaceDN w:val="0"/>
              <w:adjustRightInd w:val="0"/>
              <w:jc w:val="both"/>
              <w:rPr>
                <w:rFonts w:cs="Arial"/>
              </w:rPr>
            </w:pPr>
          </w:p>
          <w:p w:rsidR="00DC6515" w:rsidRPr="00D56EEC" w:rsidRDefault="00DC6515" w:rsidP="00DC6515">
            <w:pPr>
              <w:autoSpaceDE w:val="0"/>
              <w:autoSpaceDN w:val="0"/>
              <w:adjustRightInd w:val="0"/>
              <w:jc w:val="both"/>
              <w:rPr>
                <w:rFonts w:cs="Arial"/>
              </w:rPr>
            </w:pPr>
            <w:r w:rsidRPr="00D56EEC">
              <w:rPr>
                <w:rFonts w:cs="Arial"/>
              </w:rPr>
              <w:t>Povprečen strošek pomožnega policista za dan vpoklica (</w:t>
            </w:r>
            <w:r w:rsidR="008F6DF3" w:rsidRPr="00D56EEC">
              <w:rPr>
                <w:rFonts w:cs="Arial"/>
              </w:rPr>
              <w:t>osem</w:t>
            </w:r>
            <w:r w:rsidRPr="00D56EEC">
              <w:rPr>
                <w:rFonts w:cs="Arial"/>
              </w:rPr>
              <w:t xml:space="preserve"> ur) znaša</w:t>
            </w:r>
            <w:r w:rsidR="00A10FB2" w:rsidRPr="00D56EEC">
              <w:rPr>
                <w:rFonts w:cs="Arial"/>
              </w:rPr>
              <w:t xml:space="preserve"> </w:t>
            </w:r>
            <w:r w:rsidRPr="00D56EEC">
              <w:rPr>
                <w:rFonts w:cs="Arial"/>
              </w:rPr>
              <w:t>44,40 EUR</w:t>
            </w:r>
            <w:r w:rsidR="00EB4A1C" w:rsidRPr="00D56EEC">
              <w:rPr>
                <w:rFonts w:cs="Arial"/>
              </w:rPr>
              <w:t xml:space="preserve"> (47,01 izplačila od marca dalje)</w:t>
            </w:r>
            <w:r w:rsidRPr="00D56EEC">
              <w:rPr>
                <w:rFonts w:cs="Arial"/>
              </w:rPr>
              <w:t>, za 30 dni pa 1.332 EUR</w:t>
            </w:r>
            <w:r w:rsidR="00EB4A1C" w:rsidRPr="00D56EEC">
              <w:rPr>
                <w:rFonts w:cs="Arial"/>
              </w:rPr>
              <w:t xml:space="preserve"> (1.410,42 izplačila od marca dalje)</w:t>
            </w:r>
            <w:r w:rsidRPr="00D56EEC">
              <w:rPr>
                <w:rFonts w:cs="Arial"/>
              </w:rPr>
              <w:t xml:space="preserve">. </w:t>
            </w:r>
            <w:r w:rsidR="008F6DF3" w:rsidRPr="00D56EEC">
              <w:rPr>
                <w:rFonts w:cs="Arial"/>
              </w:rPr>
              <w:t>Če</w:t>
            </w:r>
            <w:r w:rsidRPr="00D56EEC">
              <w:rPr>
                <w:rFonts w:cs="Arial"/>
              </w:rPr>
              <w:t xml:space="preserve"> bi bili vpoklicani vsi pomožni policisti (trenutno </w:t>
            </w:r>
            <w:r w:rsidR="008F6DF3" w:rsidRPr="00D56EEC">
              <w:rPr>
                <w:rFonts w:cs="Arial"/>
              </w:rPr>
              <w:t xml:space="preserve">je </w:t>
            </w:r>
            <w:r w:rsidRPr="00D56EEC">
              <w:rPr>
                <w:rFonts w:cs="Arial"/>
              </w:rPr>
              <w:t xml:space="preserve">aktivnih </w:t>
            </w:r>
            <w:r w:rsidR="006D0CB1" w:rsidRPr="00D56EEC">
              <w:rPr>
                <w:rFonts w:cs="Arial"/>
              </w:rPr>
              <w:t>541</w:t>
            </w:r>
            <w:r w:rsidRPr="00D56EEC">
              <w:rPr>
                <w:rFonts w:cs="Arial"/>
              </w:rPr>
              <w:t>)</w:t>
            </w:r>
            <w:r w:rsidR="008F6DF3" w:rsidRPr="00D56EEC">
              <w:rPr>
                <w:rFonts w:cs="Arial"/>
              </w:rPr>
              <w:t>,</w:t>
            </w:r>
            <w:r w:rsidRPr="00D56EEC">
              <w:rPr>
                <w:rFonts w:cs="Arial"/>
              </w:rPr>
              <w:t xml:space="preserve"> bi skupni strošek na mesečn</w:t>
            </w:r>
            <w:r w:rsidR="008F6DF3" w:rsidRPr="00D56EEC">
              <w:rPr>
                <w:rFonts w:cs="Arial"/>
              </w:rPr>
              <w:t>i ravni</w:t>
            </w:r>
            <w:r w:rsidRPr="00D56EEC">
              <w:rPr>
                <w:rFonts w:cs="Arial"/>
              </w:rPr>
              <w:t xml:space="preserve"> znašal </w:t>
            </w:r>
            <w:r w:rsidR="006D0CB1" w:rsidRPr="00D56EEC">
              <w:rPr>
                <w:rFonts w:cs="Arial"/>
              </w:rPr>
              <w:t>720.612,00</w:t>
            </w:r>
            <w:r w:rsidR="00A10FB2" w:rsidRPr="00D56EEC">
              <w:rPr>
                <w:rFonts w:cs="Arial"/>
              </w:rPr>
              <w:t xml:space="preserve"> </w:t>
            </w:r>
            <w:r w:rsidRPr="00D56EEC">
              <w:rPr>
                <w:rFonts w:cs="Arial"/>
              </w:rPr>
              <w:t>EUR</w:t>
            </w:r>
            <w:r w:rsidR="00EB4A1C" w:rsidRPr="00D56EEC">
              <w:rPr>
                <w:rFonts w:cs="Arial"/>
              </w:rPr>
              <w:t xml:space="preserve"> oziroma z upoštevanje povišanje minimalne plače za izplačila od meseca marca dalje 763.037,22 EUR.</w:t>
            </w:r>
            <w:r w:rsidRPr="00D56EEC">
              <w:rPr>
                <w:rFonts w:cs="Arial"/>
              </w:rPr>
              <w:t xml:space="preserve"> </w:t>
            </w:r>
            <w:r w:rsidR="008F6DF3" w:rsidRPr="00D56EEC">
              <w:rPr>
                <w:rFonts w:cs="Arial"/>
              </w:rPr>
              <w:t>T</w:t>
            </w:r>
            <w:r w:rsidRPr="00D56EEC">
              <w:rPr>
                <w:rFonts w:cs="Arial"/>
              </w:rPr>
              <w:t xml:space="preserve">emu bi morali prišteti še nadomestilo izgubljenega zaslužka za obdobje </w:t>
            </w:r>
            <w:r w:rsidR="008F6DF3" w:rsidRPr="00D56EEC">
              <w:rPr>
                <w:rFonts w:cs="Arial"/>
              </w:rPr>
              <w:t xml:space="preserve">opravljanja </w:t>
            </w:r>
            <w:r w:rsidRPr="00D56EEC">
              <w:rPr>
                <w:rFonts w:cs="Arial"/>
              </w:rPr>
              <w:t>nalog prostovoljne službe v pomožni policiji za tiste pomožne policiste, ki so zaposleni. Stroški zaposlenega pomožnega policista za vpoklic za 30 dni so</w:t>
            </w:r>
            <w:r w:rsidR="00446155" w:rsidRPr="00D56EEC">
              <w:rPr>
                <w:rFonts w:cs="Arial"/>
              </w:rPr>
              <w:t xml:space="preserve"> z upoštevanje povišanje minimalne plače</w:t>
            </w:r>
            <w:r w:rsidRPr="00D56EEC">
              <w:rPr>
                <w:rFonts w:cs="Arial"/>
              </w:rPr>
              <w:t xml:space="preserve"> ocenjeni </w:t>
            </w:r>
            <w:r w:rsidR="008F6DF3" w:rsidRPr="00D56EEC">
              <w:rPr>
                <w:rFonts w:cs="Arial"/>
              </w:rPr>
              <w:t>na</w:t>
            </w:r>
            <w:r w:rsidRPr="00D56EEC">
              <w:rPr>
                <w:rFonts w:cs="Arial"/>
              </w:rPr>
              <w:t xml:space="preserve"> 2.</w:t>
            </w:r>
            <w:r w:rsidR="00446155" w:rsidRPr="00D56EEC">
              <w:rPr>
                <w:rFonts w:cs="Arial"/>
              </w:rPr>
              <w:t>758</w:t>
            </w:r>
            <w:r w:rsidR="00AB1C24" w:rsidRPr="00D56EEC">
              <w:rPr>
                <w:rFonts w:cs="Arial"/>
              </w:rPr>
              <w:t>,00</w:t>
            </w:r>
            <w:r w:rsidRPr="00D56EEC">
              <w:rPr>
                <w:rFonts w:cs="Arial"/>
              </w:rPr>
              <w:t xml:space="preserve"> EUR</w:t>
            </w:r>
            <w:r w:rsidR="00446155" w:rsidRPr="00D56EEC">
              <w:rPr>
                <w:rFonts w:cs="Arial"/>
              </w:rPr>
              <w:t xml:space="preserve"> </w:t>
            </w:r>
            <w:r w:rsidR="00EB4A1C" w:rsidRPr="00D56EEC">
              <w:rPr>
                <w:rFonts w:cs="Arial"/>
              </w:rPr>
              <w:t xml:space="preserve">z upoštevanim </w:t>
            </w:r>
            <w:r w:rsidR="00446155" w:rsidRPr="00D56EEC">
              <w:rPr>
                <w:rFonts w:cs="Arial"/>
              </w:rPr>
              <w:t>povečanjem minimalne plače, ki vpliva na višji povprečni strošek za izplačila od meseca marca dalje.</w:t>
            </w:r>
          </w:p>
          <w:p w:rsidR="00E1403F" w:rsidRPr="00D56EEC" w:rsidRDefault="00E1403F" w:rsidP="00E1403F">
            <w:pPr>
              <w:autoSpaceDE w:val="0"/>
              <w:autoSpaceDN w:val="0"/>
              <w:adjustRightInd w:val="0"/>
              <w:jc w:val="both"/>
              <w:rPr>
                <w:rFonts w:cs="Arial"/>
              </w:rPr>
            </w:pPr>
          </w:p>
          <w:p w:rsidR="00E1403F" w:rsidRPr="00D56EEC" w:rsidRDefault="00E1403F" w:rsidP="00E1403F">
            <w:pPr>
              <w:autoSpaceDE w:val="0"/>
              <w:autoSpaceDN w:val="0"/>
              <w:adjustRightInd w:val="0"/>
              <w:jc w:val="both"/>
              <w:rPr>
                <w:rFonts w:cs="Arial"/>
              </w:rPr>
            </w:pPr>
            <w:r w:rsidRPr="00D56EEC">
              <w:rPr>
                <w:rFonts w:cs="Arial"/>
              </w:rPr>
              <w:t>Policija ocenjuje stopnjevanje kritičnih dogodkov in posledično povečano potrebo po vpoklicu pomožnih policistov, zato se predvideva vpoklic aktivnih policistov za daljše obdobje</w:t>
            </w:r>
            <w:r w:rsidR="00A10FB2" w:rsidRPr="00D56EEC">
              <w:rPr>
                <w:rFonts w:cs="Arial"/>
              </w:rPr>
              <w:t>, okvirno do 60 dni, v časovnem obdobju do 31. decembra 2020</w:t>
            </w:r>
            <w:r w:rsidRPr="00D56EEC">
              <w:rPr>
                <w:rFonts w:cs="Arial"/>
              </w:rPr>
              <w:t xml:space="preserve">, kar finančno ocenjujemo na </w:t>
            </w:r>
            <w:r w:rsidR="004359C3" w:rsidRPr="00D56EEC">
              <w:rPr>
                <w:rFonts w:ascii="Helv" w:hAnsi="Helv" w:cs="Helv"/>
                <w:szCs w:val="20"/>
                <w:lang w:eastAsia="sl-SI"/>
              </w:rPr>
              <w:t>1.000.000,00</w:t>
            </w:r>
            <w:r w:rsidR="00A10FB2" w:rsidRPr="00D56EEC">
              <w:rPr>
                <w:rFonts w:ascii="Helv" w:hAnsi="Helv" w:cs="Helv"/>
                <w:szCs w:val="20"/>
                <w:lang w:eastAsia="sl-SI"/>
              </w:rPr>
              <w:t xml:space="preserve"> EUR.</w:t>
            </w:r>
            <w:r w:rsidRPr="00D56EEC">
              <w:rPr>
                <w:rFonts w:cs="Arial"/>
              </w:rPr>
              <w:t xml:space="preserve"> </w:t>
            </w:r>
          </w:p>
          <w:p w:rsidR="00DC6515" w:rsidRPr="00D56EEC" w:rsidRDefault="00DC6515" w:rsidP="00DC6515">
            <w:pPr>
              <w:autoSpaceDE w:val="0"/>
              <w:autoSpaceDN w:val="0"/>
              <w:adjustRightInd w:val="0"/>
              <w:jc w:val="both"/>
              <w:rPr>
                <w:rFonts w:cs="Arial"/>
              </w:rPr>
            </w:pPr>
          </w:p>
          <w:p w:rsidR="00BB1D46" w:rsidRPr="00D56EEC" w:rsidRDefault="00BB1D46" w:rsidP="00BB1D46">
            <w:pPr>
              <w:autoSpaceDE w:val="0"/>
              <w:autoSpaceDN w:val="0"/>
              <w:adjustRightInd w:val="0"/>
              <w:jc w:val="both"/>
              <w:rPr>
                <w:rFonts w:cs="Arial"/>
                <w:szCs w:val="20"/>
              </w:rPr>
            </w:pPr>
            <w:r w:rsidRPr="00D56EEC">
              <w:rPr>
                <w:rFonts w:cs="Arial"/>
                <w:szCs w:val="20"/>
                <w:lang w:eastAsia="sl-SI"/>
              </w:rPr>
              <w:t xml:space="preserve">Ocena manjka je bila pripravljena upoštevajoč že opravljene vpoklice v letu 2020, finančna bremenitev vpoklicev v decembru leta 2019, predvidena bremenitev 60 dni v letu 2020 ob upoštevanju povprečnih stroškov </w:t>
            </w:r>
            <w:r w:rsidR="007616CF" w:rsidRPr="00D56EEC">
              <w:rPr>
                <w:rFonts w:cs="Arial"/>
                <w:szCs w:val="20"/>
                <w:lang w:eastAsia="sl-SI"/>
              </w:rPr>
              <w:t xml:space="preserve">95 </w:t>
            </w:r>
            <w:r w:rsidRPr="00D56EEC">
              <w:rPr>
                <w:rFonts w:cs="Arial"/>
                <w:szCs w:val="20"/>
                <w:lang w:eastAsia="sl-SI"/>
              </w:rPr>
              <w:t>EUR na dan za vpoklic 541 aktivnih policistov in ocenjenih refundacij plač zaposlenih pomožnih policistov.</w:t>
            </w:r>
          </w:p>
          <w:p w:rsidR="00BB1D46" w:rsidRPr="00D56EEC" w:rsidRDefault="00BB1D46" w:rsidP="00DC6515">
            <w:pPr>
              <w:autoSpaceDE w:val="0"/>
              <w:autoSpaceDN w:val="0"/>
              <w:adjustRightInd w:val="0"/>
              <w:jc w:val="both"/>
              <w:rPr>
                <w:rFonts w:cs="Arial"/>
                <w:szCs w:val="20"/>
              </w:rPr>
            </w:pPr>
          </w:p>
          <w:p w:rsidR="00DC6515" w:rsidRPr="00D56EEC" w:rsidRDefault="00DC6515" w:rsidP="00DC6515">
            <w:pPr>
              <w:autoSpaceDE w:val="0"/>
              <w:autoSpaceDN w:val="0"/>
              <w:adjustRightInd w:val="0"/>
              <w:jc w:val="both"/>
              <w:rPr>
                <w:rFonts w:cs="Arial"/>
              </w:rPr>
            </w:pPr>
            <w:r w:rsidRPr="00D56EEC">
              <w:rPr>
                <w:rFonts w:cs="Arial"/>
              </w:rPr>
              <w:t xml:space="preserve">V okviru dodeljenih pravic porabe Policija, glede na trenutno dinamiko porabe in </w:t>
            </w:r>
            <w:r w:rsidR="008F6DF3" w:rsidRPr="00D56EEC">
              <w:rPr>
                <w:rFonts w:cs="Arial"/>
              </w:rPr>
              <w:t xml:space="preserve">načrtovane </w:t>
            </w:r>
            <w:r w:rsidRPr="00D56EEC">
              <w:rPr>
                <w:rFonts w:cs="Arial"/>
              </w:rPr>
              <w:t xml:space="preserve">nabave opreme, ne predvideva ostankov, zato predlagamo dodelitev pravic porabe iz tekoče proračunske rezerve </w:t>
            </w:r>
            <w:r w:rsidR="00BB3EFB" w:rsidRPr="00D56EEC">
              <w:rPr>
                <w:rFonts w:cs="Arial"/>
              </w:rPr>
              <w:t>po</w:t>
            </w:r>
            <w:r w:rsidRPr="00D56EEC">
              <w:rPr>
                <w:rFonts w:cs="Arial"/>
              </w:rPr>
              <w:t xml:space="preserve"> predvideni oceni. </w:t>
            </w:r>
          </w:p>
          <w:p w:rsidR="00143961" w:rsidRPr="00D56EEC" w:rsidRDefault="00143961" w:rsidP="00143961">
            <w:pPr>
              <w:pStyle w:val="Oddelek"/>
              <w:widowControl w:val="0"/>
              <w:numPr>
                <w:ilvl w:val="0"/>
                <w:numId w:val="0"/>
              </w:numPr>
              <w:spacing w:before="0" w:after="0" w:line="260" w:lineRule="exact"/>
              <w:jc w:val="left"/>
              <w:rPr>
                <w:rFonts w:cs="Arial"/>
                <w:b w:val="0"/>
                <w:sz w:val="20"/>
                <w:lang w:eastAsia="sl-SI"/>
              </w:rPr>
            </w:pPr>
          </w:p>
        </w:tc>
      </w:tr>
      <w:tr w:rsidR="00D56EEC" w:rsidRPr="00D56EEC"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5"/>
        </w:trPr>
        <w:tc>
          <w:tcPr>
            <w:tcW w:w="9200" w:type="dxa"/>
            <w:gridSpan w:val="13"/>
            <w:shd w:val="clear" w:color="auto" w:fill="D9D9D9"/>
            <w:tcMar>
              <w:top w:w="57" w:type="dxa"/>
              <w:left w:w="108" w:type="dxa"/>
              <w:bottom w:w="57" w:type="dxa"/>
              <w:right w:w="108" w:type="dxa"/>
            </w:tcMar>
            <w:vAlign w:val="center"/>
          </w:tcPr>
          <w:p w:rsidR="00143961" w:rsidRPr="00D56EEC" w:rsidRDefault="00143961" w:rsidP="00143961">
            <w:pPr>
              <w:pStyle w:val="Naslov1"/>
              <w:keepNext w:val="0"/>
              <w:pageBreakBefore/>
              <w:widowControl w:val="0"/>
              <w:tabs>
                <w:tab w:val="left" w:pos="2340"/>
              </w:tabs>
              <w:spacing w:before="0" w:after="0"/>
              <w:ind w:left="142" w:hanging="142"/>
              <w:rPr>
                <w:rFonts w:cs="Arial"/>
                <w:sz w:val="20"/>
                <w:szCs w:val="20"/>
              </w:rPr>
            </w:pPr>
            <w:r w:rsidRPr="00D56EEC">
              <w:rPr>
                <w:rFonts w:cs="Arial"/>
                <w:sz w:val="20"/>
                <w:szCs w:val="20"/>
              </w:rPr>
              <w:t>I. Ocena finančnih posledic, ki niso načrtovane v sprejetem proračunu</w:t>
            </w:r>
          </w:p>
        </w:tc>
      </w:tr>
      <w:tr w:rsidR="00D56EEC" w:rsidRPr="00D56EEC"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2957" w:type="dxa"/>
            <w:gridSpan w:val="4"/>
            <w:vAlign w:val="center"/>
          </w:tcPr>
          <w:p w:rsidR="00143961" w:rsidRPr="00D56EEC" w:rsidRDefault="00143961" w:rsidP="00143961">
            <w:pPr>
              <w:widowControl w:val="0"/>
              <w:ind w:left="-122" w:right="-112"/>
              <w:jc w:val="center"/>
              <w:rPr>
                <w:rFonts w:cs="Arial"/>
                <w:szCs w:val="20"/>
              </w:rPr>
            </w:pPr>
          </w:p>
        </w:tc>
        <w:tc>
          <w:tcPr>
            <w:tcW w:w="1831" w:type="dxa"/>
            <w:gridSpan w:val="2"/>
            <w:vAlign w:val="center"/>
          </w:tcPr>
          <w:p w:rsidR="00143961" w:rsidRPr="00D56EEC" w:rsidRDefault="00143961" w:rsidP="00143961">
            <w:pPr>
              <w:widowControl w:val="0"/>
              <w:jc w:val="center"/>
              <w:rPr>
                <w:rFonts w:cs="Arial"/>
                <w:szCs w:val="20"/>
              </w:rPr>
            </w:pPr>
            <w:r w:rsidRPr="00D56EEC">
              <w:rPr>
                <w:rFonts w:cs="Arial"/>
                <w:szCs w:val="20"/>
              </w:rPr>
              <w:t>Tekoče leto (t)</w:t>
            </w:r>
          </w:p>
        </w:tc>
        <w:tc>
          <w:tcPr>
            <w:tcW w:w="913" w:type="dxa"/>
            <w:vAlign w:val="center"/>
          </w:tcPr>
          <w:p w:rsidR="00143961" w:rsidRPr="00D56EEC" w:rsidRDefault="00143961" w:rsidP="00143961">
            <w:pPr>
              <w:widowControl w:val="0"/>
              <w:jc w:val="center"/>
              <w:rPr>
                <w:rFonts w:cs="Arial"/>
                <w:szCs w:val="20"/>
              </w:rPr>
            </w:pPr>
            <w:r w:rsidRPr="00D56EEC">
              <w:rPr>
                <w:rFonts w:cs="Arial"/>
                <w:szCs w:val="20"/>
              </w:rPr>
              <w:t>t + 1</w:t>
            </w:r>
          </w:p>
        </w:tc>
        <w:tc>
          <w:tcPr>
            <w:tcW w:w="1371" w:type="dxa"/>
            <w:gridSpan w:val="5"/>
            <w:vAlign w:val="center"/>
          </w:tcPr>
          <w:p w:rsidR="00143961" w:rsidRPr="00D56EEC" w:rsidRDefault="00143961" w:rsidP="00143961">
            <w:pPr>
              <w:widowControl w:val="0"/>
              <w:jc w:val="center"/>
              <w:rPr>
                <w:rFonts w:cs="Arial"/>
                <w:szCs w:val="20"/>
              </w:rPr>
            </w:pPr>
            <w:r w:rsidRPr="00D56EEC">
              <w:rPr>
                <w:rFonts w:cs="Arial"/>
                <w:szCs w:val="20"/>
              </w:rPr>
              <w:t>t + 2</w:t>
            </w:r>
          </w:p>
        </w:tc>
        <w:tc>
          <w:tcPr>
            <w:tcW w:w="2128" w:type="dxa"/>
            <w:vAlign w:val="center"/>
          </w:tcPr>
          <w:p w:rsidR="00143961" w:rsidRPr="00D56EEC" w:rsidRDefault="00143961" w:rsidP="00143961">
            <w:pPr>
              <w:widowControl w:val="0"/>
              <w:jc w:val="center"/>
              <w:rPr>
                <w:rFonts w:cs="Arial"/>
                <w:szCs w:val="20"/>
              </w:rPr>
            </w:pPr>
            <w:r w:rsidRPr="00D56EEC">
              <w:rPr>
                <w:rFonts w:cs="Arial"/>
                <w:szCs w:val="20"/>
              </w:rPr>
              <w:t>t + 3</w:t>
            </w:r>
          </w:p>
        </w:tc>
      </w:tr>
      <w:tr w:rsidR="00D56EEC" w:rsidRPr="00D56EEC"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vAlign w:val="center"/>
          </w:tcPr>
          <w:p w:rsidR="00143961" w:rsidRPr="00D56EEC" w:rsidRDefault="00143961" w:rsidP="00143961">
            <w:pPr>
              <w:widowControl w:val="0"/>
              <w:rPr>
                <w:rFonts w:cs="Arial"/>
                <w:bCs/>
                <w:szCs w:val="20"/>
              </w:rPr>
            </w:pPr>
            <w:r w:rsidRPr="00D56EEC">
              <w:rPr>
                <w:rFonts w:cs="Arial"/>
                <w:bCs/>
                <w:szCs w:val="20"/>
              </w:rPr>
              <w:t>Predvideno povečanje (+) ali zmanjšanje (</w:t>
            </w:r>
            <w:r w:rsidRPr="00D56EEC">
              <w:rPr>
                <w:szCs w:val="20"/>
              </w:rPr>
              <w:t>–</w:t>
            </w:r>
            <w:r w:rsidRPr="00D56EEC">
              <w:rPr>
                <w:rFonts w:cs="Arial"/>
                <w:bCs/>
                <w:szCs w:val="20"/>
              </w:rPr>
              <w:t xml:space="preserve">) prihodkov državnega proračuna </w:t>
            </w:r>
          </w:p>
        </w:tc>
        <w:tc>
          <w:tcPr>
            <w:tcW w:w="1831" w:type="dxa"/>
            <w:gridSpan w:val="2"/>
            <w:vAlign w:val="center"/>
          </w:tcPr>
          <w:p w:rsidR="00143961" w:rsidRPr="00D56EEC" w:rsidRDefault="00AB57B8" w:rsidP="004359C3">
            <w:pPr>
              <w:pStyle w:val="Naslov1"/>
              <w:keepNext w:val="0"/>
              <w:widowControl w:val="0"/>
              <w:tabs>
                <w:tab w:val="left" w:pos="360"/>
              </w:tabs>
              <w:spacing w:before="0" w:after="0"/>
              <w:jc w:val="center"/>
              <w:rPr>
                <w:rFonts w:cs="Arial"/>
                <w:b w:val="0"/>
                <w:bCs/>
                <w:sz w:val="20"/>
                <w:szCs w:val="20"/>
              </w:rPr>
            </w:pPr>
            <w:r w:rsidRPr="00D56EEC">
              <w:rPr>
                <w:rFonts w:cs="Arial"/>
                <w:b w:val="0"/>
                <w:bCs/>
                <w:sz w:val="20"/>
                <w:szCs w:val="20"/>
              </w:rPr>
              <w:t>+</w:t>
            </w:r>
            <w:r w:rsidR="00F27C34" w:rsidRPr="00D56EEC">
              <w:rPr>
                <w:rFonts w:cs="Arial"/>
                <w:b w:val="0"/>
                <w:bCs/>
                <w:sz w:val="20"/>
                <w:szCs w:val="20"/>
              </w:rPr>
              <w:t xml:space="preserve"> </w:t>
            </w:r>
            <w:r w:rsidR="004359C3" w:rsidRPr="00D56EEC">
              <w:rPr>
                <w:rFonts w:cs="Arial"/>
                <w:b w:val="0"/>
                <w:sz w:val="20"/>
                <w:szCs w:val="20"/>
              </w:rPr>
              <w:t>1.000.000</w:t>
            </w:r>
            <w:r w:rsidR="00F27C34" w:rsidRPr="00D56EEC">
              <w:rPr>
                <w:rFonts w:cs="Arial"/>
                <w:b w:val="0"/>
                <w:sz w:val="20"/>
                <w:szCs w:val="20"/>
              </w:rPr>
              <w:t xml:space="preserve"> </w:t>
            </w:r>
            <w:r w:rsidR="00A10FB2" w:rsidRPr="00D56EEC">
              <w:rPr>
                <w:rFonts w:cs="Arial"/>
                <w:b w:val="0"/>
                <w:sz w:val="20"/>
                <w:szCs w:val="20"/>
              </w:rPr>
              <w:t>EUR</w:t>
            </w:r>
          </w:p>
        </w:tc>
        <w:tc>
          <w:tcPr>
            <w:tcW w:w="913" w:type="dxa"/>
            <w:vAlign w:val="center"/>
          </w:tcPr>
          <w:p w:rsidR="00143961" w:rsidRPr="00D56EEC" w:rsidRDefault="00143961" w:rsidP="00143961">
            <w:pPr>
              <w:pStyle w:val="Naslov1"/>
              <w:keepNext w:val="0"/>
              <w:widowControl w:val="0"/>
              <w:tabs>
                <w:tab w:val="left" w:pos="360"/>
              </w:tabs>
              <w:spacing w:before="0" w:after="0"/>
              <w:jc w:val="center"/>
              <w:rPr>
                <w:rFonts w:cs="Arial"/>
                <w:b w:val="0"/>
                <w:bCs/>
                <w:sz w:val="20"/>
                <w:szCs w:val="20"/>
              </w:rPr>
            </w:pPr>
          </w:p>
        </w:tc>
        <w:tc>
          <w:tcPr>
            <w:tcW w:w="1371" w:type="dxa"/>
            <w:gridSpan w:val="5"/>
            <w:vAlign w:val="center"/>
          </w:tcPr>
          <w:p w:rsidR="00143961" w:rsidRPr="00D56EEC" w:rsidRDefault="00143961" w:rsidP="00143961">
            <w:pPr>
              <w:pStyle w:val="Naslov1"/>
              <w:keepNext w:val="0"/>
              <w:widowControl w:val="0"/>
              <w:tabs>
                <w:tab w:val="left" w:pos="360"/>
              </w:tabs>
              <w:spacing w:before="0" w:after="0"/>
              <w:jc w:val="center"/>
              <w:rPr>
                <w:rFonts w:cs="Arial"/>
                <w:b w:val="0"/>
                <w:sz w:val="20"/>
                <w:szCs w:val="20"/>
              </w:rPr>
            </w:pPr>
          </w:p>
        </w:tc>
        <w:tc>
          <w:tcPr>
            <w:tcW w:w="2128" w:type="dxa"/>
            <w:vAlign w:val="center"/>
          </w:tcPr>
          <w:p w:rsidR="00143961" w:rsidRPr="00D56EEC" w:rsidRDefault="00143961" w:rsidP="00143961">
            <w:pPr>
              <w:pStyle w:val="Naslov1"/>
              <w:keepNext w:val="0"/>
              <w:widowControl w:val="0"/>
              <w:tabs>
                <w:tab w:val="left" w:pos="360"/>
              </w:tabs>
              <w:spacing w:before="0" w:after="0"/>
              <w:jc w:val="center"/>
              <w:rPr>
                <w:rFonts w:cs="Arial"/>
                <w:b w:val="0"/>
                <w:sz w:val="20"/>
                <w:szCs w:val="20"/>
              </w:rPr>
            </w:pPr>
          </w:p>
        </w:tc>
      </w:tr>
      <w:tr w:rsidR="00D56EEC" w:rsidRPr="00D56EEC"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vAlign w:val="center"/>
          </w:tcPr>
          <w:p w:rsidR="00143961" w:rsidRPr="00D56EEC" w:rsidRDefault="00143961" w:rsidP="00143961">
            <w:pPr>
              <w:widowControl w:val="0"/>
              <w:rPr>
                <w:rFonts w:cs="Arial"/>
                <w:bCs/>
                <w:szCs w:val="20"/>
              </w:rPr>
            </w:pPr>
            <w:r w:rsidRPr="00D56EEC">
              <w:rPr>
                <w:rFonts w:cs="Arial"/>
                <w:bCs/>
                <w:szCs w:val="20"/>
              </w:rPr>
              <w:t>Predvideno povečanje (+) ali zmanjšanje (</w:t>
            </w:r>
            <w:r w:rsidRPr="00D56EEC">
              <w:rPr>
                <w:szCs w:val="20"/>
              </w:rPr>
              <w:t>–</w:t>
            </w:r>
            <w:r w:rsidRPr="00D56EEC">
              <w:rPr>
                <w:rFonts w:cs="Arial"/>
                <w:bCs/>
                <w:szCs w:val="20"/>
              </w:rPr>
              <w:t xml:space="preserve">) prihodkov občinskih proračunov </w:t>
            </w:r>
          </w:p>
        </w:tc>
        <w:tc>
          <w:tcPr>
            <w:tcW w:w="1831" w:type="dxa"/>
            <w:gridSpan w:val="2"/>
            <w:vAlign w:val="center"/>
          </w:tcPr>
          <w:p w:rsidR="00143961" w:rsidRPr="00D56EEC" w:rsidRDefault="00143961" w:rsidP="00143961">
            <w:pPr>
              <w:pStyle w:val="Naslov1"/>
              <w:keepNext w:val="0"/>
              <w:widowControl w:val="0"/>
              <w:tabs>
                <w:tab w:val="left" w:pos="360"/>
              </w:tabs>
              <w:spacing w:before="0" w:after="0"/>
              <w:jc w:val="center"/>
              <w:rPr>
                <w:rFonts w:cs="Arial"/>
                <w:b w:val="0"/>
                <w:bCs/>
                <w:sz w:val="20"/>
                <w:szCs w:val="20"/>
              </w:rPr>
            </w:pPr>
          </w:p>
        </w:tc>
        <w:tc>
          <w:tcPr>
            <w:tcW w:w="913" w:type="dxa"/>
            <w:vAlign w:val="center"/>
          </w:tcPr>
          <w:p w:rsidR="00143961" w:rsidRPr="00D56EEC" w:rsidRDefault="00143961" w:rsidP="00143961">
            <w:pPr>
              <w:pStyle w:val="Naslov1"/>
              <w:keepNext w:val="0"/>
              <w:widowControl w:val="0"/>
              <w:tabs>
                <w:tab w:val="left" w:pos="360"/>
              </w:tabs>
              <w:spacing w:before="0" w:after="0"/>
              <w:jc w:val="center"/>
              <w:rPr>
                <w:rFonts w:cs="Arial"/>
                <w:b w:val="0"/>
                <w:bCs/>
                <w:sz w:val="20"/>
                <w:szCs w:val="20"/>
              </w:rPr>
            </w:pPr>
          </w:p>
        </w:tc>
        <w:tc>
          <w:tcPr>
            <w:tcW w:w="1371" w:type="dxa"/>
            <w:gridSpan w:val="5"/>
            <w:vAlign w:val="center"/>
          </w:tcPr>
          <w:p w:rsidR="00143961" w:rsidRPr="00D56EEC" w:rsidRDefault="00143961" w:rsidP="00143961">
            <w:pPr>
              <w:pStyle w:val="Naslov1"/>
              <w:keepNext w:val="0"/>
              <w:widowControl w:val="0"/>
              <w:tabs>
                <w:tab w:val="left" w:pos="360"/>
              </w:tabs>
              <w:spacing w:before="0" w:after="0"/>
              <w:jc w:val="center"/>
              <w:rPr>
                <w:rFonts w:cs="Arial"/>
                <w:b w:val="0"/>
                <w:sz w:val="20"/>
                <w:szCs w:val="20"/>
              </w:rPr>
            </w:pPr>
          </w:p>
        </w:tc>
        <w:tc>
          <w:tcPr>
            <w:tcW w:w="2128" w:type="dxa"/>
            <w:vAlign w:val="center"/>
          </w:tcPr>
          <w:p w:rsidR="00143961" w:rsidRPr="00D56EEC" w:rsidRDefault="00143961" w:rsidP="00143961">
            <w:pPr>
              <w:pStyle w:val="Naslov1"/>
              <w:keepNext w:val="0"/>
              <w:widowControl w:val="0"/>
              <w:tabs>
                <w:tab w:val="left" w:pos="360"/>
              </w:tabs>
              <w:spacing w:before="0" w:after="0"/>
              <w:jc w:val="center"/>
              <w:rPr>
                <w:rFonts w:cs="Arial"/>
                <w:b w:val="0"/>
                <w:sz w:val="20"/>
                <w:szCs w:val="20"/>
              </w:rPr>
            </w:pPr>
          </w:p>
        </w:tc>
      </w:tr>
      <w:tr w:rsidR="00D56EEC" w:rsidRPr="00D56EEC"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vAlign w:val="center"/>
          </w:tcPr>
          <w:p w:rsidR="00143961" w:rsidRPr="00D56EEC" w:rsidRDefault="00143961" w:rsidP="00143961">
            <w:pPr>
              <w:widowControl w:val="0"/>
              <w:rPr>
                <w:rFonts w:cs="Arial"/>
                <w:bCs/>
                <w:szCs w:val="20"/>
              </w:rPr>
            </w:pPr>
            <w:r w:rsidRPr="00D56EEC">
              <w:rPr>
                <w:rFonts w:cs="Arial"/>
                <w:bCs/>
                <w:szCs w:val="20"/>
              </w:rPr>
              <w:t>Predvideno povečanje (+) ali zmanjšanje (</w:t>
            </w:r>
            <w:r w:rsidRPr="00D56EEC">
              <w:rPr>
                <w:szCs w:val="20"/>
              </w:rPr>
              <w:t>–</w:t>
            </w:r>
            <w:r w:rsidRPr="00D56EEC">
              <w:rPr>
                <w:rFonts w:cs="Arial"/>
                <w:bCs/>
                <w:szCs w:val="20"/>
              </w:rPr>
              <w:t xml:space="preserve">) odhodkov državnega proračuna </w:t>
            </w:r>
          </w:p>
        </w:tc>
        <w:tc>
          <w:tcPr>
            <w:tcW w:w="1831" w:type="dxa"/>
            <w:gridSpan w:val="2"/>
            <w:vAlign w:val="center"/>
          </w:tcPr>
          <w:p w:rsidR="00143961" w:rsidRPr="00D56EEC" w:rsidRDefault="00143961" w:rsidP="00143961">
            <w:pPr>
              <w:widowControl w:val="0"/>
              <w:jc w:val="center"/>
              <w:rPr>
                <w:rFonts w:cs="Arial"/>
                <w:szCs w:val="20"/>
              </w:rPr>
            </w:pPr>
          </w:p>
        </w:tc>
        <w:tc>
          <w:tcPr>
            <w:tcW w:w="913" w:type="dxa"/>
            <w:vAlign w:val="center"/>
          </w:tcPr>
          <w:p w:rsidR="00143961" w:rsidRPr="00D56EEC" w:rsidRDefault="00143961" w:rsidP="00143961">
            <w:pPr>
              <w:widowControl w:val="0"/>
              <w:jc w:val="center"/>
              <w:rPr>
                <w:rFonts w:cs="Arial"/>
                <w:szCs w:val="20"/>
              </w:rPr>
            </w:pPr>
          </w:p>
        </w:tc>
        <w:tc>
          <w:tcPr>
            <w:tcW w:w="1371" w:type="dxa"/>
            <w:gridSpan w:val="5"/>
            <w:vAlign w:val="center"/>
          </w:tcPr>
          <w:p w:rsidR="00143961" w:rsidRPr="00D56EEC" w:rsidRDefault="00143961" w:rsidP="00143961">
            <w:pPr>
              <w:widowControl w:val="0"/>
              <w:jc w:val="center"/>
              <w:rPr>
                <w:rFonts w:cs="Arial"/>
                <w:strike/>
                <w:szCs w:val="20"/>
              </w:rPr>
            </w:pPr>
          </w:p>
        </w:tc>
        <w:tc>
          <w:tcPr>
            <w:tcW w:w="2128" w:type="dxa"/>
            <w:vAlign w:val="center"/>
          </w:tcPr>
          <w:p w:rsidR="00143961" w:rsidRPr="00D56EEC" w:rsidRDefault="00143961" w:rsidP="00143961">
            <w:pPr>
              <w:widowControl w:val="0"/>
              <w:jc w:val="center"/>
              <w:rPr>
                <w:rFonts w:cs="Arial"/>
                <w:strike/>
                <w:szCs w:val="20"/>
              </w:rPr>
            </w:pPr>
          </w:p>
        </w:tc>
      </w:tr>
      <w:tr w:rsidR="00D56EEC" w:rsidRPr="00D56EEC"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2957" w:type="dxa"/>
            <w:gridSpan w:val="4"/>
            <w:vAlign w:val="center"/>
          </w:tcPr>
          <w:p w:rsidR="00143961" w:rsidRPr="00D56EEC" w:rsidRDefault="00143961" w:rsidP="00143961">
            <w:pPr>
              <w:widowControl w:val="0"/>
              <w:rPr>
                <w:rFonts w:cs="Arial"/>
                <w:bCs/>
                <w:szCs w:val="20"/>
              </w:rPr>
            </w:pPr>
            <w:r w:rsidRPr="00D56EEC">
              <w:rPr>
                <w:rFonts w:cs="Arial"/>
                <w:bCs/>
                <w:szCs w:val="20"/>
              </w:rPr>
              <w:t>Predvideno povečanje (+) ali zmanjšanje (</w:t>
            </w:r>
            <w:r w:rsidRPr="00D56EEC">
              <w:rPr>
                <w:szCs w:val="20"/>
              </w:rPr>
              <w:t>–</w:t>
            </w:r>
            <w:r w:rsidRPr="00D56EEC">
              <w:rPr>
                <w:rFonts w:cs="Arial"/>
                <w:bCs/>
                <w:szCs w:val="20"/>
              </w:rPr>
              <w:t>) odhodkov občinskih proračunov</w:t>
            </w:r>
          </w:p>
        </w:tc>
        <w:tc>
          <w:tcPr>
            <w:tcW w:w="1831" w:type="dxa"/>
            <w:gridSpan w:val="2"/>
            <w:vAlign w:val="center"/>
          </w:tcPr>
          <w:p w:rsidR="00143961" w:rsidRPr="00D56EEC" w:rsidRDefault="00143961" w:rsidP="00143961">
            <w:pPr>
              <w:widowControl w:val="0"/>
              <w:jc w:val="center"/>
              <w:rPr>
                <w:rFonts w:cs="Arial"/>
                <w:szCs w:val="20"/>
              </w:rPr>
            </w:pPr>
          </w:p>
        </w:tc>
        <w:tc>
          <w:tcPr>
            <w:tcW w:w="913" w:type="dxa"/>
            <w:vAlign w:val="center"/>
          </w:tcPr>
          <w:p w:rsidR="00143961" w:rsidRPr="00D56EEC" w:rsidRDefault="00143961" w:rsidP="00143961">
            <w:pPr>
              <w:widowControl w:val="0"/>
              <w:jc w:val="center"/>
              <w:rPr>
                <w:rFonts w:cs="Arial"/>
                <w:szCs w:val="20"/>
              </w:rPr>
            </w:pPr>
          </w:p>
        </w:tc>
        <w:tc>
          <w:tcPr>
            <w:tcW w:w="1371" w:type="dxa"/>
            <w:gridSpan w:val="5"/>
            <w:vAlign w:val="center"/>
          </w:tcPr>
          <w:p w:rsidR="00143961" w:rsidRPr="00D56EEC" w:rsidRDefault="00143961" w:rsidP="00143961">
            <w:pPr>
              <w:widowControl w:val="0"/>
              <w:jc w:val="center"/>
              <w:rPr>
                <w:rFonts w:cs="Arial"/>
                <w:szCs w:val="20"/>
              </w:rPr>
            </w:pPr>
          </w:p>
        </w:tc>
        <w:tc>
          <w:tcPr>
            <w:tcW w:w="2128" w:type="dxa"/>
            <w:vAlign w:val="center"/>
          </w:tcPr>
          <w:p w:rsidR="00143961" w:rsidRPr="00D56EEC" w:rsidRDefault="00143961" w:rsidP="00143961">
            <w:pPr>
              <w:widowControl w:val="0"/>
              <w:jc w:val="center"/>
              <w:rPr>
                <w:rFonts w:cs="Arial"/>
                <w:szCs w:val="20"/>
              </w:rPr>
            </w:pPr>
          </w:p>
        </w:tc>
      </w:tr>
      <w:tr w:rsidR="00D56EEC" w:rsidRPr="00D56EEC"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vAlign w:val="center"/>
          </w:tcPr>
          <w:p w:rsidR="00143961" w:rsidRPr="00D56EEC" w:rsidRDefault="00143961" w:rsidP="00143961">
            <w:pPr>
              <w:widowControl w:val="0"/>
              <w:rPr>
                <w:rFonts w:cs="Arial"/>
                <w:bCs/>
                <w:szCs w:val="20"/>
              </w:rPr>
            </w:pPr>
            <w:r w:rsidRPr="00D56EEC">
              <w:rPr>
                <w:rFonts w:cs="Arial"/>
                <w:bCs/>
                <w:szCs w:val="20"/>
              </w:rPr>
              <w:t>Predvideno povečanje (+) ali zmanjšanje (</w:t>
            </w:r>
            <w:r w:rsidRPr="00D56EEC">
              <w:rPr>
                <w:szCs w:val="20"/>
              </w:rPr>
              <w:t>–</w:t>
            </w:r>
            <w:r w:rsidRPr="00D56EEC">
              <w:rPr>
                <w:rFonts w:cs="Arial"/>
                <w:bCs/>
                <w:szCs w:val="20"/>
              </w:rPr>
              <w:t>) obveznosti za druga javnofinančna sredstva</w:t>
            </w:r>
          </w:p>
        </w:tc>
        <w:tc>
          <w:tcPr>
            <w:tcW w:w="1831" w:type="dxa"/>
            <w:gridSpan w:val="2"/>
            <w:vAlign w:val="center"/>
          </w:tcPr>
          <w:p w:rsidR="00143961" w:rsidRPr="00D56EEC" w:rsidRDefault="00143961" w:rsidP="00143961">
            <w:pPr>
              <w:pStyle w:val="Naslov1"/>
              <w:keepNext w:val="0"/>
              <w:widowControl w:val="0"/>
              <w:tabs>
                <w:tab w:val="left" w:pos="360"/>
              </w:tabs>
              <w:spacing w:before="0" w:after="0"/>
              <w:jc w:val="center"/>
              <w:rPr>
                <w:rFonts w:cs="Arial"/>
                <w:b w:val="0"/>
                <w:bCs/>
                <w:sz w:val="20"/>
                <w:szCs w:val="20"/>
              </w:rPr>
            </w:pPr>
          </w:p>
        </w:tc>
        <w:tc>
          <w:tcPr>
            <w:tcW w:w="913" w:type="dxa"/>
            <w:vAlign w:val="center"/>
          </w:tcPr>
          <w:p w:rsidR="00143961" w:rsidRPr="00D56EEC" w:rsidRDefault="00143961" w:rsidP="00143961">
            <w:pPr>
              <w:pStyle w:val="Naslov1"/>
              <w:keepNext w:val="0"/>
              <w:widowControl w:val="0"/>
              <w:tabs>
                <w:tab w:val="left" w:pos="360"/>
              </w:tabs>
              <w:spacing w:before="0" w:after="0"/>
              <w:jc w:val="center"/>
              <w:rPr>
                <w:rFonts w:cs="Arial"/>
                <w:b w:val="0"/>
                <w:bCs/>
                <w:sz w:val="20"/>
                <w:szCs w:val="20"/>
              </w:rPr>
            </w:pPr>
          </w:p>
        </w:tc>
        <w:tc>
          <w:tcPr>
            <w:tcW w:w="1371" w:type="dxa"/>
            <w:gridSpan w:val="5"/>
            <w:vAlign w:val="center"/>
          </w:tcPr>
          <w:p w:rsidR="00143961" w:rsidRPr="00D56EEC" w:rsidRDefault="00143961" w:rsidP="00143961">
            <w:pPr>
              <w:pStyle w:val="Naslov1"/>
              <w:keepNext w:val="0"/>
              <w:widowControl w:val="0"/>
              <w:tabs>
                <w:tab w:val="left" w:pos="360"/>
              </w:tabs>
              <w:spacing w:before="0" w:after="0"/>
              <w:jc w:val="center"/>
              <w:rPr>
                <w:rFonts w:cs="Arial"/>
                <w:b w:val="0"/>
                <w:sz w:val="20"/>
                <w:szCs w:val="20"/>
              </w:rPr>
            </w:pPr>
          </w:p>
        </w:tc>
        <w:tc>
          <w:tcPr>
            <w:tcW w:w="2128" w:type="dxa"/>
            <w:vAlign w:val="center"/>
          </w:tcPr>
          <w:p w:rsidR="00143961" w:rsidRPr="00D56EEC" w:rsidRDefault="00143961" w:rsidP="00143961">
            <w:pPr>
              <w:pStyle w:val="Naslov1"/>
              <w:keepNext w:val="0"/>
              <w:widowControl w:val="0"/>
              <w:tabs>
                <w:tab w:val="left" w:pos="360"/>
              </w:tabs>
              <w:spacing w:before="0" w:after="0"/>
              <w:jc w:val="center"/>
              <w:rPr>
                <w:rFonts w:cs="Arial"/>
                <w:b w:val="0"/>
                <w:sz w:val="20"/>
                <w:szCs w:val="20"/>
              </w:rPr>
            </w:pPr>
          </w:p>
        </w:tc>
      </w:tr>
      <w:tr w:rsidR="00D56EEC" w:rsidRPr="00D56EEC"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shd w:val="clear" w:color="auto" w:fill="E0E0E0"/>
            <w:tcMar>
              <w:top w:w="57" w:type="dxa"/>
              <w:left w:w="108" w:type="dxa"/>
              <w:bottom w:w="57" w:type="dxa"/>
              <w:right w:w="108" w:type="dxa"/>
            </w:tcMar>
            <w:vAlign w:val="center"/>
          </w:tcPr>
          <w:p w:rsidR="00143961" w:rsidRPr="00D56EEC" w:rsidRDefault="00143961" w:rsidP="00143961">
            <w:pPr>
              <w:pStyle w:val="Naslov1"/>
              <w:keepNext w:val="0"/>
              <w:widowControl w:val="0"/>
              <w:tabs>
                <w:tab w:val="left" w:pos="2340"/>
              </w:tabs>
              <w:spacing w:before="0" w:after="0"/>
              <w:ind w:left="142" w:hanging="142"/>
              <w:rPr>
                <w:rFonts w:cs="Arial"/>
                <w:sz w:val="20"/>
                <w:szCs w:val="20"/>
              </w:rPr>
            </w:pPr>
            <w:r w:rsidRPr="00D56EEC">
              <w:rPr>
                <w:rFonts w:cs="Arial"/>
                <w:sz w:val="20"/>
                <w:szCs w:val="20"/>
              </w:rPr>
              <w:t>II. Finančne posledice za državni proračun</w:t>
            </w:r>
          </w:p>
        </w:tc>
      </w:tr>
      <w:tr w:rsidR="00D56EEC" w:rsidRPr="00D56EEC"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shd w:val="clear" w:color="auto" w:fill="E0E0E0"/>
            <w:tcMar>
              <w:top w:w="57" w:type="dxa"/>
              <w:left w:w="108" w:type="dxa"/>
              <w:bottom w:w="57" w:type="dxa"/>
              <w:right w:w="108" w:type="dxa"/>
            </w:tcMar>
            <w:vAlign w:val="center"/>
          </w:tcPr>
          <w:p w:rsidR="00143961" w:rsidRPr="00D56EEC" w:rsidRDefault="00143961" w:rsidP="00143961">
            <w:pPr>
              <w:pStyle w:val="Naslov1"/>
              <w:keepNext w:val="0"/>
              <w:widowControl w:val="0"/>
              <w:tabs>
                <w:tab w:val="left" w:pos="2340"/>
              </w:tabs>
              <w:spacing w:before="0" w:after="0"/>
              <w:ind w:left="142" w:hanging="142"/>
              <w:rPr>
                <w:rFonts w:cs="Arial"/>
                <w:sz w:val="20"/>
                <w:szCs w:val="20"/>
              </w:rPr>
            </w:pPr>
            <w:r w:rsidRPr="00D56EEC">
              <w:rPr>
                <w:rFonts w:cs="Arial"/>
                <w:sz w:val="20"/>
                <w:szCs w:val="20"/>
              </w:rPr>
              <w:t>II.a Pravice porabe za izvedbo predlaganih rešitev so zagotovljene:</w:t>
            </w:r>
          </w:p>
        </w:tc>
      </w:tr>
      <w:tr w:rsidR="00D56EEC" w:rsidRPr="00D56EEC"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vAlign w:val="center"/>
          </w:tcPr>
          <w:p w:rsidR="00143961" w:rsidRPr="00D56EEC" w:rsidRDefault="00143961" w:rsidP="00143961">
            <w:pPr>
              <w:widowControl w:val="0"/>
              <w:jc w:val="center"/>
              <w:rPr>
                <w:rFonts w:cs="Arial"/>
                <w:szCs w:val="20"/>
              </w:rPr>
            </w:pPr>
            <w:r w:rsidRPr="00D56EEC">
              <w:rPr>
                <w:rFonts w:cs="Arial"/>
                <w:szCs w:val="20"/>
              </w:rPr>
              <w:t xml:space="preserve">Ime proračunskega uporabnika </w:t>
            </w:r>
          </w:p>
        </w:tc>
        <w:tc>
          <w:tcPr>
            <w:tcW w:w="2306" w:type="dxa"/>
            <w:gridSpan w:val="2"/>
            <w:vAlign w:val="center"/>
          </w:tcPr>
          <w:p w:rsidR="00143961" w:rsidRPr="00D56EEC" w:rsidRDefault="00143961" w:rsidP="00143961">
            <w:pPr>
              <w:widowControl w:val="0"/>
              <w:jc w:val="center"/>
              <w:rPr>
                <w:rFonts w:cs="Arial"/>
                <w:szCs w:val="20"/>
              </w:rPr>
            </w:pPr>
            <w:r w:rsidRPr="00D56EEC">
              <w:rPr>
                <w:rFonts w:cs="Arial"/>
                <w:szCs w:val="20"/>
              </w:rPr>
              <w:t>Šifra in naziv ukrepa, projekta</w:t>
            </w:r>
          </w:p>
        </w:tc>
        <w:tc>
          <w:tcPr>
            <w:tcW w:w="1330" w:type="dxa"/>
            <w:gridSpan w:val="2"/>
            <w:vAlign w:val="center"/>
          </w:tcPr>
          <w:p w:rsidR="00143961" w:rsidRPr="00D56EEC" w:rsidRDefault="00143961" w:rsidP="00143961">
            <w:pPr>
              <w:widowControl w:val="0"/>
              <w:jc w:val="center"/>
              <w:rPr>
                <w:rFonts w:cs="Arial"/>
                <w:szCs w:val="20"/>
              </w:rPr>
            </w:pPr>
            <w:r w:rsidRPr="00D56EEC">
              <w:rPr>
                <w:rFonts w:cs="Arial"/>
                <w:szCs w:val="20"/>
              </w:rPr>
              <w:t>Šifra in naziv proračunske postavke</w:t>
            </w:r>
          </w:p>
        </w:tc>
        <w:tc>
          <w:tcPr>
            <w:tcW w:w="1371" w:type="dxa"/>
            <w:gridSpan w:val="5"/>
            <w:vAlign w:val="center"/>
          </w:tcPr>
          <w:p w:rsidR="00143961" w:rsidRPr="00D56EEC" w:rsidRDefault="00143961" w:rsidP="00143961">
            <w:pPr>
              <w:widowControl w:val="0"/>
              <w:jc w:val="center"/>
              <w:rPr>
                <w:rFonts w:cs="Arial"/>
                <w:szCs w:val="20"/>
              </w:rPr>
            </w:pPr>
            <w:r w:rsidRPr="00D56EEC">
              <w:rPr>
                <w:rFonts w:cs="Arial"/>
                <w:szCs w:val="20"/>
              </w:rPr>
              <w:t>Znesek za tekoče leto (t)</w:t>
            </w:r>
          </w:p>
        </w:tc>
        <w:tc>
          <w:tcPr>
            <w:tcW w:w="2128" w:type="dxa"/>
            <w:vAlign w:val="center"/>
          </w:tcPr>
          <w:p w:rsidR="00143961" w:rsidRPr="00D56EEC" w:rsidRDefault="00143961" w:rsidP="00143961">
            <w:pPr>
              <w:widowControl w:val="0"/>
              <w:jc w:val="center"/>
              <w:rPr>
                <w:rFonts w:cs="Arial"/>
                <w:szCs w:val="20"/>
              </w:rPr>
            </w:pPr>
            <w:r w:rsidRPr="00D56EEC">
              <w:rPr>
                <w:rFonts w:cs="Arial"/>
                <w:szCs w:val="20"/>
              </w:rPr>
              <w:t>Znesek za t + 1</w:t>
            </w:r>
          </w:p>
        </w:tc>
      </w:tr>
      <w:tr w:rsidR="00D56EEC" w:rsidRPr="00D56EEC"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2065" w:type="dxa"/>
            <w:gridSpan w:val="3"/>
            <w:vAlign w:val="center"/>
          </w:tcPr>
          <w:p w:rsidR="00143961" w:rsidRPr="00D56EEC" w:rsidRDefault="00143961" w:rsidP="00143961">
            <w:pPr>
              <w:pStyle w:val="Naslov1"/>
              <w:keepNext w:val="0"/>
              <w:widowControl w:val="0"/>
              <w:tabs>
                <w:tab w:val="left" w:pos="360"/>
              </w:tabs>
              <w:spacing w:before="0" w:after="0"/>
              <w:rPr>
                <w:rFonts w:cs="Arial"/>
                <w:b w:val="0"/>
                <w:bCs/>
                <w:strike/>
                <w:sz w:val="20"/>
                <w:szCs w:val="20"/>
              </w:rPr>
            </w:pPr>
          </w:p>
        </w:tc>
        <w:tc>
          <w:tcPr>
            <w:tcW w:w="2306" w:type="dxa"/>
            <w:gridSpan w:val="2"/>
            <w:vAlign w:val="center"/>
          </w:tcPr>
          <w:p w:rsidR="00143961" w:rsidRPr="00D56EEC" w:rsidRDefault="00143961" w:rsidP="00143961">
            <w:pPr>
              <w:pStyle w:val="Naslov1"/>
              <w:keepNext w:val="0"/>
              <w:widowControl w:val="0"/>
              <w:tabs>
                <w:tab w:val="left" w:pos="360"/>
              </w:tabs>
              <w:spacing w:before="0" w:after="0"/>
              <w:rPr>
                <w:rFonts w:cs="Arial"/>
                <w:b w:val="0"/>
                <w:bCs/>
                <w:strike/>
                <w:sz w:val="20"/>
                <w:szCs w:val="20"/>
              </w:rPr>
            </w:pPr>
          </w:p>
        </w:tc>
        <w:tc>
          <w:tcPr>
            <w:tcW w:w="1330" w:type="dxa"/>
            <w:gridSpan w:val="2"/>
            <w:vAlign w:val="center"/>
          </w:tcPr>
          <w:p w:rsidR="00143961" w:rsidRPr="00D56EEC" w:rsidRDefault="00143961" w:rsidP="00143961">
            <w:pPr>
              <w:pStyle w:val="Naslov1"/>
              <w:keepNext w:val="0"/>
              <w:widowControl w:val="0"/>
              <w:tabs>
                <w:tab w:val="left" w:pos="360"/>
              </w:tabs>
              <w:spacing w:before="0" w:after="0"/>
              <w:rPr>
                <w:rFonts w:cs="Arial"/>
                <w:b w:val="0"/>
                <w:bCs/>
                <w:strike/>
                <w:sz w:val="20"/>
                <w:szCs w:val="20"/>
              </w:rPr>
            </w:pPr>
          </w:p>
        </w:tc>
        <w:tc>
          <w:tcPr>
            <w:tcW w:w="1371" w:type="dxa"/>
            <w:gridSpan w:val="5"/>
            <w:vAlign w:val="center"/>
          </w:tcPr>
          <w:p w:rsidR="00143961" w:rsidRPr="00D56EEC" w:rsidRDefault="00143961" w:rsidP="00143961">
            <w:pPr>
              <w:pStyle w:val="Naslov1"/>
              <w:keepNext w:val="0"/>
              <w:widowControl w:val="0"/>
              <w:tabs>
                <w:tab w:val="left" w:pos="360"/>
              </w:tabs>
              <w:spacing w:before="0" w:after="0"/>
              <w:rPr>
                <w:rFonts w:cs="Arial"/>
                <w:b w:val="0"/>
                <w:bCs/>
                <w:strike/>
                <w:sz w:val="20"/>
                <w:szCs w:val="20"/>
              </w:rPr>
            </w:pPr>
          </w:p>
        </w:tc>
        <w:tc>
          <w:tcPr>
            <w:tcW w:w="2128" w:type="dxa"/>
            <w:vAlign w:val="center"/>
          </w:tcPr>
          <w:p w:rsidR="00143961" w:rsidRPr="00D56EEC" w:rsidRDefault="00143961" w:rsidP="00143961">
            <w:pPr>
              <w:pStyle w:val="Naslov1"/>
              <w:keepNext w:val="0"/>
              <w:widowControl w:val="0"/>
              <w:tabs>
                <w:tab w:val="left" w:pos="360"/>
              </w:tabs>
              <w:spacing w:before="0" w:after="0"/>
              <w:rPr>
                <w:rFonts w:cs="Arial"/>
                <w:b w:val="0"/>
                <w:bCs/>
                <w:strike/>
                <w:sz w:val="20"/>
                <w:szCs w:val="20"/>
              </w:rPr>
            </w:pPr>
          </w:p>
        </w:tc>
      </w:tr>
      <w:tr w:rsidR="00D56EEC" w:rsidRPr="00D56EEC"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2065" w:type="dxa"/>
            <w:gridSpan w:val="3"/>
            <w:vAlign w:val="center"/>
          </w:tcPr>
          <w:p w:rsidR="00143961" w:rsidRPr="00D56EEC" w:rsidRDefault="00143961" w:rsidP="00143961">
            <w:pPr>
              <w:pStyle w:val="Naslov1"/>
              <w:keepNext w:val="0"/>
              <w:widowControl w:val="0"/>
              <w:tabs>
                <w:tab w:val="left" w:pos="360"/>
              </w:tabs>
              <w:spacing w:before="0" w:after="0"/>
              <w:rPr>
                <w:rFonts w:cs="Arial"/>
                <w:b w:val="0"/>
                <w:bCs/>
                <w:strike/>
                <w:sz w:val="20"/>
                <w:szCs w:val="20"/>
              </w:rPr>
            </w:pPr>
          </w:p>
        </w:tc>
        <w:tc>
          <w:tcPr>
            <w:tcW w:w="2306" w:type="dxa"/>
            <w:gridSpan w:val="2"/>
            <w:vAlign w:val="center"/>
          </w:tcPr>
          <w:p w:rsidR="00143961" w:rsidRPr="00D56EEC" w:rsidRDefault="00143961" w:rsidP="00143961">
            <w:pPr>
              <w:pStyle w:val="Naslov1"/>
              <w:keepNext w:val="0"/>
              <w:widowControl w:val="0"/>
              <w:tabs>
                <w:tab w:val="left" w:pos="360"/>
              </w:tabs>
              <w:spacing w:before="0" w:after="0"/>
              <w:rPr>
                <w:rFonts w:cs="Arial"/>
                <w:b w:val="0"/>
                <w:bCs/>
                <w:strike/>
                <w:sz w:val="20"/>
                <w:szCs w:val="20"/>
              </w:rPr>
            </w:pPr>
          </w:p>
        </w:tc>
        <w:tc>
          <w:tcPr>
            <w:tcW w:w="1330" w:type="dxa"/>
            <w:gridSpan w:val="2"/>
            <w:vAlign w:val="center"/>
          </w:tcPr>
          <w:p w:rsidR="00143961" w:rsidRPr="00D56EEC" w:rsidRDefault="00143961" w:rsidP="00143961">
            <w:pPr>
              <w:pStyle w:val="Naslov1"/>
              <w:keepNext w:val="0"/>
              <w:widowControl w:val="0"/>
              <w:tabs>
                <w:tab w:val="left" w:pos="360"/>
              </w:tabs>
              <w:spacing w:before="0" w:after="0"/>
              <w:rPr>
                <w:rFonts w:cs="Arial"/>
                <w:b w:val="0"/>
                <w:bCs/>
                <w:strike/>
                <w:sz w:val="20"/>
                <w:szCs w:val="20"/>
              </w:rPr>
            </w:pPr>
          </w:p>
        </w:tc>
        <w:tc>
          <w:tcPr>
            <w:tcW w:w="1371" w:type="dxa"/>
            <w:gridSpan w:val="5"/>
            <w:vAlign w:val="center"/>
          </w:tcPr>
          <w:p w:rsidR="00143961" w:rsidRPr="00D56EEC" w:rsidRDefault="00143961" w:rsidP="00143961">
            <w:pPr>
              <w:pStyle w:val="Naslov1"/>
              <w:keepNext w:val="0"/>
              <w:widowControl w:val="0"/>
              <w:tabs>
                <w:tab w:val="left" w:pos="360"/>
              </w:tabs>
              <w:spacing w:before="0" w:after="0"/>
              <w:rPr>
                <w:rFonts w:cs="Arial"/>
                <w:b w:val="0"/>
                <w:bCs/>
                <w:strike/>
                <w:sz w:val="20"/>
                <w:szCs w:val="20"/>
              </w:rPr>
            </w:pPr>
          </w:p>
        </w:tc>
        <w:tc>
          <w:tcPr>
            <w:tcW w:w="2128" w:type="dxa"/>
            <w:vAlign w:val="center"/>
          </w:tcPr>
          <w:p w:rsidR="00143961" w:rsidRPr="00D56EEC" w:rsidRDefault="00143961" w:rsidP="00143961">
            <w:pPr>
              <w:pStyle w:val="Naslov1"/>
              <w:keepNext w:val="0"/>
              <w:widowControl w:val="0"/>
              <w:tabs>
                <w:tab w:val="left" w:pos="360"/>
              </w:tabs>
              <w:spacing w:before="0" w:after="0"/>
              <w:rPr>
                <w:rFonts w:cs="Arial"/>
                <w:b w:val="0"/>
                <w:bCs/>
                <w:strike/>
                <w:sz w:val="20"/>
                <w:szCs w:val="20"/>
              </w:rPr>
            </w:pPr>
          </w:p>
        </w:tc>
      </w:tr>
      <w:tr w:rsidR="00D56EEC" w:rsidRPr="00D56EEC"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vAlign w:val="center"/>
          </w:tcPr>
          <w:p w:rsidR="00143961" w:rsidRPr="00D56EEC" w:rsidRDefault="00143961" w:rsidP="00143961">
            <w:pPr>
              <w:pStyle w:val="Naslov1"/>
              <w:keepNext w:val="0"/>
              <w:widowControl w:val="0"/>
              <w:tabs>
                <w:tab w:val="left" w:pos="360"/>
              </w:tabs>
              <w:spacing w:before="0" w:after="0"/>
              <w:rPr>
                <w:rFonts w:cs="Arial"/>
                <w:sz w:val="20"/>
                <w:szCs w:val="20"/>
              </w:rPr>
            </w:pPr>
            <w:r w:rsidRPr="00D56EEC">
              <w:rPr>
                <w:rFonts w:cs="Arial"/>
                <w:sz w:val="20"/>
                <w:szCs w:val="20"/>
              </w:rPr>
              <w:t>SKUPAJ</w:t>
            </w:r>
          </w:p>
        </w:tc>
        <w:tc>
          <w:tcPr>
            <w:tcW w:w="1371" w:type="dxa"/>
            <w:gridSpan w:val="5"/>
            <w:vAlign w:val="center"/>
          </w:tcPr>
          <w:p w:rsidR="00143961" w:rsidRPr="00D56EEC" w:rsidRDefault="00143961" w:rsidP="00143961">
            <w:pPr>
              <w:widowControl w:val="0"/>
              <w:jc w:val="center"/>
              <w:rPr>
                <w:rFonts w:cs="Arial"/>
                <w:b/>
                <w:szCs w:val="20"/>
              </w:rPr>
            </w:pPr>
          </w:p>
        </w:tc>
        <w:tc>
          <w:tcPr>
            <w:tcW w:w="2128" w:type="dxa"/>
            <w:vAlign w:val="center"/>
          </w:tcPr>
          <w:p w:rsidR="00143961" w:rsidRPr="00D56EEC" w:rsidRDefault="00143961" w:rsidP="00143961">
            <w:pPr>
              <w:pStyle w:val="Naslov1"/>
              <w:keepNext w:val="0"/>
              <w:widowControl w:val="0"/>
              <w:tabs>
                <w:tab w:val="left" w:pos="360"/>
              </w:tabs>
              <w:spacing w:before="0" w:after="0"/>
              <w:rPr>
                <w:rFonts w:cs="Arial"/>
                <w:sz w:val="20"/>
                <w:szCs w:val="20"/>
              </w:rPr>
            </w:pPr>
          </w:p>
        </w:tc>
      </w:tr>
      <w:tr w:rsidR="00D56EEC" w:rsidRPr="00D56EEC"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200" w:type="dxa"/>
            <w:gridSpan w:val="13"/>
            <w:shd w:val="clear" w:color="auto" w:fill="E0E0E0"/>
            <w:tcMar>
              <w:top w:w="57" w:type="dxa"/>
              <w:left w:w="108" w:type="dxa"/>
              <w:bottom w:w="57" w:type="dxa"/>
              <w:right w:w="108" w:type="dxa"/>
            </w:tcMar>
            <w:vAlign w:val="center"/>
          </w:tcPr>
          <w:p w:rsidR="00143961" w:rsidRPr="00D56EEC" w:rsidRDefault="00143961" w:rsidP="00143961">
            <w:pPr>
              <w:pStyle w:val="Naslov1"/>
              <w:keepNext w:val="0"/>
              <w:widowControl w:val="0"/>
              <w:tabs>
                <w:tab w:val="left" w:pos="2340"/>
              </w:tabs>
              <w:spacing w:before="0" w:after="0"/>
              <w:rPr>
                <w:rFonts w:cs="Arial"/>
                <w:sz w:val="20"/>
                <w:szCs w:val="20"/>
              </w:rPr>
            </w:pPr>
            <w:r w:rsidRPr="00D56EEC">
              <w:rPr>
                <w:rFonts w:cs="Arial"/>
                <w:sz w:val="20"/>
                <w:szCs w:val="20"/>
              </w:rPr>
              <w:t>II.b Manjkajoče pravice porabe bodo zagotovljene s prerazporeditvijo:</w:t>
            </w:r>
          </w:p>
        </w:tc>
      </w:tr>
      <w:tr w:rsidR="00D56EEC" w:rsidRPr="00D56EEC"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vAlign w:val="center"/>
          </w:tcPr>
          <w:p w:rsidR="00143961" w:rsidRPr="00D56EEC" w:rsidRDefault="00143961" w:rsidP="00143961">
            <w:pPr>
              <w:widowControl w:val="0"/>
              <w:jc w:val="center"/>
              <w:rPr>
                <w:rFonts w:cs="Arial"/>
                <w:szCs w:val="20"/>
              </w:rPr>
            </w:pPr>
            <w:r w:rsidRPr="00D56EEC">
              <w:rPr>
                <w:rFonts w:cs="Arial"/>
                <w:szCs w:val="20"/>
              </w:rPr>
              <w:t xml:space="preserve">Ime proračunskega uporabnika </w:t>
            </w:r>
          </w:p>
        </w:tc>
        <w:tc>
          <w:tcPr>
            <w:tcW w:w="2306" w:type="dxa"/>
            <w:gridSpan w:val="2"/>
            <w:vAlign w:val="center"/>
          </w:tcPr>
          <w:p w:rsidR="00143961" w:rsidRPr="00D56EEC" w:rsidRDefault="00143961" w:rsidP="00143961">
            <w:pPr>
              <w:widowControl w:val="0"/>
              <w:jc w:val="center"/>
              <w:rPr>
                <w:rFonts w:cs="Arial"/>
                <w:szCs w:val="20"/>
              </w:rPr>
            </w:pPr>
            <w:r w:rsidRPr="00D56EEC">
              <w:rPr>
                <w:rFonts w:cs="Arial"/>
                <w:szCs w:val="20"/>
              </w:rPr>
              <w:t>Šifra in naziv ukrepa, projekta</w:t>
            </w:r>
          </w:p>
        </w:tc>
        <w:tc>
          <w:tcPr>
            <w:tcW w:w="1330" w:type="dxa"/>
            <w:gridSpan w:val="2"/>
            <w:vAlign w:val="center"/>
          </w:tcPr>
          <w:p w:rsidR="00143961" w:rsidRPr="00D56EEC" w:rsidRDefault="00143961" w:rsidP="00143961">
            <w:pPr>
              <w:widowControl w:val="0"/>
              <w:jc w:val="center"/>
              <w:rPr>
                <w:rFonts w:cs="Arial"/>
                <w:szCs w:val="20"/>
              </w:rPr>
            </w:pPr>
            <w:r w:rsidRPr="00D56EEC">
              <w:rPr>
                <w:rFonts w:cs="Arial"/>
                <w:szCs w:val="20"/>
              </w:rPr>
              <w:t xml:space="preserve">Šifra in naziv proračunske postavke </w:t>
            </w:r>
          </w:p>
        </w:tc>
        <w:tc>
          <w:tcPr>
            <w:tcW w:w="1371" w:type="dxa"/>
            <w:gridSpan w:val="5"/>
            <w:vAlign w:val="center"/>
          </w:tcPr>
          <w:p w:rsidR="00143961" w:rsidRPr="00D56EEC" w:rsidRDefault="00143961" w:rsidP="00143961">
            <w:pPr>
              <w:widowControl w:val="0"/>
              <w:jc w:val="center"/>
              <w:rPr>
                <w:rFonts w:cs="Arial"/>
                <w:szCs w:val="20"/>
              </w:rPr>
            </w:pPr>
            <w:r w:rsidRPr="00D56EEC">
              <w:rPr>
                <w:rFonts w:cs="Arial"/>
                <w:szCs w:val="20"/>
              </w:rPr>
              <w:t>Znesek za tekoče leto (t)</w:t>
            </w:r>
          </w:p>
        </w:tc>
        <w:tc>
          <w:tcPr>
            <w:tcW w:w="2128" w:type="dxa"/>
            <w:vAlign w:val="center"/>
          </w:tcPr>
          <w:p w:rsidR="00143961" w:rsidRPr="00D56EEC" w:rsidRDefault="00143961" w:rsidP="00143961">
            <w:pPr>
              <w:widowControl w:val="0"/>
              <w:jc w:val="center"/>
              <w:rPr>
                <w:rFonts w:cs="Arial"/>
                <w:szCs w:val="20"/>
              </w:rPr>
            </w:pPr>
            <w:r w:rsidRPr="00D56EEC">
              <w:rPr>
                <w:rFonts w:cs="Arial"/>
                <w:szCs w:val="20"/>
              </w:rPr>
              <w:t xml:space="preserve">Znesek za t + 1 </w:t>
            </w:r>
          </w:p>
        </w:tc>
      </w:tr>
      <w:tr w:rsidR="00D56EEC" w:rsidRPr="00D56EEC"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vAlign w:val="center"/>
          </w:tcPr>
          <w:p w:rsidR="00143961" w:rsidRPr="00D56EEC" w:rsidRDefault="00143961" w:rsidP="00143961">
            <w:pPr>
              <w:pStyle w:val="Naslov1"/>
              <w:keepNext w:val="0"/>
              <w:widowControl w:val="0"/>
              <w:tabs>
                <w:tab w:val="left" w:pos="360"/>
              </w:tabs>
              <w:spacing w:before="0" w:after="0"/>
              <w:rPr>
                <w:rFonts w:cs="Arial"/>
                <w:b w:val="0"/>
                <w:bCs/>
                <w:sz w:val="20"/>
                <w:szCs w:val="20"/>
              </w:rPr>
            </w:pPr>
          </w:p>
        </w:tc>
        <w:tc>
          <w:tcPr>
            <w:tcW w:w="2306" w:type="dxa"/>
            <w:gridSpan w:val="2"/>
            <w:vAlign w:val="center"/>
          </w:tcPr>
          <w:p w:rsidR="00143961" w:rsidRPr="00D56EEC" w:rsidRDefault="00143961" w:rsidP="00143961">
            <w:pPr>
              <w:pStyle w:val="Naslov1"/>
              <w:keepNext w:val="0"/>
              <w:widowControl w:val="0"/>
              <w:tabs>
                <w:tab w:val="left" w:pos="360"/>
              </w:tabs>
              <w:spacing w:before="0" w:after="0"/>
              <w:rPr>
                <w:rFonts w:cs="Arial"/>
                <w:b w:val="0"/>
                <w:bCs/>
                <w:sz w:val="20"/>
                <w:szCs w:val="20"/>
              </w:rPr>
            </w:pPr>
          </w:p>
        </w:tc>
        <w:tc>
          <w:tcPr>
            <w:tcW w:w="1330" w:type="dxa"/>
            <w:gridSpan w:val="2"/>
            <w:vAlign w:val="center"/>
          </w:tcPr>
          <w:p w:rsidR="00143961" w:rsidRPr="00D56EEC" w:rsidRDefault="00143961" w:rsidP="00143961">
            <w:pPr>
              <w:pStyle w:val="Naslov1"/>
              <w:keepNext w:val="0"/>
              <w:widowControl w:val="0"/>
              <w:tabs>
                <w:tab w:val="left" w:pos="360"/>
              </w:tabs>
              <w:spacing w:before="0" w:after="0"/>
              <w:rPr>
                <w:rFonts w:cs="Arial"/>
                <w:b w:val="0"/>
                <w:bCs/>
                <w:sz w:val="20"/>
                <w:szCs w:val="20"/>
              </w:rPr>
            </w:pPr>
          </w:p>
        </w:tc>
        <w:tc>
          <w:tcPr>
            <w:tcW w:w="1371" w:type="dxa"/>
            <w:gridSpan w:val="5"/>
            <w:vAlign w:val="center"/>
          </w:tcPr>
          <w:p w:rsidR="00143961" w:rsidRPr="00D56EEC" w:rsidRDefault="00143961" w:rsidP="00143961">
            <w:pPr>
              <w:pStyle w:val="Naslov1"/>
              <w:keepNext w:val="0"/>
              <w:widowControl w:val="0"/>
              <w:tabs>
                <w:tab w:val="left" w:pos="360"/>
              </w:tabs>
              <w:spacing w:before="0" w:after="0"/>
              <w:rPr>
                <w:rFonts w:cs="Arial"/>
                <w:b w:val="0"/>
                <w:bCs/>
                <w:sz w:val="20"/>
                <w:szCs w:val="20"/>
              </w:rPr>
            </w:pPr>
          </w:p>
        </w:tc>
        <w:tc>
          <w:tcPr>
            <w:tcW w:w="2128" w:type="dxa"/>
            <w:vAlign w:val="center"/>
          </w:tcPr>
          <w:p w:rsidR="00143961" w:rsidRPr="00D56EEC" w:rsidRDefault="00143961" w:rsidP="00143961">
            <w:pPr>
              <w:pStyle w:val="Naslov1"/>
              <w:keepNext w:val="0"/>
              <w:widowControl w:val="0"/>
              <w:tabs>
                <w:tab w:val="left" w:pos="360"/>
              </w:tabs>
              <w:spacing w:before="0" w:after="0"/>
              <w:rPr>
                <w:rFonts w:cs="Arial"/>
                <w:b w:val="0"/>
                <w:bCs/>
                <w:sz w:val="20"/>
                <w:szCs w:val="20"/>
              </w:rPr>
            </w:pPr>
          </w:p>
        </w:tc>
      </w:tr>
      <w:tr w:rsidR="00D56EEC" w:rsidRPr="00D56EEC"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vAlign w:val="center"/>
          </w:tcPr>
          <w:p w:rsidR="00143961" w:rsidRPr="00D56EEC" w:rsidRDefault="00143961" w:rsidP="00143961">
            <w:pPr>
              <w:pStyle w:val="Naslov1"/>
              <w:keepNext w:val="0"/>
              <w:widowControl w:val="0"/>
              <w:tabs>
                <w:tab w:val="left" w:pos="360"/>
              </w:tabs>
              <w:spacing w:before="0" w:after="0"/>
              <w:rPr>
                <w:rFonts w:cs="Arial"/>
                <w:b w:val="0"/>
                <w:bCs/>
                <w:sz w:val="20"/>
                <w:szCs w:val="20"/>
              </w:rPr>
            </w:pPr>
          </w:p>
        </w:tc>
        <w:tc>
          <w:tcPr>
            <w:tcW w:w="2306" w:type="dxa"/>
            <w:gridSpan w:val="2"/>
            <w:vAlign w:val="center"/>
          </w:tcPr>
          <w:p w:rsidR="00143961" w:rsidRPr="00D56EEC" w:rsidRDefault="00143961" w:rsidP="00143961">
            <w:pPr>
              <w:pStyle w:val="Naslov1"/>
              <w:keepNext w:val="0"/>
              <w:widowControl w:val="0"/>
              <w:tabs>
                <w:tab w:val="left" w:pos="360"/>
              </w:tabs>
              <w:spacing w:before="0" w:after="0"/>
              <w:rPr>
                <w:rFonts w:cs="Arial"/>
                <w:b w:val="0"/>
                <w:bCs/>
                <w:sz w:val="20"/>
                <w:szCs w:val="20"/>
              </w:rPr>
            </w:pPr>
          </w:p>
        </w:tc>
        <w:tc>
          <w:tcPr>
            <w:tcW w:w="1330" w:type="dxa"/>
            <w:gridSpan w:val="2"/>
            <w:vAlign w:val="center"/>
          </w:tcPr>
          <w:p w:rsidR="00143961" w:rsidRPr="00D56EEC" w:rsidRDefault="00143961" w:rsidP="00143961">
            <w:pPr>
              <w:pStyle w:val="Naslov1"/>
              <w:keepNext w:val="0"/>
              <w:widowControl w:val="0"/>
              <w:tabs>
                <w:tab w:val="left" w:pos="360"/>
              </w:tabs>
              <w:spacing w:before="0" w:after="0"/>
              <w:rPr>
                <w:rFonts w:cs="Arial"/>
                <w:b w:val="0"/>
                <w:bCs/>
                <w:sz w:val="20"/>
                <w:szCs w:val="20"/>
              </w:rPr>
            </w:pPr>
          </w:p>
        </w:tc>
        <w:tc>
          <w:tcPr>
            <w:tcW w:w="1371" w:type="dxa"/>
            <w:gridSpan w:val="5"/>
            <w:vAlign w:val="center"/>
          </w:tcPr>
          <w:p w:rsidR="00143961" w:rsidRPr="00D56EEC" w:rsidRDefault="00143961" w:rsidP="00143961">
            <w:pPr>
              <w:pStyle w:val="Naslov1"/>
              <w:keepNext w:val="0"/>
              <w:widowControl w:val="0"/>
              <w:tabs>
                <w:tab w:val="left" w:pos="360"/>
              </w:tabs>
              <w:spacing w:before="0" w:after="0"/>
              <w:rPr>
                <w:rFonts w:cs="Arial"/>
                <w:b w:val="0"/>
                <w:bCs/>
                <w:sz w:val="20"/>
                <w:szCs w:val="20"/>
              </w:rPr>
            </w:pPr>
          </w:p>
        </w:tc>
        <w:tc>
          <w:tcPr>
            <w:tcW w:w="2128" w:type="dxa"/>
            <w:vAlign w:val="center"/>
          </w:tcPr>
          <w:p w:rsidR="00143961" w:rsidRPr="00D56EEC" w:rsidRDefault="00143961" w:rsidP="00143961">
            <w:pPr>
              <w:pStyle w:val="Naslov1"/>
              <w:keepNext w:val="0"/>
              <w:widowControl w:val="0"/>
              <w:tabs>
                <w:tab w:val="left" w:pos="360"/>
              </w:tabs>
              <w:spacing w:before="0" w:after="0"/>
              <w:rPr>
                <w:rFonts w:cs="Arial"/>
                <w:b w:val="0"/>
                <w:bCs/>
                <w:sz w:val="20"/>
                <w:szCs w:val="20"/>
              </w:rPr>
            </w:pPr>
          </w:p>
        </w:tc>
      </w:tr>
      <w:tr w:rsidR="00D56EEC" w:rsidRPr="00D56EEC"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vAlign w:val="center"/>
          </w:tcPr>
          <w:p w:rsidR="00143961" w:rsidRPr="00D56EEC" w:rsidRDefault="00143961" w:rsidP="00143961">
            <w:pPr>
              <w:pStyle w:val="Naslov1"/>
              <w:keepNext w:val="0"/>
              <w:widowControl w:val="0"/>
              <w:tabs>
                <w:tab w:val="left" w:pos="360"/>
              </w:tabs>
              <w:spacing w:before="0" w:after="0"/>
              <w:rPr>
                <w:rFonts w:cs="Arial"/>
                <w:sz w:val="20"/>
                <w:szCs w:val="20"/>
              </w:rPr>
            </w:pPr>
            <w:r w:rsidRPr="00D56EEC">
              <w:rPr>
                <w:rFonts w:cs="Arial"/>
                <w:sz w:val="20"/>
                <w:szCs w:val="20"/>
              </w:rPr>
              <w:t>SKUPAJ</w:t>
            </w:r>
          </w:p>
        </w:tc>
        <w:tc>
          <w:tcPr>
            <w:tcW w:w="1371" w:type="dxa"/>
            <w:gridSpan w:val="5"/>
            <w:vAlign w:val="center"/>
          </w:tcPr>
          <w:p w:rsidR="00143961" w:rsidRPr="00D56EEC" w:rsidRDefault="00143961" w:rsidP="00143961">
            <w:pPr>
              <w:pStyle w:val="Naslov1"/>
              <w:keepNext w:val="0"/>
              <w:widowControl w:val="0"/>
              <w:tabs>
                <w:tab w:val="left" w:pos="360"/>
              </w:tabs>
              <w:spacing w:before="0" w:after="0"/>
              <w:rPr>
                <w:rFonts w:cs="Arial"/>
                <w:sz w:val="20"/>
                <w:szCs w:val="20"/>
              </w:rPr>
            </w:pPr>
          </w:p>
        </w:tc>
        <w:tc>
          <w:tcPr>
            <w:tcW w:w="2128" w:type="dxa"/>
            <w:vAlign w:val="center"/>
          </w:tcPr>
          <w:p w:rsidR="00143961" w:rsidRPr="00D56EEC" w:rsidRDefault="00143961" w:rsidP="00143961">
            <w:pPr>
              <w:pStyle w:val="Naslov1"/>
              <w:keepNext w:val="0"/>
              <w:widowControl w:val="0"/>
              <w:tabs>
                <w:tab w:val="left" w:pos="360"/>
              </w:tabs>
              <w:spacing w:before="0" w:after="0"/>
              <w:rPr>
                <w:rFonts w:cs="Arial"/>
                <w:sz w:val="20"/>
                <w:szCs w:val="20"/>
              </w:rPr>
            </w:pPr>
          </w:p>
        </w:tc>
      </w:tr>
      <w:tr w:rsidR="00D56EEC" w:rsidRPr="00D56EEC"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200" w:type="dxa"/>
            <w:gridSpan w:val="13"/>
            <w:shd w:val="clear" w:color="auto" w:fill="E6E6E6"/>
            <w:tcMar>
              <w:top w:w="57" w:type="dxa"/>
              <w:left w:w="108" w:type="dxa"/>
              <w:bottom w:w="57" w:type="dxa"/>
              <w:right w:w="108" w:type="dxa"/>
            </w:tcMar>
            <w:vAlign w:val="center"/>
          </w:tcPr>
          <w:p w:rsidR="00143961" w:rsidRPr="00D56EEC" w:rsidRDefault="00143961" w:rsidP="00143961">
            <w:pPr>
              <w:pStyle w:val="Naslov1"/>
              <w:keepNext w:val="0"/>
              <w:widowControl w:val="0"/>
              <w:tabs>
                <w:tab w:val="left" w:pos="2340"/>
              </w:tabs>
              <w:spacing w:before="0" w:after="0"/>
              <w:rPr>
                <w:rFonts w:cs="Arial"/>
                <w:sz w:val="20"/>
                <w:szCs w:val="20"/>
              </w:rPr>
            </w:pPr>
            <w:r w:rsidRPr="00D56EEC">
              <w:rPr>
                <w:rFonts w:cs="Arial"/>
                <w:sz w:val="20"/>
                <w:szCs w:val="20"/>
              </w:rPr>
              <w:t>II.c Načrtovana nadomestitev zmanjšanih prihodkov in povečanih odhodkov proračuna:</w:t>
            </w:r>
          </w:p>
        </w:tc>
      </w:tr>
      <w:tr w:rsidR="00D56EEC" w:rsidRPr="00D56EEC"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4371" w:type="dxa"/>
            <w:gridSpan w:val="5"/>
            <w:vAlign w:val="center"/>
          </w:tcPr>
          <w:p w:rsidR="00143961" w:rsidRPr="00D56EEC" w:rsidRDefault="00143961" w:rsidP="00143961">
            <w:pPr>
              <w:widowControl w:val="0"/>
              <w:ind w:left="-122" w:right="-112"/>
              <w:jc w:val="center"/>
              <w:rPr>
                <w:rFonts w:cs="Arial"/>
                <w:szCs w:val="20"/>
              </w:rPr>
            </w:pPr>
            <w:r w:rsidRPr="00D56EEC">
              <w:rPr>
                <w:rFonts w:cs="Arial"/>
                <w:szCs w:val="20"/>
              </w:rPr>
              <w:t>Novi prihodki</w:t>
            </w:r>
          </w:p>
        </w:tc>
        <w:tc>
          <w:tcPr>
            <w:tcW w:w="2013" w:type="dxa"/>
            <w:gridSpan w:val="4"/>
            <w:vAlign w:val="center"/>
          </w:tcPr>
          <w:p w:rsidR="00143961" w:rsidRPr="00D56EEC" w:rsidRDefault="00143961" w:rsidP="00143961">
            <w:pPr>
              <w:widowControl w:val="0"/>
              <w:ind w:left="-122" w:right="-112"/>
              <w:jc w:val="center"/>
              <w:rPr>
                <w:rFonts w:cs="Arial"/>
                <w:szCs w:val="20"/>
              </w:rPr>
            </w:pPr>
            <w:r w:rsidRPr="00D56EEC">
              <w:rPr>
                <w:rFonts w:cs="Arial"/>
                <w:szCs w:val="20"/>
              </w:rPr>
              <w:t>Znesek za tekoče leto (t)</w:t>
            </w:r>
          </w:p>
        </w:tc>
        <w:tc>
          <w:tcPr>
            <w:tcW w:w="2816" w:type="dxa"/>
            <w:gridSpan w:val="4"/>
            <w:vAlign w:val="center"/>
          </w:tcPr>
          <w:p w:rsidR="00143961" w:rsidRPr="00D56EEC" w:rsidRDefault="00143961" w:rsidP="00143961">
            <w:pPr>
              <w:widowControl w:val="0"/>
              <w:ind w:left="-122" w:right="-112"/>
              <w:jc w:val="center"/>
              <w:rPr>
                <w:rFonts w:cs="Arial"/>
                <w:szCs w:val="20"/>
              </w:rPr>
            </w:pPr>
            <w:r w:rsidRPr="00D56EEC">
              <w:rPr>
                <w:rFonts w:cs="Arial"/>
                <w:szCs w:val="20"/>
              </w:rPr>
              <w:t>Znesek za t + 1</w:t>
            </w:r>
          </w:p>
        </w:tc>
      </w:tr>
      <w:tr w:rsidR="00D56EEC" w:rsidRPr="00D56EEC"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vAlign w:val="center"/>
          </w:tcPr>
          <w:p w:rsidR="00143961" w:rsidRPr="00D56EEC" w:rsidRDefault="00143961" w:rsidP="00143961">
            <w:pPr>
              <w:pStyle w:val="Naslov1"/>
              <w:keepNext w:val="0"/>
              <w:widowControl w:val="0"/>
              <w:tabs>
                <w:tab w:val="left" w:pos="360"/>
              </w:tabs>
              <w:spacing w:before="0" w:after="0"/>
              <w:rPr>
                <w:rFonts w:cs="Arial"/>
                <w:b w:val="0"/>
                <w:bCs/>
                <w:sz w:val="20"/>
                <w:szCs w:val="20"/>
              </w:rPr>
            </w:pPr>
          </w:p>
        </w:tc>
        <w:tc>
          <w:tcPr>
            <w:tcW w:w="2013" w:type="dxa"/>
            <w:gridSpan w:val="4"/>
            <w:vAlign w:val="center"/>
          </w:tcPr>
          <w:p w:rsidR="00143961" w:rsidRPr="00D56EEC" w:rsidRDefault="00143961" w:rsidP="00143961">
            <w:pPr>
              <w:pStyle w:val="Naslov1"/>
              <w:keepNext w:val="0"/>
              <w:widowControl w:val="0"/>
              <w:tabs>
                <w:tab w:val="left" w:pos="360"/>
              </w:tabs>
              <w:spacing w:before="0" w:after="0"/>
              <w:rPr>
                <w:rFonts w:cs="Arial"/>
                <w:b w:val="0"/>
                <w:bCs/>
                <w:sz w:val="20"/>
                <w:szCs w:val="20"/>
              </w:rPr>
            </w:pPr>
          </w:p>
        </w:tc>
        <w:tc>
          <w:tcPr>
            <w:tcW w:w="2816" w:type="dxa"/>
            <w:gridSpan w:val="4"/>
            <w:vAlign w:val="center"/>
          </w:tcPr>
          <w:p w:rsidR="00143961" w:rsidRPr="00D56EEC" w:rsidRDefault="00143961" w:rsidP="00143961">
            <w:pPr>
              <w:pStyle w:val="Naslov1"/>
              <w:keepNext w:val="0"/>
              <w:widowControl w:val="0"/>
              <w:tabs>
                <w:tab w:val="left" w:pos="360"/>
              </w:tabs>
              <w:spacing w:before="0" w:after="0"/>
              <w:rPr>
                <w:rFonts w:cs="Arial"/>
                <w:b w:val="0"/>
                <w:bCs/>
                <w:sz w:val="20"/>
                <w:szCs w:val="20"/>
              </w:rPr>
            </w:pPr>
          </w:p>
        </w:tc>
      </w:tr>
      <w:tr w:rsidR="00D56EEC" w:rsidRPr="00D56EEC"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vAlign w:val="center"/>
          </w:tcPr>
          <w:p w:rsidR="00143961" w:rsidRPr="00D56EEC" w:rsidRDefault="00143961" w:rsidP="00143961">
            <w:pPr>
              <w:pStyle w:val="Naslov1"/>
              <w:keepNext w:val="0"/>
              <w:widowControl w:val="0"/>
              <w:tabs>
                <w:tab w:val="left" w:pos="360"/>
              </w:tabs>
              <w:spacing w:before="0" w:after="0"/>
              <w:rPr>
                <w:rFonts w:cs="Arial"/>
                <w:b w:val="0"/>
                <w:bCs/>
                <w:sz w:val="20"/>
                <w:szCs w:val="20"/>
              </w:rPr>
            </w:pPr>
          </w:p>
        </w:tc>
        <w:tc>
          <w:tcPr>
            <w:tcW w:w="2013" w:type="dxa"/>
            <w:gridSpan w:val="4"/>
            <w:vAlign w:val="center"/>
          </w:tcPr>
          <w:p w:rsidR="00143961" w:rsidRPr="00D56EEC" w:rsidRDefault="00143961" w:rsidP="00143961">
            <w:pPr>
              <w:pStyle w:val="Naslov1"/>
              <w:keepNext w:val="0"/>
              <w:widowControl w:val="0"/>
              <w:tabs>
                <w:tab w:val="left" w:pos="360"/>
              </w:tabs>
              <w:spacing w:before="0" w:after="0"/>
              <w:rPr>
                <w:rFonts w:cs="Arial"/>
                <w:b w:val="0"/>
                <w:bCs/>
                <w:sz w:val="20"/>
                <w:szCs w:val="20"/>
              </w:rPr>
            </w:pPr>
          </w:p>
        </w:tc>
        <w:tc>
          <w:tcPr>
            <w:tcW w:w="2816" w:type="dxa"/>
            <w:gridSpan w:val="4"/>
            <w:vAlign w:val="center"/>
          </w:tcPr>
          <w:p w:rsidR="00143961" w:rsidRPr="00D56EEC" w:rsidRDefault="00143961" w:rsidP="00143961">
            <w:pPr>
              <w:pStyle w:val="Naslov1"/>
              <w:keepNext w:val="0"/>
              <w:widowControl w:val="0"/>
              <w:tabs>
                <w:tab w:val="left" w:pos="360"/>
              </w:tabs>
              <w:spacing w:before="0" w:after="0"/>
              <w:rPr>
                <w:rFonts w:cs="Arial"/>
                <w:b w:val="0"/>
                <w:bCs/>
                <w:sz w:val="20"/>
                <w:szCs w:val="20"/>
              </w:rPr>
            </w:pPr>
          </w:p>
        </w:tc>
      </w:tr>
      <w:tr w:rsidR="00D56EEC" w:rsidRPr="00D56EEC"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vAlign w:val="center"/>
          </w:tcPr>
          <w:p w:rsidR="00143961" w:rsidRPr="00D56EEC" w:rsidRDefault="00143961" w:rsidP="00143961">
            <w:pPr>
              <w:pStyle w:val="Naslov1"/>
              <w:keepNext w:val="0"/>
              <w:widowControl w:val="0"/>
              <w:tabs>
                <w:tab w:val="left" w:pos="360"/>
              </w:tabs>
              <w:spacing w:before="0" w:after="0"/>
              <w:rPr>
                <w:rFonts w:cs="Arial"/>
                <w:b w:val="0"/>
                <w:bCs/>
                <w:sz w:val="20"/>
                <w:szCs w:val="20"/>
              </w:rPr>
            </w:pPr>
          </w:p>
        </w:tc>
        <w:tc>
          <w:tcPr>
            <w:tcW w:w="2013" w:type="dxa"/>
            <w:gridSpan w:val="4"/>
            <w:vAlign w:val="center"/>
          </w:tcPr>
          <w:p w:rsidR="00143961" w:rsidRPr="00D56EEC" w:rsidRDefault="00143961" w:rsidP="00143961">
            <w:pPr>
              <w:pStyle w:val="Naslov1"/>
              <w:keepNext w:val="0"/>
              <w:widowControl w:val="0"/>
              <w:tabs>
                <w:tab w:val="left" w:pos="360"/>
              </w:tabs>
              <w:spacing w:before="0" w:after="0"/>
              <w:rPr>
                <w:rFonts w:cs="Arial"/>
                <w:b w:val="0"/>
                <w:bCs/>
                <w:sz w:val="20"/>
                <w:szCs w:val="20"/>
              </w:rPr>
            </w:pPr>
          </w:p>
        </w:tc>
        <w:tc>
          <w:tcPr>
            <w:tcW w:w="2816" w:type="dxa"/>
            <w:gridSpan w:val="4"/>
            <w:vAlign w:val="center"/>
          </w:tcPr>
          <w:p w:rsidR="00143961" w:rsidRPr="00D56EEC" w:rsidRDefault="00143961" w:rsidP="00143961">
            <w:pPr>
              <w:pStyle w:val="Naslov1"/>
              <w:keepNext w:val="0"/>
              <w:widowControl w:val="0"/>
              <w:tabs>
                <w:tab w:val="left" w:pos="360"/>
              </w:tabs>
              <w:spacing w:before="0" w:after="0"/>
              <w:rPr>
                <w:rFonts w:cs="Arial"/>
                <w:b w:val="0"/>
                <w:bCs/>
                <w:sz w:val="20"/>
                <w:szCs w:val="20"/>
              </w:rPr>
            </w:pPr>
          </w:p>
        </w:tc>
      </w:tr>
      <w:tr w:rsidR="00D56EEC" w:rsidRPr="00D56EEC"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vAlign w:val="center"/>
          </w:tcPr>
          <w:p w:rsidR="00143961" w:rsidRPr="00D56EEC" w:rsidRDefault="00143961" w:rsidP="00143961">
            <w:pPr>
              <w:pStyle w:val="Naslov1"/>
              <w:keepNext w:val="0"/>
              <w:widowControl w:val="0"/>
              <w:tabs>
                <w:tab w:val="left" w:pos="360"/>
              </w:tabs>
              <w:spacing w:before="0" w:after="0"/>
              <w:rPr>
                <w:rFonts w:cs="Arial"/>
                <w:sz w:val="20"/>
                <w:szCs w:val="20"/>
              </w:rPr>
            </w:pPr>
            <w:r w:rsidRPr="00D56EEC">
              <w:rPr>
                <w:rFonts w:cs="Arial"/>
                <w:sz w:val="20"/>
                <w:szCs w:val="20"/>
              </w:rPr>
              <w:t>SKUPAJ</w:t>
            </w:r>
          </w:p>
        </w:tc>
        <w:tc>
          <w:tcPr>
            <w:tcW w:w="2013" w:type="dxa"/>
            <w:gridSpan w:val="4"/>
            <w:vAlign w:val="center"/>
          </w:tcPr>
          <w:p w:rsidR="00143961" w:rsidRPr="00D56EEC" w:rsidRDefault="00143961" w:rsidP="00143961">
            <w:pPr>
              <w:pStyle w:val="Naslov1"/>
              <w:keepNext w:val="0"/>
              <w:widowControl w:val="0"/>
              <w:tabs>
                <w:tab w:val="left" w:pos="360"/>
              </w:tabs>
              <w:spacing w:before="0" w:after="0"/>
              <w:rPr>
                <w:rFonts w:cs="Arial"/>
                <w:sz w:val="20"/>
                <w:szCs w:val="20"/>
              </w:rPr>
            </w:pPr>
          </w:p>
        </w:tc>
        <w:tc>
          <w:tcPr>
            <w:tcW w:w="2816" w:type="dxa"/>
            <w:gridSpan w:val="4"/>
            <w:vAlign w:val="center"/>
          </w:tcPr>
          <w:p w:rsidR="00143961" w:rsidRPr="00D56EEC" w:rsidRDefault="00143961" w:rsidP="00143961">
            <w:pPr>
              <w:pStyle w:val="Naslov1"/>
              <w:keepNext w:val="0"/>
              <w:widowControl w:val="0"/>
              <w:tabs>
                <w:tab w:val="left" w:pos="360"/>
              </w:tabs>
              <w:spacing w:before="0" w:after="0"/>
              <w:rPr>
                <w:rFonts w:cs="Arial"/>
                <w:sz w:val="20"/>
                <w:szCs w:val="20"/>
              </w:rPr>
            </w:pPr>
          </w:p>
        </w:tc>
      </w:tr>
      <w:tr w:rsidR="00D56EEC" w:rsidRPr="00D56EEC" w:rsidTr="00143F50">
        <w:trPr>
          <w:gridAfter w:val="1"/>
          <w:wAfter w:w="63" w:type="dxa"/>
          <w:trHeight w:val="1910"/>
        </w:trPr>
        <w:tc>
          <w:tcPr>
            <w:tcW w:w="9200" w:type="dxa"/>
            <w:gridSpan w:val="13"/>
          </w:tcPr>
          <w:p w:rsidR="00143961" w:rsidRPr="00D56EEC" w:rsidRDefault="00143961" w:rsidP="00143961">
            <w:pPr>
              <w:widowControl w:val="0"/>
              <w:rPr>
                <w:rFonts w:cs="Arial"/>
                <w:b/>
                <w:szCs w:val="20"/>
              </w:rPr>
            </w:pPr>
          </w:p>
          <w:p w:rsidR="00143961" w:rsidRPr="00D56EEC" w:rsidRDefault="00143961" w:rsidP="00143961">
            <w:pPr>
              <w:widowControl w:val="0"/>
              <w:rPr>
                <w:rFonts w:cs="Arial"/>
                <w:b/>
                <w:szCs w:val="20"/>
              </w:rPr>
            </w:pPr>
            <w:r w:rsidRPr="00D56EEC">
              <w:rPr>
                <w:rFonts w:cs="Arial"/>
                <w:b/>
                <w:szCs w:val="20"/>
              </w:rPr>
              <w:t>OBRAZLOŽITEV:</w:t>
            </w:r>
          </w:p>
          <w:p w:rsidR="00143961" w:rsidRPr="00D56EEC" w:rsidRDefault="00143961" w:rsidP="00143961">
            <w:pPr>
              <w:widowControl w:val="0"/>
              <w:numPr>
                <w:ilvl w:val="0"/>
                <w:numId w:val="2"/>
              </w:numPr>
              <w:suppressAutoHyphens/>
              <w:ind w:left="284" w:hanging="284"/>
              <w:jc w:val="both"/>
              <w:rPr>
                <w:rFonts w:cs="Arial"/>
                <w:b/>
                <w:szCs w:val="20"/>
                <w:lang w:eastAsia="sl-SI"/>
              </w:rPr>
            </w:pPr>
            <w:r w:rsidRPr="00D56EEC">
              <w:rPr>
                <w:rFonts w:cs="Arial"/>
                <w:b/>
                <w:szCs w:val="20"/>
                <w:lang w:eastAsia="sl-SI"/>
              </w:rPr>
              <w:t>Ocena finančnih posledic, ki niso načrtovane v sprejetem proračunu</w:t>
            </w:r>
          </w:p>
          <w:p w:rsidR="00143961" w:rsidRPr="00D56EEC" w:rsidRDefault="00143961" w:rsidP="00143961">
            <w:pPr>
              <w:widowControl w:val="0"/>
              <w:ind w:left="360" w:hanging="76"/>
              <w:jc w:val="both"/>
              <w:rPr>
                <w:rFonts w:cs="Arial"/>
                <w:szCs w:val="20"/>
                <w:lang w:eastAsia="sl-SI"/>
              </w:rPr>
            </w:pPr>
            <w:r w:rsidRPr="00D56EEC">
              <w:rPr>
                <w:rFonts w:cs="Arial"/>
                <w:szCs w:val="20"/>
                <w:lang w:eastAsia="sl-SI"/>
              </w:rPr>
              <w:t>V zvezi s predlaganim vladnim gradivom se navedejo predvidene spremembe (povečanje, zmanjšanje):</w:t>
            </w:r>
          </w:p>
          <w:p w:rsidR="00143961" w:rsidRPr="00D56EEC" w:rsidRDefault="00143961" w:rsidP="00143961">
            <w:pPr>
              <w:widowControl w:val="0"/>
              <w:numPr>
                <w:ilvl w:val="0"/>
                <w:numId w:val="8"/>
              </w:numPr>
              <w:suppressAutoHyphens/>
              <w:jc w:val="both"/>
              <w:rPr>
                <w:rFonts w:cs="Arial"/>
                <w:szCs w:val="20"/>
              </w:rPr>
            </w:pPr>
            <w:r w:rsidRPr="00D56EEC">
              <w:rPr>
                <w:rFonts w:cs="Arial"/>
                <w:szCs w:val="20"/>
                <w:lang w:eastAsia="sl-SI"/>
              </w:rPr>
              <w:t>prihodkov državnega proračuna in občinskih proračunov,</w:t>
            </w:r>
          </w:p>
          <w:p w:rsidR="00143961" w:rsidRPr="00D56EEC" w:rsidRDefault="00143961" w:rsidP="00143961">
            <w:pPr>
              <w:widowControl w:val="0"/>
              <w:numPr>
                <w:ilvl w:val="0"/>
                <w:numId w:val="8"/>
              </w:numPr>
              <w:suppressAutoHyphens/>
              <w:jc w:val="both"/>
              <w:rPr>
                <w:rFonts w:cs="Arial"/>
                <w:szCs w:val="20"/>
              </w:rPr>
            </w:pPr>
            <w:r w:rsidRPr="00D56EEC">
              <w:rPr>
                <w:rFonts w:cs="Arial"/>
                <w:szCs w:val="20"/>
                <w:lang w:eastAsia="sl-SI"/>
              </w:rPr>
              <w:t>odhodkov državnega proračuna, ki niso načrtovani na ukrepih oziroma projektih sprejetih proračunov,</w:t>
            </w:r>
          </w:p>
          <w:p w:rsidR="00143961" w:rsidRPr="00D56EEC" w:rsidRDefault="00143961" w:rsidP="00143961">
            <w:pPr>
              <w:widowControl w:val="0"/>
              <w:numPr>
                <w:ilvl w:val="0"/>
                <w:numId w:val="8"/>
              </w:numPr>
              <w:suppressAutoHyphens/>
              <w:jc w:val="both"/>
              <w:rPr>
                <w:rFonts w:cs="Arial"/>
                <w:szCs w:val="20"/>
              </w:rPr>
            </w:pPr>
            <w:r w:rsidRPr="00D56EEC">
              <w:rPr>
                <w:rFonts w:cs="Arial"/>
                <w:szCs w:val="20"/>
                <w:lang w:eastAsia="sl-SI"/>
              </w:rPr>
              <w:t>obveznosti za druga javnofinančna sredstva (drugi viri), ki niso načrtovana na ukrepih oziroma projektih sprejetih proračunov.</w:t>
            </w:r>
          </w:p>
          <w:p w:rsidR="00143961" w:rsidRPr="00D56EEC" w:rsidRDefault="00143961" w:rsidP="00143961">
            <w:pPr>
              <w:widowControl w:val="0"/>
              <w:ind w:left="284"/>
              <w:rPr>
                <w:rFonts w:cs="Arial"/>
                <w:szCs w:val="20"/>
                <w:lang w:eastAsia="sl-SI"/>
              </w:rPr>
            </w:pPr>
          </w:p>
          <w:p w:rsidR="00143961" w:rsidRPr="00D56EEC" w:rsidRDefault="00143961" w:rsidP="00143961">
            <w:pPr>
              <w:widowControl w:val="0"/>
              <w:numPr>
                <w:ilvl w:val="0"/>
                <w:numId w:val="2"/>
              </w:numPr>
              <w:suppressAutoHyphens/>
              <w:ind w:left="284" w:hanging="284"/>
              <w:jc w:val="both"/>
              <w:rPr>
                <w:rFonts w:cs="Arial"/>
                <w:b/>
                <w:szCs w:val="20"/>
                <w:lang w:eastAsia="sl-SI"/>
              </w:rPr>
            </w:pPr>
            <w:r w:rsidRPr="00D56EEC">
              <w:rPr>
                <w:rFonts w:cs="Arial"/>
                <w:b/>
                <w:szCs w:val="20"/>
                <w:lang w:eastAsia="sl-SI"/>
              </w:rPr>
              <w:t>Finančne posledice za državni proračun</w:t>
            </w:r>
          </w:p>
          <w:p w:rsidR="00143961" w:rsidRPr="00D56EEC" w:rsidRDefault="00143961" w:rsidP="00143961">
            <w:pPr>
              <w:widowControl w:val="0"/>
              <w:ind w:left="284"/>
              <w:jc w:val="both"/>
              <w:rPr>
                <w:rFonts w:cs="Arial"/>
                <w:szCs w:val="20"/>
                <w:lang w:eastAsia="sl-SI"/>
              </w:rPr>
            </w:pPr>
            <w:r w:rsidRPr="00D56EEC">
              <w:rPr>
                <w:rFonts w:cs="Arial"/>
                <w:szCs w:val="20"/>
                <w:lang w:eastAsia="sl-SI"/>
              </w:rPr>
              <w:t>Prikazane morajo biti finančne posledice za državni proračun, ki so na proračunskih postavkah načrtovane v dinamiki projektov oziroma ukrepov:</w:t>
            </w:r>
          </w:p>
          <w:p w:rsidR="00143961" w:rsidRPr="00D56EEC" w:rsidRDefault="00143961" w:rsidP="00143961">
            <w:pPr>
              <w:widowControl w:val="0"/>
              <w:suppressAutoHyphens/>
              <w:ind w:left="720"/>
              <w:jc w:val="both"/>
              <w:rPr>
                <w:rFonts w:cs="Arial"/>
                <w:b/>
                <w:szCs w:val="20"/>
                <w:lang w:eastAsia="sl-SI"/>
              </w:rPr>
            </w:pPr>
            <w:r w:rsidRPr="00D56EEC">
              <w:rPr>
                <w:rFonts w:cs="Arial"/>
                <w:b/>
                <w:szCs w:val="20"/>
                <w:lang w:eastAsia="sl-SI"/>
              </w:rPr>
              <w:t>II.a Pravice porabe za izvedbo predlaganih rešitev so zagotovljene:</w:t>
            </w:r>
          </w:p>
          <w:p w:rsidR="00143961" w:rsidRPr="00D56EEC" w:rsidRDefault="00143961" w:rsidP="00143961">
            <w:pPr>
              <w:widowControl w:val="0"/>
              <w:ind w:left="284"/>
              <w:jc w:val="both"/>
              <w:rPr>
                <w:rFonts w:cs="Arial"/>
                <w:szCs w:val="20"/>
                <w:lang w:eastAsia="sl-SI"/>
              </w:rPr>
            </w:pPr>
            <w:r w:rsidRPr="00D56EEC">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143961" w:rsidRPr="00D56EEC" w:rsidRDefault="00143961" w:rsidP="00143961">
            <w:pPr>
              <w:widowControl w:val="0"/>
              <w:numPr>
                <w:ilvl w:val="0"/>
                <w:numId w:val="9"/>
              </w:numPr>
              <w:suppressAutoHyphens/>
              <w:jc w:val="both"/>
              <w:rPr>
                <w:rFonts w:cs="Arial"/>
                <w:szCs w:val="20"/>
                <w:lang w:eastAsia="sl-SI"/>
              </w:rPr>
            </w:pPr>
            <w:r w:rsidRPr="00D56EEC">
              <w:rPr>
                <w:rFonts w:cs="Arial"/>
                <w:szCs w:val="20"/>
                <w:lang w:eastAsia="sl-SI"/>
              </w:rPr>
              <w:t>proračunski uporabnik, ki bo financiral novi projekt oziroma ukrep,</w:t>
            </w:r>
          </w:p>
          <w:p w:rsidR="00143961" w:rsidRPr="00D56EEC" w:rsidRDefault="00143961" w:rsidP="00143961">
            <w:pPr>
              <w:widowControl w:val="0"/>
              <w:numPr>
                <w:ilvl w:val="0"/>
                <w:numId w:val="9"/>
              </w:numPr>
              <w:suppressAutoHyphens/>
              <w:jc w:val="both"/>
              <w:rPr>
                <w:rFonts w:cs="Arial"/>
                <w:szCs w:val="20"/>
                <w:lang w:eastAsia="sl-SI"/>
              </w:rPr>
            </w:pPr>
            <w:r w:rsidRPr="00D56EEC">
              <w:rPr>
                <w:rFonts w:cs="Arial"/>
                <w:szCs w:val="20"/>
                <w:lang w:eastAsia="sl-SI"/>
              </w:rPr>
              <w:t xml:space="preserve">projekt oziroma ukrep, s katerim se bodo dosegli cilji vladnega gradiva, in </w:t>
            </w:r>
          </w:p>
          <w:p w:rsidR="00143961" w:rsidRPr="00D56EEC" w:rsidRDefault="00143961" w:rsidP="00143961">
            <w:pPr>
              <w:widowControl w:val="0"/>
              <w:numPr>
                <w:ilvl w:val="0"/>
                <w:numId w:val="9"/>
              </w:numPr>
              <w:suppressAutoHyphens/>
              <w:jc w:val="both"/>
              <w:rPr>
                <w:rFonts w:cs="Arial"/>
                <w:szCs w:val="20"/>
                <w:lang w:eastAsia="sl-SI"/>
              </w:rPr>
            </w:pPr>
            <w:r w:rsidRPr="00D56EEC">
              <w:rPr>
                <w:rFonts w:cs="Arial"/>
                <w:szCs w:val="20"/>
                <w:lang w:eastAsia="sl-SI"/>
              </w:rPr>
              <w:t>proračunske postavke.</w:t>
            </w:r>
          </w:p>
          <w:p w:rsidR="00143961" w:rsidRPr="00D56EEC" w:rsidRDefault="00143961" w:rsidP="00143961">
            <w:pPr>
              <w:widowControl w:val="0"/>
              <w:ind w:left="284"/>
              <w:jc w:val="both"/>
              <w:rPr>
                <w:rFonts w:cs="Arial"/>
                <w:szCs w:val="20"/>
                <w:lang w:eastAsia="sl-SI"/>
              </w:rPr>
            </w:pPr>
            <w:r w:rsidRPr="00D56EEC">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143961" w:rsidRPr="00D56EEC" w:rsidRDefault="00143961" w:rsidP="00143961">
            <w:pPr>
              <w:widowControl w:val="0"/>
              <w:suppressAutoHyphens/>
              <w:ind w:left="714"/>
              <w:jc w:val="both"/>
              <w:rPr>
                <w:rFonts w:cs="Arial"/>
                <w:b/>
                <w:szCs w:val="20"/>
                <w:lang w:eastAsia="sl-SI"/>
              </w:rPr>
            </w:pPr>
            <w:r w:rsidRPr="00D56EEC">
              <w:rPr>
                <w:rFonts w:cs="Arial"/>
                <w:b/>
                <w:szCs w:val="20"/>
                <w:lang w:eastAsia="sl-SI"/>
              </w:rPr>
              <w:t>II.b Manjkajoče pravice porabe bodo zagotovljene s prerazporeditvijo:</w:t>
            </w:r>
          </w:p>
          <w:p w:rsidR="00143961" w:rsidRPr="00D56EEC" w:rsidRDefault="00143961" w:rsidP="00143961">
            <w:pPr>
              <w:widowControl w:val="0"/>
              <w:ind w:left="284"/>
              <w:jc w:val="both"/>
              <w:rPr>
                <w:rFonts w:cs="Arial"/>
                <w:szCs w:val="20"/>
                <w:lang w:eastAsia="sl-SI"/>
              </w:rPr>
            </w:pPr>
            <w:r w:rsidRPr="00D56EEC">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143961" w:rsidRPr="00D56EEC" w:rsidRDefault="00143961" w:rsidP="00143961">
            <w:pPr>
              <w:widowControl w:val="0"/>
              <w:suppressAutoHyphens/>
              <w:ind w:left="714"/>
              <w:jc w:val="both"/>
              <w:rPr>
                <w:rFonts w:cs="Arial"/>
                <w:b/>
                <w:szCs w:val="20"/>
                <w:lang w:eastAsia="sl-SI"/>
              </w:rPr>
            </w:pPr>
            <w:r w:rsidRPr="00D56EEC">
              <w:rPr>
                <w:rFonts w:cs="Arial"/>
                <w:b/>
                <w:szCs w:val="20"/>
                <w:lang w:eastAsia="sl-SI"/>
              </w:rPr>
              <w:t>II.c Načrtovana nadomestitev zmanjšanih prihodkov in povečanih odhodkov proračuna:</w:t>
            </w:r>
          </w:p>
          <w:p w:rsidR="00143961" w:rsidRPr="00D56EEC" w:rsidRDefault="00143961" w:rsidP="00143961">
            <w:pPr>
              <w:widowControl w:val="0"/>
              <w:ind w:left="284"/>
              <w:jc w:val="both"/>
              <w:rPr>
                <w:rFonts w:cs="Arial"/>
                <w:szCs w:val="20"/>
                <w:lang w:eastAsia="sl-SI"/>
              </w:rPr>
            </w:pPr>
            <w:r w:rsidRPr="00D56EEC">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143961" w:rsidRPr="00D56EEC" w:rsidRDefault="00143961" w:rsidP="00143961">
            <w:pPr>
              <w:pStyle w:val="Vrstapredpisa"/>
              <w:widowControl w:val="0"/>
              <w:spacing w:before="0" w:line="260" w:lineRule="exact"/>
              <w:jc w:val="both"/>
              <w:rPr>
                <w:rFonts w:cs="Arial"/>
                <w:bCs/>
                <w:color w:val="auto"/>
                <w:sz w:val="20"/>
              </w:rPr>
            </w:pPr>
          </w:p>
        </w:tc>
      </w:tr>
      <w:tr w:rsidR="00D56EEC" w:rsidRPr="00D56EEC" w:rsidTr="00143F50">
        <w:trPr>
          <w:gridAfter w:val="1"/>
          <w:wAfter w:w="63" w:type="dxa"/>
          <w:trHeight w:val="1152"/>
        </w:trPr>
        <w:tc>
          <w:tcPr>
            <w:tcW w:w="9200" w:type="dxa"/>
            <w:gridSpan w:val="13"/>
          </w:tcPr>
          <w:p w:rsidR="00143961" w:rsidRPr="00D56EEC" w:rsidRDefault="00143961" w:rsidP="008D7EF8">
            <w:pPr>
              <w:rPr>
                <w:rFonts w:cs="Arial"/>
              </w:rPr>
            </w:pPr>
            <w:r w:rsidRPr="00D56EEC">
              <w:rPr>
                <w:rFonts w:cs="Arial"/>
                <w:b/>
                <w:szCs w:val="20"/>
              </w:rPr>
              <w:t>7.b Predstavitev ocene finančnih posledic pod 40.000 EUR:</w:t>
            </w:r>
            <w:r w:rsidR="008D7EF8" w:rsidRPr="00D56EEC">
              <w:rPr>
                <w:rFonts w:cs="Arial"/>
              </w:rPr>
              <w:t xml:space="preserve">  </w:t>
            </w:r>
          </w:p>
        </w:tc>
      </w:tr>
      <w:tr w:rsidR="00D56EEC" w:rsidRPr="00D56EEC" w:rsidTr="00143F50">
        <w:trPr>
          <w:gridAfter w:val="1"/>
          <w:wAfter w:w="63" w:type="dxa"/>
          <w:trHeight w:val="371"/>
        </w:trPr>
        <w:tc>
          <w:tcPr>
            <w:tcW w:w="9200" w:type="dxa"/>
            <w:gridSpan w:val="13"/>
          </w:tcPr>
          <w:p w:rsidR="00143961" w:rsidRPr="00D56EEC" w:rsidRDefault="00143961" w:rsidP="00143961">
            <w:pPr>
              <w:rPr>
                <w:rFonts w:cs="Arial"/>
                <w:b/>
                <w:szCs w:val="20"/>
              </w:rPr>
            </w:pPr>
            <w:r w:rsidRPr="00D56EEC">
              <w:rPr>
                <w:rFonts w:cs="Arial"/>
                <w:b/>
                <w:szCs w:val="20"/>
              </w:rPr>
              <w:t>8. Predstavitev sodelovanja z združenji občin:</w:t>
            </w:r>
          </w:p>
        </w:tc>
      </w:tr>
      <w:tr w:rsidR="00D56EEC" w:rsidRPr="00D56EEC" w:rsidTr="00143F50">
        <w:trPr>
          <w:gridAfter w:val="1"/>
          <w:wAfter w:w="63" w:type="dxa"/>
        </w:trPr>
        <w:tc>
          <w:tcPr>
            <w:tcW w:w="6769" w:type="dxa"/>
            <w:gridSpan w:val="10"/>
          </w:tcPr>
          <w:p w:rsidR="00143961" w:rsidRPr="00D56EEC" w:rsidRDefault="00143961" w:rsidP="00143961">
            <w:pPr>
              <w:pStyle w:val="Neotevilenodstavek"/>
              <w:widowControl w:val="0"/>
              <w:spacing w:before="0" w:after="0" w:line="260" w:lineRule="exact"/>
              <w:rPr>
                <w:rFonts w:cs="Arial"/>
                <w:iCs/>
                <w:sz w:val="20"/>
              </w:rPr>
            </w:pPr>
            <w:r w:rsidRPr="00D56EEC">
              <w:rPr>
                <w:rFonts w:cs="Arial"/>
                <w:iCs/>
                <w:sz w:val="20"/>
              </w:rPr>
              <w:t>Vsebina predloženega gradiva (predpisa) vpliva na:</w:t>
            </w:r>
          </w:p>
          <w:p w:rsidR="00143961" w:rsidRPr="00D56EEC" w:rsidRDefault="00143961" w:rsidP="003C42F1">
            <w:pPr>
              <w:pStyle w:val="Neotevilenodstavek"/>
              <w:widowControl w:val="0"/>
              <w:numPr>
                <w:ilvl w:val="1"/>
                <w:numId w:val="26"/>
              </w:numPr>
              <w:spacing w:before="0" w:after="0" w:line="260" w:lineRule="exact"/>
              <w:rPr>
                <w:rFonts w:cs="Arial"/>
                <w:iCs/>
                <w:sz w:val="20"/>
              </w:rPr>
            </w:pPr>
            <w:r w:rsidRPr="00D56EEC">
              <w:rPr>
                <w:rFonts w:cs="Arial"/>
                <w:iCs/>
                <w:sz w:val="20"/>
              </w:rPr>
              <w:t>pristojnosti občin,</w:t>
            </w:r>
          </w:p>
          <w:p w:rsidR="00143961" w:rsidRPr="00D56EEC" w:rsidRDefault="00143961" w:rsidP="003C42F1">
            <w:pPr>
              <w:pStyle w:val="Neotevilenodstavek"/>
              <w:widowControl w:val="0"/>
              <w:numPr>
                <w:ilvl w:val="1"/>
                <w:numId w:val="26"/>
              </w:numPr>
              <w:spacing w:before="0" w:after="0" w:line="260" w:lineRule="exact"/>
              <w:rPr>
                <w:rFonts w:cs="Arial"/>
                <w:iCs/>
                <w:sz w:val="20"/>
              </w:rPr>
            </w:pPr>
            <w:r w:rsidRPr="00D56EEC">
              <w:rPr>
                <w:rFonts w:cs="Arial"/>
                <w:iCs/>
                <w:sz w:val="20"/>
              </w:rPr>
              <w:t>delovanje občin,</w:t>
            </w:r>
          </w:p>
          <w:p w:rsidR="00143961" w:rsidRPr="00D56EEC" w:rsidRDefault="00143961" w:rsidP="003C42F1">
            <w:pPr>
              <w:pStyle w:val="Neotevilenodstavek"/>
              <w:widowControl w:val="0"/>
              <w:numPr>
                <w:ilvl w:val="1"/>
                <w:numId w:val="26"/>
              </w:numPr>
              <w:spacing w:before="0" w:after="0" w:line="260" w:lineRule="exact"/>
              <w:rPr>
                <w:rFonts w:cs="Arial"/>
                <w:iCs/>
                <w:sz w:val="20"/>
              </w:rPr>
            </w:pPr>
            <w:r w:rsidRPr="00D56EEC">
              <w:rPr>
                <w:rFonts w:cs="Arial"/>
                <w:iCs/>
                <w:sz w:val="20"/>
              </w:rPr>
              <w:t>financiranje občin.</w:t>
            </w:r>
          </w:p>
          <w:p w:rsidR="00143961" w:rsidRPr="00D56EEC" w:rsidRDefault="00143961" w:rsidP="00143961">
            <w:pPr>
              <w:pStyle w:val="Neotevilenodstavek"/>
              <w:widowControl w:val="0"/>
              <w:spacing w:before="0" w:after="0" w:line="260" w:lineRule="exact"/>
              <w:ind w:left="1440"/>
              <w:rPr>
                <w:rFonts w:cs="Arial"/>
                <w:iCs/>
                <w:sz w:val="20"/>
              </w:rPr>
            </w:pPr>
          </w:p>
        </w:tc>
        <w:tc>
          <w:tcPr>
            <w:tcW w:w="2431" w:type="dxa"/>
            <w:gridSpan w:val="3"/>
          </w:tcPr>
          <w:p w:rsidR="00143961" w:rsidRPr="00D56EEC" w:rsidRDefault="007F4075" w:rsidP="007F4075">
            <w:pPr>
              <w:pStyle w:val="Neotevilenodstavek"/>
              <w:widowControl w:val="0"/>
              <w:spacing w:before="0" w:after="0" w:line="260" w:lineRule="exact"/>
              <w:jc w:val="center"/>
              <w:rPr>
                <w:rFonts w:cs="Arial"/>
                <w:sz w:val="20"/>
              </w:rPr>
            </w:pPr>
            <w:r w:rsidRPr="00D56EEC">
              <w:rPr>
                <w:sz w:val="20"/>
                <w:lang w:eastAsia="en-US"/>
              </w:rPr>
              <w:t>DA/</w:t>
            </w:r>
            <w:r w:rsidRPr="00D56EEC">
              <w:rPr>
                <w:b/>
                <w:sz w:val="20"/>
                <w:lang w:eastAsia="en-US"/>
              </w:rPr>
              <w:t>NE</w:t>
            </w:r>
            <w:r w:rsidRPr="00D56EEC">
              <w:rPr>
                <w:rFonts w:cs="Arial"/>
                <w:sz w:val="20"/>
              </w:rPr>
              <w:t xml:space="preserve"> </w:t>
            </w:r>
          </w:p>
        </w:tc>
      </w:tr>
      <w:tr w:rsidR="00D56EEC" w:rsidRPr="00D56EEC" w:rsidTr="00143F50">
        <w:trPr>
          <w:gridAfter w:val="1"/>
          <w:wAfter w:w="63" w:type="dxa"/>
          <w:trHeight w:val="274"/>
        </w:trPr>
        <w:tc>
          <w:tcPr>
            <w:tcW w:w="9200" w:type="dxa"/>
            <w:gridSpan w:val="13"/>
          </w:tcPr>
          <w:p w:rsidR="007F4075" w:rsidRPr="00D56EEC" w:rsidRDefault="007F4075" w:rsidP="007F4075">
            <w:pPr>
              <w:pStyle w:val="Neotevilenodstavek"/>
              <w:widowControl w:val="0"/>
              <w:spacing w:before="0" w:after="0" w:line="260" w:lineRule="exact"/>
              <w:rPr>
                <w:iCs/>
                <w:sz w:val="20"/>
                <w:lang w:eastAsia="en-US"/>
              </w:rPr>
            </w:pPr>
            <w:r w:rsidRPr="00D56EEC">
              <w:rPr>
                <w:iCs/>
                <w:sz w:val="20"/>
                <w:lang w:eastAsia="en-US"/>
              </w:rPr>
              <w:t xml:space="preserve">Gradivo (predpis) je bilo poslano v mnenje: </w:t>
            </w:r>
          </w:p>
          <w:p w:rsidR="007F4075" w:rsidRPr="00D56EEC" w:rsidRDefault="007F4075" w:rsidP="007F4075">
            <w:pPr>
              <w:pStyle w:val="Neotevilenodstavek"/>
              <w:widowControl w:val="0"/>
              <w:numPr>
                <w:ilvl w:val="0"/>
                <w:numId w:val="10"/>
              </w:numPr>
              <w:spacing w:before="0" w:after="0" w:line="260" w:lineRule="exact"/>
              <w:rPr>
                <w:iCs/>
                <w:sz w:val="20"/>
                <w:lang w:eastAsia="en-US"/>
              </w:rPr>
            </w:pPr>
            <w:r w:rsidRPr="00D56EEC">
              <w:rPr>
                <w:iCs/>
                <w:sz w:val="20"/>
                <w:lang w:eastAsia="en-US"/>
              </w:rPr>
              <w:t>Skupnosti občin Slovenije SOS: DA/</w:t>
            </w:r>
            <w:r w:rsidRPr="00D56EEC">
              <w:rPr>
                <w:b/>
                <w:iCs/>
                <w:sz w:val="20"/>
                <w:lang w:eastAsia="en-US"/>
              </w:rPr>
              <w:t>NE</w:t>
            </w:r>
            <w:r w:rsidR="008F6DF3" w:rsidRPr="00D56EEC">
              <w:rPr>
                <w:iCs/>
                <w:sz w:val="20"/>
                <w:lang w:eastAsia="en-US"/>
              </w:rPr>
              <w:t>,</w:t>
            </w:r>
          </w:p>
          <w:p w:rsidR="007F4075" w:rsidRPr="00D56EEC" w:rsidRDefault="007F4075" w:rsidP="007F4075">
            <w:pPr>
              <w:pStyle w:val="Neotevilenodstavek"/>
              <w:widowControl w:val="0"/>
              <w:numPr>
                <w:ilvl w:val="0"/>
                <w:numId w:val="10"/>
              </w:numPr>
              <w:spacing w:before="0" w:after="0" w:line="260" w:lineRule="exact"/>
              <w:rPr>
                <w:iCs/>
                <w:sz w:val="20"/>
                <w:lang w:eastAsia="en-US"/>
              </w:rPr>
            </w:pPr>
            <w:r w:rsidRPr="00D56EEC">
              <w:rPr>
                <w:iCs/>
                <w:sz w:val="20"/>
                <w:lang w:eastAsia="en-US"/>
              </w:rPr>
              <w:t>Združenju občin Slovenije ZOS: DA/</w:t>
            </w:r>
            <w:r w:rsidRPr="00D56EEC">
              <w:rPr>
                <w:b/>
                <w:iCs/>
                <w:sz w:val="20"/>
                <w:lang w:eastAsia="en-US"/>
              </w:rPr>
              <w:t>NE</w:t>
            </w:r>
            <w:r w:rsidR="008F6DF3" w:rsidRPr="00D56EEC">
              <w:rPr>
                <w:iCs/>
                <w:sz w:val="20"/>
                <w:lang w:eastAsia="en-US"/>
              </w:rPr>
              <w:t>,</w:t>
            </w:r>
          </w:p>
          <w:p w:rsidR="007F4075" w:rsidRPr="00D56EEC" w:rsidRDefault="007F4075" w:rsidP="007F4075">
            <w:pPr>
              <w:pStyle w:val="Neotevilenodstavek"/>
              <w:widowControl w:val="0"/>
              <w:numPr>
                <w:ilvl w:val="0"/>
                <w:numId w:val="10"/>
              </w:numPr>
              <w:spacing w:before="0" w:after="0" w:line="260" w:lineRule="exact"/>
              <w:rPr>
                <w:iCs/>
                <w:sz w:val="20"/>
                <w:lang w:eastAsia="en-US"/>
              </w:rPr>
            </w:pPr>
            <w:r w:rsidRPr="00D56EEC">
              <w:rPr>
                <w:iCs/>
                <w:sz w:val="20"/>
                <w:lang w:eastAsia="en-US"/>
              </w:rPr>
              <w:t>Združenju mestnih občin Slovenije ZMOS: DA/</w:t>
            </w:r>
            <w:r w:rsidRPr="00D56EEC">
              <w:rPr>
                <w:b/>
                <w:iCs/>
                <w:sz w:val="20"/>
                <w:lang w:eastAsia="en-US"/>
              </w:rPr>
              <w:t>NE</w:t>
            </w:r>
            <w:r w:rsidR="008F6DF3" w:rsidRPr="00D56EEC">
              <w:rPr>
                <w:iCs/>
                <w:sz w:val="20"/>
                <w:lang w:eastAsia="en-US"/>
              </w:rPr>
              <w:t>.</w:t>
            </w:r>
          </w:p>
          <w:p w:rsidR="007F4075" w:rsidRPr="00D56EEC" w:rsidRDefault="007F4075" w:rsidP="007F4075">
            <w:pPr>
              <w:pStyle w:val="Neotevilenodstavek"/>
              <w:widowControl w:val="0"/>
              <w:spacing w:before="0" w:after="0" w:line="260" w:lineRule="exact"/>
              <w:rPr>
                <w:iCs/>
                <w:sz w:val="20"/>
                <w:lang w:eastAsia="en-US"/>
              </w:rPr>
            </w:pPr>
          </w:p>
          <w:p w:rsidR="007F4075" w:rsidRPr="00D56EEC" w:rsidRDefault="007F4075" w:rsidP="007F4075">
            <w:pPr>
              <w:pStyle w:val="Neotevilenodstavek"/>
              <w:widowControl w:val="0"/>
              <w:spacing w:before="0" w:after="0" w:line="260" w:lineRule="exact"/>
              <w:rPr>
                <w:iCs/>
                <w:sz w:val="20"/>
                <w:lang w:eastAsia="en-US"/>
              </w:rPr>
            </w:pPr>
            <w:r w:rsidRPr="00D56EEC">
              <w:rPr>
                <w:iCs/>
                <w:sz w:val="20"/>
                <w:lang w:eastAsia="en-US"/>
              </w:rPr>
              <w:t>Predlogi in pripombe združenj so bili upoštevani:</w:t>
            </w:r>
          </w:p>
          <w:p w:rsidR="007F4075" w:rsidRPr="00D56EEC" w:rsidRDefault="007F4075" w:rsidP="007F4075">
            <w:pPr>
              <w:pStyle w:val="Neotevilenodstavek"/>
              <w:widowControl w:val="0"/>
              <w:numPr>
                <w:ilvl w:val="0"/>
                <w:numId w:val="11"/>
              </w:numPr>
              <w:spacing w:before="0" w:after="0" w:line="260" w:lineRule="exact"/>
              <w:rPr>
                <w:iCs/>
                <w:sz w:val="20"/>
                <w:lang w:eastAsia="en-US"/>
              </w:rPr>
            </w:pPr>
            <w:r w:rsidRPr="00D56EEC">
              <w:rPr>
                <w:iCs/>
                <w:sz w:val="20"/>
                <w:lang w:eastAsia="en-US"/>
              </w:rPr>
              <w:t>v celoti,</w:t>
            </w:r>
          </w:p>
          <w:p w:rsidR="007F4075" w:rsidRPr="00D56EEC" w:rsidRDefault="007F4075" w:rsidP="007F4075">
            <w:pPr>
              <w:pStyle w:val="Neotevilenodstavek"/>
              <w:widowControl w:val="0"/>
              <w:numPr>
                <w:ilvl w:val="0"/>
                <w:numId w:val="11"/>
              </w:numPr>
              <w:spacing w:before="0" w:after="0" w:line="260" w:lineRule="exact"/>
              <w:rPr>
                <w:iCs/>
                <w:sz w:val="20"/>
                <w:lang w:eastAsia="en-US"/>
              </w:rPr>
            </w:pPr>
            <w:r w:rsidRPr="00D56EEC">
              <w:rPr>
                <w:iCs/>
                <w:sz w:val="20"/>
                <w:lang w:eastAsia="en-US"/>
              </w:rPr>
              <w:t>večinoma,</w:t>
            </w:r>
          </w:p>
          <w:p w:rsidR="007F4075" w:rsidRPr="00D56EEC" w:rsidRDefault="007F4075" w:rsidP="007F4075">
            <w:pPr>
              <w:pStyle w:val="Neotevilenodstavek"/>
              <w:widowControl w:val="0"/>
              <w:numPr>
                <w:ilvl w:val="0"/>
                <w:numId w:val="11"/>
              </w:numPr>
              <w:spacing w:before="0" w:after="0" w:line="260" w:lineRule="exact"/>
              <w:rPr>
                <w:iCs/>
                <w:sz w:val="20"/>
                <w:lang w:eastAsia="en-US"/>
              </w:rPr>
            </w:pPr>
            <w:r w:rsidRPr="00D56EEC">
              <w:rPr>
                <w:iCs/>
                <w:sz w:val="20"/>
                <w:lang w:eastAsia="en-US"/>
              </w:rPr>
              <w:t>delno,</w:t>
            </w:r>
          </w:p>
          <w:p w:rsidR="007F4075" w:rsidRPr="00D56EEC" w:rsidRDefault="007F4075" w:rsidP="007F4075">
            <w:pPr>
              <w:pStyle w:val="Neotevilenodstavek"/>
              <w:widowControl w:val="0"/>
              <w:numPr>
                <w:ilvl w:val="0"/>
                <w:numId w:val="11"/>
              </w:numPr>
              <w:spacing w:before="0" w:after="0" w:line="260" w:lineRule="exact"/>
              <w:rPr>
                <w:iCs/>
                <w:sz w:val="20"/>
                <w:lang w:eastAsia="en-US"/>
              </w:rPr>
            </w:pPr>
            <w:r w:rsidRPr="00D56EEC">
              <w:rPr>
                <w:iCs/>
                <w:sz w:val="20"/>
                <w:lang w:eastAsia="en-US"/>
              </w:rPr>
              <w:t>niso bili upoštevani.</w:t>
            </w:r>
          </w:p>
          <w:p w:rsidR="00143961" w:rsidRPr="00D56EEC" w:rsidRDefault="00143961" w:rsidP="00143961">
            <w:pPr>
              <w:pStyle w:val="Neotevilenodstavek"/>
              <w:widowControl w:val="0"/>
              <w:spacing w:before="0" w:after="0" w:line="260" w:lineRule="exact"/>
              <w:rPr>
                <w:rFonts w:cs="Arial"/>
                <w:iCs/>
                <w:sz w:val="20"/>
              </w:rPr>
            </w:pPr>
            <w:r w:rsidRPr="00D56EEC">
              <w:rPr>
                <w:rFonts w:cs="Arial"/>
                <w:iCs/>
                <w:sz w:val="20"/>
              </w:rPr>
              <w:t xml:space="preserve">Gradivo (predpis) je bilo poslano v mnenje: </w:t>
            </w:r>
          </w:p>
          <w:p w:rsidR="00143961" w:rsidRPr="00D56EEC" w:rsidRDefault="00143961" w:rsidP="00143961">
            <w:pPr>
              <w:pStyle w:val="Neotevilenodstavek"/>
              <w:widowControl w:val="0"/>
              <w:numPr>
                <w:ilvl w:val="0"/>
                <w:numId w:val="10"/>
              </w:numPr>
              <w:spacing w:before="0" w:after="0" w:line="260" w:lineRule="exact"/>
              <w:rPr>
                <w:rFonts w:cs="Arial"/>
                <w:iCs/>
                <w:sz w:val="20"/>
              </w:rPr>
            </w:pPr>
            <w:r w:rsidRPr="00D56EEC">
              <w:rPr>
                <w:rFonts w:cs="Arial"/>
                <w:iCs/>
                <w:sz w:val="20"/>
              </w:rPr>
              <w:t>Skupnosti občin Slovenije SOS: NE</w:t>
            </w:r>
            <w:r w:rsidR="009343D3" w:rsidRPr="00D56EEC">
              <w:rPr>
                <w:rFonts w:cs="Arial"/>
                <w:iCs/>
                <w:sz w:val="20"/>
              </w:rPr>
              <w:t>,</w:t>
            </w:r>
          </w:p>
          <w:p w:rsidR="00143961" w:rsidRPr="00D56EEC" w:rsidRDefault="00143961" w:rsidP="00143961">
            <w:pPr>
              <w:pStyle w:val="Neotevilenodstavek"/>
              <w:widowControl w:val="0"/>
              <w:numPr>
                <w:ilvl w:val="0"/>
                <w:numId w:val="10"/>
              </w:numPr>
              <w:spacing w:before="0" w:after="0" w:line="260" w:lineRule="exact"/>
              <w:rPr>
                <w:rFonts w:cs="Arial"/>
                <w:iCs/>
                <w:sz w:val="20"/>
              </w:rPr>
            </w:pPr>
            <w:r w:rsidRPr="00D56EEC">
              <w:rPr>
                <w:rFonts w:cs="Arial"/>
                <w:iCs/>
                <w:sz w:val="20"/>
              </w:rPr>
              <w:t>Združenju občin Slovenije ZOS: NE</w:t>
            </w:r>
            <w:r w:rsidR="009343D3" w:rsidRPr="00D56EEC">
              <w:rPr>
                <w:rFonts w:cs="Arial"/>
                <w:iCs/>
                <w:sz w:val="20"/>
              </w:rPr>
              <w:t>,</w:t>
            </w:r>
          </w:p>
          <w:p w:rsidR="00143961" w:rsidRPr="00D56EEC" w:rsidRDefault="00143961" w:rsidP="00143961">
            <w:pPr>
              <w:pStyle w:val="Neotevilenodstavek"/>
              <w:widowControl w:val="0"/>
              <w:numPr>
                <w:ilvl w:val="0"/>
                <w:numId w:val="10"/>
              </w:numPr>
              <w:spacing w:before="0" w:after="0" w:line="260" w:lineRule="exact"/>
              <w:rPr>
                <w:rFonts w:cs="Arial"/>
                <w:iCs/>
                <w:sz w:val="20"/>
              </w:rPr>
            </w:pPr>
            <w:r w:rsidRPr="00D56EEC">
              <w:rPr>
                <w:rFonts w:cs="Arial"/>
                <w:iCs/>
                <w:sz w:val="20"/>
              </w:rPr>
              <w:t>Združenju mestnih občin Slovenije ZMOS: NE</w:t>
            </w:r>
            <w:r w:rsidR="009343D3" w:rsidRPr="00D56EEC">
              <w:rPr>
                <w:rFonts w:cs="Arial"/>
                <w:iCs/>
                <w:sz w:val="20"/>
              </w:rPr>
              <w:t>.</w:t>
            </w:r>
          </w:p>
          <w:p w:rsidR="00143961" w:rsidRPr="00D56EEC" w:rsidRDefault="00143961" w:rsidP="00143961">
            <w:pPr>
              <w:pStyle w:val="Neotevilenodstavek"/>
              <w:widowControl w:val="0"/>
              <w:spacing w:before="0" w:after="0" w:line="260" w:lineRule="exact"/>
              <w:rPr>
                <w:rFonts w:cs="Arial"/>
                <w:iCs/>
                <w:sz w:val="20"/>
              </w:rPr>
            </w:pPr>
          </w:p>
          <w:p w:rsidR="00143961" w:rsidRPr="00D56EEC" w:rsidRDefault="00143961" w:rsidP="00143961">
            <w:pPr>
              <w:pStyle w:val="Neotevilenodstavek"/>
              <w:widowControl w:val="0"/>
              <w:spacing w:before="0" w:after="0" w:line="260" w:lineRule="exact"/>
              <w:rPr>
                <w:rFonts w:cs="Arial"/>
                <w:iCs/>
                <w:sz w:val="20"/>
              </w:rPr>
            </w:pPr>
            <w:r w:rsidRPr="00D56EEC">
              <w:rPr>
                <w:rFonts w:cs="Arial"/>
                <w:iCs/>
                <w:sz w:val="20"/>
              </w:rPr>
              <w:t>Predlogi in pripombe združenj so bili upoštevani:</w:t>
            </w:r>
          </w:p>
          <w:p w:rsidR="00143961" w:rsidRPr="00D56EEC" w:rsidRDefault="00143961" w:rsidP="00143961">
            <w:pPr>
              <w:pStyle w:val="Neotevilenodstavek"/>
              <w:widowControl w:val="0"/>
              <w:numPr>
                <w:ilvl w:val="0"/>
                <w:numId w:val="11"/>
              </w:numPr>
              <w:spacing w:before="0" w:after="0" w:line="260" w:lineRule="exact"/>
              <w:rPr>
                <w:rFonts w:cs="Arial"/>
                <w:iCs/>
                <w:sz w:val="20"/>
              </w:rPr>
            </w:pPr>
            <w:r w:rsidRPr="00D56EEC">
              <w:rPr>
                <w:rFonts w:cs="Arial"/>
                <w:iCs/>
                <w:sz w:val="20"/>
              </w:rPr>
              <w:t>v celoti,</w:t>
            </w:r>
          </w:p>
          <w:p w:rsidR="00143961" w:rsidRPr="00D56EEC" w:rsidRDefault="00143961" w:rsidP="00143961">
            <w:pPr>
              <w:pStyle w:val="Neotevilenodstavek"/>
              <w:widowControl w:val="0"/>
              <w:numPr>
                <w:ilvl w:val="0"/>
                <w:numId w:val="11"/>
              </w:numPr>
              <w:spacing w:before="0" w:after="0" w:line="260" w:lineRule="exact"/>
              <w:rPr>
                <w:rFonts w:cs="Arial"/>
                <w:iCs/>
                <w:sz w:val="20"/>
              </w:rPr>
            </w:pPr>
            <w:r w:rsidRPr="00D56EEC">
              <w:rPr>
                <w:rFonts w:cs="Arial"/>
                <w:iCs/>
                <w:sz w:val="20"/>
              </w:rPr>
              <w:t>večinoma,</w:t>
            </w:r>
          </w:p>
          <w:p w:rsidR="00143961" w:rsidRPr="00D56EEC" w:rsidRDefault="00143961" w:rsidP="00143961">
            <w:pPr>
              <w:pStyle w:val="Neotevilenodstavek"/>
              <w:widowControl w:val="0"/>
              <w:numPr>
                <w:ilvl w:val="0"/>
                <w:numId w:val="11"/>
              </w:numPr>
              <w:spacing w:before="0" w:after="0" w:line="260" w:lineRule="exact"/>
              <w:rPr>
                <w:rFonts w:cs="Arial"/>
                <w:iCs/>
                <w:sz w:val="20"/>
              </w:rPr>
            </w:pPr>
            <w:r w:rsidRPr="00D56EEC">
              <w:rPr>
                <w:rFonts w:cs="Arial"/>
                <w:iCs/>
                <w:sz w:val="20"/>
              </w:rPr>
              <w:t>delno,</w:t>
            </w:r>
          </w:p>
          <w:p w:rsidR="00143961" w:rsidRPr="00D56EEC" w:rsidRDefault="00143961" w:rsidP="00143961">
            <w:pPr>
              <w:pStyle w:val="Neotevilenodstavek"/>
              <w:widowControl w:val="0"/>
              <w:numPr>
                <w:ilvl w:val="0"/>
                <w:numId w:val="11"/>
              </w:numPr>
              <w:spacing w:before="0" w:after="0" w:line="260" w:lineRule="exact"/>
              <w:rPr>
                <w:rFonts w:cs="Arial"/>
                <w:iCs/>
                <w:sz w:val="20"/>
              </w:rPr>
            </w:pPr>
            <w:r w:rsidRPr="00D56EEC">
              <w:rPr>
                <w:rFonts w:cs="Arial"/>
                <w:iCs/>
                <w:sz w:val="20"/>
              </w:rPr>
              <w:t>niso bili upoštevani.</w:t>
            </w:r>
          </w:p>
          <w:p w:rsidR="00143961" w:rsidRPr="00D56EEC" w:rsidRDefault="00143961" w:rsidP="00143961">
            <w:pPr>
              <w:pStyle w:val="Neotevilenodstavek"/>
              <w:widowControl w:val="0"/>
              <w:spacing w:before="0" w:after="0" w:line="260" w:lineRule="exact"/>
              <w:ind w:left="360"/>
              <w:rPr>
                <w:rFonts w:cs="Arial"/>
                <w:iCs/>
                <w:sz w:val="20"/>
              </w:rPr>
            </w:pPr>
          </w:p>
          <w:p w:rsidR="00143961" w:rsidRPr="00D56EEC" w:rsidRDefault="00143961" w:rsidP="00143961">
            <w:pPr>
              <w:pStyle w:val="Neotevilenodstavek"/>
              <w:widowControl w:val="0"/>
              <w:spacing w:before="0" w:after="0" w:line="260" w:lineRule="exact"/>
              <w:rPr>
                <w:rFonts w:cs="Arial"/>
                <w:iCs/>
                <w:sz w:val="20"/>
              </w:rPr>
            </w:pPr>
            <w:r w:rsidRPr="00D56EEC">
              <w:rPr>
                <w:rFonts w:cs="Arial"/>
                <w:iCs/>
                <w:sz w:val="20"/>
              </w:rPr>
              <w:t>Bistveni predlogi in pripombe, ki niso bili upoštevani</w:t>
            </w:r>
            <w:r w:rsidR="008F6DF3" w:rsidRPr="00D56EEC">
              <w:rPr>
                <w:rFonts w:cs="Arial"/>
                <w:iCs/>
                <w:sz w:val="20"/>
              </w:rPr>
              <w:t>: /</w:t>
            </w:r>
          </w:p>
          <w:p w:rsidR="00143961" w:rsidRPr="00D56EEC" w:rsidRDefault="00143961" w:rsidP="00143961">
            <w:pPr>
              <w:pStyle w:val="Neotevilenodstavek"/>
              <w:widowControl w:val="0"/>
              <w:spacing w:before="0" w:after="0" w:line="260" w:lineRule="exact"/>
              <w:rPr>
                <w:rFonts w:cs="Arial"/>
                <w:iCs/>
                <w:sz w:val="20"/>
              </w:rPr>
            </w:pPr>
          </w:p>
        </w:tc>
      </w:tr>
      <w:tr w:rsidR="00D56EEC" w:rsidRPr="00D56EEC" w:rsidTr="00143F50">
        <w:trPr>
          <w:gridAfter w:val="1"/>
          <w:wAfter w:w="63" w:type="dxa"/>
        </w:trPr>
        <w:tc>
          <w:tcPr>
            <w:tcW w:w="9200" w:type="dxa"/>
            <w:gridSpan w:val="13"/>
            <w:vAlign w:val="center"/>
          </w:tcPr>
          <w:p w:rsidR="00143961" w:rsidRPr="00D56EEC" w:rsidRDefault="00143961" w:rsidP="00143961">
            <w:pPr>
              <w:pStyle w:val="Neotevilenodstavek"/>
              <w:widowControl w:val="0"/>
              <w:spacing w:before="0" w:after="0" w:line="260" w:lineRule="exact"/>
              <w:jc w:val="left"/>
              <w:rPr>
                <w:rFonts w:cs="Arial"/>
                <w:b/>
                <w:sz w:val="20"/>
              </w:rPr>
            </w:pPr>
            <w:r w:rsidRPr="00D56EEC">
              <w:rPr>
                <w:rFonts w:cs="Arial"/>
                <w:b/>
                <w:sz w:val="20"/>
              </w:rPr>
              <w:t>9. Predstavitev sodelovanja javnosti:</w:t>
            </w:r>
          </w:p>
        </w:tc>
      </w:tr>
      <w:tr w:rsidR="00D56EEC" w:rsidRPr="00D56EEC" w:rsidTr="00143F50">
        <w:trPr>
          <w:gridAfter w:val="1"/>
          <w:wAfter w:w="63" w:type="dxa"/>
        </w:trPr>
        <w:tc>
          <w:tcPr>
            <w:tcW w:w="6769" w:type="dxa"/>
            <w:gridSpan w:val="10"/>
          </w:tcPr>
          <w:p w:rsidR="00143961" w:rsidRPr="00D56EEC" w:rsidRDefault="00143961" w:rsidP="00143961">
            <w:pPr>
              <w:pStyle w:val="Neotevilenodstavek"/>
              <w:widowControl w:val="0"/>
              <w:spacing w:before="0" w:after="0" w:line="260" w:lineRule="exact"/>
              <w:rPr>
                <w:rFonts w:cs="Arial"/>
                <w:sz w:val="20"/>
              </w:rPr>
            </w:pPr>
            <w:r w:rsidRPr="00D56EEC">
              <w:rPr>
                <w:rFonts w:cs="Arial"/>
                <w:iCs/>
                <w:sz w:val="20"/>
              </w:rPr>
              <w:t>Gradivo je bilo predhodno objavljeno na spletni strani predlagatelja:</w:t>
            </w:r>
          </w:p>
        </w:tc>
        <w:tc>
          <w:tcPr>
            <w:tcW w:w="2431" w:type="dxa"/>
            <w:gridSpan w:val="3"/>
          </w:tcPr>
          <w:p w:rsidR="00143961" w:rsidRPr="00D56EEC" w:rsidRDefault="007F4075" w:rsidP="007F4075">
            <w:pPr>
              <w:pStyle w:val="Neotevilenodstavek"/>
              <w:widowControl w:val="0"/>
              <w:spacing w:before="0" w:after="0" w:line="260" w:lineRule="exact"/>
              <w:jc w:val="center"/>
              <w:rPr>
                <w:rFonts w:cs="Arial"/>
                <w:iCs/>
                <w:sz w:val="20"/>
              </w:rPr>
            </w:pPr>
            <w:r w:rsidRPr="00D56EEC">
              <w:rPr>
                <w:sz w:val="20"/>
                <w:lang w:eastAsia="en-US"/>
              </w:rPr>
              <w:t>DA/</w:t>
            </w:r>
            <w:r w:rsidRPr="00D56EEC">
              <w:rPr>
                <w:b/>
                <w:sz w:val="20"/>
                <w:lang w:eastAsia="en-US"/>
              </w:rPr>
              <w:t>NE</w:t>
            </w:r>
            <w:r w:rsidRPr="00D56EEC">
              <w:rPr>
                <w:rFonts w:cs="Arial"/>
                <w:sz w:val="20"/>
              </w:rPr>
              <w:t xml:space="preserve"> </w:t>
            </w:r>
          </w:p>
        </w:tc>
      </w:tr>
      <w:tr w:rsidR="00D56EEC" w:rsidRPr="00D56EEC" w:rsidTr="00143F50">
        <w:trPr>
          <w:gridAfter w:val="1"/>
          <w:wAfter w:w="63" w:type="dxa"/>
        </w:trPr>
        <w:tc>
          <w:tcPr>
            <w:tcW w:w="9200" w:type="dxa"/>
            <w:gridSpan w:val="13"/>
          </w:tcPr>
          <w:p w:rsidR="00143961" w:rsidRPr="00D56EEC" w:rsidRDefault="00143961" w:rsidP="00143961">
            <w:pPr>
              <w:pStyle w:val="Neotevilenodstavek"/>
              <w:widowControl w:val="0"/>
              <w:spacing w:before="0" w:after="0" w:line="260" w:lineRule="exact"/>
              <w:rPr>
                <w:rFonts w:cs="Arial"/>
                <w:iCs/>
                <w:sz w:val="20"/>
              </w:rPr>
            </w:pPr>
          </w:p>
        </w:tc>
      </w:tr>
      <w:tr w:rsidR="00D56EEC" w:rsidRPr="00D56EEC" w:rsidTr="00143F50">
        <w:trPr>
          <w:gridAfter w:val="1"/>
          <w:wAfter w:w="63" w:type="dxa"/>
        </w:trPr>
        <w:tc>
          <w:tcPr>
            <w:tcW w:w="9200" w:type="dxa"/>
            <w:gridSpan w:val="13"/>
          </w:tcPr>
          <w:p w:rsidR="00143961" w:rsidRPr="00D56EEC" w:rsidRDefault="00143961" w:rsidP="00143961">
            <w:pPr>
              <w:pStyle w:val="Neotevilenodstavek"/>
              <w:widowControl w:val="0"/>
              <w:spacing w:before="0" w:after="0" w:line="260" w:lineRule="exact"/>
              <w:rPr>
                <w:rFonts w:cs="Arial"/>
                <w:iCs/>
                <w:strike/>
                <w:sz w:val="20"/>
              </w:rPr>
            </w:pPr>
          </w:p>
          <w:p w:rsidR="00143961" w:rsidRPr="00D56EEC" w:rsidRDefault="00143961" w:rsidP="00143961">
            <w:pPr>
              <w:pStyle w:val="Neotevilenodstavek"/>
              <w:widowControl w:val="0"/>
              <w:spacing w:before="0" w:after="0" w:line="260" w:lineRule="exact"/>
              <w:rPr>
                <w:rFonts w:cs="Arial"/>
                <w:iCs/>
                <w:sz w:val="20"/>
              </w:rPr>
            </w:pPr>
            <w:r w:rsidRPr="00D56EEC">
              <w:rPr>
                <w:rFonts w:cs="Arial"/>
                <w:iCs/>
                <w:sz w:val="20"/>
              </w:rPr>
              <w:t>Upoštevani so bili:</w:t>
            </w:r>
          </w:p>
          <w:p w:rsidR="00143961" w:rsidRPr="00D56EEC" w:rsidRDefault="00143961" w:rsidP="00143961">
            <w:pPr>
              <w:pStyle w:val="Neotevilenodstavek"/>
              <w:widowControl w:val="0"/>
              <w:numPr>
                <w:ilvl w:val="0"/>
                <w:numId w:val="11"/>
              </w:numPr>
              <w:spacing w:before="0" w:after="0" w:line="260" w:lineRule="exact"/>
              <w:rPr>
                <w:rFonts w:cs="Arial"/>
                <w:iCs/>
                <w:sz w:val="20"/>
              </w:rPr>
            </w:pPr>
            <w:r w:rsidRPr="00D56EEC">
              <w:rPr>
                <w:rFonts w:cs="Arial"/>
                <w:iCs/>
                <w:sz w:val="20"/>
              </w:rPr>
              <w:t>v celoti,</w:t>
            </w:r>
          </w:p>
          <w:p w:rsidR="00143961" w:rsidRPr="00D56EEC" w:rsidRDefault="00143961" w:rsidP="00143961">
            <w:pPr>
              <w:pStyle w:val="Neotevilenodstavek"/>
              <w:widowControl w:val="0"/>
              <w:numPr>
                <w:ilvl w:val="0"/>
                <w:numId w:val="11"/>
              </w:numPr>
              <w:spacing w:before="0" w:after="0" w:line="260" w:lineRule="exact"/>
              <w:rPr>
                <w:rFonts w:cs="Arial"/>
                <w:b/>
                <w:iCs/>
                <w:sz w:val="20"/>
              </w:rPr>
            </w:pPr>
            <w:r w:rsidRPr="00D56EEC">
              <w:rPr>
                <w:rFonts w:cs="Arial"/>
                <w:iCs/>
                <w:sz w:val="20"/>
              </w:rPr>
              <w:t>večinoma</w:t>
            </w:r>
            <w:r w:rsidRPr="00D56EEC">
              <w:rPr>
                <w:rFonts w:cs="Arial"/>
                <w:b/>
                <w:iCs/>
                <w:sz w:val="20"/>
              </w:rPr>
              <w:t>,</w:t>
            </w:r>
          </w:p>
          <w:p w:rsidR="00143961" w:rsidRPr="00D56EEC" w:rsidRDefault="00143961" w:rsidP="00143961">
            <w:pPr>
              <w:pStyle w:val="Neotevilenodstavek"/>
              <w:widowControl w:val="0"/>
              <w:numPr>
                <w:ilvl w:val="0"/>
                <w:numId w:val="11"/>
              </w:numPr>
              <w:spacing w:before="0" w:after="0" w:line="260" w:lineRule="exact"/>
              <w:rPr>
                <w:rFonts w:cs="Arial"/>
                <w:iCs/>
                <w:sz w:val="20"/>
              </w:rPr>
            </w:pPr>
            <w:r w:rsidRPr="00D56EEC">
              <w:rPr>
                <w:rFonts w:cs="Arial"/>
                <w:iCs/>
                <w:sz w:val="20"/>
              </w:rPr>
              <w:t>delno,</w:t>
            </w:r>
          </w:p>
          <w:p w:rsidR="00143961" w:rsidRPr="00D56EEC" w:rsidRDefault="00143961" w:rsidP="00143961">
            <w:pPr>
              <w:pStyle w:val="Neotevilenodstavek"/>
              <w:widowControl w:val="0"/>
              <w:numPr>
                <w:ilvl w:val="0"/>
                <w:numId w:val="11"/>
              </w:numPr>
              <w:spacing w:before="0" w:after="0" w:line="260" w:lineRule="exact"/>
              <w:rPr>
                <w:rFonts w:cs="Arial"/>
                <w:iCs/>
                <w:sz w:val="20"/>
              </w:rPr>
            </w:pPr>
            <w:r w:rsidRPr="00D56EEC">
              <w:rPr>
                <w:rFonts w:cs="Arial"/>
                <w:iCs/>
                <w:sz w:val="20"/>
              </w:rPr>
              <w:t>niso bili upoštevani.</w:t>
            </w:r>
          </w:p>
          <w:p w:rsidR="00143961" w:rsidRPr="00D56EEC" w:rsidRDefault="00143961" w:rsidP="00143961">
            <w:pPr>
              <w:pStyle w:val="Neotevilenodstavek"/>
              <w:widowControl w:val="0"/>
              <w:spacing w:before="0" w:after="0" w:line="260" w:lineRule="exact"/>
              <w:rPr>
                <w:rFonts w:cs="Arial"/>
                <w:iCs/>
                <w:strike/>
                <w:sz w:val="20"/>
              </w:rPr>
            </w:pPr>
          </w:p>
          <w:p w:rsidR="00143961" w:rsidRPr="00D56EEC" w:rsidRDefault="00143961" w:rsidP="00143961">
            <w:pPr>
              <w:pStyle w:val="Brezrazmikov"/>
              <w:spacing w:line="260" w:lineRule="atLeast"/>
              <w:jc w:val="both"/>
              <w:rPr>
                <w:rFonts w:ascii="Arial" w:hAnsi="Arial" w:cs="Arial"/>
                <w:strike/>
                <w:sz w:val="20"/>
                <w:szCs w:val="20"/>
              </w:rPr>
            </w:pPr>
            <w:r w:rsidRPr="00D56EEC">
              <w:rPr>
                <w:rFonts w:ascii="Arial" w:hAnsi="Arial" w:cs="Arial"/>
                <w:strike/>
                <w:sz w:val="20"/>
                <w:szCs w:val="20"/>
              </w:rPr>
              <w:t xml:space="preserve"> </w:t>
            </w:r>
          </w:p>
        </w:tc>
      </w:tr>
      <w:tr w:rsidR="00D56EEC" w:rsidRPr="00D56EEC" w:rsidTr="00143F50">
        <w:trPr>
          <w:gridAfter w:val="1"/>
          <w:wAfter w:w="63" w:type="dxa"/>
        </w:trPr>
        <w:tc>
          <w:tcPr>
            <w:tcW w:w="6769" w:type="dxa"/>
            <w:gridSpan w:val="10"/>
            <w:vAlign w:val="center"/>
          </w:tcPr>
          <w:p w:rsidR="00143961" w:rsidRPr="00D56EEC" w:rsidRDefault="00143961" w:rsidP="00143961">
            <w:pPr>
              <w:pStyle w:val="Neotevilenodstavek"/>
              <w:widowControl w:val="0"/>
              <w:spacing w:before="0" w:after="0" w:line="260" w:lineRule="exact"/>
              <w:jc w:val="left"/>
              <w:rPr>
                <w:rFonts w:cs="Arial"/>
                <w:sz w:val="20"/>
              </w:rPr>
            </w:pPr>
            <w:r w:rsidRPr="00D56EEC">
              <w:rPr>
                <w:rFonts w:cs="Arial"/>
                <w:b/>
                <w:sz w:val="20"/>
              </w:rPr>
              <w:t>10. Pri pripravi gradiva so bile upoštevane zahteve iz Resolucije o normativni dejavnosti:</w:t>
            </w:r>
          </w:p>
        </w:tc>
        <w:tc>
          <w:tcPr>
            <w:tcW w:w="2431" w:type="dxa"/>
            <w:gridSpan w:val="3"/>
            <w:vAlign w:val="center"/>
          </w:tcPr>
          <w:p w:rsidR="00143961" w:rsidRPr="00D56EEC" w:rsidRDefault="007F4075" w:rsidP="007F4075">
            <w:pPr>
              <w:pStyle w:val="Neotevilenodstavek"/>
              <w:widowControl w:val="0"/>
              <w:spacing w:before="0" w:after="0" w:line="260" w:lineRule="exact"/>
              <w:jc w:val="center"/>
              <w:rPr>
                <w:rFonts w:cs="Arial"/>
                <w:iCs/>
                <w:sz w:val="20"/>
              </w:rPr>
            </w:pPr>
            <w:r w:rsidRPr="00D56EEC">
              <w:rPr>
                <w:sz w:val="20"/>
                <w:lang w:eastAsia="en-US"/>
              </w:rPr>
              <w:t>DA/</w:t>
            </w:r>
            <w:r w:rsidRPr="00D56EEC">
              <w:rPr>
                <w:b/>
                <w:sz w:val="20"/>
                <w:lang w:eastAsia="en-US"/>
              </w:rPr>
              <w:t>NE</w:t>
            </w:r>
            <w:r w:rsidRPr="00D56EEC">
              <w:rPr>
                <w:rFonts w:cs="Arial"/>
                <w:sz w:val="20"/>
              </w:rPr>
              <w:t xml:space="preserve"> </w:t>
            </w:r>
          </w:p>
        </w:tc>
      </w:tr>
      <w:tr w:rsidR="00D56EEC" w:rsidRPr="00D56EEC" w:rsidTr="00143F50">
        <w:trPr>
          <w:gridAfter w:val="1"/>
          <w:wAfter w:w="63" w:type="dxa"/>
        </w:trPr>
        <w:tc>
          <w:tcPr>
            <w:tcW w:w="6769" w:type="dxa"/>
            <w:gridSpan w:val="10"/>
            <w:vAlign w:val="center"/>
          </w:tcPr>
          <w:p w:rsidR="00143961" w:rsidRPr="00D56EEC" w:rsidRDefault="00143961" w:rsidP="00143961">
            <w:pPr>
              <w:pStyle w:val="Neotevilenodstavek"/>
              <w:widowControl w:val="0"/>
              <w:spacing w:before="0" w:after="0" w:line="260" w:lineRule="exact"/>
              <w:jc w:val="left"/>
              <w:rPr>
                <w:rFonts w:cs="Arial"/>
                <w:b/>
                <w:sz w:val="20"/>
              </w:rPr>
            </w:pPr>
            <w:r w:rsidRPr="00D56EEC">
              <w:rPr>
                <w:rFonts w:cs="Arial"/>
                <w:b/>
                <w:sz w:val="20"/>
              </w:rPr>
              <w:t>11. Gradivo je uvrščeno v delovni program vlade:</w:t>
            </w:r>
          </w:p>
        </w:tc>
        <w:tc>
          <w:tcPr>
            <w:tcW w:w="2431" w:type="dxa"/>
            <w:gridSpan w:val="3"/>
            <w:vAlign w:val="center"/>
          </w:tcPr>
          <w:p w:rsidR="00143961" w:rsidRPr="00D56EEC" w:rsidRDefault="007F4075" w:rsidP="007F4075">
            <w:pPr>
              <w:pStyle w:val="Neotevilenodstavek"/>
              <w:widowControl w:val="0"/>
              <w:spacing w:before="0" w:after="0" w:line="260" w:lineRule="exact"/>
              <w:jc w:val="center"/>
              <w:rPr>
                <w:rFonts w:cs="Arial"/>
                <w:sz w:val="20"/>
              </w:rPr>
            </w:pPr>
            <w:r w:rsidRPr="00D56EEC">
              <w:rPr>
                <w:sz w:val="20"/>
                <w:lang w:eastAsia="en-US"/>
              </w:rPr>
              <w:t>DA/</w:t>
            </w:r>
            <w:r w:rsidRPr="00D56EEC">
              <w:rPr>
                <w:b/>
                <w:sz w:val="20"/>
                <w:lang w:eastAsia="en-US"/>
              </w:rPr>
              <w:t>NE</w:t>
            </w:r>
            <w:r w:rsidRPr="00D56EEC">
              <w:rPr>
                <w:rFonts w:cs="Arial"/>
                <w:sz w:val="20"/>
              </w:rPr>
              <w:t xml:space="preserve"> </w:t>
            </w:r>
          </w:p>
        </w:tc>
      </w:tr>
      <w:tr w:rsidR="00D56EEC" w:rsidRPr="00D56EEC" w:rsidTr="00143F50">
        <w:trPr>
          <w:gridAfter w:val="1"/>
          <w:wAfter w:w="63" w:type="dxa"/>
        </w:trPr>
        <w:tc>
          <w:tcPr>
            <w:tcW w:w="9200" w:type="dxa"/>
            <w:gridSpan w:val="13"/>
          </w:tcPr>
          <w:p w:rsidR="00143961" w:rsidRPr="00D56EEC" w:rsidRDefault="00143961" w:rsidP="00143961">
            <w:pPr>
              <w:pStyle w:val="Poglavje"/>
              <w:widowControl w:val="0"/>
              <w:spacing w:before="0" w:after="0" w:line="260" w:lineRule="exact"/>
              <w:ind w:left="3400"/>
              <w:jc w:val="left"/>
              <w:rPr>
                <w:sz w:val="20"/>
                <w:szCs w:val="20"/>
              </w:rPr>
            </w:pPr>
          </w:p>
          <w:p w:rsidR="007F4075" w:rsidRPr="00D56EEC" w:rsidRDefault="007F4075" w:rsidP="00143961">
            <w:pPr>
              <w:pStyle w:val="Poglavje"/>
              <w:widowControl w:val="0"/>
              <w:spacing w:before="0" w:after="0" w:line="260" w:lineRule="exact"/>
              <w:ind w:left="3400"/>
              <w:jc w:val="left"/>
              <w:rPr>
                <w:sz w:val="20"/>
                <w:szCs w:val="20"/>
              </w:rPr>
            </w:pPr>
          </w:p>
          <w:p w:rsidR="007F4075" w:rsidRPr="00D56EEC" w:rsidRDefault="00E02696" w:rsidP="007F4075">
            <w:pPr>
              <w:pStyle w:val="Poglavje"/>
              <w:widowControl w:val="0"/>
              <w:ind w:left="3400"/>
              <w:rPr>
                <w:b w:val="0"/>
                <w:sz w:val="20"/>
                <w:szCs w:val="20"/>
              </w:rPr>
            </w:pPr>
            <w:r w:rsidRPr="00D56EEC">
              <w:rPr>
                <w:b w:val="0"/>
                <w:sz w:val="20"/>
                <w:szCs w:val="20"/>
              </w:rPr>
              <w:t>Aleš Hojs</w:t>
            </w:r>
          </w:p>
          <w:p w:rsidR="007F4075" w:rsidRPr="00D56EEC" w:rsidRDefault="007F4075" w:rsidP="007F4075">
            <w:pPr>
              <w:pStyle w:val="Poglavje"/>
              <w:widowControl w:val="0"/>
              <w:spacing w:before="0" w:after="0" w:line="260" w:lineRule="exact"/>
              <w:ind w:left="3400"/>
              <w:jc w:val="left"/>
              <w:rPr>
                <w:b w:val="0"/>
                <w:sz w:val="20"/>
                <w:szCs w:val="20"/>
              </w:rPr>
            </w:pPr>
            <w:r w:rsidRPr="00D56EEC">
              <w:rPr>
                <w:b w:val="0"/>
                <w:sz w:val="20"/>
                <w:szCs w:val="20"/>
              </w:rPr>
              <w:t xml:space="preserve">                                            minister                                    </w:t>
            </w:r>
          </w:p>
          <w:p w:rsidR="00143961" w:rsidRPr="00D56EEC" w:rsidRDefault="00143961" w:rsidP="00143961">
            <w:pPr>
              <w:pStyle w:val="Poglavje"/>
              <w:widowControl w:val="0"/>
              <w:spacing w:before="0" w:after="0" w:line="260" w:lineRule="exact"/>
              <w:ind w:left="3400"/>
              <w:jc w:val="left"/>
              <w:rPr>
                <w:sz w:val="20"/>
                <w:szCs w:val="20"/>
              </w:rPr>
            </w:pPr>
          </w:p>
          <w:p w:rsidR="008D7EF8" w:rsidRPr="00D56EEC" w:rsidRDefault="008D7EF8" w:rsidP="00143961">
            <w:pPr>
              <w:pStyle w:val="Poglavje"/>
              <w:widowControl w:val="0"/>
              <w:spacing w:before="0" w:after="0" w:line="260" w:lineRule="exact"/>
              <w:ind w:left="3400"/>
              <w:jc w:val="left"/>
              <w:rPr>
                <w:sz w:val="20"/>
                <w:szCs w:val="20"/>
              </w:rPr>
            </w:pPr>
          </w:p>
          <w:p w:rsidR="008D7EF8" w:rsidRPr="00D56EEC" w:rsidRDefault="008D7EF8" w:rsidP="00143961">
            <w:pPr>
              <w:pStyle w:val="Poglavje"/>
              <w:widowControl w:val="0"/>
              <w:spacing w:before="0" w:after="0" w:line="260" w:lineRule="exact"/>
              <w:ind w:left="3400"/>
              <w:jc w:val="left"/>
              <w:rPr>
                <w:sz w:val="20"/>
                <w:szCs w:val="20"/>
              </w:rPr>
            </w:pPr>
          </w:p>
          <w:p w:rsidR="008D7EF8" w:rsidRPr="00D56EEC" w:rsidRDefault="008D7EF8" w:rsidP="008D7EF8">
            <w:pPr>
              <w:spacing w:line="288" w:lineRule="auto"/>
              <w:rPr>
                <w:rFonts w:cs="Arial"/>
                <w:szCs w:val="20"/>
              </w:rPr>
            </w:pPr>
            <w:r w:rsidRPr="00D56EEC">
              <w:rPr>
                <w:rFonts w:cs="Arial"/>
                <w:szCs w:val="20"/>
              </w:rPr>
              <w:t>Prilog</w:t>
            </w:r>
            <w:r w:rsidR="00724262" w:rsidRPr="00D56EEC">
              <w:rPr>
                <w:rFonts w:cs="Arial"/>
                <w:szCs w:val="20"/>
              </w:rPr>
              <w:t>e</w:t>
            </w:r>
            <w:r w:rsidRPr="00D56EEC">
              <w:rPr>
                <w:rFonts w:cs="Arial"/>
                <w:szCs w:val="20"/>
              </w:rPr>
              <w:t>:</w:t>
            </w:r>
          </w:p>
          <w:p w:rsidR="008D7EF8" w:rsidRPr="00D56EEC" w:rsidRDefault="008D7EF8" w:rsidP="00724262">
            <w:pPr>
              <w:spacing w:line="288" w:lineRule="auto"/>
              <w:ind w:left="164" w:hanging="142"/>
              <w:rPr>
                <w:rFonts w:cs="Arial"/>
                <w:szCs w:val="20"/>
              </w:rPr>
            </w:pPr>
            <w:r w:rsidRPr="00D56EEC">
              <w:rPr>
                <w:rFonts w:cs="Arial"/>
                <w:szCs w:val="20"/>
              </w:rPr>
              <w:t>– predlog sklepa vlade</w:t>
            </w:r>
            <w:r w:rsidR="008F6DF3" w:rsidRPr="00D56EEC">
              <w:rPr>
                <w:rFonts w:cs="Arial"/>
                <w:szCs w:val="20"/>
              </w:rPr>
              <w:t>,</w:t>
            </w:r>
          </w:p>
          <w:p w:rsidR="00724262" w:rsidRPr="00D56EEC" w:rsidRDefault="008D7EF8" w:rsidP="00724262">
            <w:pPr>
              <w:spacing w:line="288" w:lineRule="auto"/>
              <w:ind w:left="164" w:hanging="142"/>
              <w:jc w:val="both"/>
              <w:rPr>
                <w:rFonts w:cs="Arial"/>
                <w:bCs/>
                <w:szCs w:val="20"/>
              </w:rPr>
            </w:pPr>
            <w:r w:rsidRPr="00D56EEC">
              <w:rPr>
                <w:rFonts w:cs="Arial"/>
                <w:szCs w:val="20"/>
              </w:rPr>
              <w:t xml:space="preserve">– </w:t>
            </w:r>
            <w:r w:rsidRPr="00D56EEC">
              <w:rPr>
                <w:rFonts w:cs="Arial"/>
                <w:bCs/>
                <w:szCs w:val="20"/>
              </w:rPr>
              <w:t xml:space="preserve">predlog </w:t>
            </w:r>
            <w:r w:rsidR="00683D7B" w:rsidRPr="00D56EEC">
              <w:rPr>
                <w:rFonts w:cs="Arial"/>
                <w:bCs/>
                <w:szCs w:val="20"/>
              </w:rPr>
              <w:t>sklepa</w:t>
            </w:r>
            <w:r w:rsidR="008F6DF3" w:rsidRPr="00D56EEC">
              <w:rPr>
                <w:rFonts w:cs="Arial"/>
                <w:bCs/>
                <w:szCs w:val="20"/>
              </w:rPr>
              <w:t>.</w:t>
            </w:r>
          </w:p>
          <w:p w:rsidR="008D7EF8" w:rsidRPr="00D56EEC" w:rsidRDefault="008D7EF8" w:rsidP="00F62BAD">
            <w:pPr>
              <w:pStyle w:val="Odstavekseznama"/>
              <w:spacing w:line="288" w:lineRule="auto"/>
              <w:ind w:left="164"/>
              <w:jc w:val="both"/>
              <w:rPr>
                <w:rFonts w:ascii="Arial" w:hAnsi="Arial" w:cs="Arial"/>
                <w:sz w:val="20"/>
                <w:szCs w:val="20"/>
              </w:rPr>
            </w:pPr>
          </w:p>
          <w:p w:rsidR="008D7EF8" w:rsidRPr="00D56EEC" w:rsidRDefault="008D7EF8" w:rsidP="00724262">
            <w:pPr>
              <w:pStyle w:val="Poglavje"/>
              <w:widowControl w:val="0"/>
              <w:spacing w:before="0" w:after="0" w:line="260" w:lineRule="exact"/>
              <w:ind w:left="164" w:hanging="142"/>
              <w:jc w:val="left"/>
              <w:rPr>
                <w:sz w:val="20"/>
                <w:szCs w:val="20"/>
              </w:rPr>
            </w:pPr>
          </w:p>
          <w:p w:rsidR="008D7EF8" w:rsidRPr="00D56EEC" w:rsidRDefault="008D7EF8" w:rsidP="008D7EF8">
            <w:pPr>
              <w:pStyle w:val="Poglavje"/>
              <w:widowControl w:val="0"/>
              <w:spacing w:before="0" w:after="0" w:line="260" w:lineRule="exact"/>
              <w:jc w:val="left"/>
              <w:rPr>
                <w:sz w:val="20"/>
                <w:szCs w:val="20"/>
              </w:rPr>
            </w:pPr>
          </w:p>
        </w:tc>
      </w:tr>
    </w:tbl>
    <w:p w:rsidR="00AE6C0F" w:rsidRPr="00D56EEC" w:rsidRDefault="00AE6C0F" w:rsidP="00D731F3">
      <w:pPr>
        <w:keepLines/>
        <w:framePr w:w="9962" w:wrap="auto" w:hAnchor="text" w:x="1300"/>
        <w:rPr>
          <w:rFonts w:cs="Arial"/>
          <w:szCs w:val="20"/>
        </w:rPr>
        <w:sectPr w:rsidR="00AE6C0F" w:rsidRPr="00D56EEC" w:rsidSect="00B82E1C">
          <w:headerReference w:type="first" r:id="rId17"/>
          <w:pgSz w:w="11906" w:h="16838"/>
          <w:pgMar w:top="1276" w:right="1418" w:bottom="851" w:left="1418" w:header="708" w:footer="708" w:gutter="0"/>
          <w:cols w:space="708"/>
          <w:docGrid w:linePitch="360"/>
        </w:sectPr>
      </w:pPr>
    </w:p>
    <w:p w:rsidR="008D7EF8" w:rsidRPr="00D56EEC" w:rsidRDefault="008D7EF8" w:rsidP="008D7EF8">
      <w:pPr>
        <w:pStyle w:val="Naslovpredpisa"/>
        <w:spacing w:before="0" w:after="0" w:line="260" w:lineRule="exact"/>
        <w:jc w:val="left"/>
        <w:rPr>
          <w:sz w:val="20"/>
        </w:rPr>
      </w:pPr>
    </w:p>
    <w:p w:rsidR="008D7EF8" w:rsidRPr="00D56EEC" w:rsidRDefault="008D7EF8">
      <w:pPr>
        <w:spacing w:line="240" w:lineRule="auto"/>
        <w:rPr>
          <w:b/>
          <w:szCs w:val="20"/>
          <w:lang w:eastAsia="sl-SI"/>
        </w:rPr>
      </w:pPr>
    </w:p>
    <w:p w:rsidR="008D7EF8" w:rsidRPr="00D56EEC" w:rsidRDefault="008D7EF8" w:rsidP="0070554A">
      <w:pPr>
        <w:pStyle w:val="Neotevilenodstavek"/>
        <w:spacing w:after="120" w:line="260" w:lineRule="atLeast"/>
        <w:rPr>
          <w:rFonts w:cs="Arial"/>
          <w:sz w:val="20"/>
        </w:rPr>
      </w:pPr>
      <w:r w:rsidRPr="00D56EEC">
        <w:rPr>
          <w:rFonts w:cs="Arial"/>
          <w:sz w:val="20"/>
          <w:szCs w:val="22"/>
        </w:rPr>
        <w:t xml:space="preserve">Na podlagi </w:t>
      </w:r>
      <w:r w:rsidR="001D23CF" w:rsidRPr="00D56EEC">
        <w:rPr>
          <w:rFonts w:cs="Arial"/>
          <w:sz w:val="20"/>
          <w:szCs w:val="22"/>
        </w:rPr>
        <w:t xml:space="preserve">petega </w:t>
      </w:r>
      <w:r w:rsidRPr="00D56EEC">
        <w:rPr>
          <w:rFonts w:cs="Arial"/>
          <w:sz w:val="20"/>
          <w:szCs w:val="22"/>
        </w:rPr>
        <w:t xml:space="preserve">odstavka 21. člena </w:t>
      </w:r>
      <w:r w:rsidRPr="00D56EEC">
        <w:rPr>
          <w:rFonts w:cs="Arial"/>
          <w:sz w:val="20"/>
        </w:rPr>
        <w:t xml:space="preserve">Zakona o Vladi Republike Slovenije (Uradni list RS, št. 24/05 – uradno prečiščeno besedilo, 109/08, 38/10 – ZUKN, 8/12, 21/13, 47/13 – ZDU-1G, 65/14 in 55/17) in </w:t>
      </w:r>
      <w:r w:rsidR="004353C2">
        <w:rPr>
          <w:rFonts w:cs="Arial"/>
          <w:sz w:val="20"/>
        </w:rPr>
        <w:t xml:space="preserve">drugega odstavka </w:t>
      </w:r>
      <w:r w:rsidR="0070554A" w:rsidRPr="00D56EEC">
        <w:rPr>
          <w:sz w:val="20"/>
        </w:rPr>
        <w:t>104. člena Zakona o organiziranosti in delu v policiji (</w:t>
      </w:r>
      <w:r w:rsidR="008F6DF3" w:rsidRPr="00D56EEC">
        <w:rPr>
          <w:sz w:val="20"/>
        </w:rPr>
        <w:t>U</w:t>
      </w:r>
      <w:r w:rsidR="0070554A" w:rsidRPr="00D56EEC">
        <w:rPr>
          <w:sz w:val="20"/>
        </w:rPr>
        <w:t xml:space="preserve">radni list RS, št. </w:t>
      </w:r>
      <w:hyperlink r:id="rId18" w:tgtFrame="_blank" w:tooltip="Zakon o organiziranosti in delu v policiji (ZODPol)" w:history="1">
        <w:r w:rsidR="0070554A" w:rsidRPr="00D56EEC">
          <w:rPr>
            <w:rFonts w:cs="Arial"/>
            <w:bCs/>
            <w:sz w:val="20"/>
          </w:rPr>
          <w:t>15/13</w:t>
        </w:r>
      </w:hyperlink>
      <w:r w:rsidR="0070554A" w:rsidRPr="00D56EEC">
        <w:rPr>
          <w:rFonts w:cs="Arial"/>
          <w:bCs/>
          <w:sz w:val="20"/>
        </w:rPr>
        <w:t xml:space="preserve">, </w:t>
      </w:r>
      <w:hyperlink r:id="rId19" w:tgtFrame="_blank" w:tooltip="Zakon o dopolnitvah Zakona o organiziranosti in delu v policiji" w:history="1">
        <w:r w:rsidR="0070554A" w:rsidRPr="00D56EEC">
          <w:rPr>
            <w:rFonts w:cs="Arial"/>
            <w:bCs/>
            <w:sz w:val="20"/>
          </w:rPr>
          <w:t>11/14</w:t>
        </w:r>
      </w:hyperlink>
      <w:r w:rsidR="0070554A" w:rsidRPr="00D56EEC">
        <w:rPr>
          <w:rFonts w:cs="Arial"/>
          <w:bCs/>
          <w:sz w:val="20"/>
        </w:rPr>
        <w:t xml:space="preserve">, </w:t>
      </w:r>
      <w:hyperlink r:id="rId20" w:tgtFrame="_blank" w:tooltip="Zakon o spremembi in dopolnitvi Zakona o organiziranosti in delu v policiji" w:history="1">
        <w:r w:rsidR="0070554A" w:rsidRPr="00D56EEC">
          <w:rPr>
            <w:rFonts w:cs="Arial"/>
            <w:bCs/>
            <w:sz w:val="20"/>
          </w:rPr>
          <w:t>86/15</w:t>
        </w:r>
      </w:hyperlink>
      <w:r w:rsidR="0070554A" w:rsidRPr="00D56EEC">
        <w:rPr>
          <w:rFonts w:cs="Arial"/>
          <w:bCs/>
          <w:sz w:val="20"/>
        </w:rPr>
        <w:t xml:space="preserve">, </w:t>
      </w:r>
      <w:hyperlink r:id="rId21" w:tgtFrame="_blank" w:tooltip="Zakon o spremembah in dopolnitvah Zakona o organiziranosti in delu v policiji" w:history="1">
        <w:r w:rsidR="0070554A" w:rsidRPr="00D56EEC">
          <w:rPr>
            <w:rFonts w:cs="Arial"/>
            <w:bCs/>
            <w:sz w:val="20"/>
          </w:rPr>
          <w:t>77/16</w:t>
        </w:r>
      </w:hyperlink>
      <w:r w:rsidR="0070554A" w:rsidRPr="00D56EEC">
        <w:rPr>
          <w:rFonts w:cs="Arial"/>
          <w:bCs/>
          <w:sz w:val="20"/>
        </w:rPr>
        <w:t xml:space="preserve">, </w:t>
      </w:r>
      <w:hyperlink r:id="rId22" w:tgtFrame="_blank" w:tooltip="Zakon o dopolnitvah Zakona o organiziranosti in delu v policiji" w:history="1">
        <w:r w:rsidR="0070554A" w:rsidRPr="00D56EEC">
          <w:rPr>
            <w:rFonts w:cs="Arial"/>
            <w:bCs/>
            <w:sz w:val="20"/>
          </w:rPr>
          <w:t>77/17</w:t>
        </w:r>
      </w:hyperlink>
      <w:r w:rsidR="003C42F1" w:rsidRPr="00D56EEC">
        <w:rPr>
          <w:rFonts w:cs="Arial"/>
          <w:bCs/>
          <w:sz w:val="20"/>
        </w:rPr>
        <w:t>,</w:t>
      </w:r>
      <w:r w:rsidR="0070554A" w:rsidRPr="00D56EEC">
        <w:rPr>
          <w:rFonts w:cs="Arial"/>
          <w:bCs/>
          <w:sz w:val="20"/>
        </w:rPr>
        <w:t xml:space="preserve"> </w:t>
      </w:r>
      <w:hyperlink r:id="rId23" w:tgtFrame="_blank" w:tooltip="Zakon o spremembi Zakona o organiziranosti in delu v policiji" w:history="1">
        <w:r w:rsidR="0070554A" w:rsidRPr="00D56EEC">
          <w:rPr>
            <w:rFonts w:cs="Arial"/>
            <w:bCs/>
            <w:sz w:val="20"/>
          </w:rPr>
          <w:t>36/19</w:t>
        </w:r>
      </w:hyperlink>
      <w:r w:rsidR="003C42F1" w:rsidRPr="00D56EEC">
        <w:rPr>
          <w:rFonts w:cs="Arial"/>
          <w:bCs/>
          <w:sz w:val="20"/>
        </w:rPr>
        <w:t xml:space="preserve"> in 66/19 - ZDZ</w:t>
      </w:r>
      <w:r w:rsidR="0070554A" w:rsidRPr="00D56EEC">
        <w:rPr>
          <w:rFonts w:cs="Arial"/>
          <w:bCs/>
          <w:sz w:val="20"/>
        </w:rPr>
        <w:t>)</w:t>
      </w:r>
      <w:r w:rsidRPr="00D56EEC">
        <w:rPr>
          <w:rFonts w:cs="Arial"/>
          <w:sz w:val="20"/>
        </w:rPr>
        <w:t xml:space="preserve"> je Vlada Republike Slovenije na ........... seji dne ..........</w:t>
      </w:r>
      <w:r w:rsidR="00952483" w:rsidRPr="00D56EEC">
        <w:rPr>
          <w:rFonts w:cs="Arial"/>
          <w:sz w:val="20"/>
        </w:rPr>
        <w:t xml:space="preserve"> </w:t>
      </w:r>
      <w:r w:rsidRPr="00D56EEC">
        <w:rPr>
          <w:rFonts w:cs="Arial"/>
          <w:sz w:val="20"/>
        </w:rPr>
        <w:t>pod</w:t>
      </w:r>
      <w:r w:rsidR="00952483" w:rsidRPr="00D56EEC">
        <w:rPr>
          <w:rFonts w:cs="Arial"/>
          <w:sz w:val="20"/>
        </w:rPr>
        <w:t xml:space="preserve"> </w:t>
      </w:r>
      <w:r w:rsidRPr="00D56EEC">
        <w:rPr>
          <w:rFonts w:cs="Arial"/>
          <w:sz w:val="20"/>
        </w:rPr>
        <w:t xml:space="preserve">....... </w:t>
      </w:r>
      <w:r w:rsidR="00952483" w:rsidRPr="00D56EEC">
        <w:rPr>
          <w:rFonts w:cs="Arial"/>
          <w:sz w:val="20"/>
        </w:rPr>
        <w:t xml:space="preserve">točko </w:t>
      </w:r>
      <w:r w:rsidRPr="00D56EEC">
        <w:rPr>
          <w:rFonts w:cs="Arial"/>
          <w:sz w:val="20"/>
        </w:rPr>
        <w:t>sprejela</w:t>
      </w:r>
    </w:p>
    <w:p w:rsidR="008D7EF8" w:rsidRPr="00D56EEC" w:rsidRDefault="008D7EF8" w:rsidP="008D7EF8">
      <w:pPr>
        <w:pStyle w:val="Neotevilenodstavek"/>
        <w:spacing w:after="120" w:line="260" w:lineRule="atLeast"/>
        <w:jc w:val="left"/>
        <w:rPr>
          <w:rFonts w:cs="Arial"/>
          <w:sz w:val="20"/>
          <w:szCs w:val="22"/>
        </w:rPr>
      </w:pPr>
    </w:p>
    <w:p w:rsidR="00E47574" w:rsidRPr="00D56EEC" w:rsidRDefault="00E47574" w:rsidP="00E47574">
      <w:pPr>
        <w:spacing w:line="276" w:lineRule="auto"/>
        <w:jc w:val="center"/>
        <w:rPr>
          <w:rFonts w:cs="Arial"/>
          <w:b/>
          <w:szCs w:val="20"/>
        </w:rPr>
      </w:pPr>
      <w:r w:rsidRPr="00D56EEC">
        <w:rPr>
          <w:rFonts w:cs="Arial"/>
          <w:b/>
          <w:szCs w:val="20"/>
        </w:rPr>
        <w:t>S K L E P</w:t>
      </w:r>
    </w:p>
    <w:p w:rsidR="00E47574" w:rsidRPr="00D56EEC" w:rsidRDefault="00E47574" w:rsidP="00E47574">
      <w:pPr>
        <w:spacing w:line="276" w:lineRule="auto"/>
        <w:jc w:val="center"/>
        <w:rPr>
          <w:rFonts w:cs="Arial"/>
          <w:szCs w:val="20"/>
        </w:rPr>
      </w:pPr>
      <w:bookmarkStart w:id="0" w:name="_GoBack"/>
      <w:bookmarkEnd w:id="0"/>
    </w:p>
    <w:p w:rsidR="00E47574" w:rsidRPr="00D56EEC" w:rsidRDefault="00E47574" w:rsidP="00E47574">
      <w:pPr>
        <w:spacing w:line="276" w:lineRule="auto"/>
        <w:jc w:val="center"/>
        <w:rPr>
          <w:rFonts w:cs="Arial"/>
          <w:b/>
          <w:szCs w:val="20"/>
        </w:rPr>
      </w:pPr>
      <w:r w:rsidRPr="00D56EEC">
        <w:rPr>
          <w:rFonts w:cs="Arial"/>
          <w:b/>
          <w:szCs w:val="20"/>
        </w:rPr>
        <w:t>o vpoklicu pomožnih policistov za daljše obdobje</w:t>
      </w:r>
    </w:p>
    <w:p w:rsidR="00E47574" w:rsidRPr="00D56EEC" w:rsidRDefault="00E47574" w:rsidP="00E47574">
      <w:pPr>
        <w:spacing w:line="240" w:lineRule="exact"/>
        <w:jc w:val="center"/>
        <w:rPr>
          <w:rFonts w:cs="Arial"/>
          <w:szCs w:val="20"/>
        </w:rPr>
      </w:pPr>
    </w:p>
    <w:p w:rsidR="00E47574" w:rsidRPr="00D56EEC" w:rsidRDefault="00E47574" w:rsidP="00D92FA0">
      <w:pPr>
        <w:spacing w:line="240" w:lineRule="exact"/>
        <w:rPr>
          <w:rFonts w:cs="Arial"/>
          <w:szCs w:val="20"/>
        </w:rPr>
      </w:pPr>
    </w:p>
    <w:p w:rsidR="00D92FA0" w:rsidRPr="00D56EEC" w:rsidRDefault="00D92FA0" w:rsidP="00D92FA0">
      <w:pPr>
        <w:jc w:val="both"/>
        <w:rPr>
          <w:rFonts w:cs="Arial"/>
          <w:szCs w:val="20"/>
        </w:rPr>
      </w:pPr>
      <w:r w:rsidRPr="00D56EEC">
        <w:rPr>
          <w:rFonts w:cs="Arial"/>
          <w:szCs w:val="20"/>
        </w:rPr>
        <w:t xml:space="preserve">Vlada Republike Slovenije je sklenila, da se zaradi zavarovanja državne meje in </w:t>
      </w:r>
      <w:r w:rsidR="000360DF" w:rsidRPr="00D56EEC">
        <w:rPr>
          <w:rFonts w:cs="Arial"/>
          <w:szCs w:val="20"/>
        </w:rPr>
        <w:t xml:space="preserve">zato, </w:t>
      </w:r>
      <w:r w:rsidRPr="00D56EEC">
        <w:rPr>
          <w:rFonts w:cs="Arial"/>
          <w:szCs w:val="20"/>
        </w:rPr>
        <w:t>ker je zaradi nemotenega opravljanja nalog policije treba nadomestiti odsotnost večjega števila aktivnih policistov, pomožni policisti za opravljanje nalog policije vpokličejo</w:t>
      </w:r>
      <w:r w:rsidR="00792E00" w:rsidRPr="00D56EEC">
        <w:rPr>
          <w:rFonts w:cs="Arial"/>
          <w:szCs w:val="20"/>
        </w:rPr>
        <w:t xml:space="preserve"> </w:t>
      </w:r>
      <w:r w:rsidRPr="00D56EEC">
        <w:rPr>
          <w:rFonts w:cs="Arial"/>
          <w:szCs w:val="20"/>
        </w:rPr>
        <w:t xml:space="preserve">do 31. decembra 2020. </w:t>
      </w:r>
    </w:p>
    <w:p w:rsidR="00D92FA0" w:rsidRPr="00D56EEC" w:rsidRDefault="00D92FA0" w:rsidP="00D92FA0">
      <w:pPr>
        <w:jc w:val="both"/>
        <w:rPr>
          <w:rFonts w:cs="Arial"/>
          <w:szCs w:val="20"/>
        </w:rPr>
      </w:pPr>
    </w:p>
    <w:p w:rsidR="008D7EF8" w:rsidRPr="00D56EEC" w:rsidRDefault="008D7EF8" w:rsidP="008D7EF8">
      <w:pPr>
        <w:rPr>
          <w:rFonts w:cs="Arial"/>
          <w:szCs w:val="20"/>
        </w:rPr>
      </w:pPr>
    </w:p>
    <w:p w:rsidR="008D7EF8" w:rsidRPr="00D56EEC" w:rsidRDefault="008D7EF8" w:rsidP="008D7EF8">
      <w:pPr>
        <w:spacing w:before="60" w:after="120"/>
        <w:rPr>
          <w:rFonts w:cs="Arial"/>
          <w:szCs w:val="20"/>
        </w:rPr>
      </w:pPr>
    </w:p>
    <w:p w:rsidR="008D7EF8" w:rsidRPr="00D56EEC" w:rsidRDefault="008D7EF8" w:rsidP="008D7EF8">
      <w:pPr>
        <w:spacing w:before="60" w:after="60"/>
        <w:ind w:left="5041"/>
        <w:rPr>
          <w:rFonts w:cs="Arial"/>
          <w:szCs w:val="20"/>
        </w:rPr>
      </w:pPr>
    </w:p>
    <w:p w:rsidR="008D7EF8" w:rsidRPr="00D56EEC" w:rsidRDefault="008D7EF8" w:rsidP="008D7EF8">
      <w:pPr>
        <w:spacing w:before="60" w:after="60"/>
        <w:ind w:left="5041"/>
        <w:rPr>
          <w:rFonts w:cs="Arial"/>
          <w:szCs w:val="20"/>
        </w:rPr>
      </w:pPr>
      <w:r w:rsidRPr="00D56EEC">
        <w:rPr>
          <w:rFonts w:cs="Arial"/>
          <w:szCs w:val="20"/>
        </w:rPr>
        <w:t xml:space="preserve">               </w:t>
      </w:r>
      <w:r w:rsidR="00E02696" w:rsidRPr="00D56EEC">
        <w:rPr>
          <w:rFonts w:cs="Arial"/>
          <w:szCs w:val="20"/>
          <w:lang w:eastAsia="sl-SI"/>
        </w:rPr>
        <w:t>Dr. Božo PREDALIČ</w:t>
      </w:r>
      <w:r w:rsidRPr="00D56EEC">
        <w:rPr>
          <w:rFonts w:cs="Arial"/>
          <w:szCs w:val="20"/>
        </w:rPr>
        <w:t xml:space="preserve"> </w:t>
      </w:r>
    </w:p>
    <w:p w:rsidR="008D7EF8" w:rsidRPr="00D56EEC" w:rsidRDefault="008D7EF8" w:rsidP="008D7EF8">
      <w:pPr>
        <w:spacing w:before="60" w:after="60"/>
        <w:ind w:left="5041"/>
        <w:rPr>
          <w:rFonts w:cs="Arial"/>
          <w:szCs w:val="20"/>
        </w:rPr>
      </w:pPr>
      <w:r w:rsidRPr="00D56EEC">
        <w:rPr>
          <w:rFonts w:cs="Arial"/>
          <w:szCs w:val="20"/>
        </w:rPr>
        <w:t xml:space="preserve">           GENERALNI SEKRETAR</w:t>
      </w:r>
    </w:p>
    <w:p w:rsidR="008D7EF8" w:rsidRPr="00D56EEC" w:rsidRDefault="008D7EF8" w:rsidP="008D7EF8">
      <w:pPr>
        <w:spacing w:before="60" w:after="120"/>
        <w:rPr>
          <w:rFonts w:cs="Arial"/>
          <w:szCs w:val="20"/>
        </w:rPr>
      </w:pPr>
    </w:p>
    <w:p w:rsidR="000831FA" w:rsidRPr="00D56EEC" w:rsidRDefault="000831FA" w:rsidP="008D7EF8">
      <w:pPr>
        <w:spacing w:before="60" w:after="120"/>
        <w:rPr>
          <w:rFonts w:cs="Arial"/>
          <w:szCs w:val="20"/>
        </w:rPr>
      </w:pPr>
    </w:p>
    <w:p w:rsidR="000831FA" w:rsidRPr="00D56EEC" w:rsidRDefault="000831FA" w:rsidP="008D7EF8">
      <w:pPr>
        <w:spacing w:before="60" w:after="120"/>
        <w:rPr>
          <w:rFonts w:cs="Arial"/>
          <w:szCs w:val="20"/>
        </w:rPr>
      </w:pPr>
    </w:p>
    <w:p w:rsidR="008D7EF8" w:rsidRPr="00D56EEC" w:rsidRDefault="008D7EF8" w:rsidP="008D7EF8">
      <w:pPr>
        <w:pStyle w:val="Neotevilenodstavek"/>
        <w:spacing w:line="260" w:lineRule="atLeast"/>
        <w:jc w:val="left"/>
        <w:rPr>
          <w:rFonts w:cs="Arial"/>
          <w:sz w:val="20"/>
        </w:rPr>
      </w:pPr>
      <w:r w:rsidRPr="00D56EEC">
        <w:rPr>
          <w:rFonts w:cs="Arial"/>
          <w:sz w:val="20"/>
        </w:rPr>
        <w:t>Prejme</w:t>
      </w:r>
      <w:r w:rsidR="00A3126F" w:rsidRPr="00D56EEC">
        <w:rPr>
          <w:rFonts w:cs="Arial"/>
          <w:sz w:val="20"/>
        </w:rPr>
        <w:t>jo</w:t>
      </w:r>
      <w:r w:rsidRPr="00D56EEC">
        <w:rPr>
          <w:rFonts w:cs="Arial"/>
          <w:sz w:val="20"/>
        </w:rPr>
        <w:t>:</w:t>
      </w:r>
    </w:p>
    <w:p w:rsidR="008D7EF8" w:rsidRPr="00D56EEC" w:rsidRDefault="008D7EF8" w:rsidP="008D7EF8">
      <w:pPr>
        <w:pStyle w:val="Odstavekseznama"/>
        <w:numPr>
          <w:ilvl w:val="0"/>
          <w:numId w:val="12"/>
        </w:numPr>
        <w:tabs>
          <w:tab w:val="left" w:pos="180"/>
          <w:tab w:val="left" w:pos="318"/>
          <w:tab w:val="left" w:pos="360"/>
        </w:tabs>
        <w:autoSpaceDE w:val="0"/>
        <w:autoSpaceDN w:val="0"/>
        <w:adjustRightInd w:val="0"/>
        <w:spacing w:line="260" w:lineRule="atLeast"/>
        <w:rPr>
          <w:rFonts w:ascii="Arial" w:hAnsi="Arial" w:cs="Arial"/>
          <w:iCs/>
          <w:sz w:val="20"/>
          <w:szCs w:val="20"/>
        </w:rPr>
      </w:pPr>
      <w:r w:rsidRPr="00D56EEC">
        <w:rPr>
          <w:rFonts w:ascii="Arial" w:hAnsi="Arial" w:cs="Arial"/>
          <w:bCs/>
          <w:iCs/>
          <w:sz w:val="20"/>
          <w:szCs w:val="20"/>
        </w:rPr>
        <w:t>Ministrstvo za notranje zadeve,</w:t>
      </w:r>
    </w:p>
    <w:p w:rsidR="00D92FA0" w:rsidRPr="00D56EEC" w:rsidRDefault="00D92FA0" w:rsidP="008D7EF8">
      <w:pPr>
        <w:pStyle w:val="Odstavekseznama"/>
        <w:numPr>
          <w:ilvl w:val="0"/>
          <w:numId w:val="12"/>
        </w:numPr>
        <w:tabs>
          <w:tab w:val="left" w:pos="180"/>
          <w:tab w:val="left" w:pos="318"/>
          <w:tab w:val="left" w:pos="360"/>
        </w:tabs>
        <w:autoSpaceDE w:val="0"/>
        <w:autoSpaceDN w:val="0"/>
        <w:adjustRightInd w:val="0"/>
        <w:spacing w:line="260" w:lineRule="atLeast"/>
        <w:rPr>
          <w:rFonts w:ascii="Arial" w:hAnsi="Arial" w:cs="Arial"/>
          <w:iCs/>
          <w:sz w:val="20"/>
          <w:szCs w:val="20"/>
        </w:rPr>
      </w:pPr>
      <w:r w:rsidRPr="00D56EEC">
        <w:rPr>
          <w:rFonts w:ascii="Arial" w:hAnsi="Arial" w:cs="Arial"/>
          <w:bCs/>
          <w:iCs/>
          <w:sz w:val="20"/>
          <w:szCs w:val="20"/>
        </w:rPr>
        <w:t>Ministrstvo za finance,</w:t>
      </w:r>
    </w:p>
    <w:p w:rsidR="00D92FA0" w:rsidRPr="00D56EEC" w:rsidRDefault="00D92FA0" w:rsidP="008D7EF8">
      <w:pPr>
        <w:pStyle w:val="Odstavekseznama"/>
        <w:numPr>
          <w:ilvl w:val="0"/>
          <w:numId w:val="12"/>
        </w:numPr>
        <w:tabs>
          <w:tab w:val="left" w:pos="180"/>
          <w:tab w:val="left" w:pos="318"/>
          <w:tab w:val="left" w:pos="360"/>
        </w:tabs>
        <w:autoSpaceDE w:val="0"/>
        <w:autoSpaceDN w:val="0"/>
        <w:adjustRightInd w:val="0"/>
        <w:spacing w:line="260" w:lineRule="atLeast"/>
        <w:rPr>
          <w:rFonts w:ascii="Arial" w:hAnsi="Arial" w:cs="Arial"/>
          <w:iCs/>
          <w:sz w:val="20"/>
          <w:szCs w:val="20"/>
        </w:rPr>
      </w:pPr>
      <w:r w:rsidRPr="00D56EEC">
        <w:rPr>
          <w:rFonts w:ascii="Arial" w:hAnsi="Arial" w:cs="Arial"/>
          <w:bCs/>
          <w:iCs/>
          <w:sz w:val="20"/>
          <w:szCs w:val="20"/>
        </w:rPr>
        <w:t>Generalni sekretariat Vlade Republike Slovenije,</w:t>
      </w:r>
    </w:p>
    <w:p w:rsidR="008D7EF8" w:rsidRPr="00D56EEC" w:rsidRDefault="008D7EF8" w:rsidP="008D7EF8">
      <w:pPr>
        <w:pStyle w:val="Odstavekseznama"/>
        <w:numPr>
          <w:ilvl w:val="0"/>
          <w:numId w:val="12"/>
        </w:numPr>
        <w:tabs>
          <w:tab w:val="left" w:pos="318"/>
        </w:tabs>
        <w:spacing w:line="260" w:lineRule="atLeast"/>
        <w:rPr>
          <w:rFonts w:ascii="Arial" w:hAnsi="Arial" w:cs="Arial"/>
          <w:bCs/>
          <w:iCs/>
          <w:sz w:val="20"/>
          <w:szCs w:val="20"/>
        </w:rPr>
      </w:pPr>
      <w:r w:rsidRPr="00D56EEC">
        <w:rPr>
          <w:rFonts w:ascii="Arial" w:hAnsi="Arial" w:cs="Arial"/>
          <w:bCs/>
          <w:iCs/>
          <w:sz w:val="20"/>
          <w:szCs w:val="20"/>
        </w:rPr>
        <w:t>Služba Vlade Republike Slovenije za zakonodajo.</w:t>
      </w:r>
    </w:p>
    <w:p w:rsidR="008D7EF8" w:rsidRPr="00D56EEC" w:rsidRDefault="008D7EF8">
      <w:pPr>
        <w:spacing w:line="240" w:lineRule="auto"/>
        <w:rPr>
          <w:b/>
          <w:szCs w:val="20"/>
          <w:lang w:eastAsia="sl-SI"/>
        </w:rPr>
      </w:pPr>
    </w:p>
    <w:p w:rsidR="008D7EF8" w:rsidRPr="00D56EEC" w:rsidRDefault="008D7EF8">
      <w:pPr>
        <w:spacing w:line="240" w:lineRule="auto"/>
        <w:rPr>
          <w:b/>
          <w:szCs w:val="20"/>
          <w:lang w:eastAsia="sl-SI"/>
        </w:rPr>
      </w:pPr>
    </w:p>
    <w:p w:rsidR="00460F6C" w:rsidRPr="00D56EEC" w:rsidRDefault="00460F6C" w:rsidP="00E47574">
      <w:pPr>
        <w:spacing w:line="240" w:lineRule="auto"/>
        <w:rPr>
          <w:rFonts w:cs="Arial"/>
          <w:szCs w:val="20"/>
        </w:rPr>
      </w:pPr>
    </w:p>
    <w:p w:rsidR="00AB1C24" w:rsidRPr="00D56EEC" w:rsidRDefault="00AB1C24" w:rsidP="00E47574">
      <w:pPr>
        <w:spacing w:line="240" w:lineRule="auto"/>
        <w:rPr>
          <w:rFonts w:cs="Arial"/>
          <w:szCs w:val="20"/>
        </w:rPr>
      </w:pPr>
    </w:p>
    <w:p w:rsidR="00AB1C24" w:rsidRPr="00D56EEC" w:rsidRDefault="00AB1C24" w:rsidP="00E47574">
      <w:pPr>
        <w:spacing w:line="240" w:lineRule="auto"/>
        <w:rPr>
          <w:rFonts w:cs="Arial"/>
          <w:szCs w:val="20"/>
        </w:rPr>
      </w:pPr>
    </w:p>
    <w:p w:rsidR="00AB1C24" w:rsidRPr="00D56EEC" w:rsidRDefault="00AB1C24" w:rsidP="00E47574">
      <w:pPr>
        <w:spacing w:line="240" w:lineRule="auto"/>
        <w:rPr>
          <w:rFonts w:cs="Arial"/>
          <w:szCs w:val="20"/>
        </w:rPr>
      </w:pPr>
    </w:p>
    <w:p w:rsidR="00AB1C24" w:rsidRPr="00D56EEC" w:rsidRDefault="00AB1C24" w:rsidP="00E47574">
      <w:pPr>
        <w:spacing w:line="240" w:lineRule="auto"/>
        <w:rPr>
          <w:rFonts w:cs="Arial"/>
          <w:szCs w:val="20"/>
        </w:rPr>
      </w:pPr>
    </w:p>
    <w:p w:rsidR="00AB1C24" w:rsidRPr="00D56EEC" w:rsidRDefault="00AB1C24" w:rsidP="00E47574">
      <w:pPr>
        <w:spacing w:line="240" w:lineRule="auto"/>
        <w:rPr>
          <w:rFonts w:cs="Arial"/>
          <w:szCs w:val="20"/>
        </w:rPr>
      </w:pPr>
    </w:p>
    <w:p w:rsidR="00AB1C24" w:rsidRPr="00D56EEC" w:rsidRDefault="00AB1C24" w:rsidP="00E47574">
      <w:pPr>
        <w:spacing w:line="240" w:lineRule="auto"/>
        <w:rPr>
          <w:rFonts w:cs="Arial"/>
          <w:szCs w:val="20"/>
        </w:rPr>
      </w:pPr>
    </w:p>
    <w:p w:rsidR="00AB1C24" w:rsidRPr="00D56EEC" w:rsidRDefault="00AB1C24" w:rsidP="00E47574">
      <w:pPr>
        <w:spacing w:line="240" w:lineRule="auto"/>
        <w:rPr>
          <w:rFonts w:cs="Arial"/>
          <w:szCs w:val="20"/>
        </w:rPr>
      </w:pPr>
    </w:p>
    <w:p w:rsidR="00AB1C24" w:rsidRPr="00D56EEC" w:rsidRDefault="00AB1C24" w:rsidP="00E47574">
      <w:pPr>
        <w:spacing w:line="240" w:lineRule="auto"/>
        <w:rPr>
          <w:rFonts w:cs="Arial"/>
          <w:szCs w:val="20"/>
        </w:rPr>
      </w:pPr>
    </w:p>
    <w:p w:rsidR="00AB1C24" w:rsidRPr="00D56EEC" w:rsidRDefault="00AB1C24" w:rsidP="00E47574">
      <w:pPr>
        <w:spacing w:line="240" w:lineRule="auto"/>
        <w:rPr>
          <w:rFonts w:cs="Arial"/>
          <w:szCs w:val="20"/>
        </w:rPr>
      </w:pPr>
    </w:p>
    <w:p w:rsidR="00AB1C24" w:rsidRPr="00D56EEC" w:rsidRDefault="00AB1C24" w:rsidP="00E47574">
      <w:pPr>
        <w:spacing w:line="240" w:lineRule="auto"/>
        <w:rPr>
          <w:rFonts w:cs="Arial"/>
          <w:szCs w:val="20"/>
        </w:rPr>
      </w:pPr>
    </w:p>
    <w:p w:rsidR="00AB1C24" w:rsidRPr="00D56EEC" w:rsidRDefault="00AB1C24" w:rsidP="00E47574">
      <w:pPr>
        <w:spacing w:line="240" w:lineRule="auto"/>
        <w:rPr>
          <w:rFonts w:cs="Arial"/>
          <w:szCs w:val="20"/>
        </w:rPr>
      </w:pPr>
    </w:p>
    <w:p w:rsidR="00AB1C24" w:rsidRPr="00D56EEC" w:rsidRDefault="00AB1C24" w:rsidP="00E47574">
      <w:pPr>
        <w:spacing w:line="240" w:lineRule="auto"/>
        <w:rPr>
          <w:rFonts w:cs="Arial"/>
          <w:szCs w:val="20"/>
        </w:rPr>
      </w:pPr>
    </w:p>
    <w:p w:rsidR="00AB1C24" w:rsidRPr="00D56EEC" w:rsidRDefault="00AB1C24" w:rsidP="00E47574">
      <w:pPr>
        <w:spacing w:line="240" w:lineRule="auto"/>
        <w:rPr>
          <w:rFonts w:cs="Arial"/>
          <w:szCs w:val="20"/>
        </w:rPr>
      </w:pPr>
    </w:p>
    <w:p w:rsidR="00AB1C24" w:rsidRPr="00D56EEC" w:rsidRDefault="00AB1C24" w:rsidP="00E47574">
      <w:pPr>
        <w:spacing w:line="240" w:lineRule="auto"/>
        <w:rPr>
          <w:rFonts w:cs="Arial"/>
          <w:szCs w:val="20"/>
        </w:rPr>
      </w:pPr>
    </w:p>
    <w:p w:rsidR="00AB1C24" w:rsidRPr="00D56EEC" w:rsidRDefault="00AB1C24" w:rsidP="00E47574">
      <w:pPr>
        <w:spacing w:line="240" w:lineRule="auto"/>
        <w:rPr>
          <w:rFonts w:cs="Arial"/>
          <w:szCs w:val="20"/>
        </w:rPr>
      </w:pPr>
    </w:p>
    <w:p w:rsidR="00AB1C24" w:rsidRPr="00D56EEC" w:rsidRDefault="00AB1C24" w:rsidP="00E47574">
      <w:pPr>
        <w:spacing w:line="240" w:lineRule="auto"/>
        <w:rPr>
          <w:rFonts w:cs="Arial"/>
          <w:szCs w:val="20"/>
        </w:rPr>
      </w:pPr>
    </w:p>
    <w:p w:rsidR="00AB1C24" w:rsidRPr="00D56EEC" w:rsidRDefault="00AB1C24" w:rsidP="00E47574">
      <w:pPr>
        <w:spacing w:line="240" w:lineRule="auto"/>
        <w:rPr>
          <w:rFonts w:cs="Arial"/>
          <w:szCs w:val="20"/>
        </w:rPr>
      </w:pPr>
    </w:p>
    <w:p w:rsidR="00AB1C24" w:rsidRPr="00D56EEC" w:rsidRDefault="00AB1C24" w:rsidP="00E47574">
      <w:pPr>
        <w:spacing w:line="240" w:lineRule="auto"/>
        <w:rPr>
          <w:rFonts w:cs="Arial"/>
          <w:szCs w:val="20"/>
        </w:rPr>
      </w:pPr>
    </w:p>
    <w:p w:rsidR="00AB1C24" w:rsidRPr="00D56EEC" w:rsidRDefault="00AB1C24" w:rsidP="00E47574">
      <w:pPr>
        <w:spacing w:line="240" w:lineRule="auto"/>
        <w:rPr>
          <w:rFonts w:cs="Arial"/>
          <w:szCs w:val="20"/>
        </w:rPr>
      </w:pPr>
    </w:p>
    <w:p w:rsidR="00AB1C24" w:rsidRPr="00D56EEC" w:rsidRDefault="00AB1C24" w:rsidP="00E47574">
      <w:pPr>
        <w:spacing w:line="240" w:lineRule="auto"/>
        <w:rPr>
          <w:rFonts w:cs="Arial"/>
          <w:szCs w:val="20"/>
        </w:rPr>
      </w:pPr>
    </w:p>
    <w:p w:rsidR="00AB1C24" w:rsidRPr="00D56EEC" w:rsidRDefault="00AB1C24" w:rsidP="00E47574">
      <w:pPr>
        <w:spacing w:line="240" w:lineRule="auto"/>
        <w:rPr>
          <w:rFonts w:cs="Arial"/>
          <w:szCs w:val="20"/>
        </w:rPr>
      </w:pPr>
    </w:p>
    <w:p w:rsidR="00AB1C24" w:rsidRPr="00D56EEC" w:rsidRDefault="00AB1C24" w:rsidP="00E47574">
      <w:pPr>
        <w:spacing w:line="240" w:lineRule="auto"/>
        <w:rPr>
          <w:rFonts w:cs="Arial"/>
          <w:szCs w:val="20"/>
        </w:rPr>
      </w:pPr>
    </w:p>
    <w:p w:rsidR="00AB1C24" w:rsidRPr="00D56EEC" w:rsidRDefault="00AB1C24" w:rsidP="00E47574">
      <w:pPr>
        <w:spacing w:line="240" w:lineRule="auto"/>
        <w:rPr>
          <w:rFonts w:cs="Arial"/>
          <w:szCs w:val="20"/>
        </w:rPr>
      </w:pPr>
    </w:p>
    <w:p w:rsidR="00AB1C24" w:rsidRPr="00D56EEC" w:rsidRDefault="00AB1C24" w:rsidP="00E47574">
      <w:pPr>
        <w:spacing w:line="240" w:lineRule="auto"/>
        <w:rPr>
          <w:rFonts w:cs="Arial"/>
          <w:szCs w:val="20"/>
        </w:rPr>
      </w:pPr>
    </w:p>
    <w:p w:rsidR="00AB1C24" w:rsidRPr="00D56EEC" w:rsidRDefault="00AB1C24" w:rsidP="00E47574">
      <w:pPr>
        <w:spacing w:line="240" w:lineRule="auto"/>
        <w:rPr>
          <w:rFonts w:cs="Arial"/>
          <w:szCs w:val="20"/>
        </w:rPr>
      </w:pPr>
    </w:p>
    <w:p w:rsidR="00AB1C24" w:rsidRPr="00D56EEC" w:rsidRDefault="00AB1C24" w:rsidP="00E47574">
      <w:pPr>
        <w:spacing w:line="240" w:lineRule="auto"/>
        <w:rPr>
          <w:rFonts w:cs="Arial"/>
          <w:szCs w:val="20"/>
        </w:rPr>
      </w:pPr>
      <w:r w:rsidRPr="00D56EEC">
        <w:rPr>
          <w:rFonts w:cs="Arial"/>
          <w:szCs w:val="20"/>
        </w:rPr>
        <w:t>OBRAZLOŽITEV</w:t>
      </w:r>
    </w:p>
    <w:p w:rsidR="00AB1C24" w:rsidRPr="00D56EEC" w:rsidRDefault="00AB1C24" w:rsidP="00E47574">
      <w:pPr>
        <w:spacing w:line="240" w:lineRule="auto"/>
        <w:rPr>
          <w:rFonts w:cs="Arial"/>
          <w:szCs w:val="20"/>
        </w:rPr>
      </w:pPr>
    </w:p>
    <w:p w:rsidR="00AB1C24" w:rsidRPr="00D56EEC" w:rsidRDefault="00AB1C24" w:rsidP="00AB1C24">
      <w:pPr>
        <w:jc w:val="both"/>
        <w:rPr>
          <w:rFonts w:cs="Arial"/>
          <w:szCs w:val="20"/>
        </w:rPr>
      </w:pPr>
      <w:r w:rsidRPr="00D56EEC">
        <w:rPr>
          <w:rFonts w:cs="Arial"/>
          <w:szCs w:val="20"/>
        </w:rPr>
        <w:t>Predlaga se spreje</w:t>
      </w:r>
      <w:r w:rsidR="008F6DF3" w:rsidRPr="00D56EEC">
        <w:rPr>
          <w:rFonts w:cs="Arial"/>
          <w:szCs w:val="20"/>
        </w:rPr>
        <w:t>tje</w:t>
      </w:r>
      <w:r w:rsidRPr="00D56EEC">
        <w:rPr>
          <w:rFonts w:cs="Arial"/>
          <w:szCs w:val="20"/>
        </w:rPr>
        <w:t xml:space="preserve"> sklepa vlade za vpoklic pomožnih policistov za daljše obdobje, s katerim se lahko preseže zakonsko določen</w:t>
      </w:r>
      <w:r w:rsidR="0077533E" w:rsidRPr="00D56EEC">
        <w:rPr>
          <w:rFonts w:cs="Arial"/>
          <w:szCs w:val="20"/>
        </w:rPr>
        <w:t>a</w:t>
      </w:r>
      <w:r w:rsidRPr="00D56EEC">
        <w:rPr>
          <w:rFonts w:cs="Arial"/>
          <w:szCs w:val="20"/>
        </w:rPr>
        <w:t xml:space="preserve"> omejitev vpoklica pomožnih policistov </w:t>
      </w:r>
      <w:r w:rsidR="009343D3" w:rsidRPr="00D56EEC">
        <w:rPr>
          <w:rFonts w:cs="Arial"/>
          <w:szCs w:val="20"/>
        </w:rPr>
        <w:t xml:space="preserve">na </w:t>
      </w:r>
      <w:r w:rsidRPr="00D56EEC">
        <w:rPr>
          <w:rFonts w:cs="Arial"/>
          <w:szCs w:val="20"/>
        </w:rPr>
        <w:t>30 dni.</w:t>
      </w:r>
      <w:r w:rsidR="003C42F1" w:rsidRPr="00D56EEC">
        <w:rPr>
          <w:rFonts w:cs="Arial"/>
          <w:szCs w:val="20"/>
        </w:rPr>
        <w:t xml:space="preserve"> Na podlagi drugega odstavka 104. člena Zakona o organiziranosti in delu v policiji o</w:t>
      </w:r>
      <w:r w:rsidR="003C42F1" w:rsidRPr="00D56EEC">
        <w:rPr>
          <w:lang w:val="x-none"/>
        </w:rPr>
        <w:t xml:space="preserve"> vpoklicu </w:t>
      </w:r>
      <w:r w:rsidR="003C42F1" w:rsidRPr="00D56EEC">
        <w:t xml:space="preserve">pomožnih policistov </w:t>
      </w:r>
      <w:r w:rsidR="003C42F1" w:rsidRPr="00D56EEC">
        <w:rPr>
          <w:lang w:val="x-none"/>
        </w:rPr>
        <w:t>za daljše obdobje odloči vlada.</w:t>
      </w:r>
    </w:p>
    <w:p w:rsidR="00AB1C24" w:rsidRPr="00D56EEC" w:rsidRDefault="00AB1C24" w:rsidP="00AB1C24">
      <w:pPr>
        <w:jc w:val="both"/>
        <w:rPr>
          <w:rFonts w:cs="Arial"/>
          <w:szCs w:val="20"/>
        </w:rPr>
      </w:pPr>
    </w:p>
    <w:p w:rsidR="00AB1C24" w:rsidRPr="00D56EEC" w:rsidRDefault="00AB1C24" w:rsidP="00AB1C24">
      <w:pPr>
        <w:spacing w:line="240" w:lineRule="auto"/>
        <w:jc w:val="both"/>
        <w:rPr>
          <w:rFonts w:cs="Arial"/>
          <w:szCs w:val="20"/>
        </w:rPr>
      </w:pPr>
      <w:r w:rsidRPr="00D56EEC">
        <w:rPr>
          <w:rFonts w:cs="Arial"/>
          <w:szCs w:val="20"/>
        </w:rPr>
        <w:t xml:space="preserve">Policija </w:t>
      </w:r>
      <w:r w:rsidR="002E0422" w:rsidRPr="00D56EEC">
        <w:rPr>
          <w:rFonts w:cs="Arial"/>
          <w:szCs w:val="20"/>
        </w:rPr>
        <w:t>na</w:t>
      </w:r>
      <w:r w:rsidRPr="00D56EEC">
        <w:rPr>
          <w:rFonts w:cs="Arial"/>
          <w:szCs w:val="20"/>
        </w:rPr>
        <w:t xml:space="preserve"> začetku </w:t>
      </w:r>
      <w:r w:rsidR="002E0422" w:rsidRPr="00D56EEC">
        <w:rPr>
          <w:rFonts w:cs="Arial"/>
          <w:szCs w:val="20"/>
        </w:rPr>
        <w:t xml:space="preserve">leta </w:t>
      </w:r>
      <w:r w:rsidRPr="00D56EEC">
        <w:rPr>
          <w:rFonts w:cs="Arial"/>
          <w:szCs w:val="20"/>
        </w:rPr>
        <w:t xml:space="preserve">2020 </w:t>
      </w:r>
      <w:r w:rsidR="002E0422" w:rsidRPr="00D56EEC">
        <w:rPr>
          <w:rFonts w:cs="Arial"/>
          <w:szCs w:val="20"/>
        </w:rPr>
        <w:t xml:space="preserve">opaža </w:t>
      </w:r>
      <w:r w:rsidRPr="00D56EEC">
        <w:rPr>
          <w:rFonts w:cs="Arial"/>
          <w:szCs w:val="20"/>
        </w:rPr>
        <w:t xml:space="preserve">nadaljevanje rastočega </w:t>
      </w:r>
      <w:r w:rsidR="002E0422" w:rsidRPr="00D56EEC">
        <w:rPr>
          <w:rFonts w:cs="Arial"/>
          <w:szCs w:val="20"/>
        </w:rPr>
        <w:t xml:space="preserve">števila </w:t>
      </w:r>
      <w:r w:rsidRPr="00D56EEC">
        <w:rPr>
          <w:rFonts w:cs="Arial"/>
          <w:szCs w:val="20"/>
        </w:rPr>
        <w:t xml:space="preserve">nezakonitih prestopov zunanje </w:t>
      </w:r>
      <w:r w:rsidR="002E0422" w:rsidRPr="00D56EEC">
        <w:rPr>
          <w:rFonts w:cs="Arial"/>
          <w:szCs w:val="20"/>
        </w:rPr>
        <w:t>s</w:t>
      </w:r>
      <w:r w:rsidRPr="00D56EEC">
        <w:rPr>
          <w:rFonts w:cs="Arial"/>
          <w:szCs w:val="20"/>
        </w:rPr>
        <w:t>chengenske meje</w:t>
      </w:r>
      <w:r w:rsidR="002E0422" w:rsidRPr="00D56EEC">
        <w:rPr>
          <w:rFonts w:cs="Arial"/>
          <w:szCs w:val="20"/>
        </w:rPr>
        <w:t>;</w:t>
      </w:r>
      <w:r w:rsidRPr="00D56EEC">
        <w:rPr>
          <w:rFonts w:cs="Arial"/>
          <w:szCs w:val="20"/>
        </w:rPr>
        <w:t xml:space="preserve"> v letu 2019 je </w:t>
      </w:r>
      <w:r w:rsidR="009343D3" w:rsidRPr="00D56EEC">
        <w:rPr>
          <w:rFonts w:cs="Arial"/>
          <w:szCs w:val="20"/>
        </w:rPr>
        <w:t xml:space="preserve">bilo </w:t>
      </w:r>
      <w:r w:rsidRPr="00D56EEC">
        <w:rPr>
          <w:rFonts w:cs="Arial"/>
          <w:szCs w:val="20"/>
        </w:rPr>
        <w:t>povečanje 73,5</w:t>
      </w:r>
      <w:r w:rsidR="009343D3" w:rsidRPr="00D56EEC">
        <w:rPr>
          <w:rFonts w:cs="Arial"/>
          <w:szCs w:val="20"/>
        </w:rPr>
        <w:t>-odstotno</w:t>
      </w:r>
      <w:r w:rsidRPr="00D56EEC">
        <w:rPr>
          <w:rFonts w:cs="Arial"/>
          <w:szCs w:val="20"/>
        </w:rPr>
        <w:t xml:space="preserve"> (16.065 obravnavanih</w:t>
      </w:r>
      <w:r w:rsidR="00C30F2C" w:rsidRPr="00D56EEC">
        <w:rPr>
          <w:rFonts w:cs="Arial"/>
          <w:szCs w:val="20"/>
        </w:rPr>
        <w:t xml:space="preserve"> oseb</w:t>
      </w:r>
      <w:r w:rsidRPr="00D56EEC">
        <w:rPr>
          <w:rFonts w:cs="Arial"/>
          <w:szCs w:val="20"/>
        </w:rPr>
        <w:t xml:space="preserve"> zaradi nezakonitega prestopa meje, </w:t>
      </w:r>
      <w:r w:rsidR="00741AB7" w:rsidRPr="00D56EEC">
        <w:rPr>
          <w:rFonts w:cs="Arial"/>
          <w:szCs w:val="20"/>
        </w:rPr>
        <w:t xml:space="preserve">medtem ko je bilo </w:t>
      </w:r>
      <w:r w:rsidRPr="00D56EEC">
        <w:rPr>
          <w:rFonts w:cs="Arial"/>
          <w:szCs w:val="20"/>
        </w:rPr>
        <w:t>v letu 2018 obravnavnih 9.262</w:t>
      </w:r>
      <w:r w:rsidR="00C30F2C" w:rsidRPr="00D56EEC">
        <w:rPr>
          <w:rFonts w:cs="Arial"/>
          <w:szCs w:val="20"/>
        </w:rPr>
        <w:t xml:space="preserve"> oseb</w:t>
      </w:r>
      <w:r w:rsidRPr="00D56EEC">
        <w:rPr>
          <w:rFonts w:cs="Arial"/>
          <w:szCs w:val="20"/>
        </w:rPr>
        <w:t>). Do 9.</w:t>
      </w:r>
      <w:r w:rsidR="00C30F2C" w:rsidRPr="00D56EEC">
        <w:rPr>
          <w:rFonts w:cs="Arial"/>
          <w:szCs w:val="20"/>
        </w:rPr>
        <w:t xml:space="preserve"> marca </w:t>
      </w:r>
      <w:r w:rsidRPr="00D56EEC">
        <w:rPr>
          <w:rFonts w:cs="Arial"/>
          <w:szCs w:val="20"/>
        </w:rPr>
        <w:t xml:space="preserve">2020 smo obravnavali 1.250 </w:t>
      </w:r>
      <w:r w:rsidR="00C30F2C" w:rsidRPr="00D56EEC">
        <w:rPr>
          <w:rFonts w:cs="Arial"/>
          <w:szCs w:val="20"/>
        </w:rPr>
        <w:t xml:space="preserve">nezakonitih </w:t>
      </w:r>
      <w:r w:rsidRPr="00D56EEC">
        <w:rPr>
          <w:rFonts w:cs="Arial"/>
          <w:szCs w:val="20"/>
        </w:rPr>
        <w:t xml:space="preserve">prehodov. Število se je povečalo za 18,3 </w:t>
      </w:r>
      <w:r w:rsidR="00C30F2C" w:rsidRPr="00D56EEC">
        <w:rPr>
          <w:rFonts w:cs="Arial"/>
          <w:szCs w:val="20"/>
        </w:rPr>
        <w:t>odstotka</w:t>
      </w:r>
      <w:r w:rsidRPr="00D56EEC">
        <w:rPr>
          <w:rFonts w:cs="Arial"/>
          <w:szCs w:val="20"/>
        </w:rPr>
        <w:t>.</w:t>
      </w:r>
    </w:p>
    <w:p w:rsidR="00AB1C24" w:rsidRPr="00D56EEC" w:rsidRDefault="00AB1C24" w:rsidP="00AB1C24">
      <w:pPr>
        <w:jc w:val="both"/>
        <w:rPr>
          <w:rFonts w:cs="Arial"/>
          <w:szCs w:val="20"/>
        </w:rPr>
      </w:pPr>
    </w:p>
    <w:p w:rsidR="00AB1C24" w:rsidRPr="00D56EEC" w:rsidRDefault="00AB1C24" w:rsidP="00AB1C24">
      <w:pPr>
        <w:jc w:val="both"/>
        <w:rPr>
          <w:rFonts w:cs="Arial"/>
          <w:szCs w:val="20"/>
        </w:rPr>
      </w:pPr>
      <w:r w:rsidRPr="00D56EEC">
        <w:rPr>
          <w:rFonts w:cs="Arial"/>
          <w:szCs w:val="20"/>
        </w:rPr>
        <w:t>Kadrovska zasedenost slovenske policije je povprečno 70</w:t>
      </w:r>
      <w:r w:rsidR="002E0422" w:rsidRPr="00D56EEC">
        <w:rPr>
          <w:rFonts w:cs="Arial"/>
          <w:szCs w:val="20"/>
        </w:rPr>
        <w:t>-</w:t>
      </w:r>
      <w:r w:rsidRPr="00D56EEC">
        <w:rPr>
          <w:rFonts w:cs="Arial"/>
          <w:szCs w:val="20"/>
        </w:rPr>
        <w:t>odstotna, na nekaterih policijskih postajah pa samo 60</w:t>
      </w:r>
      <w:r w:rsidR="002E0422" w:rsidRPr="00D56EEC">
        <w:rPr>
          <w:rFonts w:cs="Arial"/>
          <w:szCs w:val="20"/>
        </w:rPr>
        <w:t>-</w:t>
      </w:r>
      <w:r w:rsidRPr="00D56EEC">
        <w:rPr>
          <w:rFonts w:cs="Arial"/>
          <w:szCs w:val="20"/>
        </w:rPr>
        <w:t>odstotna ali manj. Policiji tako primanjkujejo tudi policisti za varovanje državne meje.</w:t>
      </w:r>
    </w:p>
    <w:p w:rsidR="00AB1C24" w:rsidRPr="00D56EEC" w:rsidRDefault="00AB1C24" w:rsidP="00AB1C24">
      <w:pPr>
        <w:jc w:val="both"/>
        <w:rPr>
          <w:rFonts w:cs="Arial"/>
          <w:szCs w:val="20"/>
        </w:rPr>
      </w:pPr>
    </w:p>
    <w:p w:rsidR="00AB1C24" w:rsidRPr="00D56EEC" w:rsidRDefault="00AB1C24" w:rsidP="00AB1C24">
      <w:pPr>
        <w:jc w:val="both"/>
        <w:rPr>
          <w:rFonts w:eastAsiaTheme="minorHAnsi" w:cs="Arial"/>
          <w:szCs w:val="20"/>
        </w:rPr>
      </w:pPr>
      <w:r w:rsidRPr="00D56EEC">
        <w:rPr>
          <w:rFonts w:cs="Arial"/>
          <w:szCs w:val="20"/>
        </w:rPr>
        <w:t xml:space="preserve">Na podlagi </w:t>
      </w:r>
      <w:r w:rsidR="00C30F2C" w:rsidRPr="00D56EEC">
        <w:rPr>
          <w:rFonts w:cs="Arial"/>
          <w:szCs w:val="20"/>
        </w:rPr>
        <w:t>r</w:t>
      </w:r>
      <w:r w:rsidRPr="00D56EEC">
        <w:rPr>
          <w:rFonts w:cs="Arial"/>
          <w:szCs w:val="20"/>
        </w:rPr>
        <w:t>esolucije R</w:t>
      </w:r>
      <w:r w:rsidR="00C30F2C" w:rsidRPr="00D56EEC">
        <w:rPr>
          <w:rFonts w:cs="Arial"/>
          <w:szCs w:val="20"/>
        </w:rPr>
        <w:t xml:space="preserve">epublike </w:t>
      </w:r>
      <w:r w:rsidRPr="00D56EEC">
        <w:rPr>
          <w:rFonts w:cs="Arial"/>
          <w:szCs w:val="20"/>
        </w:rPr>
        <w:t>S</w:t>
      </w:r>
      <w:r w:rsidR="00C30F2C" w:rsidRPr="00D56EEC">
        <w:rPr>
          <w:rFonts w:cs="Arial"/>
          <w:szCs w:val="20"/>
        </w:rPr>
        <w:t>lovenije</w:t>
      </w:r>
      <w:r w:rsidRPr="00D56EEC">
        <w:rPr>
          <w:rFonts w:cs="Arial"/>
          <w:szCs w:val="20"/>
        </w:rPr>
        <w:t xml:space="preserve"> o varnosti cestnega prometa 2013–2022 v letošnjem letu </w:t>
      </w:r>
      <w:r w:rsidR="00C30F2C" w:rsidRPr="00D56EEC">
        <w:rPr>
          <w:rFonts w:cs="Arial"/>
          <w:szCs w:val="20"/>
        </w:rPr>
        <w:t xml:space="preserve">v cestnem prometu </w:t>
      </w:r>
      <w:r w:rsidRPr="00D56EEC">
        <w:rPr>
          <w:rFonts w:cs="Arial"/>
          <w:szCs w:val="20"/>
        </w:rPr>
        <w:t xml:space="preserve">naj ne bi umrlo več kot 83 udeležencev. Letos </w:t>
      </w:r>
      <w:r w:rsidR="00C30F2C" w:rsidRPr="00D56EEC">
        <w:rPr>
          <w:rFonts w:cs="Arial"/>
          <w:szCs w:val="20"/>
        </w:rPr>
        <w:t xml:space="preserve">je bilo </w:t>
      </w:r>
      <w:r w:rsidRPr="00D56EEC">
        <w:rPr>
          <w:rFonts w:cs="Arial"/>
          <w:szCs w:val="20"/>
        </w:rPr>
        <w:t xml:space="preserve">že 11 smrtnih žrtev, kar je več kot </w:t>
      </w:r>
      <w:r w:rsidR="00C30F2C" w:rsidRPr="00D56EEC">
        <w:rPr>
          <w:rFonts w:cs="Arial"/>
          <w:szCs w:val="20"/>
        </w:rPr>
        <w:t xml:space="preserve">v </w:t>
      </w:r>
      <w:r w:rsidRPr="00D56EEC">
        <w:rPr>
          <w:rFonts w:cs="Arial"/>
          <w:szCs w:val="20"/>
        </w:rPr>
        <w:t>let</w:t>
      </w:r>
      <w:r w:rsidR="00C30F2C" w:rsidRPr="00D56EEC">
        <w:rPr>
          <w:rFonts w:cs="Arial"/>
          <w:szCs w:val="20"/>
        </w:rPr>
        <w:t>u</w:t>
      </w:r>
      <w:r w:rsidRPr="00D56EEC">
        <w:rPr>
          <w:rFonts w:cs="Arial"/>
          <w:szCs w:val="20"/>
        </w:rPr>
        <w:t xml:space="preserve"> 2018 v tem obdobju, ko je na slovenskih cestah v celem letu umrlo 91 udeležencev. Stanje varnosti cestnega prometa je mo</w:t>
      </w:r>
      <w:r w:rsidR="00C30F2C" w:rsidRPr="00D56EEC">
        <w:rPr>
          <w:rFonts w:cs="Arial"/>
          <w:szCs w:val="20"/>
        </w:rPr>
        <w:t>go</w:t>
      </w:r>
      <w:r w:rsidRPr="00D56EEC">
        <w:rPr>
          <w:rFonts w:cs="Arial"/>
          <w:szCs w:val="20"/>
        </w:rPr>
        <w:t>č</w:t>
      </w:r>
      <w:r w:rsidR="00C30F2C" w:rsidRPr="00D56EEC">
        <w:rPr>
          <w:rFonts w:cs="Arial"/>
          <w:szCs w:val="20"/>
        </w:rPr>
        <w:t>e</w:t>
      </w:r>
      <w:r w:rsidRPr="00D56EEC">
        <w:rPr>
          <w:rFonts w:cs="Arial"/>
          <w:szCs w:val="20"/>
        </w:rPr>
        <w:t xml:space="preserve"> izboljšati le z dolgoročnimi ukrepi in večjo prisotnostjo policistov na kritičnih točkah. S tem</w:t>
      </w:r>
      <w:r w:rsidRPr="00D56EEC">
        <w:rPr>
          <w:rFonts w:eastAsiaTheme="minorHAnsi" w:cs="Arial"/>
          <w:szCs w:val="20"/>
        </w:rPr>
        <w:t xml:space="preserve"> se povečuje verjetnost, da bo voznik zaradi kršitev ustavljen in sankcioniran in bodo s tem preprečene morebitne posledice, ki nastanejo v prometnih nesrečah. V Sloveniji je osem postaj prometne policije (PPP), ki so ustanovljene za neposredno opravljanje nalog nadzora in urejanja prometa na območju policijske uprave</w:t>
      </w:r>
      <w:r w:rsidR="00C30F2C" w:rsidRPr="00D56EEC">
        <w:rPr>
          <w:rFonts w:eastAsiaTheme="minorHAnsi" w:cs="Arial"/>
          <w:szCs w:val="20"/>
        </w:rPr>
        <w:t>,</w:t>
      </w:r>
      <w:r w:rsidRPr="00D56EEC">
        <w:rPr>
          <w:rFonts w:eastAsiaTheme="minorHAnsi" w:cs="Arial"/>
          <w:szCs w:val="20"/>
        </w:rPr>
        <w:t xml:space="preserve"> in Specializirana enota za nadzor prometa (SENP). Na </w:t>
      </w:r>
      <w:r w:rsidR="00C30F2C" w:rsidRPr="00D56EEC">
        <w:rPr>
          <w:rFonts w:eastAsiaTheme="minorHAnsi" w:cs="Arial"/>
          <w:szCs w:val="20"/>
        </w:rPr>
        <w:t>PPP</w:t>
      </w:r>
      <w:r w:rsidRPr="00D56EEC">
        <w:rPr>
          <w:rFonts w:eastAsiaTheme="minorHAnsi" w:cs="Arial"/>
          <w:szCs w:val="20"/>
        </w:rPr>
        <w:t xml:space="preserve"> in v SENP je trenutno sistemiziranih 507 delovnih mest, zasedenih</w:t>
      </w:r>
      <w:r w:rsidR="00741AB7" w:rsidRPr="00D56EEC">
        <w:rPr>
          <w:rFonts w:eastAsiaTheme="minorHAnsi" w:cs="Arial"/>
          <w:szCs w:val="20"/>
        </w:rPr>
        <w:t xml:space="preserve"> pa je</w:t>
      </w:r>
      <w:r w:rsidRPr="00D56EEC">
        <w:rPr>
          <w:rFonts w:eastAsiaTheme="minorHAnsi" w:cs="Arial"/>
          <w:szCs w:val="20"/>
        </w:rPr>
        <w:t xml:space="preserve"> le 338 mest. Poleg tega so v letošnjem letu napovedane številne množične prireditve na cesti, ki zahtevajo veliko število prometnih policistov</w:t>
      </w:r>
      <w:r w:rsidR="00741AB7" w:rsidRPr="00D56EEC">
        <w:rPr>
          <w:rFonts w:eastAsiaTheme="minorHAnsi" w:cs="Arial"/>
          <w:szCs w:val="20"/>
        </w:rPr>
        <w:t xml:space="preserve"> za</w:t>
      </w:r>
      <w:r w:rsidRPr="00D56EEC">
        <w:rPr>
          <w:rFonts w:eastAsiaTheme="minorHAnsi" w:cs="Arial"/>
          <w:szCs w:val="20"/>
        </w:rPr>
        <w:t xml:space="preserve"> varovanj</w:t>
      </w:r>
      <w:r w:rsidR="00741AB7" w:rsidRPr="00D56EEC">
        <w:rPr>
          <w:rFonts w:eastAsiaTheme="minorHAnsi" w:cs="Arial"/>
          <w:szCs w:val="20"/>
        </w:rPr>
        <w:t>e</w:t>
      </w:r>
      <w:r w:rsidRPr="00D56EEC">
        <w:rPr>
          <w:rFonts w:eastAsiaTheme="minorHAnsi" w:cs="Arial"/>
          <w:szCs w:val="20"/>
        </w:rPr>
        <w:t xml:space="preserve"> in urejanj</w:t>
      </w:r>
      <w:r w:rsidR="00741AB7" w:rsidRPr="00D56EEC">
        <w:rPr>
          <w:rFonts w:eastAsiaTheme="minorHAnsi" w:cs="Arial"/>
          <w:szCs w:val="20"/>
        </w:rPr>
        <w:t>e</w:t>
      </w:r>
      <w:r w:rsidRPr="00D56EEC">
        <w:rPr>
          <w:rFonts w:eastAsiaTheme="minorHAnsi" w:cs="Arial"/>
          <w:szCs w:val="20"/>
        </w:rPr>
        <w:t xml:space="preserve"> prometa. Policisti prometniki sodelujejo tudi </w:t>
      </w:r>
      <w:r w:rsidR="00C30F2C" w:rsidRPr="00D56EEC">
        <w:rPr>
          <w:rFonts w:eastAsiaTheme="minorHAnsi" w:cs="Arial"/>
          <w:szCs w:val="20"/>
        </w:rPr>
        <w:t>pri</w:t>
      </w:r>
      <w:r w:rsidRPr="00D56EEC">
        <w:rPr>
          <w:rFonts w:eastAsiaTheme="minorHAnsi" w:cs="Arial"/>
          <w:szCs w:val="20"/>
        </w:rPr>
        <w:t xml:space="preserve"> aktivnostih</w:t>
      </w:r>
      <w:r w:rsidR="00C30F2C" w:rsidRPr="00D56EEC">
        <w:rPr>
          <w:rFonts w:eastAsiaTheme="minorHAnsi" w:cs="Arial"/>
          <w:szCs w:val="20"/>
        </w:rPr>
        <w:t>,</w:t>
      </w:r>
      <w:r w:rsidRPr="00D56EEC">
        <w:rPr>
          <w:rFonts w:eastAsiaTheme="minorHAnsi" w:cs="Arial"/>
          <w:szCs w:val="20"/>
        </w:rPr>
        <w:t xml:space="preserve"> povezanih z zaporami in omejitvami cestnega prometa zaradi izvajanja aktivnosti</w:t>
      </w:r>
      <w:r w:rsidR="00C30F2C" w:rsidRPr="00D56EEC">
        <w:rPr>
          <w:rFonts w:eastAsiaTheme="minorHAnsi" w:cs="Arial"/>
          <w:szCs w:val="20"/>
        </w:rPr>
        <w:t>,</w:t>
      </w:r>
      <w:r w:rsidRPr="00D56EEC">
        <w:rPr>
          <w:rFonts w:eastAsiaTheme="minorHAnsi" w:cs="Arial"/>
          <w:szCs w:val="20"/>
        </w:rPr>
        <w:t xml:space="preserve"> povezani</w:t>
      </w:r>
      <w:r w:rsidR="00C30F2C" w:rsidRPr="00D56EEC">
        <w:rPr>
          <w:rFonts w:eastAsiaTheme="minorHAnsi" w:cs="Arial"/>
          <w:szCs w:val="20"/>
        </w:rPr>
        <w:t>h</w:t>
      </w:r>
      <w:r w:rsidRPr="00D56EEC">
        <w:rPr>
          <w:rFonts w:eastAsiaTheme="minorHAnsi" w:cs="Arial"/>
          <w:szCs w:val="20"/>
        </w:rPr>
        <w:t xml:space="preserve"> z izbruhom koronavirusa. Vse navedeno onemogoča izvajanje ustreznega nadzora cestnega prometa, kar je prioritetna naloga prometne policije in s tem je doseganje zastavljenih ciljev na tem področju povsem nerealno pričakovati.</w:t>
      </w:r>
    </w:p>
    <w:p w:rsidR="00AB1C24" w:rsidRPr="00D56EEC" w:rsidRDefault="00AB1C24" w:rsidP="00AB1C24">
      <w:pPr>
        <w:jc w:val="both"/>
        <w:rPr>
          <w:rFonts w:cs="Arial"/>
          <w:szCs w:val="20"/>
        </w:rPr>
      </w:pPr>
    </w:p>
    <w:p w:rsidR="00AB1C24" w:rsidRPr="00D56EEC" w:rsidRDefault="00C30F2C" w:rsidP="00AB1C24">
      <w:pPr>
        <w:jc w:val="both"/>
        <w:rPr>
          <w:rFonts w:cs="Arial"/>
          <w:szCs w:val="20"/>
        </w:rPr>
      </w:pPr>
      <w:r w:rsidRPr="00D56EEC">
        <w:rPr>
          <w:rFonts w:cs="Arial"/>
          <w:szCs w:val="20"/>
        </w:rPr>
        <w:t>Letos</w:t>
      </w:r>
      <w:r w:rsidR="00AB1C24" w:rsidRPr="00D56EEC">
        <w:rPr>
          <w:rFonts w:cs="Arial"/>
          <w:szCs w:val="20"/>
        </w:rPr>
        <w:t xml:space="preserve"> je Policija izvedla tudi več varovanj kar je </w:t>
      </w:r>
      <w:r w:rsidRPr="00D56EEC">
        <w:rPr>
          <w:rFonts w:cs="Arial"/>
          <w:szCs w:val="20"/>
        </w:rPr>
        <w:t xml:space="preserve">zahtevalo sodelovanje </w:t>
      </w:r>
      <w:r w:rsidR="00AB1C24" w:rsidRPr="00D56EEC">
        <w:rPr>
          <w:rFonts w:cs="Arial"/>
          <w:szCs w:val="20"/>
        </w:rPr>
        <w:t>večjega števila policistov. Zaradi širjenja koronoravirusa mora policija policist</w:t>
      </w:r>
      <w:r w:rsidRPr="00D56EEC">
        <w:rPr>
          <w:rFonts w:cs="Arial"/>
          <w:szCs w:val="20"/>
        </w:rPr>
        <w:t xml:space="preserve">om </w:t>
      </w:r>
      <w:r w:rsidR="0077533E" w:rsidRPr="00D56EEC">
        <w:rPr>
          <w:rFonts w:cs="Arial"/>
          <w:szCs w:val="20"/>
        </w:rPr>
        <w:t>naročiti</w:t>
      </w:r>
      <w:r w:rsidRPr="00D56EEC">
        <w:rPr>
          <w:rFonts w:cs="Arial"/>
          <w:szCs w:val="20"/>
        </w:rPr>
        <w:t xml:space="preserve"> </w:t>
      </w:r>
      <w:r w:rsidR="00AB1C24" w:rsidRPr="00D56EEC">
        <w:rPr>
          <w:rFonts w:cs="Arial"/>
          <w:szCs w:val="20"/>
        </w:rPr>
        <w:t xml:space="preserve">tudi preverjanje spoštovanja ukrepov Ministrstva za zdravje (predvsem odredbe o omejitvi zbiranja) </w:t>
      </w:r>
      <w:r w:rsidRPr="00D56EEC">
        <w:rPr>
          <w:rFonts w:cs="Arial"/>
          <w:szCs w:val="20"/>
        </w:rPr>
        <w:t xml:space="preserve">in </w:t>
      </w:r>
      <w:r w:rsidR="00AB1C24" w:rsidRPr="00D56EEC">
        <w:rPr>
          <w:rFonts w:cs="Arial"/>
          <w:szCs w:val="20"/>
        </w:rPr>
        <w:t>izvajati ukrepe za varovanje življenja in zdravja ljudi ob neupoštevanju omenjenih ukrepov</w:t>
      </w:r>
      <w:r w:rsidR="003E2E45" w:rsidRPr="00D56EEC">
        <w:rPr>
          <w:rFonts w:cs="Arial"/>
          <w:szCs w:val="20"/>
        </w:rPr>
        <w:t>.</w:t>
      </w:r>
    </w:p>
    <w:p w:rsidR="00AB1C24" w:rsidRPr="00D56EEC" w:rsidRDefault="00AB1C24" w:rsidP="00AB1C24">
      <w:pPr>
        <w:jc w:val="both"/>
        <w:rPr>
          <w:rFonts w:cs="Arial"/>
          <w:szCs w:val="20"/>
        </w:rPr>
      </w:pPr>
    </w:p>
    <w:p w:rsidR="00AB1C24" w:rsidRPr="00D56EEC" w:rsidRDefault="00C30F2C" w:rsidP="00AB1C24">
      <w:pPr>
        <w:jc w:val="both"/>
        <w:rPr>
          <w:rFonts w:cs="Arial"/>
          <w:szCs w:val="20"/>
        </w:rPr>
      </w:pPr>
      <w:r w:rsidRPr="00D56EEC">
        <w:rPr>
          <w:rFonts w:cs="Arial"/>
          <w:szCs w:val="20"/>
        </w:rPr>
        <w:t>P</w:t>
      </w:r>
      <w:r w:rsidR="00AB1C24" w:rsidRPr="00D56EEC">
        <w:rPr>
          <w:rFonts w:cs="Arial"/>
          <w:szCs w:val="20"/>
        </w:rPr>
        <w:t>ričakovati</w:t>
      </w:r>
      <w:r w:rsidRPr="00D56EEC">
        <w:rPr>
          <w:rFonts w:cs="Arial"/>
          <w:szCs w:val="20"/>
        </w:rPr>
        <w:t xml:space="preserve"> je mogoče tudi</w:t>
      </w:r>
      <w:r w:rsidR="00AB1C24" w:rsidRPr="00D56EEC">
        <w:rPr>
          <w:rFonts w:cs="Arial"/>
          <w:szCs w:val="20"/>
        </w:rPr>
        <w:t xml:space="preserve">, da bi zaradi posledic koronavirusa prišlo do izpada večjega števila aktivnih policistov, </w:t>
      </w:r>
      <w:r w:rsidRPr="00D56EEC">
        <w:rPr>
          <w:rFonts w:cs="Arial"/>
          <w:szCs w:val="20"/>
        </w:rPr>
        <w:t xml:space="preserve">ki </w:t>
      </w:r>
      <w:r w:rsidR="00AB1C24" w:rsidRPr="00D56EEC">
        <w:rPr>
          <w:rFonts w:cs="Arial"/>
          <w:szCs w:val="20"/>
        </w:rPr>
        <w:t>bi</w:t>
      </w:r>
      <w:r w:rsidRPr="00D56EEC">
        <w:rPr>
          <w:rFonts w:cs="Arial"/>
          <w:szCs w:val="20"/>
        </w:rPr>
        <w:t xml:space="preserve"> jih</w:t>
      </w:r>
      <w:r w:rsidR="00AB1C24" w:rsidRPr="00D56EEC">
        <w:rPr>
          <w:rFonts w:cs="Arial"/>
          <w:szCs w:val="20"/>
        </w:rPr>
        <w:t xml:space="preserve"> nadomestili s pomožnimi policisti. </w:t>
      </w:r>
    </w:p>
    <w:p w:rsidR="00AB1C24" w:rsidRPr="00D56EEC" w:rsidRDefault="00AB1C24" w:rsidP="00AB1C24">
      <w:pPr>
        <w:jc w:val="both"/>
        <w:rPr>
          <w:rFonts w:cs="Arial"/>
          <w:szCs w:val="20"/>
        </w:rPr>
      </w:pPr>
    </w:p>
    <w:p w:rsidR="00AB1C24" w:rsidRPr="00D56EEC" w:rsidRDefault="00AB1C24" w:rsidP="00AB1C24">
      <w:pPr>
        <w:jc w:val="both"/>
        <w:rPr>
          <w:rFonts w:cs="Arial"/>
          <w:szCs w:val="20"/>
        </w:rPr>
      </w:pPr>
      <w:r w:rsidRPr="00D56EEC">
        <w:rPr>
          <w:rFonts w:cs="Arial"/>
          <w:szCs w:val="20"/>
        </w:rPr>
        <w:t xml:space="preserve">Zaradi navedenih razlogov je bila večina pomožnih policistov že </w:t>
      </w:r>
      <w:r w:rsidR="00C30F2C" w:rsidRPr="00D56EEC">
        <w:rPr>
          <w:rFonts w:cs="Arial"/>
          <w:szCs w:val="20"/>
        </w:rPr>
        <w:t>vključena v</w:t>
      </w:r>
      <w:r w:rsidRPr="00D56EEC">
        <w:rPr>
          <w:rFonts w:cs="Arial"/>
          <w:szCs w:val="20"/>
        </w:rPr>
        <w:t xml:space="preserve"> pomoč pri varovanju državne meje oziroma preprečevanju </w:t>
      </w:r>
      <w:r w:rsidR="00C30F2C" w:rsidRPr="00D56EEC">
        <w:rPr>
          <w:rFonts w:cs="Arial"/>
          <w:szCs w:val="20"/>
        </w:rPr>
        <w:t xml:space="preserve">nezakonitih </w:t>
      </w:r>
      <w:r w:rsidRPr="00D56EEC">
        <w:rPr>
          <w:rFonts w:cs="Arial"/>
          <w:szCs w:val="20"/>
        </w:rPr>
        <w:t xml:space="preserve">migracij in tudi </w:t>
      </w:r>
      <w:r w:rsidR="00C30F2C" w:rsidRPr="00D56EEC">
        <w:rPr>
          <w:rFonts w:cs="Arial"/>
          <w:szCs w:val="20"/>
        </w:rPr>
        <w:t>pri</w:t>
      </w:r>
      <w:r w:rsidRPr="00D56EEC">
        <w:rPr>
          <w:rFonts w:cs="Arial"/>
          <w:szCs w:val="20"/>
        </w:rPr>
        <w:t xml:space="preserve"> nadomeščanj</w:t>
      </w:r>
      <w:r w:rsidR="00C30F2C" w:rsidRPr="00D56EEC">
        <w:rPr>
          <w:rFonts w:cs="Arial"/>
          <w:szCs w:val="20"/>
        </w:rPr>
        <w:t>u</w:t>
      </w:r>
      <w:r w:rsidRPr="00D56EEC">
        <w:rPr>
          <w:rFonts w:cs="Arial"/>
          <w:szCs w:val="20"/>
        </w:rPr>
        <w:t xml:space="preserve"> rednih policistov, ki so opravljali zavarovanje zahtevnejših dogodkov. </w:t>
      </w:r>
      <w:r w:rsidR="00C30F2C" w:rsidRPr="00D56EEC">
        <w:rPr>
          <w:rFonts w:cs="Arial"/>
          <w:szCs w:val="20"/>
        </w:rPr>
        <w:t>Letos</w:t>
      </w:r>
      <w:r w:rsidRPr="00D56EEC">
        <w:rPr>
          <w:rFonts w:cs="Arial"/>
          <w:szCs w:val="20"/>
        </w:rPr>
        <w:t xml:space="preserve"> so se policijske uprave, ki varujejo </w:t>
      </w:r>
      <w:r w:rsidR="00C30F2C" w:rsidRPr="00D56EEC">
        <w:rPr>
          <w:rFonts w:cs="Arial"/>
          <w:szCs w:val="20"/>
        </w:rPr>
        <w:t>s</w:t>
      </w:r>
      <w:r w:rsidRPr="00D56EEC">
        <w:rPr>
          <w:rFonts w:cs="Arial"/>
          <w:szCs w:val="20"/>
        </w:rPr>
        <w:t xml:space="preserve">chengensko mejo, pri </w:t>
      </w:r>
      <w:r w:rsidR="00C30F2C" w:rsidRPr="00D56EEC">
        <w:rPr>
          <w:rFonts w:cs="Arial"/>
          <w:szCs w:val="20"/>
        </w:rPr>
        <w:t>približno</w:t>
      </w:r>
      <w:r w:rsidRPr="00D56EEC">
        <w:rPr>
          <w:rFonts w:cs="Arial"/>
          <w:szCs w:val="20"/>
        </w:rPr>
        <w:t xml:space="preserve"> 20 odstotkih pomožnih policistov približale zakonsko omejenim 30 dn</w:t>
      </w:r>
      <w:r w:rsidR="00C30F2C" w:rsidRPr="00D56EEC">
        <w:rPr>
          <w:rFonts w:cs="Arial"/>
          <w:szCs w:val="20"/>
        </w:rPr>
        <w:t>em</w:t>
      </w:r>
      <w:r w:rsidRPr="00D56EEC">
        <w:rPr>
          <w:rFonts w:cs="Arial"/>
          <w:szCs w:val="20"/>
        </w:rPr>
        <w:t xml:space="preserve"> vpoklica za opravljanje nalog policije. </w:t>
      </w:r>
    </w:p>
    <w:p w:rsidR="00AB1C24" w:rsidRPr="00D56EEC" w:rsidRDefault="00AB1C24" w:rsidP="00AB1C24">
      <w:pPr>
        <w:jc w:val="both"/>
        <w:rPr>
          <w:rFonts w:cs="Arial"/>
          <w:szCs w:val="20"/>
        </w:rPr>
      </w:pPr>
    </w:p>
    <w:p w:rsidR="00AB1C24" w:rsidRPr="00D56EEC" w:rsidRDefault="00AB1C24" w:rsidP="00AB1C24">
      <w:pPr>
        <w:jc w:val="both"/>
        <w:rPr>
          <w:rFonts w:cs="Arial"/>
          <w:szCs w:val="20"/>
        </w:rPr>
      </w:pPr>
      <w:r w:rsidRPr="00D56EEC">
        <w:rPr>
          <w:rFonts w:cs="Arial"/>
          <w:szCs w:val="20"/>
        </w:rPr>
        <w:t xml:space="preserve">Obvladovanje varnostnih izzivov se bo v nadaljevanju leta stopnjevalo, zato je utemeljeno pričakovati tudi povečan obseg nalog na različnih področjih dela policije. </w:t>
      </w:r>
    </w:p>
    <w:p w:rsidR="00AB1C24" w:rsidRPr="00D56EEC" w:rsidRDefault="00AB1C24" w:rsidP="00AB1C24">
      <w:pPr>
        <w:spacing w:line="240" w:lineRule="auto"/>
        <w:jc w:val="both"/>
        <w:rPr>
          <w:rFonts w:cs="Arial"/>
          <w:szCs w:val="20"/>
        </w:rPr>
      </w:pPr>
    </w:p>
    <w:sectPr w:rsidR="00AB1C24" w:rsidRPr="00D56EEC" w:rsidSect="005F456B">
      <w:headerReference w:type="first" r:id="rId24"/>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C0F" w:rsidRDefault="004C3C0F">
      <w:r>
        <w:separator/>
      </w:r>
    </w:p>
  </w:endnote>
  <w:endnote w:type="continuationSeparator" w:id="0">
    <w:p w:rsidR="004C3C0F" w:rsidRDefault="004C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altName w:val="MS Gothic"/>
    <w:panose1 w:val="00000000000000000000"/>
    <w:charset w:val="80"/>
    <w:family w:val="roman"/>
    <w:notTrueType/>
    <w:pitch w:val="default"/>
    <w:sig w:usb0="00000000" w:usb1="08070000" w:usb2="00000010" w:usb3="00000000" w:csb0="00020000"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C0F" w:rsidRDefault="004C3C0F">
      <w:r>
        <w:separator/>
      </w:r>
    </w:p>
  </w:footnote>
  <w:footnote w:type="continuationSeparator" w:id="0">
    <w:p w:rsidR="004C3C0F" w:rsidRDefault="004C3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3D3" w:rsidRPr="00E21FF9" w:rsidRDefault="009343D3" w:rsidP="005F456B">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9343D3" w:rsidRPr="008F3500" w:rsidRDefault="009343D3" w:rsidP="005F456B">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3D3" w:rsidRPr="008F3500" w:rsidRDefault="009343D3" w:rsidP="005F456B">
    <w:pPr>
      <w:pStyle w:val="Glava"/>
      <w:tabs>
        <w:tab w:val="clear" w:pos="4320"/>
        <w:tab w:val="clear" w:pos="8640"/>
        <w:tab w:val="left" w:pos="5112"/>
      </w:tabs>
      <w:spacing w:line="240" w:lineRule="exact"/>
      <w:rPr>
        <w:rFonts w:cs="Arial"/>
        <w:sz w:val="16"/>
      </w:rPr>
    </w:pPr>
    <w:r w:rsidRPr="008F3500">
      <w:rPr>
        <w:rFonts w:cs="Arial"/>
        <w:sz w:val="16"/>
      </w:rPr>
      <w:tab/>
    </w:r>
  </w:p>
  <w:p w:rsidR="009343D3" w:rsidRPr="008F3500" w:rsidRDefault="009343D3" w:rsidP="005F456B">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6741"/>
    <w:multiLevelType w:val="hybridMultilevel"/>
    <w:tmpl w:val="0B200FD0"/>
    <w:lvl w:ilvl="0" w:tplc="76AC1A70">
      <w:start w:val="49"/>
      <w:numFmt w:val="bullet"/>
      <w:lvlText w:val=""/>
      <w:lvlJc w:val="left"/>
      <w:pPr>
        <w:ind w:left="720" w:hanging="360"/>
      </w:pPr>
      <w:rPr>
        <w:rFonts w:ascii="Symbol" w:eastAsia="Times New Roman" w:hAnsi="Symbol" w:hint="default"/>
      </w:rPr>
    </w:lvl>
    <w:lvl w:ilvl="1" w:tplc="D690E418">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8BB72BC"/>
    <w:multiLevelType w:val="hybridMultilevel"/>
    <w:tmpl w:val="DFB4BBC6"/>
    <w:lvl w:ilvl="0" w:tplc="0424000F">
      <w:start w:val="1"/>
      <w:numFmt w:val="decimal"/>
      <w:lvlText w:val="%1."/>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15:restartNumberingAfterBreak="0">
    <w:nsid w:val="23702A8E"/>
    <w:multiLevelType w:val="hybridMultilevel"/>
    <w:tmpl w:val="A9BE929A"/>
    <w:lvl w:ilvl="0" w:tplc="04240017">
      <w:start w:val="1"/>
      <w:numFmt w:val="lowerLetter"/>
      <w:lvlText w:val="%1)"/>
      <w:lvlJc w:val="left"/>
      <w:pPr>
        <w:ind w:left="1004" w:hanging="360"/>
      </w:pPr>
      <w:rPr>
        <w:rFonts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 w15:restartNumberingAfterBreak="0">
    <w:nsid w:val="27E83C91"/>
    <w:multiLevelType w:val="hybridMultilevel"/>
    <w:tmpl w:val="72B89C68"/>
    <w:lvl w:ilvl="0" w:tplc="5F245BD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9" w15:restartNumberingAfterBreak="0">
    <w:nsid w:val="404859B1"/>
    <w:multiLevelType w:val="multilevel"/>
    <w:tmpl w:val="5C163AE0"/>
    <w:lvl w:ilvl="0">
      <w:start w:val="1"/>
      <w:numFmt w:val="upperRoman"/>
      <w:pStyle w:val="FreeForm"/>
      <w:lvlText w:val="%1."/>
      <w:lvlJc w:val="left"/>
      <w:pPr>
        <w:tabs>
          <w:tab w:val="num" w:pos="397"/>
        </w:tabs>
        <w:ind w:left="397" w:hanging="397"/>
      </w:pPr>
      <w:rPr>
        <w:rFont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4613"/>
        </w:tabs>
        <w:ind w:left="4253"/>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2B0100E"/>
    <w:multiLevelType w:val="hybridMultilevel"/>
    <w:tmpl w:val="0E3C6DE0"/>
    <w:lvl w:ilvl="0" w:tplc="FCE46CC0">
      <w:start w:val="1"/>
      <w:numFmt w:val="decimal"/>
      <w:pStyle w:val="podpoglavje"/>
      <w:lvlText w:val="3.%1."/>
      <w:lvlJc w:val="left"/>
      <w:pPr>
        <w:tabs>
          <w:tab w:val="num" w:pos="284"/>
        </w:tabs>
        <w:ind w:left="284" w:hanging="284"/>
      </w:pPr>
      <w:rPr>
        <w:rFonts w:cs="Times New Roman" w:hint="default"/>
      </w:rPr>
    </w:lvl>
    <w:lvl w:ilvl="1" w:tplc="04240003" w:tentative="1">
      <w:start w:val="1"/>
      <w:numFmt w:val="lowerLetter"/>
      <w:lvlText w:val="%2."/>
      <w:lvlJc w:val="left"/>
      <w:pPr>
        <w:tabs>
          <w:tab w:val="num" w:pos="1440"/>
        </w:tabs>
        <w:ind w:left="1440" w:hanging="360"/>
      </w:pPr>
      <w:rPr>
        <w:rFonts w:cs="Times New Roman"/>
      </w:rPr>
    </w:lvl>
    <w:lvl w:ilvl="2" w:tplc="04240005" w:tentative="1">
      <w:start w:val="1"/>
      <w:numFmt w:val="lowerRoman"/>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12" w15:restartNumberingAfterBreak="0">
    <w:nsid w:val="42D53A9B"/>
    <w:multiLevelType w:val="multilevel"/>
    <w:tmpl w:val="C3B46078"/>
    <w:lvl w:ilvl="0">
      <w:start w:val="1"/>
      <w:numFmt w:val="decimal"/>
      <w:pStyle w:val="Odsek"/>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42E62B59"/>
    <w:multiLevelType w:val="hybridMultilevel"/>
    <w:tmpl w:val="44B65472"/>
    <w:lvl w:ilvl="0" w:tplc="76AC1A70">
      <w:start w:val="49"/>
      <w:numFmt w:val="bullet"/>
      <w:lvlText w:val=""/>
      <w:lvlJc w:val="left"/>
      <w:pPr>
        <w:ind w:left="720" w:hanging="360"/>
      </w:pPr>
      <w:rPr>
        <w:rFonts w:ascii="Symbol" w:eastAsia="Times New Roman" w:hAnsi="Symbol" w:hint="default"/>
      </w:rPr>
    </w:lvl>
    <w:lvl w:ilvl="1" w:tplc="3446B6AC">
      <w:start w:val="1"/>
      <w:numFmt w:val="bullet"/>
      <w:lvlText w:val="‒"/>
      <w:lvlJc w:val="left"/>
      <w:pPr>
        <w:ind w:left="1440" w:hanging="360"/>
      </w:pPr>
      <w:rPr>
        <w:rFonts w:ascii="Arial" w:hAnsi="Arial" w:hint="default"/>
        <w:b w:val="0"/>
        <w:i w:val="0"/>
        <w:sz w:val="20"/>
        <w:szCs w:val="2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7BA732E"/>
    <w:multiLevelType w:val="hybridMultilevel"/>
    <w:tmpl w:val="0C72AF20"/>
    <w:lvl w:ilvl="0" w:tplc="9968C782">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98001BB"/>
    <w:multiLevelType w:val="hybridMultilevel"/>
    <w:tmpl w:val="5942ADE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594596F"/>
    <w:multiLevelType w:val="hybridMultilevel"/>
    <w:tmpl w:val="584CE90C"/>
    <w:lvl w:ilvl="0" w:tplc="FCE46CC0">
      <w:start w:val="1"/>
      <w:numFmt w:val="decimal"/>
      <w:pStyle w:val="Slog111len-tevilenjeSamodejno"/>
      <w:lvlText w:val="(%1)"/>
      <w:lvlJc w:val="left"/>
      <w:pPr>
        <w:ind w:left="720" w:hanging="360"/>
      </w:pPr>
      <w:rPr>
        <w:rFonts w:cs="Times New Roman" w:hint="default"/>
      </w:rPr>
    </w:lvl>
    <w:lvl w:ilvl="1" w:tplc="04240003" w:tentative="1">
      <w:start w:val="1"/>
      <w:numFmt w:val="lowerLetter"/>
      <w:lvlText w:val="%2."/>
      <w:lvlJc w:val="left"/>
      <w:pPr>
        <w:ind w:left="1440" w:hanging="360"/>
      </w:pPr>
      <w:rPr>
        <w:rFonts w:cs="Times New Roman"/>
      </w:rPr>
    </w:lvl>
    <w:lvl w:ilvl="2" w:tplc="04240005" w:tentative="1">
      <w:start w:val="1"/>
      <w:numFmt w:val="lowerRoman"/>
      <w:lvlText w:val="%3."/>
      <w:lvlJc w:val="right"/>
      <w:pPr>
        <w:ind w:left="2160" w:hanging="180"/>
      </w:pPr>
      <w:rPr>
        <w:rFonts w:cs="Times New Roman"/>
      </w:rPr>
    </w:lvl>
    <w:lvl w:ilvl="3" w:tplc="04240001" w:tentative="1">
      <w:start w:val="1"/>
      <w:numFmt w:val="decimal"/>
      <w:lvlText w:val="%4."/>
      <w:lvlJc w:val="left"/>
      <w:pPr>
        <w:ind w:left="2880" w:hanging="360"/>
      </w:pPr>
      <w:rPr>
        <w:rFonts w:cs="Times New Roman"/>
      </w:rPr>
    </w:lvl>
    <w:lvl w:ilvl="4" w:tplc="04240003" w:tentative="1">
      <w:start w:val="1"/>
      <w:numFmt w:val="lowerLetter"/>
      <w:lvlText w:val="%5."/>
      <w:lvlJc w:val="left"/>
      <w:pPr>
        <w:ind w:left="3600" w:hanging="360"/>
      </w:pPr>
      <w:rPr>
        <w:rFonts w:cs="Times New Roman"/>
      </w:rPr>
    </w:lvl>
    <w:lvl w:ilvl="5" w:tplc="04240005" w:tentative="1">
      <w:start w:val="1"/>
      <w:numFmt w:val="lowerRoman"/>
      <w:lvlText w:val="%6."/>
      <w:lvlJc w:val="right"/>
      <w:pPr>
        <w:ind w:left="4320" w:hanging="180"/>
      </w:pPr>
      <w:rPr>
        <w:rFonts w:cs="Times New Roman"/>
      </w:rPr>
    </w:lvl>
    <w:lvl w:ilvl="6" w:tplc="04240001" w:tentative="1">
      <w:start w:val="1"/>
      <w:numFmt w:val="decimal"/>
      <w:lvlText w:val="%7."/>
      <w:lvlJc w:val="left"/>
      <w:pPr>
        <w:ind w:left="5040" w:hanging="360"/>
      </w:pPr>
      <w:rPr>
        <w:rFonts w:cs="Times New Roman"/>
      </w:rPr>
    </w:lvl>
    <w:lvl w:ilvl="7" w:tplc="04240003" w:tentative="1">
      <w:start w:val="1"/>
      <w:numFmt w:val="lowerLetter"/>
      <w:lvlText w:val="%8."/>
      <w:lvlJc w:val="left"/>
      <w:pPr>
        <w:ind w:left="5760" w:hanging="360"/>
      </w:pPr>
      <w:rPr>
        <w:rFonts w:cs="Times New Roman"/>
      </w:rPr>
    </w:lvl>
    <w:lvl w:ilvl="8" w:tplc="04240005" w:tentative="1">
      <w:start w:val="1"/>
      <w:numFmt w:val="lowerRoman"/>
      <w:lvlText w:val="%9."/>
      <w:lvlJc w:val="right"/>
      <w:pPr>
        <w:ind w:left="6480" w:hanging="180"/>
      </w:pPr>
      <w:rPr>
        <w:rFonts w:cs="Times New Roman"/>
      </w:rPr>
    </w:lvl>
  </w:abstractNum>
  <w:abstractNum w:abstractNumId="1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B687AA5"/>
    <w:multiLevelType w:val="hybridMultilevel"/>
    <w:tmpl w:val="C4BA8B5A"/>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1054FAC"/>
    <w:multiLevelType w:val="hybridMultilevel"/>
    <w:tmpl w:val="59DEFB8C"/>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hint="default"/>
      </w:rPr>
    </w:lvl>
    <w:lvl w:ilvl="1" w:tplc="E33AA7CE">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BDC2266"/>
    <w:multiLevelType w:val="hybridMultilevel"/>
    <w:tmpl w:val="0FF0E14C"/>
    <w:lvl w:ilvl="0" w:tplc="9C38850E">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E7D6DC5"/>
    <w:multiLevelType w:val="hybridMultilevel"/>
    <w:tmpl w:val="25244CEA"/>
    <w:lvl w:ilvl="0" w:tplc="26E206CA">
      <w:start w:val="1"/>
      <w:numFmt w:val="decimal"/>
      <w:lvlText w:val="%1."/>
      <w:lvlJc w:val="left"/>
      <w:pPr>
        <w:tabs>
          <w:tab w:val="num" w:pos="284"/>
        </w:tabs>
        <w:ind w:left="284" w:hanging="284"/>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6F025EEE"/>
    <w:multiLevelType w:val="hybridMultilevel"/>
    <w:tmpl w:val="3684D320"/>
    <w:lvl w:ilvl="0" w:tplc="2E36441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F390DA8"/>
    <w:multiLevelType w:val="hybridMultilevel"/>
    <w:tmpl w:val="13A622EE"/>
    <w:lvl w:ilvl="0" w:tplc="62E8E276">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7"/>
  </w:num>
  <w:num w:numId="4">
    <w:abstractNumId w:val="8"/>
    <w:lvlOverride w:ilvl="0">
      <w:startOverride w:val="1"/>
    </w:lvlOverride>
  </w:num>
  <w:num w:numId="5">
    <w:abstractNumId w:val="2"/>
  </w:num>
  <w:num w:numId="6">
    <w:abstractNumId w:val="20"/>
  </w:num>
  <w:num w:numId="7">
    <w:abstractNumId w:val="17"/>
  </w:num>
  <w:num w:numId="8">
    <w:abstractNumId w:val="21"/>
  </w:num>
  <w:num w:numId="9">
    <w:abstractNumId w:val="25"/>
  </w:num>
  <w:num w:numId="10">
    <w:abstractNumId w:val="10"/>
  </w:num>
  <w:num w:numId="11">
    <w:abstractNumId w:val="6"/>
  </w:num>
  <w:num w:numId="12">
    <w:abstractNumId w:val="14"/>
  </w:num>
  <w:num w:numId="13">
    <w:abstractNumId w:val="16"/>
  </w:num>
  <w:num w:numId="14">
    <w:abstractNumId w:val="11"/>
  </w:num>
  <w:num w:numId="15">
    <w:abstractNumId w:val="9"/>
  </w:num>
  <w:num w:numId="16">
    <w:abstractNumId w:val="18"/>
  </w:num>
  <w:num w:numId="17">
    <w:abstractNumId w:val="24"/>
  </w:num>
  <w:num w:numId="18">
    <w:abstractNumId w:val="23"/>
  </w:num>
  <w:num w:numId="19">
    <w:abstractNumId w:val="4"/>
  </w:num>
  <w:num w:numId="20">
    <w:abstractNumId w:val="15"/>
  </w:num>
  <w:num w:numId="21">
    <w:abstractNumId w:val="19"/>
  </w:num>
  <w:num w:numId="22">
    <w:abstractNumId w:val="22"/>
  </w:num>
  <w:num w:numId="23">
    <w:abstractNumId w:val="5"/>
  </w:num>
  <w:num w:numId="24">
    <w:abstractNumId w:val="1"/>
  </w:num>
  <w:num w:numId="25">
    <w:abstractNumId w:val="13"/>
  </w:num>
  <w:num w:numId="26">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011D"/>
    <w:rsid w:val="00000C85"/>
    <w:rsid w:val="00001082"/>
    <w:rsid w:val="0000566F"/>
    <w:rsid w:val="000116AE"/>
    <w:rsid w:val="000134B8"/>
    <w:rsid w:val="000151E4"/>
    <w:rsid w:val="00015E88"/>
    <w:rsid w:val="00023A88"/>
    <w:rsid w:val="00025D7B"/>
    <w:rsid w:val="000268B6"/>
    <w:rsid w:val="00027880"/>
    <w:rsid w:val="00031077"/>
    <w:rsid w:val="000360DF"/>
    <w:rsid w:val="00036295"/>
    <w:rsid w:val="0003631E"/>
    <w:rsid w:val="00036784"/>
    <w:rsid w:val="00036FB5"/>
    <w:rsid w:val="000429F4"/>
    <w:rsid w:val="00042A7A"/>
    <w:rsid w:val="000560BD"/>
    <w:rsid w:val="00057ABD"/>
    <w:rsid w:val="0006358B"/>
    <w:rsid w:val="00065539"/>
    <w:rsid w:val="00067666"/>
    <w:rsid w:val="00070599"/>
    <w:rsid w:val="0007453D"/>
    <w:rsid w:val="000803BC"/>
    <w:rsid w:val="000819AF"/>
    <w:rsid w:val="00082ED4"/>
    <w:rsid w:val="000831FA"/>
    <w:rsid w:val="000843F3"/>
    <w:rsid w:val="000909FA"/>
    <w:rsid w:val="00092850"/>
    <w:rsid w:val="000A6850"/>
    <w:rsid w:val="000A68B1"/>
    <w:rsid w:val="000A7238"/>
    <w:rsid w:val="000B0517"/>
    <w:rsid w:val="000B1395"/>
    <w:rsid w:val="000B26AB"/>
    <w:rsid w:val="000B5ED1"/>
    <w:rsid w:val="000C13CD"/>
    <w:rsid w:val="000C4B9D"/>
    <w:rsid w:val="000D293D"/>
    <w:rsid w:val="000D3490"/>
    <w:rsid w:val="000D5325"/>
    <w:rsid w:val="000D59EC"/>
    <w:rsid w:val="000D69B9"/>
    <w:rsid w:val="000E6FEE"/>
    <w:rsid w:val="000F051E"/>
    <w:rsid w:val="000F33A7"/>
    <w:rsid w:val="000F400D"/>
    <w:rsid w:val="00105FD5"/>
    <w:rsid w:val="00106FF8"/>
    <w:rsid w:val="001072B4"/>
    <w:rsid w:val="001123A8"/>
    <w:rsid w:val="001130A9"/>
    <w:rsid w:val="00116411"/>
    <w:rsid w:val="001215C3"/>
    <w:rsid w:val="001227AC"/>
    <w:rsid w:val="00130706"/>
    <w:rsid w:val="00133DF9"/>
    <w:rsid w:val="001357B2"/>
    <w:rsid w:val="00141B87"/>
    <w:rsid w:val="00143961"/>
    <w:rsid w:val="00143F50"/>
    <w:rsid w:val="001478DB"/>
    <w:rsid w:val="001509F0"/>
    <w:rsid w:val="00157611"/>
    <w:rsid w:val="001577FE"/>
    <w:rsid w:val="00157E5A"/>
    <w:rsid w:val="001614A8"/>
    <w:rsid w:val="00170BD8"/>
    <w:rsid w:val="00171E3B"/>
    <w:rsid w:val="00171EAE"/>
    <w:rsid w:val="001737C3"/>
    <w:rsid w:val="001741F5"/>
    <w:rsid w:val="0017478F"/>
    <w:rsid w:val="001748BE"/>
    <w:rsid w:val="00180343"/>
    <w:rsid w:val="001815F6"/>
    <w:rsid w:val="001816F3"/>
    <w:rsid w:val="0018551D"/>
    <w:rsid w:val="001865E1"/>
    <w:rsid w:val="00186E89"/>
    <w:rsid w:val="001872F8"/>
    <w:rsid w:val="001903C2"/>
    <w:rsid w:val="0019610B"/>
    <w:rsid w:val="001975B4"/>
    <w:rsid w:val="001A0B8F"/>
    <w:rsid w:val="001A3A52"/>
    <w:rsid w:val="001B4A17"/>
    <w:rsid w:val="001B4D86"/>
    <w:rsid w:val="001C4458"/>
    <w:rsid w:val="001D23CF"/>
    <w:rsid w:val="001D7061"/>
    <w:rsid w:val="001E15B8"/>
    <w:rsid w:val="001E2489"/>
    <w:rsid w:val="001E5844"/>
    <w:rsid w:val="001F1BAF"/>
    <w:rsid w:val="001F627D"/>
    <w:rsid w:val="001F7C55"/>
    <w:rsid w:val="002011C8"/>
    <w:rsid w:val="00202A77"/>
    <w:rsid w:val="00205429"/>
    <w:rsid w:val="0021300D"/>
    <w:rsid w:val="00215664"/>
    <w:rsid w:val="00220BFF"/>
    <w:rsid w:val="00227C66"/>
    <w:rsid w:val="00233B39"/>
    <w:rsid w:val="002418E4"/>
    <w:rsid w:val="0025407A"/>
    <w:rsid w:val="002578BC"/>
    <w:rsid w:val="0026138E"/>
    <w:rsid w:val="002616DD"/>
    <w:rsid w:val="00261BF7"/>
    <w:rsid w:val="00261FF6"/>
    <w:rsid w:val="00263ED0"/>
    <w:rsid w:val="00265B31"/>
    <w:rsid w:val="00271CE5"/>
    <w:rsid w:val="002729BF"/>
    <w:rsid w:val="002737A1"/>
    <w:rsid w:val="00281236"/>
    <w:rsid w:val="0028175F"/>
    <w:rsid w:val="00282020"/>
    <w:rsid w:val="00282648"/>
    <w:rsid w:val="00285BD5"/>
    <w:rsid w:val="002867FC"/>
    <w:rsid w:val="002871B4"/>
    <w:rsid w:val="0029277A"/>
    <w:rsid w:val="00292DB9"/>
    <w:rsid w:val="0029464A"/>
    <w:rsid w:val="0029693B"/>
    <w:rsid w:val="002A2B69"/>
    <w:rsid w:val="002A5B52"/>
    <w:rsid w:val="002A5EC5"/>
    <w:rsid w:val="002A6E72"/>
    <w:rsid w:val="002B205A"/>
    <w:rsid w:val="002B3B42"/>
    <w:rsid w:val="002B433D"/>
    <w:rsid w:val="002B45F8"/>
    <w:rsid w:val="002C1FA5"/>
    <w:rsid w:val="002C2184"/>
    <w:rsid w:val="002C24DF"/>
    <w:rsid w:val="002C71C1"/>
    <w:rsid w:val="002D2A12"/>
    <w:rsid w:val="002D3B3D"/>
    <w:rsid w:val="002D5EB8"/>
    <w:rsid w:val="002E0422"/>
    <w:rsid w:val="002E1C43"/>
    <w:rsid w:val="002E2D42"/>
    <w:rsid w:val="002E789A"/>
    <w:rsid w:val="002E7E78"/>
    <w:rsid w:val="002F0149"/>
    <w:rsid w:val="00314A6D"/>
    <w:rsid w:val="00317DD0"/>
    <w:rsid w:val="003228AD"/>
    <w:rsid w:val="003236B6"/>
    <w:rsid w:val="00326A20"/>
    <w:rsid w:val="00327A56"/>
    <w:rsid w:val="0033796F"/>
    <w:rsid w:val="0034249B"/>
    <w:rsid w:val="003449DA"/>
    <w:rsid w:val="00345958"/>
    <w:rsid w:val="00345CBF"/>
    <w:rsid w:val="00356457"/>
    <w:rsid w:val="0035766A"/>
    <w:rsid w:val="003636BF"/>
    <w:rsid w:val="00364D18"/>
    <w:rsid w:val="0036555A"/>
    <w:rsid w:val="0036556D"/>
    <w:rsid w:val="00371442"/>
    <w:rsid w:val="003717C6"/>
    <w:rsid w:val="0037223F"/>
    <w:rsid w:val="003736BD"/>
    <w:rsid w:val="003769BB"/>
    <w:rsid w:val="00376E9D"/>
    <w:rsid w:val="00377465"/>
    <w:rsid w:val="00381D25"/>
    <w:rsid w:val="00381DC3"/>
    <w:rsid w:val="003845B4"/>
    <w:rsid w:val="003849A6"/>
    <w:rsid w:val="00385665"/>
    <w:rsid w:val="00385B1C"/>
    <w:rsid w:val="00387B1A"/>
    <w:rsid w:val="00392F57"/>
    <w:rsid w:val="003943B6"/>
    <w:rsid w:val="00395CB8"/>
    <w:rsid w:val="003A48C6"/>
    <w:rsid w:val="003A4BBA"/>
    <w:rsid w:val="003A66CC"/>
    <w:rsid w:val="003A6EFE"/>
    <w:rsid w:val="003B0DBC"/>
    <w:rsid w:val="003B3B88"/>
    <w:rsid w:val="003B4FE0"/>
    <w:rsid w:val="003B64B1"/>
    <w:rsid w:val="003B67B5"/>
    <w:rsid w:val="003B7174"/>
    <w:rsid w:val="003C17A0"/>
    <w:rsid w:val="003C2B5B"/>
    <w:rsid w:val="003C42F1"/>
    <w:rsid w:val="003C5EE5"/>
    <w:rsid w:val="003D1CB8"/>
    <w:rsid w:val="003D354F"/>
    <w:rsid w:val="003D38FF"/>
    <w:rsid w:val="003D3C03"/>
    <w:rsid w:val="003D47DD"/>
    <w:rsid w:val="003D4F50"/>
    <w:rsid w:val="003E05E9"/>
    <w:rsid w:val="003E0BB5"/>
    <w:rsid w:val="003E1C74"/>
    <w:rsid w:val="003E2E45"/>
    <w:rsid w:val="003F113D"/>
    <w:rsid w:val="003F42A4"/>
    <w:rsid w:val="003F4D18"/>
    <w:rsid w:val="004019BF"/>
    <w:rsid w:val="00403685"/>
    <w:rsid w:val="0040549B"/>
    <w:rsid w:val="0041344E"/>
    <w:rsid w:val="0041536B"/>
    <w:rsid w:val="00416B89"/>
    <w:rsid w:val="004260CC"/>
    <w:rsid w:val="00430A7F"/>
    <w:rsid w:val="0043145D"/>
    <w:rsid w:val="004353C2"/>
    <w:rsid w:val="004359C3"/>
    <w:rsid w:val="00442BD6"/>
    <w:rsid w:val="00444A12"/>
    <w:rsid w:val="00446155"/>
    <w:rsid w:val="00456A55"/>
    <w:rsid w:val="00460076"/>
    <w:rsid w:val="00460A1B"/>
    <w:rsid w:val="00460F6C"/>
    <w:rsid w:val="0046146C"/>
    <w:rsid w:val="004657EE"/>
    <w:rsid w:val="00466EAB"/>
    <w:rsid w:val="00471032"/>
    <w:rsid w:val="00472BC9"/>
    <w:rsid w:val="004740E2"/>
    <w:rsid w:val="004751DF"/>
    <w:rsid w:val="00475C1A"/>
    <w:rsid w:val="00484687"/>
    <w:rsid w:val="0049286C"/>
    <w:rsid w:val="00492C28"/>
    <w:rsid w:val="00494201"/>
    <w:rsid w:val="0049575E"/>
    <w:rsid w:val="00495993"/>
    <w:rsid w:val="004A1335"/>
    <w:rsid w:val="004A1A12"/>
    <w:rsid w:val="004A2F7A"/>
    <w:rsid w:val="004B276B"/>
    <w:rsid w:val="004B3E3E"/>
    <w:rsid w:val="004B5361"/>
    <w:rsid w:val="004B6907"/>
    <w:rsid w:val="004C20C7"/>
    <w:rsid w:val="004C3C0F"/>
    <w:rsid w:val="004C43C8"/>
    <w:rsid w:val="004C54B8"/>
    <w:rsid w:val="004C58C3"/>
    <w:rsid w:val="004D4598"/>
    <w:rsid w:val="004D73DD"/>
    <w:rsid w:val="004E2C0B"/>
    <w:rsid w:val="004E3571"/>
    <w:rsid w:val="004E6449"/>
    <w:rsid w:val="004F6EDB"/>
    <w:rsid w:val="00501760"/>
    <w:rsid w:val="005031E6"/>
    <w:rsid w:val="00505188"/>
    <w:rsid w:val="005176F7"/>
    <w:rsid w:val="0052048B"/>
    <w:rsid w:val="00526246"/>
    <w:rsid w:val="005265D4"/>
    <w:rsid w:val="00526933"/>
    <w:rsid w:val="00530D0F"/>
    <w:rsid w:val="00540B75"/>
    <w:rsid w:val="00542001"/>
    <w:rsid w:val="00545509"/>
    <w:rsid w:val="005467A5"/>
    <w:rsid w:val="00550316"/>
    <w:rsid w:val="005515F8"/>
    <w:rsid w:val="0055304F"/>
    <w:rsid w:val="00563DE9"/>
    <w:rsid w:val="00565254"/>
    <w:rsid w:val="00567106"/>
    <w:rsid w:val="00570D7F"/>
    <w:rsid w:val="0059014A"/>
    <w:rsid w:val="005913C0"/>
    <w:rsid w:val="005913DA"/>
    <w:rsid w:val="00592671"/>
    <w:rsid w:val="00592D60"/>
    <w:rsid w:val="005938A1"/>
    <w:rsid w:val="005A4CBD"/>
    <w:rsid w:val="005B0553"/>
    <w:rsid w:val="005B163B"/>
    <w:rsid w:val="005B2F58"/>
    <w:rsid w:val="005B33B0"/>
    <w:rsid w:val="005B37FC"/>
    <w:rsid w:val="005B65A3"/>
    <w:rsid w:val="005C34E8"/>
    <w:rsid w:val="005C4C6E"/>
    <w:rsid w:val="005C785C"/>
    <w:rsid w:val="005D22B3"/>
    <w:rsid w:val="005D4B00"/>
    <w:rsid w:val="005E0BA5"/>
    <w:rsid w:val="005E1628"/>
    <w:rsid w:val="005E1D3C"/>
    <w:rsid w:val="005E56D6"/>
    <w:rsid w:val="005E593F"/>
    <w:rsid w:val="005E5E1B"/>
    <w:rsid w:val="005E6CEC"/>
    <w:rsid w:val="005E729D"/>
    <w:rsid w:val="005E7DDF"/>
    <w:rsid w:val="005F197A"/>
    <w:rsid w:val="005F1E74"/>
    <w:rsid w:val="005F456B"/>
    <w:rsid w:val="005F524D"/>
    <w:rsid w:val="00600E6C"/>
    <w:rsid w:val="00603CE4"/>
    <w:rsid w:val="006042F0"/>
    <w:rsid w:val="006075F7"/>
    <w:rsid w:val="00623527"/>
    <w:rsid w:val="00625AE6"/>
    <w:rsid w:val="00631D1D"/>
    <w:rsid w:val="00632253"/>
    <w:rsid w:val="00635B42"/>
    <w:rsid w:val="0063742A"/>
    <w:rsid w:val="00642714"/>
    <w:rsid w:val="006437DA"/>
    <w:rsid w:val="006455CE"/>
    <w:rsid w:val="00652062"/>
    <w:rsid w:val="0065396A"/>
    <w:rsid w:val="006542C1"/>
    <w:rsid w:val="00654567"/>
    <w:rsid w:val="00655841"/>
    <w:rsid w:val="006623D8"/>
    <w:rsid w:val="00670794"/>
    <w:rsid w:val="00671DDA"/>
    <w:rsid w:val="0067707E"/>
    <w:rsid w:val="00681A52"/>
    <w:rsid w:val="00683D7B"/>
    <w:rsid w:val="00696663"/>
    <w:rsid w:val="006A1062"/>
    <w:rsid w:val="006A48C1"/>
    <w:rsid w:val="006A6662"/>
    <w:rsid w:val="006A7E20"/>
    <w:rsid w:val="006B22A3"/>
    <w:rsid w:val="006C21D7"/>
    <w:rsid w:val="006D0CB1"/>
    <w:rsid w:val="006E684D"/>
    <w:rsid w:val="006F0583"/>
    <w:rsid w:val="006F5267"/>
    <w:rsid w:val="006F583D"/>
    <w:rsid w:val="007003CC"/>
    <w:rsid w:val="00700A79"/>
    <w:rsid w:val="0070394A"/>
    <w:rsid w:val="0070554A"/>
    <w:rsid w:val="007060DB"/>
    <w:rsid w:val="00710ACE"/>
    <w:rsid w:val="0071360D"/>
    <w:rsid w:val="00714ABA"/>
    <w:rsid w:val="00716A47"/>
    <w:rsid w:val="007173D0"/>
    <w:rsid w:val="00724262"/>
    <w:rsid w:val="00727676"/>
    <w:rsid w:val="00732DC8"/>
    <w:rsid w:val="00733017"/>
    <w:rsid w:val="00741AB7"/>
    <w:rsid w:val="00741ECF"/>
    <w:rsid w:val="00744C53"/>
    <w:rsid w:val="00750685"/>
    <w:rsid w:val="00756675"/>
    <w:rsid w:val="00756A6E"/>
    <w:rsid w:val="007616CF"/>
    <w:rsid w:val="00761A5A"/>
    <w:rsid w:val="00762678"/>
    <w:rsid w:val="007651E6"/>
    <w:rsid w:val="007655CF"/>
    <w:rsid w:val="007662BC"/>
    <w:rsid w:val="00771194"/>
    <w:rsid w:val="007712A9"/>
    <w:rsid w:val="00771E7C"/>
    <w:rsid w:val="0077533E"/>
    <w:rsid w:val="00775DDA"/>
    <w:rsid w:val="00781738"/>
    <w:rsid w:val="00783310"/>
    <w:rsid w:val="0078636F"/>
    <w:rsid w:val="00792E00"/>
    <w:rsid w:val="00794FB8"/>
    <w:rsid w:val="007951C1"/>
    <w:rsid w:val="00796047"/>
    <w:rsid w:val="007A0072"/>
    <w:rsid w:val="007A3D99"/>
    <w:rsid w:val="007A4A6D"/>
    <w:rsid w:val="007A5711"/>
    <w:rsid w:val="007A6867"/>
    <w:rsid w:val="007B2B46"/>
    <w:rsid w:val="007B5291"/>
    <w:rsid w:val="007C1E58"/>
    <w:rsid w:val="007C2046"/>
    <w:rsid w:val="007C3419"/>
    <w:rsid w:val="007C3DB4"/>
    <w:rsid w:val="007C418B"/>
    <w:rsid w:val="007C4A18"/>
    <w:rsid w:val="007C6E36"/>
    <w:rsid w:val="007C7F7A"/>
    <w:rsid w:val="007D1BCF"/>
    <w:rsid w:val="007D5614"/>
    <w:rsid w:val="007D6840"/>
    <w:rsid w:val="007D75CF"/>
    <w:rsid w:val="007E0440"/>
    <w:rsid w:val="007E1B9D"/>
    <w:rsid w:val="007E496D"/>
    <w:rsid w:val="007E525C"/>
    <w:rsid w:val="007E6DC5"/>
    <w:rsid w:val="007E7A4B"/>
    <w:rsid w:val="007F3DE4"/>
    <w:rsid w:val="007F4075"/>
    <w:rsid w:val="007F5AAB"/>
    <w:rsid w:val="007F7AAA"/>
    <w:rsid w:val="008022E6"/>
    <w:rsid w:val="00806168"/>
    <w:rsid w:val="008067D0"/>
    <w:rsid w:val="00807488"/>
    <w:rsid w:val="00814881"/>
    <w:rsid w:val="00814FD0"/>
    <w:rsid w:val="00815761"/>
    <w:rsid w:val="00816EBE"/>
    <w:rsid w:val="00816EF8"/>
    <w:rsid w:val="00817EFF"/>
    <w:rsid w:val="00820D71"/>
    <w:rsid w:val="00822DDC"/>
    <w:rsid w:val="008240A5"/>
    <w:rsid w:val="00825190"/>
    <w:rsid w:val="00825495"/>
    <w:rsid w:val="008323A3"/>
    <w:rsid w:val="00832443"/>
    <w:rsid w:val="00834A3A"/>
    <w:rsid w:val="00844425"/>
    <w:rsid w:val="00844E9C"/>
    <w:rsid w:val="008461E7"/>
    <w:rsid w:val="008536F5"/>
    <w:rsid w:val="008618DC"/>
    <w:rsid w:val="00863D6A"/>
    <w:rsid w:val="00866660"/>
    <w:rsid w:val="00875A0A"/>
    <w:rsid w:val="00876090"/>
    <w:rsid w:val="008762A6"/>
    <w:rsid w:val="0088043C"/>
    <w:rsid w:val="00884889"/>
    <w:rsid w:val="00885C01"/>
    <w:rsid w:val="00887A01"/>
    <w:rsid w:val="008906C9"/>
    <w:rsid w:val="00892276"/>
    <w:rsid w:val="00893B14"/>
    <w:rsid w:val="008950FF"/>
    <w:rsid w:val="00895DFE"/>
    <w:rsid w:val="008A6171"/>
    <w:rsid w:val="008C484E"/>
    <w:rsid w:val="008C5738"/>
    <w:rsid w:val="008C5AEE"/>
    <w:rsid w:val="008D04F0"/>
    <w:rsid w:val="008D1CEB"/>
    <w:rsid w:val="008D2B9B"/>
    <w:rsid w:val="008D34E5"/>
    <w:rsid w:val="008D4586"/>
    <w:rsid w:val="008D7EF8"/>
    <w:rsid w:val="008E4104"/>
    <w:rsid w:val="008E53F6"/>
    <w:rsid w:val="008F3500"/>
    <w:rsid w:val="008F6DF3"/>
    <w:rsid w:val="008F7E8D"/>
    <w:rsid w:val="00904F10"/>
    <w:rsid w:val="009068EA"/>
    <w:rsid w:val="00924E3C"/>
    <w:rsid w:val="009343D3"/>
    <w:rsid w:val="00936019"/>
    <w:rsid w:val="00936B7C"/>
    <w:rsid w:val="00942721"/>
    <w:rsid w:val="00944858"/>
    <w:rsid w:val="00944A1E"/>
    <w:rsid w:val="00952483"/>
    <w:rsid w:val="009579C6"/>
    <w:rsid w:val="009612BB"/>
    <w:rsid w:val="00961E21"/>
    <w:rsid w:val="0097166D"/>
    <w:rsid w:val="00973988"/>
    <w:rsid w:val="00986160"/>
    <w:rsid w:val="00986284"/>
    <w:rsid w:val="0099470C"/>
    <w:rsid w:val="00995822"/>
    <w:rsid w:val="00995D19"/>
    <w:rsid w:val="00996482"/>
    <w:rsid w:val="009A08E1"/>
    <w:rsid w:val="009A312E"/>
    <w:rsid w:val="009A53F9"/>
    <w:rsid w:val="009A57D0"/>
    <w:rsid w:val="009A64F3"/>
    <w:rsid w:val="009A7E82"/>
    <w:rsid w:val="009B581B"/>
    <w:rsid w:val="009B638A"/>
    <w:rsid w:val="009B73B7"/>
    <w:rsid w:val="009B7F2B"/>
    <w:rsid w:val="009C066E"/>
    <w:rsid w:val="009C5377"/>
    <w:rsid w:val="009C740A"/>
    <w:rsid w:val="009D5FB1"/>
    <w:rsid w:val="009D7919"/>
    <w:rsid w:val="009F5006"/>
    <w:rsid w:val="00A020E9"/>
    <w:rsid w:val="00A04746"/>
    <w:rsid w:val="00A10FB2"/>
    <w:rsid w:val="00A125C5"/>
    <w:rsid w:val="00A14806"/>
    <w:rsid w:val="00A22021"/>
    <w:rsid w:val="00A2451C"/>
    <w:rsid w:val="00A3126F"/>
    <w:rsid w:val="00A335EC"/>
    <w:rsid w:val="00A411EE"/>
    <w:rsid w:val="00A43176"/>
    <w:rsid w:val="00A43D30"/>
    <w:rsid w:val="00A50B3D"/>
    <w:rsid w:val="00A564B8"/>
    <w:rsid w:val="00A5735F"/>
    <w:rsid w:val="00A57D3C"/>
    <w:rsid w:val="00A61AD9"/>
    <w:rsid w:val="00A6389E"/>
    <w:rsid w:val="00A646A3"/>
    <w:rsid w:val="00A65EE7"/>
    <w:rsid w:val="00A70133"/>
    <w:rsid w:val="00A7028B"/>
    <w:rsid w:val="00A7359A"/>
    <w:rsid w:val="00A770A6"/>
    <w:rsid w:val="00A77411"/>
    <w:rsid w:val="00A80A7F"/>
    <w:rsid w:val="00A813B1"/>
    <w:rsid w:val="00A82A30"/>
    <w:rsid w:val="00A91953"/>
    <w:rsid w:val="00AA150C"/>
    <w:rsid w:val="00AA261D"/>
    <w:rsid w:val="00AA4CE1"/>
    <w:rsid w:val="00AA7743"/>
    <w:rsid w:val="00AB1C24"/>
    <w:rsid w:val="00AB36C4"/>
    <w:rsid w:val="00AB57B8"/>
    <w:rsid w:val="00AC02A1"/>
    <w:rsid w:val="00AC31E0"/>
    <w:rsid w:val="00AC32B2"/>
    <w:rsid w:val="00AD044E"/>
    <w:rsid w:val="00AD65A3"/>
    <w:rsid w:val="00AE0BC1"/>
    <w:rsid w:val="00AE1DE2"/>
    <w:rsid w:val="00AE2F92"/>
    <w:rsid w:val="00AE4F6A"/>
    <w:rsid w:val="00AE6C0F"/>
    <w:rsid w:val="00AF4E6A"/>
    <w:rsid w:val="00AF5184"/>
    <w:rsid w:val="00B01660"/>
    <w:rsid w:val="00B0482E"/>
    <w:rsid w:val="00B1189D"/>
    <w:rsid w:val="00B15707"/>
    <w:rsid w:val="00B16770"/>
    <w:rsid w:val="00B17141"/>
    <w:rsid w:val="00B20085"/>
    <w:rsid w:val="00B2102E"/>
    <w:rsid w:val="00B23620"/>
    <w:rsid w:val="00B24F76"/>
    <w:rsid w:val="00B26189"/>
    <w:rsid w:val="00B31557"/>
    <w:rsid w:val="00B31575"/>
    <w:rsid w:val="00B36A3F"/>
    <w:rsid w:val="00B42BE4"/>
    <w:rsid w:val="00B4368C"/>
    <w:rsid w:val="00B51621"/>
    <w:rsid w:val="00B572EA"/>
    <w:rsid w:val="00B60952"/>
    <w:rsid w:val="00B61AB7"/>
    <w:rsid w:val="00B61D13"/>
    <w:rsid w:val="00B6231F"/>
    <w:rsid w:val="00B660F5"/>
    <w:rsid w:val="00B72F2F"/>
    <w:rsid w:val="00B81469"/>
    <w:rsid w:val="00B82E1C"/>
    <w:rsid w:val="00B84619"/>
    <w:rsid w:val="00B8547D"/>
    <w:rsid w:val="00B93014"/>
    <w:rsid w:val="00BA7639"/>
    <w:rsid w:val="00BB17F7"/>
    <w:rsid w:val="00BB1D46"/>
    <w:rsid w:val="00BB3EFB"/>
    <w:rsid w:val="00BB50BE"/>
    <w:rsid w:val="00BD5635"/>
    <w:rsid w:val="00BD5F40"/>
    <w:rsid w:val="00BE38E0"/>
    <w:rsid w:val="00BE3AF0"/>
    <w:rsid w:val="00BF334E"/>
    <w:rsid w:val="00BF7410"/>
    <w:rsid w:val="00C20093"/>
    <w:rsid w:val="00C2064B"/>
    <w:rsid w:val="00C246D5"/>
    <w:rsid w:val="00C24F3A"/>
    <w:rsid w:val="00C250D5"/>
    <w:rsid w:val="00C269AB"/>
    <w:rsid w:val="00C30BDA"/>
    <w:rsid w:val="00C30F2C"/>
    <w:rsid w:val="00C33C99"/>
    <w:rsid w:val="00C35666"/>
    <w:rsid w:val="00C3717E"/>
    <w:rsid w:val="00C41A38"/>
    <w:rsid w:val="00C42539"/>
    <w:rsid w:val="00C4355F"/>
    <w:rsid w:val="00C4473B"/>
    <w:rsid w:val="00C52D5C"/>
    <w:rsid w:val="00C531E8"/>
    <w:rsid w:val="00C56104"/>
    <w:rsid w:val="00C61795"/>
    <w:rsid w:val="00C62474"/>
    <w:rsid w:val="00C7104A"/>
    <w:rsid w:val="00C718A0"/>
    <w:rsid w:val="00C722FB"/>
    <w:rsid w:val="00C73CAA"/>
    <w:rsid w:val="00C74BF8"/>
    <w:rsid w:val="00C8182A"/>
    <w:rsid w:val="00C84BC5"/>
    <w:rsid w:val="00C86D1B"/>
    <w:rsid w:val="00C87AE2"/>
    <w:rsid w:val="00C92898"/>
    <w:rsid w:val="00C9458A"/>
    <w:rsid w:val="00C959F1"/>
    <w:rsid w:val="00C95ED0"/>
    <w:rsid w:val="00C97E11"/>
    <w:rsid w:val="00CA4340"/>
    <w:rsid w:val="00CA7283"/>
    <w:rsid w:val="00CB0092"/>
    <w:rsid w:val="00CB009A"/>
    <w:rsid w:val="00CB0508"/>
    <w:rsid w:val="00CB575E"/>
    <w:rsid w:val="00CC3A98"/>
    <w:rsid w:val="00CC3C30"/>
    <w:rsid w:val="00CC55DD"/>
    <w:rsid w:val="00CC6BEC"/>
    <w:rsid w:val="00CD0040"/>
    <w:rsid w:val="00CD0AD6"/>
    <w:rsid w:val="00CD2E16"/>
    <w:rsid w:val="00CD40C8"/>
    <w:rsid w:val="00CE142E"/>
    <w:rsid w:val="00CE3E70"/>
    <w:rsid w:val="00CE5238"/>
    <w:rsid w:val="00CE7514"/>
    <w:rsid w:val="00CF2A0E"/>
    <w:rsid w:val="00D02E52"/>
    <w:rsid w:val="00D036C1"/>
    <w:rsid w:val="00D04605"/>
    <w:rsid w:val="00D07CE6"/>
    <w:rsid w:val="00D21612"/>
    <w:rsid w:val="00D22716"/>
    <w:rsid w:val="00D2351D"/>
    <w:rsid w:val="00D248DE"/>
    <w:rsid w:val="00D34CF6"/>
    <w:rsid w:val="00D367E2"/>
    <w:rsid w:val="00D438DE"/>
    <w:rsid w:val="00D44086"/>
    <w:rsid w:val="00D44FC7"/>
    <w:rsid w:val="00D52A1F"/>
    <w:rsid w:val="00D5671A"/>
    <w:rsid w:val="00D56EEC"/>
    <w:rsid w:val="00D57060"/>
    <w:rsid w:val="00D60CD7"/>
    <w:rsid w:val="00D61D31"/>
    <w:rsid w:val="00D63EE4"/>
    <w:rsid w:val="00D64036"/>
    <w:rsid w:val="00D731F3"/>
    <w:rsid w:val="00D75634"/>
    <w:rsid w:val="00D80484"/>
    <w:rsid w:val="00D8542D"/>
    <w:rsid w:val="00D85918"/>
    <w:rsid w:val="00D879AC"/>
    <w:rsid w:val="00D92FA0"/>
    <w:rsid w:val="00D94431"/>
    <w:rsid w:val="00DA2BBB"/>
    <w:rsid w:val="00DA4801"/>
    <w:rsid w:val="00DA7F5C"/>
    <w:rsid w:val="00DC27CF"/>
    <w:rsid w:val="00DC2BF7"/>
    <w:rsid w:val="00DC3BF5"/>
    <w:rsid w:val="00DC6515"/>
    <w:rsid w:val="00DC6A71"/>
    <w:rsid w:val="00DD0E03"/>
    <w:rsid w:val="00DE3FC1"/>
    <w:rsid w:val="00DE7CCA"/>
    <w:rsid w:val="00DF5EBC"/>
    <w:rsid w:val="00E01330"/>
    <w:rsid w:val="00E02112"/>
    <w:rsid w:val="00E02696"/>
    <w:rsid w:val="00E02CE8"/>
    <w:rsid w:val="00E0357D"/>
    <w:rsid w:val="00E05159"/>
    <w:rsid w:val="00E05A27"/>
    <w:rsid w:val="00E112D5"/>
    <w:rsid w:val="00E1403F"/>
    <w:rsid w:val="00E213E7"/>
    <w:rsid w:val="00E21FF9"/>
    <w:rsid w:val="00E2556F"/>
    <w:rsid w:val="00E3133C"/>
    <w:rsid w:val="00E34299"/>
    <w:rsid w:val="00E46D0B"/>
    <w:rsid w:val="00E47574"/>
    <w:rsid w:val="00E52A08"/>
    <w:rsid w:val="00E56171"/>
    <w:rsid w:val="00E561E6"/>
    <w:rsid w:val="00E65CF6"/>
    <w:rsid w:val="00E70C96"/>
    <w:rsid w:val="00E823F3"/>
    <w:rsid w:val="00E833B2"/>
    <w:rsid w:val="00E83827"/>
    <w:rsid w:val="00E871AC"/>
    <w:rsid w:val="00E87AE9"/>
    <w:rsid w:val="00EA5595"/>
    <w:rsid w:val="00EB0F92"/>
    <w:rsid w:val="00EB4A1C"/>
    <w:rsid w:val="00ED1C3E"/>
    <w:rsid w:val="00ED344A"/>
    <w:rsid w:val="00EE0018"/>
    <w:rsid w:val="00EE3BA8"/>
    <w:rsid w:val="00EE5659"/>
    <w:rsid w:val="00EF0C51"/>
    <w:rsid w:val="00EF270F"/>
    <w:rsid w:val="00EF4C73"/>
    <w:rsid w:val="00EF6976"/>
    <w:rsid w:val="00EF7228"/>
    <w:rsid w:val="00F20CEB"/>
    <w:rsid w:val="00F240BB"/>
    <w:rsid w:val="00F24870"/>
    <w:rsid w:val="00F263A4"/>
    <w:rsid w:val="00F26D7E"/>
    <w:rsid w:val="00F27418"/>
    <w:rsid w:val="00F27C34"/>
    <w:rsid w:val="00F31E5E"/>
    <w:rsid w:val="00F31F43"/>
    <w:rsid w:val="00F33D33"/>
    <w:rsid w:val="00F40CC6"/>
    <w:rsid w:val="00F44883"/>
    <w:rsid w:val="00F45BB5"/>
    <w:rsid w:val="00F46588"/>
    <w:rsid w:val="00F52F77"/>
    <w:rsid w:val="00F531F9"/>
    <w:rsid w:val="00F55865"/>
    <w:rsid w:val="00F56D36"/>
    <w:rsid w:val="00F57FED"/>
    <w:rsid w:val="00F601E2"/>
    <w:rsid w:val="00F62BAD"/>
    <w:rsid w:val="00F64E3E"/>
    <w:rsid w:val="00F65A75"/>
    <w:rsid w:val="00F71B4F"/>
    <w:rsid w:val="00F81B32"/>
    <w:rsid w:val="00F821BE"/>
    <w:rsid w:val="00F85734"/>
    <w:rsid w:val="00FA1672"/>
    <w:rsid w:val="00FA603A"/>
    <w:rsid w:val="00FA7948"/>
    <w:rsid w:val="00FB2A87"/>
    <w:rsid w:val="00FB4380"/>
    <w:rsid w:val="00FB5509"/>
    <w:rsid w:val="00FC05EF"/>
    <w:rsid w:val="00FC7269"/>
    <w:rsid w:val="00FD0702"/>
    <w:rsid w:val="00FD0A95"/>
    <w:rsid w:val="00FD17C4"/>
    <w:rsid w:val="00FD2397"/>
    <w:rsid w:val="00FE06CD"/>
    <w:rsid w:val="00FE1B5A"/>
    <w:rsid w:val="00FE24A0"/>
    <w:rsid w:val="00FE4404"/>
    <w:rsid w:val="00FE4B6F"/>
    <w:rsid w:val="00FF68BC"/>
    <w:rsid w:val="00FF6A4E"/>
    <w:rsid w:val="00FF6CA5"/>
    <w:rsid w:val="00FF782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4D3676"/>
  <w15:docId w15:val="{469947D1-33BC-4EB8-A25D-97F4C364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60CD7"/>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uiPriority w:val="99"/>
    <w:qFormat/>
    <w:rsid w:val="00171EAE"/>
    <w:pPr>
      <w:keepNext/>
      <w:spacing w:before="240" w:after="60"/>
      <w:outlineLvl w:val="0"/>
    </w:pPr>
    <w:rPr>
      <w:b/>
      <w:kern w:val="32"/>
      <w:sz w:val="28"/>
      <w:szCs w:val="32"/>
      <w:lang w:eastAsia="sl-SI"/>
    </w:rPr>
  </w:style>
  <w:style w:type="paragraph" w:styleId="Naslov3">
    <w:name w:val="heading 3"/>
    <w:basedOn w:val="Navaden"/>
    <w:next w:val="Navaden"/>
    <w:link w:val="Naslov3Znak"/>
    <w:uiPriority w:val="99"/>
    <w:qFormat/>
    <w:rsid w:val="00C33C99"/>
    <w:pPr>
      <w:keepNext/>
      <w:spacing w:before="240" w:after="60"/>
      <w:outlineLvl w:val="2"/>
    </w:pPr>
    <w:rPr>
      <w:rFonts w:ascii="Cambria" w:hAnsi="Cambria"/>
      <w:b/>
      <w:bCs/>
      <w:sz w:val="26"/>
      <w:szCs w:val="26"/>
    </w:rPr>
  </w:style>
  <w:style w:type="paragraph" w:styleId="Naslov5">
    <w:name w:val="heading 5"/>
    <w:basedOn w:val="Navaden"/>
    <w:next w:val="Navaden"/>
    <w:link w:val="Naslov5Znak"/>
    <w:uiPriority w:val="99"/>
    <w:qFormat/>
    <w:rsid w:val="00C7104A"/>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9"/>
    <w:locked/>
    <w:rsid w:val="00D731F3"/>
    <w:rPr>
      <w:rFonts w:ascii="Arial" w:hAnsi="Arial"/>
      <w:b/>
      <w:kern w:val="32"/>
      <w:sz w:val="32"/>
    </w:rPr>
  </w:style>
  <w:style w:type="character" w:customStyle="1" w:styleId="Naslov3Znak">
    <w:name w:val="Naslov 3 Znak"/>
    <w:basedOn w:val="Privzetapisavaodstavka"/>
    <w:link w:val="Naslov3"/>
    <w:uiPriority w:val="99"/>
    <w:semiHidden/>
    <w:locked/>
    <w:rsid w:val="00C33C99"/>
    <w:rPr>
      <w:rFonts w:ascii="Cambria" w:hAnsi="Cambria" w:cs="Times New Roman"/>
      <w:b/>
      <w:bCs/>
      <w:sz w:val="26"/>
      <w:szCs w:val="26"/>
      <w:lang w:eastAsia="en-US"/>
    </w:rPr>
  </w:style>
  <w:style w:type="character" w:customStyle="1" w:styleId="Naslov5Znak">
    <w:name w:val="Naslov 5 Znak"/>
    <w:basedOn w:val="Privzetapisavaodstavka"/>
    <w:link w:val="Naslov5"/>
    <w:uiPriority w:val="99"/>
    <w:semiHidden/>
    <w:locked/>
    <w:rsid w:val="00C7104A"/>
    <w:rPr>
      <w:rFonts w:ascii="Calibri" w:hAnsi="Calibri" w:cs="Times New Roman"/>
      <w:b/>
      <w:bCs/>
      <w:i/>
      <w:iCs/>
      <w:sz w:val="26"/>
      <w:szCs w:val="26"/>
      <w:lang w:eastAsia="en-US"/>
    </w:rPr>
  </w:style>
  <w:style w:type="paragraph" w:styleId="Glava">
    <w:name w:val="header"/>
    <w:basedOn w:val="Navaden"/>
    <w:link w:val="GlavaZnak"/>
    <w:uiPriority w:val="99"/>
    <w:rsid w:val="00171EAE"/>
    <w:pPr>
      <w:tabs>
        <w:tab w:val="center" w:pos="4320"/>
        <w:tab w:val="right" w:pos="8640"/>
      </w:tabs>
    </w:pPr>
    <w:rPr>
      <w:lang w:val="en-US"/>
    </w:rPr>
  </w:style>
  <w:style w:type="character" w:customStyle="1" w:styleId="GlavaZnak">
    <w:name w:val="Glava Znak"/>
    <w:basedOn w:val="Privzetapisavaodstavka"/>
    <w:link w:val="Glava"/>
    <w:uiPriority w:val="99"/>
    <w:locked/>
    <w:rsid w:val="00E83827"/>
    <w:rPr>
      <w:rFonts w:ascii="Arial" w:hAnsi="Arial"/>
      <w:sz w:val="24"/>
      <w:lang w:val="en-US" w:eastAsia="en-US"/>
    </w:rPr>
  </w:style>
  <w:style w:type="paragraph" w:styleId="Noga">
    <w:name w:val="footer"/>
    <w:basedOn w:val="Navaden"/>
    <w:link w:val="NogaZnak"/>
    <w:uiPriority w:val="99"/>
    <w:rsid w:val="00171EAE"/>
    <w:pPr>
      <w:tabs>
        <w:tab w:val="center" w:pos="4320"/>
        <w:tab w:val="right" w:pos="8640"/>
      </w:tabs>
    </w:pPr>
  </w:style>
  <w:style w:type="character" w:customStyle="1" w:styleId="NogaZnak">
    <w:name w:val="Noga Znak"/>
    <w:basedOn w:val="Privzetapisavaodstavka"/>
    <w:link w:val="Noga"/>
    <w:uiPriority w:val="99"/>
    <w:rsid w:val="00D23E9F"/>
    <w:rPr>
      <w:rFonts w:ascii="Arial" w:hAnsi="Arial"/>
      <w:sz w:val="20"/>
      <w:szCs w:val="24"/>
      <w:lang w:eastAsia="en-US"/>
    </w:rPr>
  </w:style>
  <w:style w:type="paragraph" w:styleId="Zgradbadokumenta">
    <w:name w:val="Document Map"/>
    <w:basedOn w:val="Navaden"/>
    <w:link w:val="ZgradbadokumentaZnak"/>
    <w:uiPriority w:val="99"/>
    <w:rsid w:val="00B31575"/>
    <w:rPr>
      <w:rFonts w:ascii="Tahoma" w:hAnsi="Tahoma"/>
      <w:sz w:val="16"/>
      <w:szCs w:val="16"/>
      <w:lang w:val="en-US"/>
    </w:rPr>
  </w:style>
  <w:style w:type="character" w:customStyle="1" w:styleId="ZgradbadokumentaZnak">
    <w:name w:val="Zgradba dokumenta Znak"/>
    <w:basedOn w:val="Privzetapisavaodstavka"/>
    <w:link w:val="Zgradbadokumenta"/>
    <w:uiPriority w:val="99"/>
    <w:locked/>
    <w:rsid w:val="00B31575"/>
    <w:rPr>
      <w:rFonts w:ascii="Tahoma" w:hAnsi="Tahoma"/>
      <w:sz w:val="16"/>
      <w:lang w:val="en-US" w:eastAsia="en-US"/>
    </w:rPr>
  </w:style>
  <w:style w:type="table" w:customStyle="1" w:styleId="Tabelamrea1">
    <w:name w:val="Tabela – mreža1"/>
    <w:uiPriority w:val="99"/>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uiPriority w:val="99"/>
    <w:rsid w:val="00DC6A71"/>
    <w:pPr>
      <w:tabs>
        <w:tab w:val="left" w:pos="1701"/>
      </w:tabs>
    </w:pPr>
    <w:rPr>
      <w:szCs w:val="20"/>
      <w:lang w:eastAsia="sl-SI"/>
    </w:rPr>
  </w:style>
  <w:style w:type="paragraph" w:customStyle="1" w:styleId="ZADEVA">
    <w:name w:val="ZADEVA"/>
    <w:basedOn w:val="Navaden"/>
    <w:uiPriority w:val="99"/>
    <w:rsid w:val="00DC6A71"/>
    <w:pPr>
      <w:tabs>
        <w:tab w:val="left" w:pos="1701"/>
      </w:tabs>
      <w:ind w:left="1701" w:hanging="1701"/>
    </w:pPr>
    <w:rPr>
      <w:b/>
      <w:lang w:val="it-IT"/>
    </w:rPr>
  </w:style>
  <w:style w:type="character" w:styleId="Hiperpovezava">
    <w:name w:val="Hyperlink"/>
    <w:basedOn w:val="Privzetapisavaodstavka"/>
    <w:uiPriority w:val="99"/>
    <w:rsid w:val="00783310"/>
    <w:rPr>
      <w:rFonts w:cs="Times New Roman"/>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uiPriority w:val="99"/>
    <w:rsid w:val="002C2184"/>
    <w:pPr>
      <w:suppressAutoHyphens/>
      <w:overflowPunct w:val="0"/>
      <w:autoSpaceDE w:val="0"/>
      <w:autoSpaceDN w:val="0"/>
      <w:adjustRightInd w:val="0"/>
      <w:spacing w:before="360" w:line="220" w:lineRule="exact"/>
      <w:jc w:val="center"/>
      <w:textAlignment w:val="baseline"/>
    </w:pPr>
    <w:rPr>
      <w:b/>
      <w:color w:val="000000"/>
      <w:spacing w:val="40"/>
      <w:sz w:val="22"/>
      <w:szCs w:val="20"/>
      <w:lang w:eastAsia="sl-SI"/>
    </w:rPr>
  </w:style>
  <w:style w:type="character" w:customStyle="1" w:styleId="VrstapredpisaZnak">
    <w:name w:val="Vrsta predpisa Znak"/>
    <w:link w:val="Vrstapredpisa"/>
    <w:uiPriority w:val="99"/>
    <w:locked/>
    <w:rsid w:val="002C2184"/>
    <w:rPr>
      <w:rFonts w:ascii="Arial" w:hAnsi="Arial"/>
      <w:b/>
      <w:color w:val="000000"/>
      <w:spacing w:val="40"/>
      <w:sz w:val="22"/>
      <w:lang w:val="sl-SI" w:eastAsia="sl-SI"/>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b/>
      <w:sz w:val="22"/>
      <w:szCs w:val="20"/>
      <w:lang w:eastAsia="sl-SI"/>
    </w:rPr>
  </w:style>
  <w:style w:type="character" w:customStyle="1" w:styleId="NaslovpredpisaZnak">
    <w:name w:val="Naslov_predpisa Znak"/>
    <w:link w:val="Naslovpredpisa"/>
    <w:locked/>
    <w:rsid w:val="002C2184"/>
    <w:rPr>
      <w:rFonts w:ascii="Arial" w:hAnsi="Arial"/>
      <w:b/>
      <w:sz w:val="22"/>
      <w:lang w:val="sl-SI" w:eastAsia="sl-SI"/>
    </w:rPr>
  </w:style>
  <w:style w:type="paragraph" w:customStyle="1" w:styleId="Poglavje">
    <w:name w:val="Poglavje"/>
    <w:basedOn w:val="Navaden"/>
    <w:uiPriority w:val="99"/>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sz w:val="22"/>
      <w:szCs w:val="20"/>
      <w:lang w:eastAsia="sl-SI"/>
    </w:rPr>
  </w:style>
  <w:style w:type="character" w:customStyle="1" w:styleId="NeotevilenodstavekZnak">
    <w:name w:val="Neoštevilčen odstavek Znak"/>
    <w:link w:val="Neotevilenodstavek"/>
    <w:locked/>
    <w:rsid w:val="002C2184"/>
    <w:rPr>
      <w:rFonts w:ascii="Arial" w:hAnsi="Arial"/>
      <w:sz w:val="22"/>
      <w:lang w:val="sl-SI" w:eastAsia="sl-SI"/>
    </w:rPr>
  </w:style>
  <w:style w:type="paragraph" w:customStyle="1" w:styleId="Oddelek">
    <w:name w:val="Oddelek"/>
    <w:basedOn w:val="Navaden"/>
    <w:link w:val="OddelekZnak1"/>
    <w:uiPriority w:val="99"/>
    <w:rsid w:val="002C2184"/>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0"/>
    </w:rPr>
  </w:style>
  <w:style w:type="character" w:customStyle="1" w:styleId="OddelekZnak1">
    <w:name w:val="Oddelek Znak1"/>
    <w:link w:val="Oddelek"/>
    <w:uiPriority w:val="99"/>
    <w:locked/>
    <w:rsid w:val="002C2184"/>
    <w:rPr>
      <w:rFonts w:ascii="Arial" w:hAnsi="Arial"/>
      <w:b/>
      <w:sz w:val="22"/>
      <w:lang w:eastAsia="en-US"/>
    </w:rPr>
  </w:style>
  <w:style w:type="paragraph" w:customStyle="1" w:styleId="Alineazaodstavkom">
    <w:name w:val="Alinea za odstavkom"/>
    <w:basedOn w:val="Navaden"/>
    <w:link w:val="AlineazaodstavkomZnak"/>
    <w:uiPriority w:val="99"/>
    <w:rsid w:val="002C2184"/>
    <w:pPr>
      <w:numPr>
        <w:numId w:val="5"/>
      </w:numPr>
      <w:overflowPunct w:val="0"/>
      <w:autoSpaceDE w:val="0"/>
      <w:autoSpaceDN w:val="0"/>
      <w:adjustRightInd w:val="0"/>
      <w:spacing w:line="200" w:lineRule="exact"/>
      <w:jc w:val="both"/>
      <w:textAlignment w:val="baseline"/>
    </w:pPr>
    <w:rPr>
      <w:sz w:val="22"/>
      <w:szCs w:val="20"/>
    </w:rPr>
  </w:style>
  <w:style w:type="character" w:customStyle="1" w:styleId="AlineazaodstavkomZnak">
    <w:name w:val="Alinea za odstavkom Znak"/>
    <w:link w:val="Alineazaodstavkom"/>
    <w:uiPriority w:val="99"/>
    <w:locked/>
    <w:rsid w:val="002C2184"/>
    <w:rPr>
      <w:rFonts w:ascii="Arial" w:hAnsi="Arial"/>
      <w:sz w:val="22"/>
      <w:lang w:eastAsia="en-US"/>
    </w:rPr>
  </w:style>
  <w:style w:type="paragraph" w:customStyle="1" w:styleId="Odstavekseznama1">
    <w:name w:val="Odstavek seznama1"/>
    <w:basedOn w:val="Navaden"/>
    <w:uiPriority w:val="99"/>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uiPriority w:val="99"/>
    <w:rsid w:val="000151E4"/>
    <w:pPr>
      <w:overflowPunct w:val="0"/>
      <w:autoSpaceDE w:val="0"/>
      <w:autoSpaceDN w:val="0"/>
      <w:adjustRightInd w:val="0"/>
      <w:spacing w:line="200" w:lineRule="exact"/>
      <w:ind w:left="1428" w:hanging="360"/>
      <w:jc w:val="both"/>
      <w:textAlignment w:val="baseline"/>
    </w:pPr>
    <w:rPr>
      <w:sz w:val="22"/>
      <w:szCs w:val="20"/>
    </w:rPr>
  </w:style>
  <w:style w:type="character" w:customStyle="1" w:styleId="AlineazatokoZnak">
    <w:name w:val="Alinea za točko Znak"/>
    <w:link w:val="Alineazatoko"/>
    <w:uiPriority w:val="99"/>
    <w:locked/>
    <w:rsid w:val="000151E4"/>
    <w:rPr>
      <w:rFonts w:ascii="Arial" w:hAnsi="Arial"/>
      <w:sz w:val="22"/>
    </w:rPr>
  </w:style>
  <w:style w:type="character" w:customStyle="1" w:styleId="rkovnatokazaodstavkomZnak">
    <w:name w:val="Črkovna točka_za odstavkom Znak"/>
    <w:link w:val="rkovnatokazaodstavkom"/>
    <w:uiPriority w:val="99"/>
    <w:locked/>
    <w:rsid w:val="000151E4"/>
    <w:rPr>
      <w:rFonts w:ascii="Arial" w:hAnsi="Arial"/>
      <w:lang w:eastAsia="en-US"/>
    </w:rPr>
  </w:style>
  <w:style w:type="paragraph" w:customStyle="1" w:styleId="rkovnatokazaodstavkom">
    <w:name w:val="Črkovna točka_za odstavkom"/>
    <w:basedOn w:val="Navaden"/>
    <w:link w:val="rkovnatokazaodstavkomZnak"/>
    <w:uiPriority w:val="99"/>
    <w:rsid w:val="000151E4"/>
    <w:pPr>
      <w:numPr>
        <w:numId w:val="4"/>
      </w:numPr>
      <w:overflowPunct w:val="0"/>
      <w:autoSpaceDE w:val="0"/>
      <w:autoSpaceDN w:val="0"/>
      <w:adjustRightInd w:val="0"/>
      <w:spacing w:line="200" w:lineRule="exact"/>
      <w:jc w:val="both"/>
      <w:textAlignment w:val="baseline"/>
    </w:pPr>
    <w:rPr>
      <w:szCs w:val="20"/>
    </w:rPr>
  </w:style>
  <w:style w:type="paragraph" w:customStyle="1" w:styleId="Odsek">
    <w:name w:val="Odsek"/>
    <w:basedOn w:val="Oddelek"/>
    <w:link w:val="OdsekZnak"/>
    <w:uiPriority w:val="99"/>
    <w:rsid w:val="000151E4"/>
    <w:pPr>
      <w:numPr>
        <w:numId w:val="1"/>
      </w:numPr>
      <w:ind w:left="0" w:firstLine="0"/>
    </w:pPr>
  </w:style>
  <w:style w:type="character" w:customStyle="1" w:styleId="OdsekZnak">
    <w:name w:val="Odsek Znak"/>
    <w:basedOn w:val="OddelekZnak1"/>
    <w:link w:val="Odsek"/>
    <w:uiPriority w:val="99"/>
    <w:locked/>
    <w:rsid w:val="000151E4"/>
    <w:rPr>
      <w:rFonts w:ascii="Arial" w:hAnsi="Arial"/>
      <w:b/>
      <w:sz w:val="22"/>
      <w:lang w:eastAsia="en-US"/>
    </w:rPr>
  </w:style>
  <w:style w:type="character" w:customStyle="1" w:styleId="Pripombasklic1">
    <w:name w:val="Pripomba – sklic1"/>
    <w:uiPriority w:val="99"/>
    <w:rsid w:val="00D731F3"/>
    <w:rPr>
      <w:sz w:val="16"/>
    </w:rPr>
  </w:style>
  <w:style w:type="paragraph" w:customStyle="1" w:styleId="Pripombabesedilo1">
    <w:name w:val="Pripomba – besedilo1"/>
    <w:basedOn w:val="Navaden"/>
    <w:link w:val="PripombabesediloZnak"/>
    <w:uiPriority w:val="99"/>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1"/>
    <w:uiPriority w:val="99"/>
    <w:locked/>
    <w:rsid w:val="00D731F3"/>
    <w:rPr>
      <w:lang w:eastAsia="en-US"/>
    </w:rPr>
  </w:style>
  <w:style w:type="paragraph" w:styleId="Besedilooblaka">
    <w:name w:val="Balloon Text"/>
    <w:basedOn w:val="Navaden"/>
    <w:link w:val="BesedilooblakaZnak"/>
    <w:uiPriority w:val="99"/>
    <w:rsid w:val="00D731F3"/>
    <w:pPr>
      <w:spacing w:line="240" w:lineRule="auto"/>
    </w:pPr>
    <w:rPr>
      <w:rFonts w:ascii="Tahoma" w:hAnsi="Tahoma"/>
      <w:sz w:val="16"/>
      <w:szCs w:val="16"/>
    </w:rPr>
  </w:style>
  <w:style w:type="character" w:customStyle="1" w:styleId="BesedilooblakaZnak">
    <w:name w:val="Besedilo oblačka Znak"/>
    <w:basedOn w:val="Privzetapisavaodstavka"/>
    <w:link w:val="Besedilooblaka"/>
    <w:uiPriority w:val="99"/>
    <w:locked/>
    <w:rsid w:val="00D731F3"/>
    <w:rPr>
      <w:rFonts w:ascii="Tahoma" w:hAnsi="Tahoma"/>
      <w:sz w:val="16"/>
      <w:lang w:eastAsia="en-US"/>
    </w:rPr>
  </w:style>
  <w:style w:type="paragraph" w:customStyle="1" w:styleId="Zadevapripombe1">
    <w:name w:val="Zadeva pripombe1"/>
    <w:basedOn w:val="Pripombabesedilo1"/>
    <w:next w:val="Pripombabesedilo1"/>
    <w:link w:val="ZadevapripombeZnak"/>
    <w:uiPriority w:val="99"/>
    <w:rsid w:val="00671DDA"/>
    <w:pPr>
      <w:overflowPunct/>
      <w:autoSpaceDE/>
      <w:autoSpaceDN/>
      <w:adjustRightInd/>
      <w:spacing w:line="260" w:lineRule="exact"/>
      <w:jc w:val="left"/>
      <w:textAlignment w:val="auto"/>
    </w:pPr>
    <w:rPr>
      <w:rFonts w:ascii="Arial" w:hAnsi="Arial"/>
      <w:b/>
    </w:rPr>
  </w:style>
  <w:style w:type="character" w:customStyle="1" w:styleId="ZadevapripombeZnak">
    <w:name w:val="Zadeva pripombe Znak"/>
    <w:link w:val="Zadevapripombe1"/>
    <w:uiPriority w:val="99"/>
    <w:locked/>
    <w:rsid w:val="00671DDA"/>
    <w:rPr>
      <w:rFonts w:ascii="Arial" w:hAnsi="Arial"/>
      <w:b/>
      <w:lang w:eastAsia="en-US"/>
    </w:rPr>
  </w:style>
  <w:style w:type="paragraph" w:styleId="Odstavekseznama">
    <w:name w:val="List Paragraph"/>
    <w:basedOn w:val="Navaden"/>
    <w:link w:val="OdstavekseznamaZnak"/>
    <w:uiPriority w:val="34"/>
    <w:qFormat/>
    <w:rsid w:val="00AA4CE1"/>
    <w:pPr>
      <w:spacing w:line="240" w:lineRule="auto"/>
      <w:ind w:left="708"/>
    </w:pPr>
    <w:rPr>
      <w:rFonts w:ascii="Times New Roman" w:hAnsi="Times New Roman"/>
      <w:sz w:val="24"/>
      <w:lang w:eastAsia="sl-SI"/>
    </w:rPr>
  </w:style>
  <w:style w:type="character" w:customStyle="1" w:styleId="OdstavekseznamaZnak">
    <w:name w:val="Odstavek seznama Znak"/>
    <w:basedOn w:val="Privzetapisavaodstavka"/>
    <w:link w:val="Odstavekseznama"/>
    <w:uiPriority w:val="99"/>
    <w:locked/>
    <w:rsid w:val="00AA4CE1"/>
    <w:rPr>
      <w:rFonts w:cs="Times New Roman"/>
      <w:sz w:val="24"/>
      <w:szCs w:val="24"/>
    </w:rPr>
  </w:style>
  <w:style w:type="paragraph" w:styleId="Brezrazmikov">
    <w:name w:val="No Spacing"/>
    <w:link w:val="BrezrazmikovZnak"/>
    <w:uiPriority w:val="99"/>
    <w:qFormat/>
    <w:rsid w:val="001C4458"/>
    <w:rPr>
      <w:rFonts w:ascii="Calibri" w:hAnsi="Calibri"/>
      <w:sz w:val="22"/>
      <w:szCs w:val="22"/>
    </w:rPr>
  </w:style>
  <w:style w:type="character" w:customStyle="1" w:styleId="BrezrazmikovZnak">
    <w:name w:val="Brez razmikov Znak"/>
    <w:link w:val="Brezrazmikov"/>
    <w:uiPriority w:val="99"/>
    <w:locked/>
    <w:rsid w:val="001C4458"/>
    <w:rPr>
      <w:rFonts w:ascii="Calibri" w:hAnsi="Calibri"/>
      <w:sz w:val="22"/>
      <w:szCs w:val="22"/>
      <w:lang w:bidi="ar-SA"/>
    </w:rPr>
  </w:style>
  <w:style w:type="paragraph" w:customStyle="1" w:styleId="alineazaodstavkom1">
    <w:name w:val="alineazaodstavkom1"/>
    <w:basedOn w:val="Navaden"/>
    <w:uiPriority w:val="99"/>
    <w:rsid w:val="007D5614"/>
    <w:pPr>
      <w:spacing w:line="240" w:lineRule="auto"/>
      <w:ind w:left="425" w:hanging="425"/>
      <w:jc w:val="both"/>
    </w:pPr>
    <w:rPr>
      <w:rFonts w:cs="Arial"/>
      <w:sz w:val="22"/>
      <w:szCs w:val="22"/>
      <w:lang w:eastAsia="sl-SI"/>
    </w:rPr>
  </w:style>
  <w:style w:type="character" w:customStyle="1" w:styleId="hps">
    <w:name w:val="hps"/>
    <w:basedOn w:val="Privzetapisavaodstavka"/>
    <w:uiPriority w:val="99"/>
    <w:rsid w:val="00C33C99"/>
    <w:rPr>
      <w:rFonts w:cs="Times New Roman"/>
    </w:rPr>
  </w:style>
  <w:style w:type="paragraph" w:customStyle="1" w:styleId="Slog2">
    <w:name w:val="Slog2"/>
    <w:basedOn w:val="Telobesedila"/>
    <w:next w:val="Naslov5"/>
    <w:autoRedefine/>
    <w:uiPriority w:val="99"/>
    <w:rsid w:val="00C7104A"/>
    <w:pPr>
      <w:spacing w:after="0" w:line="240" w:lineRule="auto"/>
      <w:jc w:val="both"/>
    </w:pPr>
    <w:rPr>
      <w:rFonts w:cs="Arial"/>
      <w:szCs w:val="22"/>
      <w:lang w:eastAsia="sl-SI"/>
    </w:rPr>
  </w:style>
  <w:style w:type="paragraph" w:styleId="Telobesedila">
    <w:name w:val="Body Text"/>
    <w:basedOn w:val="Navaden"/>
    <w:link w:val="TelobesedilaZnak"/>
    <w:uiPriority w:val="99"/>
    <w:rsid w:val="00C7104A"/>
    <w:pPr>
      <w:spacing w:after="120"/>
    </w:pPr>
  </w:style>
  <w:style w:type="character" w:customStyle="1" w:styleId="TelobesedilaZnak">
    <w:name w:val="Telo besedila Znak"/>
    <w:basedOn w:val="Privzetapisavaodstavka"/>
    <w:link w:val="Telobesedila"/>
    <w:uiPriority w:val="99"/>
    <w:locked/>
    <w:rsid w:val="00C7104A"/>
    <w:rPr>
      <w:rFonts w:ascii="Arial" w:hAnsi="Arial" w:cs="Times New Roman"/>
      <w:sz w:val="24"/>
      <w:szCs w:val="24"/>
      <w:lang w:eastAsia="en-US"/>
    </w:rPr>
  </w:style>
  <w:style w:type="character" w:customStyle="1" w:styleId="longtext">
    <w:name w:val="long_text"/>
    <w:basedOn w:val="Privzetapisavaodstavka"/>
    <w:uiPriority w:val="99"/>
    <w:rsid w:val="00C7104A"/>
    <w:rPr>
      <w:rFonts w:cs="Times New Roman"/>
    </w:rPr>
  </w:style>
  <w:style w:type="paragraph" w:styleId="Telobesedila2">
    <w:name w:val="Body Text 2"/>
    <w:basedOn w:val="Navaden"/>
    <w:link w:val="Telobesedila2Znak"/>
    <w:uiPriority w:val="99"/>
    <w:rsid w:val="00036295"/>
    <w:pPr>
      <w:spacing w:after="120" w:line="480" w:lineRule="auto"/>
    </w:pPr>
  </w:style>
  <w:style w:type="character" w:customStyle="1" w:styleId="Telobesedila2Znak">
    <w:name w:val="Telo besedila 2 Znak"/>
    <w:basedOn w:val="Privzetapisavaodstavka"/>
    <w:link w:val="Telobesedila2"/>
    <w:uiPriority w:val="99"/>
    <w:locked/>
    <w:rsid w:val="00036295"/>
    <w:rPr>
      <w:rFonts w:ascii="Arial" w:hAnsi="Arial" w:cs="Times New Roman"/>
      <w:sz w:val="24"/>
      <w:szCs w:val="24"/>
      <w:lang w:eastAsia="en-US"/>
    </w:rPr>
  </w:style>
  <w:style w:type="paragraph" w:styleId="Navadensplet">
    <w:name w:val="Normal (Web)"/>
    <w:basedOn w:val="Navaden"/>
    <w:uiPriority w:val="99"/>
    <w:rsid w:val="00036295"/>
    <w:pPr>
      <w:spacing w:before="100" w:beforeAutospacing="1" w:after="100" w:afterAutospacing="1" w:line="240" w:lineRule="auto"/>
    </w:pPr>
    <w:rPr>
      <w:rFonts w:ascii="Times New Roman" w:hAnsi="Times New Roman"/>
      <w:sz w:val="24"/>
      <w:lang w:eastAsia="sl-SI"/>
    </w:rPr>
  </w:style>
  <w:style w:type="paragraph" w:customStyle="1" w:styleId="Slog111len-tevilenjeSamodejno">
    <w:name w:val="Slog 111 člen - številčenje + Samodejno"/>
    <w:basedOn w:val="Navaden"/>
    <w:uiPriority w:val="99"/>
    <w:rsid w:val="00036295"/>
    <w:pPr>
      <w:numPr>
        <w:numId w:val="13"/>
      </w:numPr>
      <w:spacing w:line="240" w:lineRule="auto"/>
      <w:jc w:val="center"/>
    </w:pPr>
    <w:rPr>
      <w:rFonts w:cs="Arial"/>
      <w:b/>
      <w:bCs/>
      <w:sz w:val="22"/>
      <w:szCs w:val="22"/>
      <w:lang w:eastAsia="sl-SI"/>
    </w:rPr>
  </w:style>
  <w:style w:type="paragraph" w:customStyle="1" w:styleId="len">
    <w:name w:val="člen"/>
    <w:basedOn w:val="Navaden"/>
    <w:uiPriority w:val="99"/>
    <w:rsid w:val="00036295"/>
    <w:pPr>
      <w:tabs>
        <w:tab w:val="left" w:pos="567"/>
      </w:tabs>
      <w:spacing w:line="240" w:lineRule="auto"/>
      <w:jc w:val="center"/>
    </w:pPr>
    <w:rPr>
      <w:rFonts w:cs="Arial"/>
      <w:bCs/>
      <w:sz w:val="22"/>
      <w:szCs w:val="22"/>
      <w:lang w:eastAsia="sl-SI"/>
    </w:rPr>
  </w:style>
  <w:style w:type="paragraph" w:styleId="Telobesedila3">
    <w:name w:val="Body Text 3"/>
    <w:basedOn w:val="Navaden"/>
    <w:link w:val="Telobesedila3Znak"/>
    <w:uiPriority w:val="99"/>
    <w:rsid w:val="00036295"/>
    <w:pPr>
      <w:spacing w:after="120"/>
    </w:pPr>
    <w:rPr>
      <w:sz w:val="16"/>
      <w:szCs w:val="16"/>
    </w:rPr>
  </w:style>
  <w:style w:type="character" w:customStyle="1" w:styleId="Telobesedila3Znak">
    <w:name w:val="Telo besedila 3 Znak"/>
    <w:basedOn w:val="Privzetapisavaodstavka"/>
    <w:link w:val="Telobesedila3"/>
    <w:uiPriority w:val="99"/>
    <w:locked/>
    <w:rsid w:val="00036295"/>
    <w:rPr>
      <w:rFonts w:ascii="Arial" w:hAnsi="Arial" w:cs="Times New Roman"/>
      <w:sz w:val="16"/>
      <w:szCs w:val="16"/>
      <w:lang w:eastAsia="en-US"/>
    </w:rPr>
  </w:style>
  <w:style w:type="paragraph" w:customStyle="1" w:styleId="Preformatted">
    <w:name w:val="Preformatted"/>
    <w:basedOn w:val="Navaden"/>
    <w:uiPriority w:val="99"/>
    <w:rsid w:val="0003629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Cs w:val="20"/>
      <w:lang w:eastAsia="sl-SI"/>
    </w:rPr>
  </w:style>
  <w:style w:type="paragraph" w:customStyle="1" w:styleId="SlogSlog111len-tevilenjeSamodejnoLevo">
    <w:name w:val="Slog Slog 111 člen - številčenje + Samodejno + Levo"/>
    <w:basedOn w:val="Slog111len-tevilenjeSamodejno"/>
    <w:uiPriority w:val="99"/>
    <w:rsid w:val="00036295"/>
    <w:pPr>
      <w:numPr>
        <w:numId w:val="0"/>
      </w:numPr>
      <w:tabs>
        <w:tab w:val="num" w:pos="397"/>
      </w:tabs>
      <w:ind w:left="397" w:hanging="397"/>
    </w:pPr>
    <w:rPr>
      <w:rFonts w:cs="Times New Roman"/>
      <w:szCs w:val="20"/>
    </w:rPr>
  </w:style>
  <w:style w:type="paragraph" w:customStyle="1" w:styleId="poglavje2">
    <w:name w:val="poglavje 2"/>
    <w:basedOn w:val="Navaden"/>
    <w:uiPriority w:val="99"/>
    <w:rsid w:val="00036295"/>
    <w:pPr>
      <w:spacing w:line="240" w:lineRule="auto"/>
      <w:ind w:left="1428" w:hanging="360"/>
      <w:jc w:val="center"/>
    </w:pPr>
    <w:rPr>
      <w:rFonts w:cs="Arial"/>
      <w:b/>
      <w:bCs/>
      <w:color w:val="0000FF"/>
      <w:sz w:val="24"/>
      <w:szCs w:val="22"/>
      <w:lang w:eastAsia="sl-SI"/>
    </w:rPr>
  </w:style>
  <w:style w:type="paragraph" w:customStyle="1" w:styleId="esegmentp">
    <w:name w:val="esegment_p"/>
    <w:basedOn w:val="Navaden"/>
    <w:uiPriority w:val="99"/>
    <w:rsid w:val="00036295"/>
    <w:pPr>
      <w:spacing w:after="210" w:line="240" w:lineRule="auto"/>
      <w:ind w:firstLine="240"/>
      <w:jc w:val="both"/>
    </w:pPr>
    <w:rPr>
      <w:rFonts w:ascii="Times New Roman" w:hAnsi="Times New Roman"/>
      <w:color w:val="313131"/>
      <w:sz w:val="24"/>
      <w:lang w:eastAsia="sl-SI"/>
    </w:rPr>
  </w:style>
  <w:style w:type="paragraph" w:customStyle="1" w:styleId="esegmenth4">
    <w:name w:val="esegment_h4"/>
    <w:basedOn w:val="Navaden"/>
    <w:uiPriority w:val="99"/>
    <w:rsid w:val="00036295"/>
    <w:pPr>
      <w:spacing w:before="100" w:beforeAutospacing="1" w:after="100" w:afterAutospacing="1" w:line="240" w:lineRule="auto"/>
    </w:pPr>
    <w:rPr>
      <w:rFonts w:ascii="Times New Roman" w:hAnsi="Times New Roman"/>
      <w:sz w:val="24"/>
      <w:lang w:eastAsia="sl-SI"/>
    </w:rPr>
  </w:style>
  <w:style w:type="paragraph" w:customStyle="1" w:styleId="podpoglavje">
    <w:name w:val="podpoglavje"/>
    <w:basedOn w:val="Navaden"/>
    <w:uiPriority w:val="99"/>
    <w:rsid w:val="00036295"/>
    <w:pPr>
      <w:numPr>
        <w:numId w:val="14"/>
      </w:numPr>
      <w:spacing w:line="240" w:lineRule="auto"/>
      <w:jc w:val="center"/>
    </w:pPr>
    <w:rPr>
      <w:rFonts w:cs="Arial"/>
      <w:b/>
      <w:bCs/>
      <w:color w:val="0000FF"/>
      <w:sz w:val="22"/>
      <w:szCs w:val="22"/>
      <w:lang w:eastAsia="sl-SI"/>
    </w:rPr>
  </w:style>
  <w:style w:type="paragraph" w:customStyle="1" w:styleId="Odstavek">
    <w:name w:val="Odstavek"/>
    <w:basedOn w:val="Navaden"/>
    <w:link w:val="OdstavekZnak"/>
    <w:uiPriority w:val="99"/>
    <w:rsid w:val="00036295"/>
    <w:pPr>
      <w:overflowPunct w:val="0"/>
      <w:autoSpaceDE w:val="0"/>
      <w:autoSpaceDN w:val="0"/>
      <w:adjustRightInd w:val="0"/>
      <w:spacing w:before="240" w:line="240" w:lineRule="auto"/>
      <w:ind w:firstLine="1021"/>
      <w:jc w:val="both"/>
      <w:textAlignment w:val="baseline"/>
    </w:pPr>
    <w:rPr>
      <w:szCs w:val="20"/>
    </w:rPr>
  </w:style>
  <w:style w:type="character" w:customStyle="1" w:styleId="OdstavekZnak">
    <w:name w:val="Odstavek Znak"/>
    <w:link w:val="Odstavek"/>
    <w:uiPriority w:val="99"/>
    <w:locked/>
    <w:rsid w:val="00036295"/>
    <w:rPr>
      <w:rFonts w:ascii="Arial" w:hAnsi="Arial"/>
    </w:rPr>
  </w:style>
  <w:style w:type="character" w:customStyle="1" w:styleId="mrppsc">
    <w:name w:val="mrppsc"/>
    <w:basedOn w:val="Privzetapisavaodstavka"/>
    <w:uiPriority w:val="99"/>
    <w:rsid w:val="00036295"/>
    <w:rPr>
      <w:rFonts w:cs="Times New Roman"/>
    </w:rPr>
  </w:style>
  <w:style w:type="paragraph" w:customStyle="1" w:styleId="Default">
    <w:name w:val="Default"/>
    <w:uiPriority w:val="99"/>
    <w:rsid w:val="00036295"/>
    <w:pPr>
      <w:autoSpaceDE w:val="0"/>
      <w:autoSpaceDN w:val="0"/>
      <w:adjustRightInd w:val="0"/>
    </w:pPr>
    <w:rPr>
      <w:rFonts w:ascii="Calibri" w:hAnsi="Calibri" w:cs="Calibri"/>
      <w:color w:val="000000"/>
      <w:sz w:val="24"/>
      <w:szCs w:val="24"/>
    </w:rPr>
  </w:style>
  <w:style w:type="paragraph" w:customStyle="1" w:styleId="FreeForm">
    <w:name w:val="Free Form"/>
    <w:uiPriority w:val="99"/>
    <w:rsid w:val="00036295"/>
    <w:pPr>
      <w:numPr>
        <w:numId w:val="15"/>
      </w:numPr>
    </w:pPr>
    <w:rPr>
      <w:rFonts w:eastAsia="ヒラギノ角ゴ Pro W3"/>
      <w:color w:val="000000"/>
    </w:rPr>
  </w:style>
  <w:style w:type="character" w:styleId="Pripombasklic">
    <w:name w:val="annotation reference"/>
    <w:basedOn w:val="Privzetapisavaodstavka"/>
    <w:rsid w:val="005938A1"/>
    <w:rPr>
      <w:rFonts w:cs="Times New Roman"/>
      <w:sz w:val="16"/>
      <w:szCs w:val="16"/>
    </w:rPr>
  </w:style>
  <w:style w:type="paragraph" w:styleId="Pripombabesedilo">
    <w:name w:val="annotation text"/>
    <w:basedOn w:val="Navaden"/>
    <w:link w:val="PripombabesediloZnak1"/>
    <w:rsid w:val="005938A1"/>
    <w:pPr>
      <w:spacing w:line="240" w:lineRule="auto"/>
    </w:pPr>
    <w:rPr>
      <w:szCs w:val="20"/>
    </w:rPr>
  </w:style>
  <w:style w:type="character" w:customStyle="1" w:styleId="PripombabesediloZnak1">
    <w:name w:val="Pripomba – besedilo Znak1"/>
    <w:basedOn w:val="Privzetapisavaodstavka"/>
    <w:link w:val="Pripombabesedilo"/>
    <w:locked/>
    <w:rsid w:val="005938A1"/>
    <w:rPr>
      <w:rFonts w:ascii="Arial" w:hAnsi="Arial" w:cs="Times New Roman"/>
      <w:lang w:eastAsia="en-US"/>
    </w:rPr>
  </w:style>
  <w:style w:type="paragraph" w:styleId="Zadevapripombe">
    <w:name w:val="annotation subject"/>
    <w:basedOn w:val="Pripombabesedilo"/>
    <w:next w:val="Pripombabesedilo"/>
    <w:link w:val="ZadevapripombeZnak1"/>
    <w:uiPriority w:val="99"/>
    <w:rsid w:val="005938A1"/>
    <w:rPr>
      <w:b/>
      <w:bCs/>
    </w:rPr>
  </w:style>
  <w:style w:type="character" w:customStyle="1" w:styleId="ZadevapripombeZnak1">
    <w:name w:val="Zadeva pripombe Znak1"/>
    <w:basedOn w:val="PripombabesediloZnak1"/>
    <w:link w:val="Zadevapripombe"/>
    <w:uiPriority w:val="99"/>
    <w:locked/>
    <w:rsid w:val="005938A1"/>
    <w:rPr>
      <w:rFonts w:ascii="Arial" w:hAnsi="Arial" w:cs="Times New Roman"/>
      <w:b/>
      <w:bCs/>
      <w:lang w:eastAsia="en-US"/>
    </w:rPr>
  </w:style>
  <w:style w:type="paragraph" w:customStyle="1" w:styleId="len0">
    <w:name w:val="len"/>
    <w:basedOn w:val="Navaden"/>
    <w:uiPriority w:val="99"/>
    <w:rsid w:val="005C4C6E"/>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uiPriority w:val="99"/>
    <w:rsid w:val="005C4C6E"/>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uiPriority w:val="99"/>
    <w:rsid w:val="005C4C6E"/>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uiPriority w:val="99"/>
    <w:rsid w:val="005C4C6E"/>
    <w:pPr>
      <w:spacing w:before="100" w:beforeAutospacing="1" w:after="100" w:afterAutospacing="1" w:line="240" w:lineRule="auto"/>
    </w:pPr>
    <w:rPr>
      <w:rFonts w:ascii="Times New Roman" w:hAnsi="Times New Roman"/>
      <w:sz w:val="24"/>
      <w:lang w:eastAsia="sl-SI"/>
    </w:rPr>
  </w:style>
  <w:style w:type="table" w:styleId="Tabelamrea">
    <w:name w:val="Table Grid"/>
    <w:basedOn w:val="Navadnatabela"/>
    <w:uiPriority w:val="59"/>
    <w:locked/>
    <w:rsid w:val="00121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rsid w:val="002D3B3D"/>
    <w:rPr>
      <w:szCs w:val="20"/>
      <w:lang w:val="en-US"/>
    </w:rPr>
  </w:style>
  <w:style w:type="character" w:customStyle="1" w:styleId="Sprotnaopomba-besediloZnak">
    <w:name w:val="Sprotna opomba - besedilo Znak"/>
    <w:basedOn w:val="Privzetapisavaodstavka"/>
    <w:link w:val="Sprotnaopomba-besedilo"/>
    <w:rsid w:val="002D3B3D"/>
    <w:rPr>
      <w:rFonts w:ascii="Arial" w:hAnsi="Arial"/>
      <w:lang w:val="en-US" w:eastAsia="en-US"/>
    </w:rPr>
  </w:style>
  <w:style w:type="character" w:styleId="Sprotnaopomba-sklic">
    <w:name w:val="footnote reference"/>
    <w:rsid w:val="002D3B3D"/>
    <w:rPr>
      <w:vertAlign w:val="superscript"/>
    </w:rPr>
  </w:style>
  <w:style w:type="character" w:styleId="SledenaHiperpovezava">
    <w:name w:val="FollowedHyperlink"/>
    <w:basedOn w:val="Privzetapisavaodstavka"/>
    <w:uiPriority w:val="99"/>
    <w:semiHidden/>
    <w:unhideWhenUsed/>
    <w:rsid w:val="008C484E"/>
    <w:rPr>
      <w:color w:val="800080" w:themeColor="followedHyperlink"/>
      <w:u w:val="single"/>
    </w:rPr>
  </w:style>
  <w:style w:type="character" w:styleId="Krepko">
    <w:name w:val="Strong"/>
    <w:basedOn w:val="Privzetapisavaodstavka"/>
    <w:qFormat/>
    <w:locked/>
    <w:rsid w:val="006F58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79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adni-list.si/1/objava.jsp?sop=2015-01-3374" TargetMode="External"/><Relationship Id="rId18" Type="http://schemas.openxmlformats.org/officeDocument/2006/relationships/hyperlink" Target="http://www.uradni-list.si/1/objava.jsp?sop=2013-01-043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radni-list.si/1/objava.jsp?sop=2016-01-3231" TargetMode="External"/><Relationship Id="rId7" Type="http://schemas.openxmlformats.org/officeDocument/2006/relationships/endnotes" Target="endnotes.xml"/><Relationship Id="rId12" Type="http://schemas.openxmlformats.org/officeDocument/2006/relationships/hyperlink" Target="http://www.uradni-list.si/1/objava.jsp?sop=2014-01-0291"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19-01-1627" TargetMode="External"/><Relationship Id="rId20" Type="http://schemas.openxmlformats.org/officeDocument/2006/relationships/hyperlink" Target="http://www.uradni-list.si/1/objava.jsp?sop=2015-01-33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3-01-0436"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radni-list.si/1/objava.jsp?sop=2017-01-3731" TargetMode="External"/><Relationship Id="rId23" Type="http://schemas.openxmlformats.org/officeDocument/2006/relationships/hyperlink" Target="http://www.uradni-list.si/1/objava.jsp?sop=2019-01-1627" TargetMode="External"/><Relationship Id="rId10" Type="http://schemas.openxmlformats.org/officeDocument/2006/relationships/hyperlink" Target="mailto:Gp.gs@gov.si" TargetMode="External"/><Relationship Id="rId19" Type="http://schemas.openxmlformats.org/officeDocument/2006/relationships/hyperlink" Target="http://www.uradni-list.si/1/objava.jsp?sop=2014-01-0291" TargetMode="External"/><Relationship Id="rId4" Type="http://schemas.openxmlformats.org/officeDocument/2006/relationships/settings" Target="settings.xml"/><Relationship Id="rId9" Type="http://schemas.openxmlformats.org/officeDocument/2006/relationships/hyperlink" Target="http://www.mnz.gov.si" TargetMode="External"/><Relationship Id="rId14" Type="http://schemas.openxmlformats.org/officeDocument/2006/relationships/hyperlink" Target="http://www.uradni-list.si/1/objava.jsp?sop=2016-01-3231" TargetMode="External"/><Relationship Id="rId22" Type="http://schemas.openxmlformats.org/officeDocument/2006/relationships/hyperlink" Target="http://www.uradni-list.si/1/objava.jsp?sop=2017-01-37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0E703-F371-4220-B62F-05ED573EC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2536</Words>
  <Characters>17503</Characters>
  <Application>Microsoft Office Word</Application>
  <DocSecurity>0</DocSecurity>
  <Lines>145</Lines>
  <Paragraphs>39</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Barbara Peternelj</dc:creator>
  <cp:lastModifiedBy>Varja Simčič</cp:lastModifiedBy>
  <cp:revision>2</cp:revision>
  <cp:lastPrinted>2019-07-19T05:42:00Z</cp:lastPrinted>
  <dcterms:created xsi:type="dcterms:W3CDTF">2020-03-31T06:28:00Z</dcterms:created>
  <dcterms:modified xsi:type="dcterms:W3CDTF">2020-03-31T06:28:00Z</dcterms:modified>
</cp:coreProperties>
</file>