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0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7"/>
        <w:gridCol w:w="278"/>
        <w:gridCol w:w="461"/>
        <w:gridCol w:w="582"/>
        <w:gridCol w:w="763"/>
        <w:gridCol w:w="471"/>
        <w:gridCol w:w="373"/>
        <w:gridCol w:w="343"/>
        <w:gridCol w:w="299"/>
        <w:gridCol w:w="301"/>
        <w:gridCol w:w="1654"/>
      </w:tblGrid>
      <w:tr w:rsidR="00D0625A" w:rsidRPr="00D9747A" w14:paraId="61CD8F42" w14:textId="77777777" w:rsidTr="00D22BA9">
        <w:trPr>
          <w:gridAfter w:val="3"/>
          <w:wAfter w:w="1410" w:type="dxa"/>
          <w:trHeight w:val="268"/>
        </w:trPr>
        <w:tc>
          <w:tcPr>
            <w:tcW w:w="0" w:type="auto"/>
            <w:gridSpan w:val="8"/>
          </w:tcPr>
          <w:p w14:paraId="7CF51903" w14:textId="77777777" w:rsidR="0018240C" w:rsidRPr="00D9747A" w:rsidRDefault="0018240C" w:rsidP="00DB3CA5">
            <w:pPr>
              <w:overflowPunct w:val="0"/>
              <w:autoSpaceDE w:val="0"/>
              <w:autoSpaceDN w:val="0"/>
              <w:adjustRightInd w:val="0"/>
              <w:spacing w:after="0" w:line="260" w:lineRule="exact"/>
              <w:textAlignment w:val="baseline"/>
            </w:pPr>
            <w:bookmarkStart w:id="0" w:name="_Hlk64896297"/>
            <w:r w:rsidRPr="00D9747A">
              <w:t xml:space="preserve">Številka: </w:t>
            </w:r>
            <w:r w:rsidR="005A3E6F" w:rsidRPr="00D9747A">
              <w:t>007-28/2021</w:t>
            </w:r>
            <w:r w:rsidR="007C0A73" w:rsidRPr="00D9747A">
              <w:t>/</w:t>
            </w:r>
            <w:r w:rsidR="009C46C0">
              <w:t>8</w:t>
            </w:r>
          </w:p>
        </w:tc>
      </w:tr>
      <w:tr w:rsidR="00D0625A" w:rsidRPr="00D9747A" w14:paraId="145D6698" w14:textId="77777777" w:rsidTr="00D22BA9">
        <w:trPr>
          <w:gridAfter w:val="3"/>
          <w:wAfter w:w="1410" w:type="dxa"/>
        </w:trPr>
        <w:tc>
          <w:tcPr>
            <w:tcW w:w="0" w:type="auto"/>
            <w:gridSpan w:val="8"/>
          </w:tcPr>
          <w:p w14:paraId="25FDCAE4" w14:textId="671CFBD1" w:rsidR="007B5518" w:rsidRPr="00D9747A" w:rsidRDefault="007B5518" w:rsidP="006A551C">
            <w:pPr>
              <w:spacing w:after="0" w:line="260" w:lineRule="exact"/>
            </w:pPr>
            <w:r w:rsidRPr="00D9747A">
              <w:t xml:space="preserve">Ljubljana, </w:t>
            </w:r>
            <w:r w:rsidR="00B43621">
              <w:t>1</w:t>
            </w:r>
            <w:r w:rsidR="00DB3CA5" w:rsidRPr="00D9747A">
              <w:t xml:space="preserve">. </w:t>
            </w:r>
            <w:r w:rsidR="00B43621">
              <w:t>3</w:t>
            </w:r>
            <w:bookmarkStart w:id="1" w:name="_GoBack"/>
            <w:bookmarkEnd w:id="1"/>
            <w:r w:rsidR="00DB3CA5" w:rsidRPr="00D9747A">
              <w:t>. 2021</w:t>
            </w:r>
          </w:p>
        </w:tc>
      </w:tr>
      <w:tr w:rsidR="00D0625A" w:rsidRPr="00D9747A" w14:paraId="4A44FE3F" w14:textId="77777777" w:rsidTr="00D22BA9">
        <w:trPr>
          <w:gridAfter w:val="3"/>
          <w:wAfter w:w="1410" w:type="dxa"/>
        </w:trPr>
        <w:tc>
          <w:tcPr>
            <w:tcW w:w="0" w:type="auto"/>
            <w:gridSpan w:val="8"/>
          </w:tcPr>
          <w:p w14:paraId="5E359FEC" w14:textId="77777777" w:rsidR="001F21E4" w:rsidRPr="00D9747A" w:rsidRDefault="00C84574" w:rsidP="00DE4143">
            <w:pPr>
              <w:tabs>
                <w:tab w:val="left" w:pos="284"/>
              </w:tabs>
              <w:spacing w:after="0" w:line="260" w:lineRule="exact"/>
            </w:pPr>
            <w:r w:rsidRPr="00D9747A">
              <w:t>EVA</w:t>
            </w:r>
            <w:r w:rsidR="00DE4143" w:rsidRPr="00D9747A">
              <w:t>:</w:t>
            </w:r>
            <w:r w:rsidRPr="00D9747A">
              <w:t xml:space="preserve"> </w:t>
            </w:r>
            <w:r w:rsidR="000D7442" w:rsidRPr="00D9747A">
              <w:t>2021-2130-0003</w:t>
            </w:r>
          </w:p>
        </w:tc>
      </w:tr>
      <w:tr w:rsidR="00D0625A" w:rsidRPr="00D9747A" w14:paraId="45B8BCF9" w14:textId="77777777" w:rsidTr="00D22BA9">
        <w:trPr>
          <w:gridAfter w:val="3"/>
          <w:wAfter w:w="1410" w:type="dxa"/>
        </w:trPr>
        <w:tc>
          <w:tcPr>
            <w:tcW w:w="0" w:type="auto"/>
            <w:gridSpan w:val="8"/>
          </w:tcPr>
          <w:p w14:paraId="53DA84BD" w14:textId="77777777" w:rsidR="0018240C" w:rsidRPr="00D9747A" w:rsidRDefault="0018240C" w:rsidP="00D22BA9">
            <w:pPr>
              <w:spacing w:after="0" w:line="260" w:lineRule="exact"/>
            </w:pPr>
          </w:p>
          <w:p w14:paraId="012315F0" w14:textId="77777777" w:rsidR="00B52DB8" w:rsidRPr="00D9747A" w:rsidRDefault="0018240C" w:rsidP="00D22BA9">
            <w:pPr>
              <w:spacing w:line="260" w:lineRule="exact"/>
              <w:rPr>
                <w:b/>
                <w:bCs/>
              </w:rPr>
            </w:pPr>
            <w:r w:rsidRPr="00D9747A">
              <w:rPr>
                <w:b/>
                <w:bCs/>
              </w:rPr>
              <w:t>GENERALNI SEKRET</w:t>
            </w:r>
            <w:r w:rsidR="00B52DB8" w:rsidRPr="00D9747A">
              <w:rPr>
                <w:b/>
                <w:bCs/>
              </w:rPr>
              <w:t>ARIAT VLADE REPUBLIKE SLOVENIJ</w:t>
            </w:r>
            <w:r w:rsidR="00E626AC" w:rsidRPr="00D9747A">
              <w:rPr>
                <w:b/>
                <w:bCs/>
              </w:rPr>
              <w:t>E</w:t>
            </w:r>
          </w:p>
          <w:p w14:paraId="3A0D5268" w14:textId="77777777" w:rsidR="0018240C" w:rsidRPr="00D9747A" w:rsidRDefault="00A1080E" w:rsidP="00D22BA9">
            <w:pPr>
              <w:spacing w:after="0" w:line="260" w:lineRule="exact"/>
              <w:rPr>
                <w:b/>
                <w:bCs/>
              </w:rPr>
            </w:pPr>
            <w:hyperlink r:id="rId8" w:history="1">
              <w:r w:rsidR="00DA73DA" w:rsidRPr="00D9747A">
                <w:rPr>
                  <w:rStyle w:val="Hiperpovezava"/>
                  <w:b/>
                  <w:bCs/>
                </w:rPr>
                <w:t>ipp.gsv@gov.si</w:t>
              </w:r>
            </w:hyperlink>
            <w:r w:rsidR="00B52DB8" w:rsidRPr="00D9747A">
              <w:rPr>
                <w:b/>
                <w:bCs/>
                <w:u w:val="single"/>
              </w:rPr>
              <w:t xml:space="preserve">   </w:t>
            </w:r>
          </w:p>
          <w:p w14:paraId="2C1F3ECB" w14:textId="77777777" w:rsidR="0018240C" w:rsidRPr="00D9747A" w:rsidRDefault="0018240C" w:rsidP="00D22BA9">
            <w:pPr>
              <w:spacing w:after="0" w:line="260" w:lineRule="exact"/>
            </w:pPr>
          </w:p>
        </w:tc>
      </w:tr>
      <w:tr w:rsidR="0018240C" w:rsidRPr="00D9747A" w14:paraId="55817AF8" w14:textId="77777777" w:rsidTr="00D22BA9">
        <w:tc>
          <w:tcPr>
            <w:tcW w:w="0" w:type="auto"/>
            <w:gridSpan w:val="11"/>
          </w:tcPr>
          <w:p w14:paraId="5B368462" w14:textId="77777777" w:rsidR="0018240C" w:rsidRPr="00D9747A" w:rsidRDefault="0018240C" w:rsidP="00866301">
            <w:pPr>
              <w:suppressAutoHyphens/>
              <w:overflowPunct w:val="0"/>
              <w:autoSpaceDE w:val="0"/>
              <w:autoSpaceDN w:val="0"/>
              <w:adjustRightInd w:val="0"/>
              <w:spacing w:line="260" w:lineRule="exact"/>
              <w:ind w:left="1026" w:hanging="1026"/>
              <w:textAlignment w:val="baseline"/>
              <w:rPr>
                <w:b/>
              </w:rPr>
            </w:pPr>
            <w:r w:rsidRPr="00D9747A">
              <w:rPr>
                <w:b/>
              </w:rPr>
              <w:t xml:space="preserve">ZADEVA: </w:t>
            </w:r>
            <w:r w:rsidR="00E609EF" w:rsidRPr="00D9747A">
              <w:rPr>
                <w:b/>
              </w:rPr>
              <w:t xml:space="preserve"> </w:t>
            </w:r>
            <w:r w:rsidR="000C4A33" w:rsidRPr="00D9747A">
              <w:rPr>
                <w:b/>
              </w:rPr>
              <w:t xml:space="preserve">Uredba o </w:t>
            </w:r>
            <w:r w:rsidR="00866301" w:rsidRPr="00D9747A">
              <w:rPr>
                <w:b/>
              </w:rPr>
              <w:t xml:space="preserve">spremembah </w:t>
            </w:r>
            <w:r w:rsidR="008379F4" w:rsidRPr="00D9747A">
              <w:rPr>
                <w:b/>
              </w:rPr>
              <w:t>in dopolnit</w:t>
            </w:r>
            <w:r w:rsidR="00027615">
              <w:rPr>
                <w:b/>
              </w:rPr>
              <w:t>i</w:t>
            </w:r>
            <w:r w:rsidR="008379F4" w:rsidRPr="00D9747A">
              <w:rPr>
                <w:b/>
              </w:rPr>
              <w:t xml:space="preserve"> </w:t>
            </w:r>
            <w:r w:rsidR="000C4A33" w:rsidRPr="00D9747A">
              <w:rPr>
                <w:b/>
              </w:rPr>
              <w:t>Uredbe o načinu ugotavljanja pogojev in meril za dodelitev investicijskih spodbud ter pogojev za strateško investicijo – predlog za obravnavo</w:t>
            </w:r>
          </w:p>
        </w:tc>
      </w:tr>
      <w:tr w:rsidR="0018240C" w:rsidRPr="00D9747A" w14:paraId="2757D135" w14:textId="77777777" w:rsidTr="00D22BA9">
        <w:tc>
          <w:tcPr>
            <w:tcW w:w="0" w:type="auto"/>
            <w:gridSpan w:val="11"/>
          </w:tcPr>
          <w:p w14:paraId="63574DFD" w14:textId="77777777" w:rsidR="0018240C" w:rsidRPr="00D9747A" w:rsidRDefault="0018240C" w:rsidP="00B75270">
            <w:pPr>
              <w:suppressAutoHyphens/>
              <w:overflowPunct w:val="0"/>
              <w:autoSpaceDE w:val="0"/>
              <w:autoSpaceDN w:val="0"/>
              <w:adjustRightInd w:val="0"/>
              <w:spacing w:after="0" w:line="260" w:lineRule="exact"/>
              <w:textAlignment w:val="baseline"/>
              <w:outlineLvl w:val="3"/>
              <w:rPr>
                <w:b/>
              </w:rPr>
            </w:pPr>
            <w:r w:rsidRPr="00D9747A">
              <w:rPr>
                <w:b/>
              </w:rPr>
              <w:t>1. Predlog sklep</w:t>
            </w:r>
            <w:r w:rsidR="00B75270" w:rsidRPr="00D9747A">
              <w:rPr>
                <w:b/>
              </w:rPr>
              <w:t>a</w:t>
            </w:r>
            <w:r w:rsidRPr="00D9747A">
              <w:rPr>
                <w:b/>
              </w:rPr>
              <w:t xml:space="preserve"> vlade:</w:t>
            </w:r>
          </w:p>
        </w:tc>
      </w:tr>
      <w:tr w:rsidR="0018240C" w:rsidRPr="00D9747A" w14:paraId="0D15B4BA" w14:textId="77777777" w:rsidTr="00D22BA9">
        <w:tc>
          <w:tcPr>
            <w:tcW w:w="0" w:type="auto"/>
            <w:gridSpan w:val="11"/>
          </w:tcPr>
          <w:p w14:paraId="6F01A01D" w14:textId="77777777" w:rsidR="0018240C" w:rsidRPr="00D9747A" w:rsidRDefault="0018240C" w:rsidP="00D22BA9">
            <w:pPr>
              <w:spacing w:after="0" w:line="288" w:lineRule="auto"/>
              <w:ind w:left="284"/>
            </w:pPr>
          </w:p>
          <w:p w14:paraId="2C686BC7" w14:textId="77777777" w:rsidR="0018240C" w:rsidRPr="00D9747A" w:rsidRDefault="008C030E" w:rsidP="00D22BA9">
            <w:pPr>
              <w:spacing w:line="288" w:lineRule="auto"/>
              <w:jc w:val="both"/>
            </w:pPr>
            <w:r w:rsidRPr="00D9747A">
              <w:rPr>
                <w:rFonts w:eastAsia="Times New Roman"/>
                <w:iCs/>
              </w:rPr>
              <w:t>Na podlagi sedmega odstavka 4. člena in tretjega odstavka 5. člena Zakona o spodbujanju investicij (Uradni list RS, št. 13/18)</w:t>
            </w:r>
            <w:r w:rsidR="008379F4" w:rsidRPr="00D9747A">
              <w:rPr>
                <w:rFonts w:eastAsia="Times New Roman"/>
                <w:iCs/>
              </w:rPr>
              <w:t>,</w:t>
            </w:r>
            <w:r w:rsidRPr="00D9747A">
              <w:rPr>
                <w:rFonts w:eastAsia="Times New Roman"/>
                <w:iCs/>
              </w:rPr>
              <w:t xml:space="preserve"> </w:t>
            </w:r>
            <w:r w:rsidR="008379F4" w:rsidRPr="00D9747A">
              <w:rPr>
                <w:rFonts w:eastAsia="Times New Roman"/>
                <w:iCs/>
              </w:rPr>
              <w:t>52. člena Zakon o interventnih ukrepih za pomoč pri omilitvi posledic drugega vala epidemije COVID-19 (Uradni list RS, št. 203/20</w:t>
            </w:r>
            <w:r w:rsidR="00027615">
              <w:t xml:space="preserve"> </w:t>
            </w:r>
            <w:r w:rsidR="00027615" w:rsidRPr="00027615">
              <w:rPr>
                <w:rFonts w:eastAsia="Times New Roman"/>
                <w:iCs/>
              </w:rPr>
              <w:t>in 15/21 – ZDUOP</w:t>
            </w:r>
            <w:r w:rsidR="008379F4" w:rsidRPr="00D9747A">
              <w:rPr>
                <w:rFonts w:eastAsia="Times New Roman"/>
                <w:iCs/>
              </w:rPr>
              <w:t xml:space="preserve">) </w:t>
            </w:r>
            <w:r w:rsidRPr="00D9747A">
              <w:rPr>
                <w:rFonts w:eastAsia="Times New Roman"/>
                <w:iCs/>
              </w:rPr>
              <w:t xml:space="preserve">ter za </w:t>
            </w:r>
            <w:r w:rsidRPr="00D9747A">
              <w:rPr>
                <w:lang w:eastAsia="en-US"/>
              </w:rPr>
              <w:t xml:space="preserve">izvrševanje 3. člena </w:t>
            </w:r>
            <w:r w:rsidR="00DB3CA5" w:rsidRPr="00D9747A">
              <w:rPr>
                <w:lang w:eastAsia="en-US"/>
              </w:rPr>
              <w:t xml:space="preserve">Zakona o interventnih ukrepih za omilitev in odpravo posledic epidemije COVID-19 </w:t>
            </w:r>
            <w:r w:rsidR="00027615" w:rsidRPr="00027615">
              <w:rPr>
                <w:lang w:eastAsia="en-US"/>
              </w:rPr>
              <w:t>(Uradni list RS, št. 80/20, 152/20 – ZZUOOP, 175/20 – ZIUOPDVE, 203/20 – ZIUPOPDVE in 15/21 – ZDUOP)</w:t>
            </w:r>
            <w:r w:rsidR="00027615">
              <w:rPr>
                <w:lang w:eastAsia="en-US"/>
              </w:rPr>
              <w:t xml:space="preserve"> </w:t>
            </w:r>
            <w:r w:rsidR="0018240C" w:rsidRPr="00D9747A">
              <w:t>je Vlada Republike Slovenije na ....</w:t>
            </w:r>
            <w:r w:rsidR="00B237A2" w:rsidRPr="00D9747A">
              <w:t xml:space="preserve"> </w:t>
            </w:r>
            <w:r w:rsidR="0018240C" w:rsidRPr="00D9747A">
              <w:t>seji dne</w:t>
            </w:r>
            <w:r w:rsidR="00B237A2" w:rsidRPr="00D9747A">
              <w:t xml:space="preserve"> </w:t>
            </w:r>
            <w:r w:rsidR="0018240C" w:rsidRPr="00D9747A">
              <w:t>....</w:t>
            </w:r>
            <w:r w:rsidR="00B237A2" w:rsidRPr="00D9747A">
              <w:t xml:space="preserve"> </w:t>
            </w:r>
            <w:r w:rsidR="0018240C" w:rsidRPr="00D9747A">
              <w:t>sprejela naslednj</w:t>
            </w:r>
            <w:r w:rsidR="00B97E82" w:rsidRPr="00D9747A">
              <w:t>i</w:t>
            </w:r>
            <w:r w:rsidR="0018240C" w:rsidRPr="00D9747A">
              <w:t xml:space="preserve"> </w:t>
            </w:r>
            <w:r w:rsidR="007B5518" w:rsidRPr="00D9747A">
              <w:t>sklep</w:t>
            </w:r>
            <w:r w:rsidR="00D22BA9" w:rsidRPr="00D9747A">
              <w:t>:</w:t>
            </w:r>
          </w:p>
          <w:p w14:paraId="3CFB72DB" w14:textId="77777777" w:rsidR="00FA7454" w:rsidRPr="00D9747A" w:rsidRDefault="00CF2553" w:rsidP="00D22BA9">
            <w:pPr>
              <w:spacing w:line="288" w:lineRule="auto"/>
              <w:jc w:val="both"/>
            </w:pPr>
            <w:r w:rsidRPr="00D9747A">
              <w:t xml:space="preserve">Vlada Republike Slovenije je izdala Uredbo o </w:t>
            </w:r>
            <w:r w:rsidR="00DB3CA5" w:rsidRPr="00D9747A">
              <w:t xml:space="preserve">spremembah </w:t>
            </w:r>
            <w:r w:rsidR="008379F4" w:rsidRPr="00D9747A">
              <w:t xml:space="preserve">in </w:t>
            </w:r>
            <w:r w:rsidR="00EC1C39" w:rsidRPr="00D9747A">
              <w:t>dopolnitv</w:t>
            </w:r>
            <w:r w:rsidR="00EC1C39">
              <w:t>i</w:t>
            </w:r>
            <w:r w:rsidR="00EC1C39" w:rsidRPr="00D9747A">
              <w:t xml:space="preserve"> </w:t>
            </w:r>
            <w:r w:rsidRPr="00D9747A">
              <w:t>Uredbe o načinu ugotavljanja pogojev in meril za dodelitev investicijskih spodbud ter pogojev za strateško investicijo in jo objavi v Uradnem listu Republike Slovenije.</w:t>
            </w:r>
            <w:r w:rsidR="00CD513F" w:rsidRPr="00D9747A">
              <w:t xml:space="preserve">      </w:t>
            </w:r>
          </w:p>
          <w:p w14:paraId="157212EE" w14:textId="77777777" w:rsidR="00CD513F" w:rsidRPr="00D9747A" w:rsidRDefault="00CD513F" w:rsidP="00D22BA9">
            <w:pPr>
              <w:spacing w:line="288" w:lineRule="auto"/>
              <w:jc w:val="both"/>
            </w:pPr>
            <w:r w:rsidRPr="00D9747A">
              <w:t xml:space="preserve">                                                                          </w:t>
            </w:r>
            <w:r w:rsidR="00F47174" w:rsidRPr="00D9747A">
              <w:t xml:space="preserve"> </w:t>
            </w:r>
          </w:p>
          <w:p w14:paraId="544CDFFE" w14:textId="77777777" w:rsidR="00FA7454" w:rsidRPr="00D9747A" w:rsidRDefault="00FA7454" w:rsidP="00FA7454">
            <w:pPr>
              <w:autoSpaceDE w:val="0"/>
              <w:autoSpaceDN w:val="0"/>
              <w:adjustRightInd w:val="0"/>
              <w:spacing w:before="120" w:line="240" w:lineRule="auto"/>
              <w:ind w:left="4570"/>
              <w:contextualSpacing/>
              <w:jc w:val="both"/>
            </w:pPr>
            <w:r w:rsidRPr="00D9747A">
              <w:t xml:space="preserve">                        mag. Janja Garvas Hočevar</w:t>
            </w:r>
          </w:p>
          <w:p w14:paraId="243A0192" w14:textId="77777777" w:rsidR="00FA7454" w:rsidRPr="00D9747A" w:rsidRDefault="00FA7454" w:rsidP="00FA7454">
            <w:pPr>
              <w:autoSpaceDE w:val="0"/>
              <w:autoSpaceDN w:val="0"/>
              <w:adjustRightInd w:val="0"/>
              <w:spacing w:before="120" w:line="240" w:lineRule="auto"/>
              <w:ind w:left="4570"/>
              <w:contextualSpacing/>
              <w:jc w:val="both"/>
            </w:pPr>
            <w:r w:rsidRPr="00D9747A">
              <w:t xml:space="preserve">                  </w:t>
            </w:r>
            <w:r w:rsidR="00EC1C39">
              <w:t>V</w:t>
            </w:r>
            <w:r w:rsidRPr="00D9747A">
              <w:t xml:space="preserve">. </w:t>
            </w:r>
            <w:r w:rsidR="00EC1C39">
              <w:t>D</w:t>
            </w:r>
            <w:r w:rsidRPr="00D9747A">
              <w:t>. GENERALNE</w:t>
            </w:r>
            <w:r w:rsidR="00F83DCD">
              <w:t>GA</w:t>
            </w:r>
            <w:r w:rsidRPr="00D9747A">
              <w:t xml:space="preserve"> SEKRETAR</w:t>
            </w:r>
            <w:r w:rsidR="00F83DCD">
              <w:t>JA</w:t>
            </w:r>
          </w:p>
          <w:p w14:paraId="605AFFE6" w14:textId="77777777" w:rsidR="0018240C" w:rsidRPr="00D9747A" w:rsidRDefault="0018240C" w:rsidP="00D22BA9">
            <w:pPr>
              <w:overflowPunct w:val="0"/>
              <w:autoSpaceDE w:val="0"/>
              <w:autoSpaceDN w:val="0"/>
              <w:adjustRightInd w:val="0"/>
              <w:spacing w:after="0" w:line="260" w:lineRule="exact"/>
              <w:ind w:left="284"/>
              <w:textAlignment w:val="baseline"/>
            </w:pPr>
          </w:p>
          <w:p w14:paraId="1E180DCC" w14:textId="77777777" w:rsidR="003A4218" w:rsidRPr="00D9747A" w:rsidRDefault="003A4218" w:rsidP="00D22BA9">
            <w:pPr>
              <w:overflowPunct w:val="0"/>
              <w:autoSpaceDE w:val="0"/>
              <w:autoSpaceDN w:val="0"/>
              <w:adjustRightInd w:val="0"/>
              <w:spacing w:after="0" w:line="260" w:lineRule="exact"/>
              <w:ind w:left="284"/>
              <w:textAlignment w:val="baseline"/>
            </w:pPr>
          </w:p>
          <w:p w14:paraId="1BD60C86" w14:textId="77777777" w:rsidR="00DB6D2E" w:rsidRPr="00D9747A" w:rsidRDefault="00DB6D2E" w:rsidP="00DB6D2E">
            <w:pPr>
              <w:spacing w:after="0"/>
              <w:ind w:left="720"/>
              <w:jc w:val="both"/>
              <w:rPr>
                <w:bCs/>
              </w:rPr>
            </w:pPr>
          </w:p>
          <w:p w14:paraId="7DAB3A1B" w14:textId="77777777" w:rsidR="0018240C" w:rsidRPr="00D9747A" w:rsidRDefault="0018240C" w:rsidP="00D22BA9">
            <w:pPr>
              <w:spacing w:after="0" w:line="288" w:lineRule="auto"/>
            </w:pPr>
            <w:r w:rsidRPr="00D9747A">
              <w:t>PREJMEJO:</w:t>
            </w:r>
          </w:p>
          <w:p w14:paraId="2CE11E50" w14:textId="77777777" w:rsidR="00CD513F" w:rsidRPr="00D9747A" w:rsidRDefault="00CD513F" w:rsidP="0000331D">
            <w:pPr>
              <w:numPr>
                <w:ilvl w:val="0"/>
                <w:numId w:val="12"/>
              </w:numPr>
              <w:spacing w:after="0" w:line="288" w:lineRule="auto"/>
            </w:pPr>
            <w:r w:rsidRPr="00D9747A">
              <w:t>Ministrstvo za gospodarski razvoj in tehnologijo</w:t>
            </w:r>
            <w:r w:rsidR="00B52DB8" w:rsidRPr="00D9747A">
              <w:t>,</w:t>
            </w:r>
          </w:p>
          <w:p w14:paraId="5354AA52" w14:textId="77777777" w:rsidR="00B75270" w:rsidRPr="00D9747A" w:rsidRDefault="00CD513F" w:rsidP="0000331D">
            <w:pPr>
              <w:numPr>
                <w:ilvl w:val="0"/>
                <w:numId w:val="12"/>
              </w:numPr>
              <w:spacing w:after="0" w:line="288" w:lineRule="auto"/>
            </w:pPr>
            <w:r w:rsidRPr="00D9747A">
              <w:t>Ministrstvo za finance</w:t>
            </w:r>
            <w:r w:rsidR="00B52DB8" w:rsidRPr="00D9747A">
              <w:t>,</w:t>
            </w:r>
            <w:r w:rsidR="002465F8" w:rsidRPr="00D9747A">
              <w:t xml:space="preserve"> </w:t>
            </w:r>
          </w:p>
          <w:p w14:paraId="7216DBA9" w14:textId="77777777" w:rsidR="00716EF5" w:rsidRPr="00D9747A" w:rsidRDefault="00CD513F" w:rsidP="0000331D">
            <w:pPr>
              <w:numPr>
                <w:ilvl w:val="0"/>
                <w:numId w:val="12"/>
              </w:numPr>
              <w:spacing w:after="0" w:line="288" w:lineRule="auto"/>
            </w:pPr>
            <w:r w:rsidRPr="00D9747A">
              <w:t>Služba Vlade RS za zakonodajo</w:t>
            </w:r>
          </w:p>
          <w:p w14:paraId="71F5D45C" w14:textId="77777777" w:rsidR="00716EF5" w:rsidRPr="00D9747A" w:rsidRDefault="00716EF5" w:rsidP="0000331D">
            <w:pPr>
              <w:numPr>
                <w:ilvl w:val="0"/>
                <w:numId w:val="12"/>
              </w:numPr>
              <w:spacing w:after="0" w:line="288" w:lineRule="auto"/>
            </w:pPr>
            <w:r w:rsidRPr="00D9747A">
              <w:t>Generalni sekretariat Vlade RS</w:t>
            </w:r>
          </w:p>
          <w:p w14:paraId="7EE0B1E6" w14:textId="77777777" w:rsidR="0018240C" w:rsidRPr="00D9747A" w:rsidRDefault="00716EF5" w:rsidP="0000331D">
            <w:pPr>
              <w:numPr>
                <w:ilvl w:val="0"/>
                <w:numId w:val="12"/>
              </w:numPr>
              <w:spacing w:after="0" w:line="288" w:lineRule="auto"/>
            </w:pPr>
            <w:r w:rsidRPr="00D9747A">
              <w:t>Urad Vlade RS za komuniciranje</w:t>
            </w:r>
          </w:p>
        </w:tc>
      </w:tr>
      <w:tr w:rsidR="0018240C" w:rsidRPr="00D9747A" w14:paraId="16139E77" w14:textId="77777777" w:rsidTr="00D22BA9">
        <w:tc>
          <w:tcPr>
            <w:tcW w:w="0" w:type="auto"/>
            <w:gridSpan w:val="11"/>
          </w:tcPr>
          <w:p w14:paraId="14C2F3E7" w14:textId="77777777" w:rsidR="0018240C" w:rsidRPr="00D9747A" w:rsidRDefault="0018240C" w:rsidP="00D22BA9">
            <w:pPr>
              <w:overflowPunct w:val="0"/>
              <w:autoSpaceDE w:val="0"/>
              <w:autoSpaceDN w:val="0"/>
              <w:adjustRightInd w:val="0"/>
              <w:spacing w:after="0" w:line="260" w:lineRule="exact"/>
              <w:textAlignment w:val="baseline"/>
              <w:rPr>
                <w:b/>
                <w:iCs/>
              </w:rPr>
            </w:pPr>
            <w:r w:rsidRPr="00D9747A">
              <w:rPr>
                <w:b/>
              </w:rPr>
              <w:t>2. Predlog za obravnavo predloga zakona po nujnem ali skrajšanem postopku v državnem zboru z obrazložitvijo razlogov:</w:t>
            </w:r>
          </w:p>
        </w:tc>
      </w:tr>
      <w:tr w:rsidR="0018240C" w:rsidRPr="00D9747A" w14:paraId="335C4652" w14:textId="77777777" w:rsidTr="00D22BA9">
        <w:tc>
          <w:tcPr>
            <w:tcW w:w="0" w:type="auto"/>
            <w:gridSpan w:val="11"/>
          </w:tcPr>
          <w:p w14:paraId="09B301E4" w14:textId="77777777" w:rsidR="0018240C" w:rsidRPr="00D9747A" w:rsidRDefault="00527E8B" w:rsidP="00D22BA9">
            <w:pPr>
              <w:overflowPunct w:val="0"/>
              <w:autoSpaceDE w:val="0"/>
              <w:autoSpaceDN w:val="0"/>
              <w:adjustRightInd w:val="0"/>
              <w:spacing w:after="0" w:line="260" w:lineRule="exact"/>
              <w:textAlignment w:val="baseline"/>
              <w:rPr>
                <w:iCs/>
              </w:rPr>
            </w:pPr>
            <w:r w:rsidRPr="00D9747A">
              <w:rPr>
                <w:iCs/>
              </w:rPr>
              <w:t>/</w:t>
            </w:r>
          </w:p>
        </w:tc>
      </w:tr>
      <w:tr w:rsidR="0018240C" w:rsidRPr="00D9747A" w14:paraId="58A8810B" w14:textId="77777777" w:rsidTr="00D22BA9">
        <w:tc>
          <w:tcPr>
            <w:tcW w:w="0" w:type="auto"/>
            <w:gridSpan w:val="11"/>
          </w:tcPr>
          <w:p w14:paraId="76027DFE" w14:textId="77777777" w:rsidR="0018240C" w:rsidRPr="00D9747A" w:rsidRDefault="0018240C" w:rsidP="00D22BA9">
            <w:pPr>
              <w:overflowPunct w:val="0"/>
              <w:autoSpaceDE w:val="0"/>
              <w:autoSpaceDN w:val="0"/>
              <w:adjustRightInd w:val="0"/>
              <w:spacing w:after="0" w:line="260" w:lineRule="exact"/>
              <w:textAlignment w:val="baseline"/>
              <w:rPr>
                <w:b/>
                <w:iCs/>
              </w:rPr>
            </w:pPr>
            <w:r w:rsidRPr="00D9747A">
              <w:rPr>
                <w:b/>
              </w:rPr>
              <w:t>3.a Osebe, odgovorne za strokovno pripravo in usklajenost gradiva:</w:t>
            </w:r>
          </w:p>
        </w:tc>
      </w:tr>
      <w:tr w:rsidR="0018240C" w:rsidRPr="00D9747A" w14:paraId="5998C69E" w14:textId="77777777" w:rsidTr="00D22BA9">
        <w:tc>
          <w:tcPr>
            <w:tcW w:w="0" w:type="auto"/>
            <w:gridSpan w:val="11"/>
          </w:tcPr>
          <w:p w14:paraId="536B61EE" w14:textId="77777777" w:rsidR="002465F8" w:rsidRPr="00D9747A" w:rsidRDefault="00B36B9C" w:rsidP="00B36B9C">
            <w:pPr>
              <w:numPr>
                <w:ilvl w:val="0"/>
                <w:numId w:val="7"/>
              </w:numPr>
              <w:spacing w:after="0" w:line="288" w:lineRule="auto"/>
            </w:pPr>
            <w:r w:rsidRPr="00D9747A">
              <w:t>Jernej Salecl, v. d.  generalnega direktorja Direktorat</w:t>
            </w:r>
            <w:r w:rsidR="00716EF5" w:rsidRPr="00D9747A">
              <w:t>a</w:t>
            </w:r>
            <w:r w:rsidRPr="00D9747A">
              <w:t xml:space="preserve"> za internacionalizacijo, podjetništvo in tehnologijo, Ministrstvo</w:t>
            </w:r>
            <w:r w:rsidR="00235423" w:rsidRPr="00D9747A">
              <w:t xml:space="preserve"> za gospodarski razvoj in tehnologijo</w:t>
            </w:r>
            <w:r w:rsidR="00D22BA9" w:rsidRPr="00D9747A">
              <w:t>,</w:t>
            </w:r>
          </w:p>
        </w:tc>
      </w:tr>
      <w:tr w:rsidR="0018240C" w:rsidRPr="00D9747A" w14:paraId="44748991" w14:textId="77777777" w:rsidTr="00D22BA9">
        <w:tc>
          <w:tcPr>
            <w:tcW w:w="0" w:type="auto"/>
            <w:gridSpan w:val="11"/>
          </w:tcPr>
          <w:p w14:paraId="55088F76" w14:textId="77777777" w:rsidR="0018240C" w:rsidRPr="00D9747A" w:rsidRDefault="0018240C" w:rsidP="00D22BA9">
            <w:pPr>
              <w:overflowPunct w:val="0"/>
              <w:autoSpaceDE w:val="0"/>
              <w:autoSpaceDN w:val="0"/>
              <w:adjustRightInd w:val="0"/>
              <w:spacing w:after="0" w:line="260" w:lineRule="exact"/>
              <w:textAlignment w:val="baseline"/>
              <w:rPr>
                <w:b/>
                <w:iCs/>
              </w:rPr>
            </w:pPr>
            <w:r w:rsidRPr="00D9747A">
              <w:rPr>
                <w:b/>
                <w:iCs/>
              </w:rPr>
              <w:lastRenderedPageBreak/>
              <w:t xml:space="preserve">3.b Zunanji strokovnjaki, ki so </w:t>
            </w:r>
            <w:r w:rsidRPr="00D9747A">
              <w:rPr>
                <w:b/>
              </w:rPr>
              <w:t>sodelovali pri pripravi dela ali celotnega gradiva:</w:t>
            </w:r>
          </w:p>
        </w:tc>
      </w:tr>
      <w:tr w:rsidR="0018240C" w:rsidRPr="00D9747A" w14:paraId="1A8BD4C3" w14:textId="77777777" w:rsidTr="00D22BA9">
        <w:tc>
          <w:tcPr>
            <w:tcW w:w="0" w:type="auto"/>
            <w:gridSpan w:val="11"/>
          </w:tcPr>
          <w:p w14:paraId="45CE6880" w14:textId="77777777" w:rsidR="0018240C" w:rsidRPr="00D9747A" w:rsidRDefault="00527E8B" w:rsidP="00D22BA9">
            <w:pPr>
              <w:overflowPunct w:val="0"/>
              <w:autoSpaceDE w:val="0"/>
              <w:autoSpaceDN w:val="0"/>
              <w:adjustRightInd w:val="0"/>
              <w:spacing w:after="0" w:line="260" w:lineRule="exact"/>
              <w:textAlignment w:val="baseline"/>
              <w:rPr>
                <w:iCs/>
              </w:rPr>
            </w:pPr>
            <w:r w:rsidRPr="00D9747A">
              <w:rPr>
                <w:iCs/>
              </w:rPr>
              <w:t>/</w:t>
            </w:r>
          </w:p>
        </w:tc>
      </w:tr>
      <w:tr w:rsidR="0018240C" w:rsidRPr="00D9747A" w14:paraId="748EC3BB" w14:textId="77777777" w:rsidTr="00D22BA9">
        <w:tc>
          <w:tcPr>
            <w:tcW w:w="0" w:type="auto"/>
            <w:gridSpan w:val="11"/>
          </w:tcPr>
          <w:p w14:paraId="016E03A7" w14:textId="77777777" w:rsidR="0018240C" w:rsidRPr="00D9747A" w:rsidRDefault="0018240C" w:rsidP="00D22BA9">
            <w:pPr>
              <w:overflowPunct w:val="0"/>
              <w:autoSpaceDE w:val="0"/>
              <w:autoSpaceDN w:val="0"/>
              <w:adjustRightInd w:val="0"/>
              <w:spacing w:after="0" w:line="260" w:lineRule="exact"/>
              <w:textAlignment w:val="baseline"/>
              <w:rPr>
                <w:b/>
                <w:iCs/>
              </w:rPr>
            </w:pPr>
            <w:r w:rsidRPr="00D9747A">
              <w:rPr>
                <w:b/>
              </w:rPr>
              <w:t>4. Predstavniki vlade, ki bodo sodelovali pri delu državnega zbora:</w:t>
            </w:r>
          </w:p>
        </w:tc>
      </w:tr>
      <w:tr w:rsidR="0018240C" w:rsidRPr="00D9747A" w14:paraId="72BE151B" w14:textId="77777777" w:rsidTr="00D22BA9">
        <w:tc>
          <w:tcPr>
            <w:tcW w:w="0" w:type="auto"/>
            <w:gridSpan w:val="11"/>
          </w:tcPr>
          <w:p w14:paraId="23F7C144" w14:textId="77777777" w:rsidR="0018240C" w:rsidRPr="00D9747A" w:rsidRDefault="00527E8B" w:rsidP="00527E8B">
            <w:pPr>
              <w:spacing w:after="0" w:line="288" w:lineRule="auto"/>
            </w:pPr>
            <w:r w:rsidRPr="00D9747A">
              <w:t>/</w:t>
            </w:r>
          </w:p>
        </w:tc>
      </w:tr>
      <w:tr w:rsidR="0018240C" w:rsidRPr="00D9747A" w14:paraId="0904AD0B" w14:textId="77777777" w:rsidTr="00D22BA9">
        <w:tc>
          <w:tcPr>
            <w:tcW w:w="0" w:type="auto"/>
            <w:gridSpan w:val="11"/>
          </w:tcPr>
          <w:p w14:paraId="013CB0FC" w14:textId="77777777" w:rsidR="00E31BCD" w:rsidRPr="00D9747A" w:rsidRDefault="0018240C" w:rsidP="00527E8B">
            <w:pPr>
              <w:pStyle w:val="datumtevilka"/>
              <w:tabs>
                <w:tab w:val="clear" w:pos="1701"/>
                <w:tab w:val="left" w:pos="709"/>
              </w:tabs>
              <w:jc w:val="both"/>
              <w:rPr>
                <w:rFonts w:cs="Arial"/>
              </w:rPr>
            </w:pPr>
            <w:r w:rsidRPr="00D9747A">
              <w:rPr>
                <w:rFonts w:cs="Arial"/>
                <w:b/>
              </w:rPr>
              <w:t>5. Kratek povzetek gradiva:</w:t>
            </w:r>
            <w:r w:rsidR="00532B8C" w:rsidRPr="00D9747A">
              <w:rPr>
                <w:rFonts w:cs="Arial"/>
                <w:b/>
              </w:rPr>
              <w:t xml:space="preserve"> </w:t>
            </w:r>
            <w:r w:rsidR="00E31BCD" w:rsidRPr="00D9747A">
              <w:rPr>
                <w:rFonts w:cs="Arial"/>
              </w:rPr>
              <w:t xml:space="preserve"> </w:t>
            </w:r>
          </w:p>
          <w:p w14:paraId="105E76E9" w14:textId="77777777" w:rsidR="0004736C" w:rsidRPr="00D9747A" w:rsidRDefault="00DB3CA5" w:rsidP="00527E8B">
            <w:pPr>
              <w:pStyle w:val="datumtevilka"/>
              <w:tabs>
                <w:tab w:val="clear" w:pos="1701"/>
                <w:tab w:val="left" w:pos="709"/>
              </w:tabs>
              <w:jc w:val="both"/>
              <w:rPr>
                <w:rFonts w:cs="Arial"/>
              </w:rPr>
            </w:pPr>
            <w:r w:rsidRPr="00D9747A">
              <w:rPr>
                <w:rFonts w:cs="Arial"/>
              </w:rPr>
              <w:t xml:space="preserve">Spremembe </w:t>
            </w:r>
            <w:r w:rsidR="00876A87" w:rsidRPr="00D9747A">
              <w:rPr>
                <w:rFonts w:cs="Arial"/>
              </w:rPr>
              <w:t>in dopolnit</w:t>
            </w:r>
            <w:r w:rsidR="00027615">
              <w:rPr>
                <w:rFonts w:cs="Arial"/>
              </w:rPr>
              <w:t>e</w:t>
            </w:r>
            <w:r w:rsidR="00876A87" w:rsidRPr="00D9747A">
              <w:rPr>
                <w:rFonts w:cs="Arial"/>
              </w:rPr>
              <w:t xml:space="preserve">v </w:t>
            </w:r>
            <w:r w:rsidR="00E31BCD" w:rsidRPr="00D9747A">
              <w:rPr>
                <w:rFonts w:cs="Arial"/>
              </w:rPr>
              <w:t>uredbe so potrebne</w:t>
            </w:r>
            <w:r w:rsidR="0070428E" w:rsidRPr="00D9747A">
              <w:rPr>
                <w:rFonts w:cs="Arial"/>
              </w:rPr>
              <w:t xml:space="preserve"> za</w:t>
            </w:r>
            <w:r w:rsidR="0004736C" w:rsidRPr="00D9747A">
              <w:rPr>
                <w:rFonts w:cs="Arial"/>
              </w:rPr>
              <w:t>:</w:t>
            </w:r>
          </w:p>
          <w:p w14:paraId="13048770" w14:textId="47C559CC" w:rsidR="0004736C" w:rsidRPr="00D9747A" w:rsidRDefault="0004736C" w:rsidP="00527E8B">
            <w:pPr>
              <w:pStyle w:val="datumtevilka"/>
              <w:tabs>
                <w:tab w:val="clear" w:pos="1701"/>
                <w:tab w:val="left" w:pos="709"/>
              </w:tabs>
              <w:jc w:val="both"/>
              <w:rPr>
                <w:rFonts w:cs="Arial"/>
              </w:rPr>
            </w:pPr>
            <w:r w:rsidRPr="00D9747A">
              <w:rPr>
                <w:rFonts w:cs="Arial"/>
              </w:rPr>
              <w:t>-</w:t>
            </w:r>
            <w:r w:rsidR="0070428E" w:rsidRPr="00D9747A">
              <w:rPr>
                <w:rFonts w:cs="Arial"/>
              </w:rPr>
              <w:t xml:space="preserve"> </w:t>
            </w:r>
            <w:r w:rsidRPr="00D9747A">
              <w:rPr>
                <w:rFonts w:cs="Arial"/>
              </w:rPr>
              <w:t>opredelitev meril iz 52. člena Zakona o interventnih ukrepih za pomoč pri omilitvi posledic drugega vala epidemije COVID-19 (Uradni list RS, št. 203/20</w:t>
            </w:r>
            <w:r w:rsidR="00027615">
              <w:rPr>
                <w:rFonts w:cs="Arial"/>
              </w:rPr>
              <w:t xml:space="preserve"> </w:t>
            </w:r>
            <w:r w:rsidR="00027615" w:rsidRPr="00027615">
              <w:rPr>
                <w:rFonts w:cs="Arial"/>
              </w:rPr>
              <w:t>in 15/21 – ZDUOP</w:t>
            </w:r>
            <w:r w:rsidRPr="00D9747A">
              <w:rPr>
                <w:rFonts w:cs="Arial"/>
              </w:rPr>
              <w:t xml:space="preserve">), na podlagi katerih bo ministrstvo, pristojno za gospodarstvo, presojalo zahtevo investitorja in prejemnika spodbude v zvezi s podaljšanjem </w:t>
            </w:r>
            <w:r w:rsidR="00186253">
              <w:rPr>
                <w:rFonts w:cs="Arial"/>
              </w:rPr>
              <w:t>časa</w:t>
            </w:r>
            <w:r w:rsidR="00186253" w:rsidRPr="00D9747A">
              <w:rPr>
                <w:rFonts w:cs="Arial"/>
              </w:rPr>
              <w:t xml:space="preserve"> </w:t>
            </w:r>
            <w:r w:rsidRPr="00D9747A">
              <w:rPr>
                <w:rFonts w:cs="Arial"/>
              </w:rPr>
              <w:t>za izpolnitev zavez</w:t>
            </w:r>
            <w:r w:rsidR="00596614" w:rsidRPr="00D9747A">
              <w:rPr>
                <w:rFonts w:cs="Arial"/>
              </w:rPr>
              <w:t>e</w:t>
            </w:r>
            <w:r w:rsidRPr="00D9747A">
              <w:rPr>
                <w:rFonts w:cs="Arial"/>
              </w:rPr>
              <w:t xml:space="preserve"> glede zapolnitve novoustvarjenih delovnih mest ter ohranjanja teh delovnih mest v regiji za največ dve leti ter </w:t>
            </w:r>
          </w:p>
          <w:p w14:paraId="2FCC9AE8" w14:textId="4AA5E9CB" w:rsidR="00303418" w:rsidRPr="00D9747A" w:rsidRDefault="0004736C" w:rsidP="00527E8B">
            <w:pPr>
              <w:pStyle w:val="datumtevilka"/>
              <w:tabs>
                <w:tab w:val="clear" w:pos="1701"/>
                <w:tab w:val="left" w:pos="709"/>
              </w:tabs>
              <w:jc w:val="both"/>
              <w:rPr>
                <w:rFonts w:cs="Arial"/>
              </w:rPr>
            </w:pPr>
            <w:r w:rsidRPr="00D9747A">
              <w:rPr>
                <w:rFonts w:cs="Arial"/>
              </w:rPr>
              <w:t xml:space="preserve">- </w:t>
            </w:r>
            <w:r w:rsidR="00783CA0">
              <w:rPr>
                <w:rFonts w:cs="Arial"/>
              </w:rPr>
              <w:t>izvajanje</w:t>
            </w:r>
            <w:r w:rsidR="00783CA0" w:rsidRPr="00D9747A">
              <w:rPr>
                <w:rFonts w:cs="Arial"/>
              </w:rPr>
              <w:t xml:space="preserve"> </w:t>
            </w:r>
            <w:r w:rsidR="0070428E" w:rsidRPr="00D9747A">
              <w:rPr>
                <w:rFonts w:cs="Arial"/>
              </w:rPr>
              <w:t xml:space="preserve">3. člena </w:t>
            </w:r>
            <w:r w:rsidR="00DB3CA5" w:rsidRPr="00D9747A">
              <w:rPr>
                <w:rFonts w:cs="Arial"/>
              </w:rPr>
              <w:t>Zakona o interventnih ukrepih za omilitev in odpravo posledic epidemije COVID-19 (Uradni list RS, št. 80/20, 152/20 – ZZUOOP, 175/20 – ZIUOPDVE</w:t>
            </w:r>
            <w:r w:rsidR="00027615">
              <w:rPr>
                <w:rFonts w:cs="Arial"/>
              </w:rPr>
              <w:t>,</w:t>
            </w:r>
            <w:r w:rsidR="00DB3CA5" w:rsidRPr="00D9747A">
              <w:rPr>
                <w:rFonts w:cs="Arial"/>
              </w:rPr>
              <w:t xml:space="preserve"> 203/20 – ZIUPOPDVE</w:t>
            </w:r>
            <w:r w:rsidR="00027615">
              <w:rPr>
                <w:rFonts w:cs="Arial"/>
              </w:rPr>
              <w:t xml:space="preserve"> </w:t>
            </w:r>
            <w:r w:rsidR="00027615" w:rsidRPr="00027615">
              <w:rPr>
                <w:rFonts w:cs="Arial"/>
              </w:rPr>
              <w:t>in 15/21 – ZDUOP</w:t>
            </w:r>
            <w:r w:rsidR="00DB3CA5" w:rsidRPr="00D9747A">
              <w:rPr>
                <w:rFonts w:cs="Arial"/>
              </w:rPr>
              <w:t>)</w:t>
            </w:r>
            <w:r w:rsidR="0070428E" w:rsidRPr="00D9747A">
              <w:rPr>
                <w:rFonts w:cs="Arial"/>
              </w:rPr>
              <w:t xml:space="preserve">, </w:t>
            </w:r>
            <w:r w:rsidR="00FB7F29" w:rsidRPr="00D9747A">
              <w:rPr>
                <w:rFonts w:cs="Arial"/>
              </w:rPr>
              <w:t>ki se je spremenil 31. 12. 2020 z uveljavitvijo Zakona o interventnih ukrepih za pomoč pri omilitvi posledic drugega vala epidemije COVID-19 (Uradni list RS, št. 203/20</w:t>
            </w:r>
            <w:r w:rsidR="00027615">
              <w:rPr>
                <w:rFonts w:cs="Arial"/>
              </w:rPr>
              <w:t xml:space="preserve"> </w:t>
            </w:r>
            <w:r w:rsidR="00027615" w:rsidRPr="00027615">
              <w:rPr>
                <w:rFonts w:cs="Arial"/>
              </w:rPr>
              <w:t>in 15/21 – ZDUOP</w:t>
            </w:r>
            <w:r w:rsidR="00FB7F29" w:rsidRPr="00D9747A">
              <w:rPr>
                <w:rFonts w:cs="Arial"/>
              </w:rPr>
              <w:t xml:space="preserve">) in </w:t>
            </w:r>
            <w:r w:rsidR="0070428E" w:rsidRPr="00D9747A">
              <w:rPr>
                <w:rFonts w:cs="Arial"/>
              </w:rPr>
              <w:t xml:space="preserve">ki </w:t>
            </w:r>
            <w:r w:rsidR="00866301" w:rsidRPr="00D9747A">
              <w:rPr>
                <w:rFonts w:cs="Arial"/>
              </w:rPr>
              <w:t xml:space="preserve">pri pogoju ohranitve obstoječih delovnih </w:t>
            </w:r>
            <w:r w:rsidR="00303418" w:rsidRPr="00D9747A">
              <w:rPr>
                <w:rFonts w:cs="Arial"/>
              </w:rPr>
              <w:t>mest določa tudi minimalno povprečno število zaposlenih v gospodarski družbi</w:t>
            </w:r>
            <w:r w:rsidR="00015A11" w:rsidRPr="00D9747A">
              <w:rPr>
                <w:rFonts w:cs="Arial"/>
              </w:rPr>
              <w:t xml:space="preserve"> </w:t>
            </w:r>
            <w:r w:rsidR="00303418" w:rsidRPr="00D9747A">
              <w:rPr>
                <w:rFonts w:cs="Arial"/>
              </w:rPr>
              <w:t xml:space="preserve">glede na dejavnost </w:t>
            </w:r>
            <w:r w:rsidR="00015A11" w:rsidRPr="00D9747A">
              <w:rPr>
                <w:rFonts w:cs="Arial"/>
              </w:rPr>
              <w:t xml:space="preserve">ter od tega tudi minimalno število visokokvalificiranih delovnih mest </w:t>
            </w:r>
            <w:r w:rsidR="00303418" w:rsidRPr="00D9747A">
              <w:rPr>
                <w:rFonts w:cs="Arial"/>
              </w:rPr>
              <w:t xml:space="preserve">v zadnjih 12 mesecih pred mesec oddaje vloge za dodelitev spodbude, ki jih mora gospodarska družba zagotoviti tako v času izvajanja investicije kot tudi v </w:t>
            </w:r>
            <w:r w:rsidR="00186253">
              <w:rPr>
                <w:rFonts w:cs="Arial"/>
              </w:rPr>
              <w:t>času</w:t>
            </w:r>
            <w:r w:rsidR="00186253" w:rsidRPr="00D9747A">
              <w:rPr>
                <w:rFonts w:cs="Arial"/>
              </w:rPr>
              <w:t xml:space="preserve"> </w:t>
            </w:r>
            <w:r w:rsidRPr="00D9747A">
              <w:rPr>
                <w:rFonts w:cs="Arial"/>
              </w:rPr>
              <w:t xml:space="preserve">ohranjanja investicije. </w:t>
            </w:r>
          </w:p>
          <w:p w14:paraId="575F95DA" w14:textId="77777777" w:rsidR="0018240C" w:rsidRPr="00D9747A" w:rsidRDefault="006A6699" w:rsidP="00C37951">
            <w:pPr>
              <w:pStyle w:val="datumtevilka"/>
              <w:tabs>
                <w:tab w:val="left" w:pos="709"/>
              </w:tabs>
              <w:jc w:val="both"/>
              <w:rPr>
                <w:rFonts w:cs="Arial"/>
                <w:b/>
              </w:rPr>
            </w:pPr>
            <w:r w:rsidRPr="00D9747A">
              <w:rPr>
                <w:rFonts w:cs="Arial"/>
              </w:rPr>
              <w:t xml:space="preserve">Omenjenemu spremenjenemu pogoju ohranitve obstoječih delovnih mest za dodelitev investicijskih spodbud in za opredelitev investicije, ki bistveno prispeva k razvoju slovenskega gospodarstva, je potrebno prilagoditi merili in njuno ovrednotenje za dodelitev spodbud s spremenjeno Prilogo 2, ki je sestavni del uredbe, saj število točk na osnovi ocenjevanja po posameznih merilih vpliva tako na presojo, ali so pogoji za dodelitev investicijskih spodbud izpolnjeni, kot tudi na samo višino investicijske spodbude. </w:t>
            </w:r>
          </w:p>
        </w:tc>
      </w:tr>
      <w:tr w:rsidR="0018240C" w:rsidRPr="00D9747A" w14:paraId="2D7FABA7" w14:textId="77777777" w:rsidTr="00D22BA9">
        <w:tc>
          <w:tcPr>
            <w:tcW w:w="0" w:type="auto"/>
            <w:gridSpan w:val="11"/>
          </w:tcPr>
          <w:p w14:paraId="136F3CE4" w14:textId="77777777" w:rsidR="0018240C" w:rsidRPr="00D9747A" w:rsidRDefault="0018240C" w:rsidP="00D22BA9">
            <w:pPr>
              <w:suppressAutoHyphens/>
              <w:overflowPunct w:val="0"/>
              <w:autoSpaceDE w:val="0"/>
              <w:autoSpaceDN w:val="0"/>
              <w:adjustRightInd w:val="0"/>
              <w:spacing w:line="260" w:lineRule="exact"/>
              <w:textAlignment w:val="baseline"/>
              <w:outlineLvl w:val="3"/>
              <w:rPr>
                <w:b/>
              </w:rPr>
            </w:pPr>
            <w:r w:rsidRPr="00D9747A">
              <w:rPr>
                <w:b/>
              </w:rPr>
              <w:t>6. Presoja posledic za:</w:t>
            </w:r>
          </w:p>
        </w:tc>
      </w:tr>
      <w:tr w:rsidR="0046344D" w:rsidRPr="00D9747A" w14:paraId="5B22DF05" w14:textId="77777777" w:rsidTr="00D22BA9">
        <w:tc>
          <w:tcPr>
            <w:tcW w:w="0" w:type="auto"/>
          </w:tcPr>
          <w:p w14:paraId="15E901AF" w14:textId="77777777" w:rsidR="0018240C" w:rsidRPr="00D9747A" w:rsidRDefault="0018240C" w:rsidP="00D22BA9">
            <w:pPr>
              <w:overflowPunct w:val="0"/>
              <w:autoSpaceDE w:val="0"/>
              <w:autoSpaceDN w:val="0"/>
              <w:adjustRightInd w:val="0"/>
              <w:spacing w:line="260" w:lineRule="exact"/>
              <w:ind w:left="360"/>
              <w:textAlignment w:val="baseline"/>
              <w:rPr>
                <w:iCs/>
              </w:rPr>
            </w:pPr>
            <w:r w:rsidRPr="00D9747A">
              <w:rPr>
                <w:iCs/>
              </w:rPr>
              <w:t>a)</w:t>
            </w:r>
          </w:p>
        </w:tc>
        <w:tc>
          <w:tcPr>
            <w:tcW w:w="0" w:type="auto"/>
            <w:gridSpan w:val="9"/>
          </w:tcPr>
          <w:p w14:paraId="26F24C26" w14:textId="77777777" w:rsidR="0018240C" w:rsidRPr="00D9747A" w:rsidRDefault="0018240C" w:rsidP="00D22BA9">
            <w:pPr>
              <w:overflowPunct w:val="0"/>
              <w:autoSpaceDE w:val="0"/>
              <w:autoSpaceDN w:val="0"/>
              <w:adjustRightInd w:val="0"/>
              <w:spacing w:after="0" w:line="260" w:lineRule="exact"/>
              <w:textAlignment w:val="baseline"/>
            </w:pPr>
            <w:r w:rsidRPr="00D9747A">
              <w:t>javnofinančna sredstva nad 40.000 EUR v tekočem in naslednjih treh letih</w:t>
            </w:r>
          </w:p>
        </w:tc>
        <w:tc>
          <w:tcPr>
            <w:tcW w:w="0" w:type="auto"/>
            <w:vAlign w:val="center"/>
          </w:tcPr>
          <w:p w14:paraId="386022C6" w14:textId="77777777" w:rsidR="0018240C" w:rsidRPr="00D9747A" w:rsidRDefault="0018240C" w:rsidP="00D22BA9">
            <w:pPr>
              <w:overflowPunct w:val="0"/>
              <w:autoSpaceDE w:val="0"/>
              <w:autoSpaceDN w:val="0"/>
              <w:adjustRightInd w:val="0"/>
              <w:spacing w:line="260" w:lineRule="exact"/>
              <w:jc w:val="center"/>
              <w:textAlignment w:val="baseline"/>
              <w:rPr>
                <w:iCs/>
              </w:rPr>
            </w:pPr>
            <w:r w:rsidRPr="00D9747A">
              <w:rPr>
                <w:b/>
                <w:bCs/>
              </w:rPr>
              <w:t>DA</w:t>
            </w:r>
            <w:r w:rsidRPr="00D9747A">
              <w:t>/</w:t>
            </w:r>
            <w:r w:rsidRPr="00D9747A">
              <w:rPr>
                <w:bCs/>
              </w:rPr>
              <w:t>NE</w:t>
            </w:r>
          </w:p>
        </w:tc>
      </w:tr>
      <w:tr w:rsidR="0046344D" w:rsidRPr="00D9747A" w14:paraId="20ACD7D8" w14:textId="77777777" w:rsidTr="00D22BA9">
        <w:tc>
          <w:tcPr>
            <w:tcW w:w="0" w:type="auto"/>
          </w:tcPr>
          <w:p w14:paraId="63D29B88" w14:textId="77777777" w:rsidR="0018240C" w:rsidRPr="00D9747A" w:rsidRDefault="0018240C" w:rsidP="00D22BA9">
            <w:pPr>
              <w:overflowPunct w:val="0"/>
              <w:autoSpaceDE w:val="0"/>
              <w:autoSpaceDN w:val="0"/>
              <w:adjustRightInd w:val="0"/>
              <w:spacing w:line="260" w:lineRule="exact"/>
              <w:ind w:left="360"/>
              <w:textAlignment w:val="baseline"/>
              <w:rPr>
                <w:iCs/>
              </w:rPr>
            </w:pPr>
            <w:r w:rsidRPr="00D9747A">
              <w:rPr>
                <w:iCs/>
              </w:rPr>
              <w:t>b)</w:t>
            </w:r>
          </w:p>
        </w:tc>
        <w:tc>
          <w:tcPr>
            <w:tcW w:w="0" w:type="auto"/>
            <w:gridSpan w:val="9"/>
          </w:tcPr>
          <w:p w14:paraId="21A58CA5" w14:textId="77777777" w:rsidR="0018240C" w:rsidRPr="00D9747A" w:rsidRDefault="0018240C" w:rsidP="00D22BA9">
            <w:pPr>
              <w:overflowPunct w:val="0"/>
              <w:autoSpaceDE w:val="0"/>
              <w:autoSpaceDN w:val="0"/>
              <w:adjustRightInd w:val="0"/>
              <w:spacing w:after="0" w:line="260" w:lineRule="exact"/>
              <w:textAlignment w:val="baseline"/>
              <w:rPr>
                <w:iCs/>
              </w:rPr>
            </w:pPr>
            <w:r w:rsidRPr="00D9747A">
              <w:rPr>
                <w:bCs/>
              </w:rPr>
              <w:t>usklajenost slovenskega pravnega reda s pravnim redom Evropske unije</w:t>
            </w:r>
          </w:p>
        </w:tc>
        <w:tc>
          <w:tcPr>
            <w:tcW w:w="0" w:type="auto"/>
            <w:vAlign w:val="center"/>
          </w:tcPr>
          <w:p w14:paraId="6711606B" w14:textId="77777777" w:rsidR="0018240C" w:rsidRPr="00D9747A" w:rsidRDefault="0018240C" w:rsidP="00D22BA9">
            <w:pPr>
              <w:overflowPunct w:val="0"/>
              <w:autoSpaceDE w:val="0"/>
              <w:autoSpaceDN w:val="0"/>
              <w:adjustRightInd w:val="0"/>
              <w:spacing w:line="260" w:lineRule="exact"/>
              <w:jc w:val="center"/>
              <w:textAlignment w:val="baseline"/>
              <w:rPr>
                <w:iCs/>
              </w:rPr>
            </w:pPr>
            <w:r w:rsidRPr="00D9747A">
              <w:t>DA/</w:t>
            </w:r>
            <w:r w:rsidRPr="00D9747A">
              <w:rPr>
                <w:b/>
              </w:rPr>
              <w:t>NE</w:t>
            </w:r>
          </w:p>
        </w:tc>
      </w:tr>
      <w:tr w:rsidR="0046344D" w:rsidRPr="00D9747A" w14:paraId="5EA3BD57" w14:textId="77777777" w:rsidTr="00D22BA9">
        <w:tc>
          <w:tcPr>
            <w:tcW w:w="0" w:type="auto"/>
          </w:tcPr>
          <w:p w14:paraId="21E12D52" w14:textId="77777777" w:rsidR="0018240C" w:rsidRPr="00D9747A" w:rsidRDefault="0018240C" w:rsidP="00D22BA9">
            <w:pPr>
              <w:overflowPunct w:val="0"/>
              <w:autoSpaceDE w:val="0"/>
              <w:autoSpaceDN w:val="0"/>
              <w:adjustRightInd w:val="0"/>
              <w:spacing w:line="260" w:lineRule="exact"/>
              <w:ind w:left="360"/>
              <w:textAlignment w:val="baseline"/>
              <w:rPr>
                <w:iCs/>
              </w:rPr>
            </w:pPr>
            <w:r w:rsidRPr="00D9747A">
              <w:rPr>
                <w:iCs/>
              </w:rPr>
              <w:t>c)</w:t>
            </w:r>
          </w:p>
        </w:tc>
        <w:tc>
          <w:tcPr>
            <w:tcW w:w="0" w:type="auto"/>
            <w:gridSpan w:val="9"/>
          </w:tcPr>
          <w:p w14:paraId="569470F0" w14:textId="77777777" w:rsidR="0018240C" w:rsidRPr="00D9747A" w:rsidRDefault="0018240C" w:rsidP="00D22BA9">
            <w:pPr>
              <w:overflowPunct w:val="0"/>
              <w:autoSpaceDE w:val="0"/>
              <w:autoSpaceDN w:val="0"/>
              <w:adjustRightInd w:val="0"/>
              <w:spacing w:after="0" w:line="260" w:lineRule="exact"/>
              <w:textAlignment w:val="baseline"/>
              <w:rPr>
                <w:iCs/>
              </w:rPr>
            </w:pPr>
            <w:r w:rsidRPr="00D9747A">
              <w:t>administrativne posledice</w:t>
            </w:r>
            <w:r w:rsidR="00D22BA9" w:rsidRPr="00D9747A">
              <w:t xml:space="preserve"> </w:t>
            </w:r>
          </w:p>
        </w:tc>
        <w:tc>
          <w:tcPr>
            <w:tcW w:w="0" w:type="auto"/>
            <w:vAlign w:val="center"/>
          </w:tcPr>
          <w:p w14:paraId="17BD9256" w14:textId="77777777" w:rsidR="0018240C" w:rsidRPr="00D9747A" w:rsidRDefault="0018240C" w:rsidP="00D22BA9">
            <w:pPr>
              <w:overflowPunct w:val="0"/>
              <w:autoSpaceDE w:val="0"/>
              <w:autoSpaceDN w:val="0"/>
              <w:adjustRightInd w:val="0"/>
              <w:spacing w:line="260" w:lineRule="exact"/>
              <w:jc w:val="center"/>
              <w:textAlignment w:val="baseline"/>
            </w:pPr>
            <w:r w:rsidRPr="00D9747A">
              <w:t>DA/</w:t>
            </w:r>
            <w:r w:rsidRPr="00D9747A">
              <w:rPr>
                <w:b/>
              </w:rPr>
              <w:t>NE</w:t>
            </w:r>
          </w:p>
        </w:tc>
      </w:tr>
      <w:tr w:rsidR="0046344D" w:rsidRPr="00D9747A" w14:paraId="27198060" w14:textId="77777777" w:rsidTr="00D22BA9">
        <w:tc>
          <w:tcPr>
            <w:tcW w:w="0" w:type="auto"/>
          </w:tcPr>
          <w:p w14:paraId="4AA3931D" w14:textId="77777777" w:rsidR="0018240C" w:rsidRPr="00D9747A" w:rsidRDefault="0018240C" w:rsidP="00D22BA9">
            <w:pPr>
              <w:overflowPunct w:val="0"/>
              <w:autoSpaceDE w:val="0"/>
              <w:autoSpaceDN w:val="0"/>
              <w:adjustRightInd w:val="0"/>
              <w:spacing w:line="260" w:lineRule="exact"/>
              <w:ind w:left="360"/>
              <w:textAlignment w:val="baseline"/>
              <w:rPr>
                <w:iCs/>
              </w:rPr>
            </w:pPr>
            <w:r w:rsidRPr="00D9747A">
              <w:rPr>
                <w:iCs/>
              </w:rPr>
              <w:t>č)</w:t>
            </w:r>
          </w:p>
        </w:tc>
        <w:tc>
          <w:tcPr>
            <w:tcW w:w="0" w:type="auto"/>
            <w:gridSpan w:val="9"/>
          </w:tcPr>
          <w:p w14:paraId="004F9795" w14:textId="77777777" w:rsidR="0018240C" w:rsidRPr="00D9747A" w:rsidRDefault="0018240C" w:rsidP="00D22BA9">
            <w:pPr>
              <w:pBdr>
                <w:bottom w:val="single" w:sz="8" w:space="4" w:color="808080"/>
              </w:pBdr>
              <w:suppressAutoHyphens/>
              <w:overflowPunct w:val="0"/>
              <w:autoSpaceDE w:val="0"/>
              <w:autoSpaceDN w:val="0"/>
              <w:adjustRightInd w:val="0"/>
              <w:spacing w:after="0" w:line="260" w:lineRule="exact"/>
              <w:contextualSpacing/>
              <w:jc w:val="both"/>
              <w:textAlignment w:val="baseline"/>
              <w:rPr>
                <w:bCs/>
              </w:rPr>
            </w:pPr>
            <w:r w:rsidRPr="00D9747A">
              <w:t>gospodarstvo, zlasti</w:t>
            </w:r>
            <w:r w:rsidRPr="00D9747A">
              <w:rPr>
                <w:bCs/>
              </w:rPr>
              <w:t xml:space="preserve"> mala in srednja podjetja ter konkurenčnost podjetij</w:t>
            </w:r>
          </w:p>
          <w:p w14:paraId="0876CCA8" w14:textId="77777777" w:rsidR="00BF25FB" w:rsidRPr="00D9747A" w:rsidRDefault="00E17F1B" w:rsidP="00A7222F">
            <w:pPr>
              <w:pStyle w:val="Odstavek"/>
              <w:spacing w:before="0"/>
              <w:ind w:firstLine="0"/>
              <w:rPr>
                <w:rFonts w:cs="Arial"/>
                <w:bCs/>
                <w:sz w:val="18"/>
                <w:szCs w:val="18"/>
              </w:rPr>
            </w:pPr>
            <w:r w:rsidRPr="00D9747A">
              <w:rPr>
                <w:rFonts w:cs="Arial"/>
                <w:bCs/>
                <w:sz w:val="18"/>
                <w:szCs w:val="18"/>
                <w:lang w:val="sl-SI"/>
              </w:rPr>
              <w:t xml:space="preserve">Investicijske spodbude spodbujajo naložbe </w:t>
            </w:r>
            <w:r w:rsidRPr="00D9747A">
              <w:rPr>
                <w:rFonts w:cs="Arial"/>
                <w:bCs/>
                <w:sz w:val="18"/>
                <w:szCs w:val="18"/>
              </w:rPr>
              <w:t>gospodars</w:t>
            </w:r>
            <w:r w:rsidRPr="00D9747A">
              <w:rPr>
                <w:rFonts w:cs="Arial"/>
                <w:bCs/>
                <w:sz w:val="18"/>
                <w:szCs w:val="18"/>
                <w:lang w:val="sl-SI"/>
              </w:rPr>
              <w:t>kih</w:t>
            </w:r>
            <w:r w:rsidRPr="00D9747A">
              <w:rPr>
                <w:rFonts w:cs="Arial"/>
                <w:bCs/>
                <w:sz w:val="18"/>
                <w:szCs w:val="18"/>
              </w:rPr>
              <w:t xml:space="preserve"> družb </w:t>
            </w:r>
            <w:r w:rsidRPr="00D9747A">
              <w:rPr>
                <w:rFonts w:cs="Arial"/>
                <w:bCs/>
                <w:sz w:val="18"/>
                <w:szCs w:val="18"/>
                <w:lang w:val="sl-SI"/>
              </w:rPr>
              <w:t>in s tem</w:t>
            </w:r>
            <w:r w:rsidRPr="00D9747A">
              <w:rPr>
                <w:rFonts w:cs="Arial"/>
                <w:bCs/>
                <w:sz w:val="18"/>
                <w:szCs w:val="18"/>
              </w:rPr>
              <w:t xml:space="preserve"> pripomorejo k </w:t>
            </w:r>
            <w:r w:rsidRPr="00D9747A">
              <w:rPr>
                <w:rFonts w:cs="Arial"/>
                <w:bCs/>
                <w:sz w:val="18"/>
                <w:szCs w:val="18"/>
                <w:lang w:val="sl-SI"/>
              </w:rPr>
              <w:t xml:space="preserve">njihovi </w:t>
            </w:r>
            <w:r w:rsidRPr="00D9747A">
              <w:rPr>
                <w:rFonts w:cs="Arial"/>
                <w:bCs/>
                <w:sz w:val="18"/>
                <w:szCs w:val="18"/>
              </w:rPr>
              <w:t>rasti in razvoju</w:t>
            </w:r>
            <w:r w:rsidRPr="00D9747A">
              <w:rPr>
                <w:rFonts w:cs="Arial"/>
                <w:bCs/>
                <w:sz w:val="18"/>
                <w:szCs w:val="18"/>
                <w:lang w:val="sl-SI"/>
              </w:rPr>
              <w:t>, k ustvarjanju novih delovnih mest</w:t>
            </w:r>
            <w:r w:rsidRPr="00D9747A">
              <w:rPr>
                <w:rFonts w:cs="Arial"/>
                <w:bCs/>
                <w:sz w:val="18"/>
                <w:szCs w:val="18"/>
              </w:rPr>
              <w:t xml:space="preserve"> ter tudi najmanj k ohranjanju </w:t>
            </w:r>
            <w:r w:rsidR="00BF25FB" w:rsidRPr="00D9747A">
              <w:rPr>
                <w:rFonts w:cs="Arial"/>
                <w:bCs/>
                <w:sz w:val="18"/>
                <w:szCs w:val="18"/>
              </w:rPr>
              <w:t>obstoječega števila zaposlenih.</w:t>
            </w:r>
            <w:r w:rsidR="00BF25FB" w:rsidRPr="00D9747A">
              <w:rPr>
                <w:rFonts w:cs="Arial"/>
                <w:bCs/>
                <w:sz w:val="18"/>
                <w:szCs w:val="18"/>
                <w:lang w:val="sl-SI"/>
              </w:rPr>
              <w:t xml:space="preserve"> </w:t>
            </w:r>
            <w:r w:rsidR="00C30EF7" w:rsidRPr="00D9747A">
              <w:rPr>
                <w:rFonts w:cs="Arial"/>
                <w:bCs/>
                <w:sz w:val="18"/>
                <w:szCs w:val="18"/>
                <w:lang w:val="sl-SI"/>
              </w:rPr>
              <w:t>Pogoj naj</w:t>
            </w:r>
            <w:r w:rsidR="00BF25FB" w:rsidRPr="00D9747A">
              <w:rPr>
                <w:rFonts w:cs="Arial"/>
                <w:bCs/>
                <w:sz w:val="18"/>
                <w:szCs w:val="18"/>
                <w:lang w:val="sl-SI"/>
              </w:rPr>
              <w:t xml:space="preserve">manj ohranitve </w:t>
            </w:r>
            <w:r w:rsidR="00C30EF7" w:rsidRPr="00D9747A">
              <w:rPr>
                <w:rFonts w:cs="Arial"/>
                <w:bCs/>
                <w:sz w:val="18"/>
                <w:szCs w:val="18"/>
                <w:lang w:val="sl-SI"/>
              </w:rPr>
              <w:t xml:space="preserve">minimalnega števila obstoječih delovnih mest </w:t>
            </w:r>
            <w:r w:rsidRPr="00D9747A">
              <w:rPr>
                <w:rFonts w:cs="Arial"/>
                <w:bCs/>
                <w:sz w:val="18"/>
                <w:szCs w:val="18"/>
              </w:rPr>
              <w:t>za pridobitev</w:t>
            </w:r>
            <w:r w:rsidR="00C30EF7" w:rsidRPr="00D9747A">
              <w:rPr>
                <w:rFonts w:cs="Arial"/>
                <w:bCs/>
                <w:sz w:val="18"/>
                <w:szCs w:val="18"/>
              </w:rPr>
              <w:t xml:space="preserve"> investicijsk</w:t>
            </w:r>
            <w:r w:rsidR="00C30EF7" w:rsidRPr="00D9747A">
              <w:rPr>
                <w:rFonts w:cs="Arial"/>
                <w:bCs/>
                <w:sz w:val="18"/>
                <w:szCs w:val="18"/>
                <w:lang w:val="sl-SI"/>
              </w:rPr>
              <w:t>e</w:t>
            </w:r>
            <w:r w:rsidRPr="00D9747A">
              <w:rPr>
                <w:rFonts w:cs="Arial"/>
                <w:bCs/>
                <w:sz w:val="18"/>
                <w:szCs w:val="18"/>
              </w:rPr>
              <w:t xml:space="preserve"> spodbud</w:t>
            </w:r>
            <w:r w:rsidR="00C30EF7" w:rsidRPr="00D9747A">
              <w:rPr>
                <w:rFonts w:cs="Arial"/>
                <w:bCs/>
                <w:sz w:val="18"/>
                <w:szCs w:val="18"/>
                <w:lang w:val="sl-SI"/>
              </w:rPr>
              <w:t>e</w:t>
            </w:r>
            <w:r w:rsidRPr="00D9747A">
              <w:rPr>
                <w:rFonts w:cs="Arial"/>
                <w:bCs/>
                <w:sz w:val="18"/>
                <w:szCs w:val="18"/>
              </w:rPr>
              <w:t xml:space="preserve"> </w:t>
            </w:r>
            <w:r w:rsidR="00C30EF7" w:rsidRPr="00D9747A">
              <w:rPr>
                <w:rFonts w:cs="Arial"/>
                <w:bCs/>
                <w:sz w:val="18"/>
                <w:szCs w:val="18"/>
              </w:rPr>
              <w:t>bo gospodarske družbe spodbudil</w:t>
            </w:r>
            <w:r w:rsidRPr="00D9747A">
              <w:rPr>
                <w:rFonts w:cs="Arial"/>
                <w:bCs/>
                <w:sz w:val="18"/>
                <w:szCs w:val="18"/>
              </w:rPr>
              <w:t>, da tudi v negotovih COVID-19 časih investirajo</w:t>
            </w:r>
            <w:r w:rsidRPr="00D9747A">
              <w:rPr>
                <w:rFonts w:cs="Arial"/>
                <w:bCs/>
                <w:sz w:val="18"/>
                <w:szCs w:val="18"/>
                <w:lang w:val="sl-SI"/>
              </w:rPr>
              <w:t xml:space="preserve"> ter ohranjajo </w:t>
            </w:r>
            <w:r w:rsidR="00C30EF7" w:rsidRPr="00D9747A">
              <w:rPr>
                <w:rFonts w:cs="Arial"/>
                <w:bCs/>
                <w:sz w:val="18"/>
                <w:szCs w:val="18"/>
                <w:lang w:val="sl-SI"/>
              </w:rPr>
              <w:t xml:space="preserve">določeno </w:t>
            </w:r>
            <w:r w:rsidRPr="00D9747A">
              <w:rPr>
                <w:rFonts w:cs="Arial"/>
                <w:bCs/>
                <w:sz w:val="18"/>
                <w:szCs w:val="18"/>
                <w:lang w:val="sl-SI"/>
              </w:rPr>
              <w:t>število zaposlenih</w:t>
            </w:r>
            <w:r w:rsidR="00C30EF7" w:rsidRPr="00D9747A">
              <w:rPr>
                <w:rFonts w:cs="Arial"/>
                <w:bCs/>
                <w:sz w:val="18"/>
                <w:szCs w:val="18"/>
                <w:lang w:val="sl-SI"/>
              </w:rPr>
              <w:t xml:space="preserve">. Z ohranitvijo delovnih mest se bo </w:t>
            </w:r>
            <w:r w:rsidR="00A7222F" w:rsidRPr="00D9747A">
              <w:rPr>
                <w:rFonts w:cs="Arial"/>
                <w:bCs/>
                <w:sz w:val="18"/>
                <w:szCs w:val="18"/>
                <w:lang w:val="sl-SI"/>
              </w:rPr>
              <w:t>ohranjala delovna aktivnost ter s tem tudi gospodarska aktivnost</w:t>
            </w:r>
            <w:r w:rsidR="00BF25FB" w:rsidRPr="00D9747A">
              <w:rPr>
                <w:rFonts w:cs="Arial"/>
                <w:bCs/>
                <w:sz w:val="18"/>
                <w:szCs w:val="18"/>
                <w:lang w:val="sl-SI"/>
              </w:rPr>
              <w:t xml:space="preserve"> tako prejemnika investicijske spodbude, njegovih dobaviteljev kot tudi celotnega slovenskega gospodarstva</w:t>
            </w:r>
            <w:r w:rsidR="00A7222F" w:rsidRPr="00D9747A">
              <w:rPr>
                <w:rFonts w:cs="Arial"/>
                <w:bCs/>
                <w:sz w:val="18"/>
                <w:szCs w:val="18"/>
                <w:lang w:val="sl-SI"/>
              </w:rPr>
              <w:t xml:space="preserve"> kar vse skupaj prispeva h konkurenčnosti gospodarstva. </w:t>
            </w:r>
          </w:p>
          <w:p w14:paraId="5095EBE0" w14:textId="77777777" w:rsidR="00B23AEC" w:rsidRPr="00D9747A" w:rsidRDefault="005B4102" w:rsidP="00221FDB">
            <w:pPr>
              <w:pStyle w:val="Odstavek"/>
              <w:spacing w:before="0"/>
              <w:ind w:firstLine="0"/>
              <w:rPr>
                <w:rFonts w:cs="Arial"/>
                <w:bCs/>
                <w:sz w:val="18"/>
                <w:szCs w:val="18"/>
              </w:rPr>
            </w:pPr>
            <w:r w:rsidRPr="00D9747A">
              <w:rPr>
                <w:rFonts w:cs="Arial"/>
                <w:bCs/>
                <w:sz w:val="18"/>
                <w:szCs w:val="18"/>
              </w:rPr>
              <w:t>S podaljšanjem obdobja za izpolnitev zavez</w:t>
            </w:r>
            <w:r w:rsidR="00BF25FB" w:rsidRPr="00D9747A">
              <w:rPr>
                <w:lang w:val="sl-SI"/>
              </w:rPr>
              <w:t xml:space="preserve"> </w:t>
            </w:r>
            <w:r w:rsidR="00BF25FB" w:rsidRPr="00D9747A">
              <w:rPr>
                <w:sz w:val="18"/>
                <w:szCs w:val="18"/>
              </w:rPr>
              <w:t xml:space="preserve">glede zapolnitve novoustvarjenih delovnih </w:t>
            </w:r>
            <w:r w:rsidR="00BF25FB" w:rsidRPr="00D9747A">
              <w:rPr>
                <w:sz w:val="18"/>
                <w:szCs w:val="18"/>
              </w:rPr>
              <w:lastRenderedPageBreak/>
              <w:t>mest ter ohranjanja teh delovnih mest v regiji</w:t>
            </w:r>
            <w:r w:rsidR="00BF25FB" w:rsidRPr="00D9747A">
              <w:rPr>
                <w:sz w:val="18"/>
                <w:szCs w:val="18"/>
                <w:lang w:val="sl-SI"/>
              </w:rPr>
              <w:t xml:space="preserve"> </w:t>
            </w:r>
            <w:r w:rsidR="0046344D" w:rsidRPr="00D9747A">
              <w:rPr>
                <w:sz w:val="18"/>
                <w:szCs w:val="18"/>
                <w:lang w:val="sl-SI"/>
              </w:rPr>
              <w:t>za največ dve leti</w:t>
            </w:r>
            <w:r w:rsidR="00BF25FB" w:rsidRPr="00D9747A">
              <w:rPr>
                <w:sz w:val="18"/>
                <w:szCs w:val="18"/>
                <w:lang w:val="sl-SI"/>
              </w:rPr>
              <w:t xml:space="preserve"> se </w:t>
            </w:r>
            <w:r w:rsidR="0046344D" w:rsidRPr="00D9747A">
              <w:rPr>
                <w:sz w:val="18"/>
                <w:szCs w:val="18"/>
                <w:lang w:val="sl-SI"/>
              </w:rPr>
              <w:t>bodo prejemniki</w:t>
            </w:r>
            <w:r w:rsidR="00BF25FB" w:rsidRPr="00D9747A">
              <w:rPr>
                <w:sz w:val="18"/>
                <w:szCs w:val="18"/>
                <w:lang w:val="sl-SI"/>
              </w:rPr>
              <w:t xml:space="preserve"> </w:t>
            </w:r>
            <w:r w:rsidR="0046344D" w:rsidRPr="00D9747A">
              <w:rPr>
                <w:sz w:val="18"/>
                <w:szCs w:val="18"/>
                <w:lang w:val="sl-SI"/>
              </w:rPr>
              <w:t xml:space="preserve">investicijske </w:t>
            </w:r>
            <w:r w:rsidR="00BF25FB" w:rsidRPr="00D9747A">
              <w:rPr>
                <w:sz w:val="18"/>
                <w:szCs w:val="18"/>
                <w:lang w:val="sl-SI"/>
              </w:rPr>
              <w:t xml:space="preserve">spodbude </w:t>
            </w:r>
            <w:r w:rsidR="0046344D" w:rsidRPr="00D9747A">
              <w:rPr>
                <w:sz w:val="18"/>
                <w:szCs w:val="18"/>
                <w:lang w:val="sl-SI"/>
              </w:rPr>
              <w:t>izognili stroškom vračila prejete investicijske spodbude s pripadajočimi zakonskimi zamudnimi obrestmi</w:t>
            </w:r>
            <w:r w:rsidR="00221FDB" w:rsidRPr="00D9747A">
              <w:rPr>
                <w:sz w:val="18"/>
                <w:szCs w:val="18"/>
                <w:lang w:val="sl-SI"/>
              </w:rPr>
              <w:t xml:space="preserve"> ter s tem k zmanjšanju njihove likvidnosti</w:t>
            </w:r>
            <w:r w:rsidR="0046344D" w:rsidRPr="00D9747A">
              <w:rPr>
                <w:sz w:val="18"/>
                <w:szCs w:val="18"/>
                <w:lang w:val="sl-SI"/>
              </w:rPr>
              <w:t>, v kolikor bodo pogodbene obveznosti izpolnili v podaljšanem roku</w:t>
            </w:r>
            <w:r w:rsidR="003E10AB" w:rsidRPr="00D9747A">
              <w:rPr>
                <w:sz w:val="18"/>
                <w:szCs w:val="18"/>
                <w:lang w:val="sl-SI"/>
              </w:rPr>
              <w:t xml:space="preserve">, kar bo tudi pripomoglo </w:t>
            </w:r>
            <w:r w:rsidR="00C100E2" w:rsidRPr="00D9747A">
              <w:rPr>
                <w:sz w:val="18"/>
                <w:szCs w:val="18"/>
                <w:lang w:val="sl-SI"/>
              </w:rPr>
              <w:t>h gospodarskemu okrevanju.</w:t>
            </w:r>
          </w:p>
        </w:tc>
        <w:tc>
          <w:tcPr>
            <w:tcW w:w="0" w:type="auto"/>
            <w:vAlign w:val="center"/>
          </w:tcPr>
          <w:p w14:paraId="2286C3FD" w14:textId="77777777" w:rsidR="0018240C" w:rsidRPr="00D9747A" w:rsidRDefault="0018240C" w:rsidP="00D22BA9">
            <w:pPr>
              <w:pBdr>
                <w:bottom w:val="single" w:sz="8" w:space="4" w:color="808080"/>
              </w:pBdr>
              <w:suppressAutoHyphens/>
              <w:overflowPunct w:val="0"/>
              <w:autoSpaceDE w:val="0"/>
              <w:autoSpaceDN w:val="0"/>
              <w:adjustRightInd w:val="0"/>
              <w:spacing w:line="260" w:lineRule="exact"/>
              <w:contextualSpacing/>
              <w:jc w:val="center"/>
              <w:textAlignment w:val="baseline"/>
              <w:rPr>
                <w:iCs/>
              </w:rPr>
            </w:pPr>
            <w:r w:rsidRPr="00D9747A">
              <w:rPr>
                <w:b/>
              </w:rPr>
              <w:lastRenderedPageBreak/>
              <w:t>DA</w:t>
            </w:r>
            <w:r w:rsidRPr="00D9747A">
              <w:t>/NE</w:t>
            </w:r>
          </w:p>
        </w:tc>
      </w:tr>
      <w:tr w:rsidR="0046344D" w:rsidRPr="00D9747A" w14:paraId="7456C38F" w14:textId="77777777" w:rsidTr="00D22BA9">
        <w:tc>
          <w:tcPr>
            <w:tcW w:w="0" w:type="auto"/>
          </w:tcPr>
          <w:p w14:paraId="185EB6F3" w14:textId="77777777" w:rsidR="0018240C" w:rsidRPr="00D9747A" w:rsidRDefault="0018240C" w:rsidP="00D22BA9">
            <w:pPr>
              <w:overflowPunct w:val="0"/>
              <w:autoSpaceDE w:val="0"/>
              <w:autoSpaceDN w:val="0"/>
              <w:adjustRightInd w:val="0"/>
              <w:spacing w:line="260" w:lineRule="exact"/>
              <w:ind w:left="360"/>
              <w:textAlignment w:val="baseline"/>
              <w:rPr>
                <w:iCs/>
              </w:rPr>
            </w:pPr>
            <w:r w:rsidRPr="00D9747A">
              <w:rPr>
                <w:iCs/>
              </w:rPr>
              <w:lastRenderedPageBreak/>
              <w:t>d)</w:t>
            </w:r>
          </w:p>
        </w:tc>
        <w:tc>
          <w:tcPr>
            <w:tcW w:w="0" w:type="auto"/>
            <w:gridSpan w:val="9"/>
          </w:tcPr>
          <w:p w14:paraId="049D341D" w14:textId="77777777" w:rsidR="0018240C" w:rsidRPr="00D9747A" w:rsidRDefault="0018240C" w:rsidP="00D22BA9">
            <w:pPr>
              <w:overflowPunct w:val="0"/>
              <w:autoSpaceDE w:val="0"/>
              <w:autoSpaceDN w:val="0"/>
              <w:adjustRightInd w:val="0"/>
              <w:spacing w:after="0" w:line="260" w:lineRule="exact"/>
              <w:textAlignment w:val="baseline"/>
              <w:rPr>
                <w:bCs/>
              </w:rPr>
            </w:pPr>
            <w:r w:rsidRPr="00D9747A">
              <w:rPr>
                <w:bCs/>
              </w:rPr>
              <w:t>okolje, vključno s prostorskimi in varstvenimi vidiki</w:t>
            </w:r>
          </w:p>
        </w:tc>
        <w:tc>
          <w:tcPr>
            <w:tcW w:w="0" w:type="auto"/>
            <w:vAlign w:val="center"/>
          </w:tcPr>
          <w:p w14:paraId="1DE4F9FB" w14:textId="77777777" w:rsidR="0018240C" w:rsidRPr="00D9747A" w:rsidRDefault="0018240C" w:rsidP="00D22BA9">
            <w:pPr>
              <w:overflowPunct w:val="0"/>
              <w:autoSpaceDE w:val="0"/>
              <w:autoSpaceDN w:val="0"/>
              <w:adjustRightInd w:val="0"/>
              <w:spacing w:line="260" w:lineRule="exact"/>
              <w:jc w:val="center"/>
              <w:textAlignment w:val="baseline"/>
              <w:rPr>
                <w:iCs/>
              </w:rPr>
            </w:pPr>
            <w:r w:rsidRPr="00D9747A">
              <w:t>DA/</w:t>
            </w:r>
            <w:r w:rsidRPr="00D9747A">
              <w:rPr>
                <w:b/>
              </w:rPr>
              <w:t>NE</w:t>
            </w:r>
          </w:p>
        </w:tc>
      </w:tr>
      <w:tr w:rsidR="0046344D" w:rsidRPr="00D9747A" w14:paraId="28261D3B" w14:textId="77777777" w:rsidTr="00D22BA9">
        <w:tc>
          <w:tcPr>
            <w:tcW w:w="0" w:type="auto"/>
          </w:tcPr>
          <w:p w14:paraId="3F9939B0" w14:textId="77777777" w:rsidR="0018240C" w:rsidRPr="00D9747A" w:rsidRDefault="0018240C" w:rsidP="00D22BA9">
            <w:pPr>
              <w:overflowPunct w:val="0"/>
              <w:autoSpaceDE w:val="0"/>
              <w:autoSpaceDN w:val="0"/>
              <w:adjustRightInd w:val="0"/>
              <w:spacing w:line="260" w:lineRule="exact"/>
              <w:ind w:left="360"/>
              <w:textAlignment w:val="baseline"/>
              <w:rPr>
                <w:iCs/>
              </w:rPr>
            </w:pPr>
            <w:r w:rsidRPr="00D9747A">
              <w:rPr>
                <w:iCs/>
              </w:rPr>
              <w:t>e)</w:t>
            </w:r>
          </w:p>
        </w:tc>
        <w:tc>
          <w:tcPr>
            <w:tcW w:w="0" w:type="auto"/>
            <w:gridSpan w:val="9"/>
          </w:tcPr>
          <w:p w14:paraId="7446EEC6" w14:textId="77777777" w:rsidR="0018240C" w:rsidRPr="00D9747A" w:rsidRDefault="0018240C" w:rsidP="00D22BA9">
            <w:pPr>
              <w:overflowPunct w:val="0"/>
              <w:autoSpaceDE w:val="0"/>
              <w:autoSpaceDN w:val="0"/>
              <w:adjustRightInd w:val="0"/>
              <w:spacing w:after="0" w:line="260" w:lineRule="exact"/>
              <w:textAlignment w:val="baseline"/>
              <w:rPr>
                <w:bCs/>
              </w:rPr>
            </w:pPr>
            <w:r w:rsidRPr="00D9747A">
              <w:rPr>
                <w:bCs/>
              </w:rPr>
              <w:t>socialno področje</w:t>
            </w:r>
          </w:p>
          <w:p w14:paraId="604319F7" w14:textId="77777777" w:rsidR="0062772D" w:rsidRPr="00D9747A" w:rsidRDefault="0062772D" w:rsidP="009A3CEF">
            <w:pPr>
              <w:overflowPunct w:val="0"/>
              <w:autoSpaceDE w:val="0"/>
              <w:autoSpaceDN w:val="0"/>
              <w:adjustRightInd w:val="0"/>
              <w:spacing w:after="0" w:line="260" w:lineRule="exact"/>
              <w:textAlignment w:val="baseline"/>
              <w:rPr>
                <w:bCs/>
                <w:sz w:val="18"/>
                <w:szCs w:val="18"/>
              </w:rPr>
            </w:pPr>
          </w:p>
        </w:tc>
        <w:tc>
          <w:tcPr>
            <w:tcW w:w="0" w:type="auto"/>
            <w:vAlign w:val="center"/>
          </w:tcPr>
          <w:p w14:paraId="0947F246" w14:textId="77777777" w:rsidR="0018240C" w:rsidRPr="00D9747A" w:rsidRDefault="0018240C" w:rsidP="00D22BA9">
            <w:pPr>
              <w:overflowPunct w:val="0"/>
              <w:autoSpaceDE w:val="0"/>
              <w:autoSpaceDN w:val="0"/>
              <w:adjustRightInd w:val="0"/>
              <w:spacing w:line="260" w:lineRule="exact"/>
              <w:jc w:val="center"/>
              <w:textAlignment w:val="baseline"/>
              <w:rPr>
                <w:iCs/>
              </w:rPr>
            </w:pPr>
            <w:r w:rsidRPr="00D9747A">
              <w:t>DA/</w:t>
            </w:r>
            <w:r w:rsidRPr="00D9747A">
              <w:rPr>
                <w:b/>
              </w:rPr>
              <w:t>NE</w:t>
            </w:r>
          </w:p>
        </w:tc>
      </w:tr>
      <w:tr w:rsidR="0046344D" w:rsidRPr="00D9747A" w14:paraId="1D903B55" w14:textId="77777777" w:rsidTr="00D22BA9">
        <w:tc>
          <w:tcPr>
            <w:tcW w:w="0" w:type="auto"/>
            <w:tcBorders>
              <w:bottom w:val="single" w:sz="4" w:space="0" w:color="auto"/>
            </w:tcBorders>
          </w:tcPr>
          <w:p w14:paraId="593C23F1" w14:textId="77777777" w:rsidR="0018240C" w:rsidRPr="00D9747A" w:rsidRDefault="0018240C" w:rsidP="00D22BA9">
            <w:pPr>
              <w:overflowPunct w:val="0"/>
              <w:autoSpaceDE w:val="0"/>
              <w:autoSpaceDN w:val="0"/>
              <w:adjustRightInd w:val="0"/>
              <w:spacing w:line="260" w:lineRule="exact"/>
              <w:ind w:left="360"/>
              <w:textAlignment w:val="baseline"/>
              <w:rPr>
                <w:iCs/>
              </w:rPr>
            </w:pPr>
            <w:r w:rsidRPr="00D9747A">
              <w:rPr>
                <w:iCs/>
              </w:rPr>
              <w:t>f)</w:t>
            </w:r>
          </w:p>
        </w:tc>
        <w:tc>
          <w:tcPr>
            <w:tcW w:w="0" w:type="auto"/>
            <w:gridSpan w:val="9"/>
            <w:tcBorders>
              <w:bottom w:val="single" w:sz="4" w:space="0" w:color="auto"/>
            </w:tcBorders>
          </w:tcPr>
          <w:p w14:paraId="733BC7A3" w14:textId="77777777" w:rsidR="0018240C" w:rsidRPr="00D9747A" w:rsidRDefault="0018240C" w:rsidP="00D22BA9">
            <w:pPr>
              <w:overflowPunct w:val="0"/>
              <w:autoSpaceDE w:val="0"/>
              <w:autoSpaceDN w:val="0"/>
              <w:adjustRightInd w:val="0"/>
              <w:spacing w:after="0" w:line="260" w:lineRule="exact"/>
              <w:textAlignment w:val="baseline"/>
              <w:rPr>
                <w:bCs/>
              </w:rPr>
            </w:pPr>
            <w:r w:rsidRPr="00D9747A">
              <w:rPr>
                <w:bCs/>
              </w:rPr>
              <w:t>dokumente razvojnega načrtovanja:</w:t>
            </w:r>
          </w:p>
          <w:p w14:paraId="5766B86B" w14:textId="77777777" w:rsidR="0018240C" w:rsidRPr="00D9747A" w:rsidRDefault="0018240C" w:rsidP="00D22BA9">
            <w:pPr>
              <w:numPr>
                <w:ilvl w:val="0"/>
                <w:numId w:val="6"/>
              </w:numPr>
              <w:overflowPunct w:val="0"/>
              <w:autoSpaceDE w:val="0"/>
              <w:autoSpaceDN w:val="0"/>
              <w:adjustRightInd w:val="0"/>
              <w:spacing w:after="0" w:line="260" w:lineRule="exact"/>
              <w:textAlignment w:val="baseline"/>
              <w:rPr>
                <w:bCs/>
              </w:rPr>
            </w:pPr>
            <w:r w:rsidRPr="00D9747A">
              <w:rPr>
                <w:bCs/>
              </w:rPr>
              <w:t>nacionalne dokumente razvojnega načrtovanja</w:t>
            </w:r>
          </w:p>
          <w:p w14:paraId="1ABDB29F" w14:textId="77777777" w:rsidR="0018240C" w:rsidRPr="00D9747A" w:rsidRDefault="0018240C" w:rsidP="00D22BA9">
            <w:pPr>
              <w:numPr>
                <w:ilvl w:val="0"/>
                <w:numId w:val="6"/>
              </w:numPr>
              <w:overflowPunct w:val="0"/>
              <w:autoSpaceDE w:val="0"/>
              <w:autoSpaceDN w:val="0"/>
              <w:adjustRightInd w:val="0"/>
              <w:spacing w:after="0" w:line="260" w:lineRule="exact"/>
              <w:textAlignment w:val="baseline"/>
              <w:rPr>
                <w:bCs/>
              </w:rPr>
            </w:pPr>
            <w:r w:rsidRPr="00D9747A">
              <w:rPr>
                <w:bCs/>
              </w:rPr>
              <w:t>razvojne politike na ravni programov po strukturi razvojne klasifikacije programskega proračuna</w:t>
            </w:r>
          </w:p>
          <w:p w14:paraId="7A7A37C1" w14:textId="77777777" w:rsidR="0018240C" w:rsidRPr="00D9747A" w:rsidRDefault="0018240C" w:rsidP="00D22BA9">
            <w:pPr>
              <w:numPr>
                <w:ilvl w:val="0"/>
                <w:numId w:val="6"/>
              </w:numPr>
              <w:overflowPunct w:val="0"/>
              <w:autoSpaceDE w:val="0"/>
              <w:autoSpaceDN w:val="0"/>
              <w:adjustRightInd w:val="0"/>
              <w:spacing w:after="0" w:line="260" w:lineRule="exact"/>
              <w:textAlignment w:val="baseline"/>
              <w:rPr>
                <w:bCs/>
              </w:rPr>
            </w:pPr>
            <w:r w:rsidRPr="00D9747A">
              <w:rPr>
                <w:bCs/>
              </w:rPr>
              <w:t>razvojne dokumente Evropske unije in mednarodnih organizacij</w:t>
            </w:r>
          </w:p>
        </w:tc>
        <w:tc>
          <w:tcPr>
            <w:tcW w:w="0" w:type="auto"/>
            <w:tcBorders>
              <w:bottom w:val="single" w:sz="4" w:space="0" w:color="auto"/>
            </w:tcBorders>
            <w:vAlign w:val="center"/>
          </w:tcPr>
          <w:p w14:paraId="3DB9D795" w14:textId="77777777" w:rsidR="0018240C" w:rsidRPr="00D9747A" w:rsidRDefault="0018240C" w:rsidP="00D22BA9">
            <w:pPr>
              <w:overflowPunct w:val="0"/>
              <w:autoSpaceDE w:val="0"/>
              <w:autoSpaceDN w:val="0"/>
              <w:adjustRightInd w:val="0"/>
              <w:spacing w:line="260" w:lineRule="exact"/>
              <w:jc w:val="center"/>
              <w:textAlignment w:val="baseline"/>
              <w:rPr>
                <w:iCs/>
              </w:rPr>
            </w:pPr>
            <w:r w:rsidRPr="00D9747A">
              <w:t>DA/</w:t>
            </w:r>
            <w:r w:rsidRPr="00D9747A">
              <w:rPr>
                <w:b/>
              </w:rPr>
              <w:t>NE</w:t>
            </w:r>
          </w:p>
        </w:tc>
      </w:tr>
      <w:tr w:rsidR="0018240C" w:rsidRPr="00D9747A" w14:paraId="2406D730" w14:textId="77777777" w:rsidTr="00D22BA9">
        <w:tc>
          <w:tcPr>
            <w:tcW w:w="0" w:type="auto"/>
            <w:gridSpan w:val="11"/>
            <w:tcBorders>
              <w:top w:val="single" w:sz="4" w:space="0" w:color="auto"/>
              <w:left w:val="single" w:sz="4" w:space="0" w:color="auto"/>
              <w:bottom w:val="single" w:sz="4" w:space="0" w:color="auto"/>
              <w:right w:val="single" w:sz="4" w:space="0" w:color="auto"/>
            </w:tcBorders>
          </w:tcPr>
          <w:p w14:paraId="4140FB4E" w14:textId="77777777" w:rsidR="0018240C" w:rsidRPr="00D9747A" w:rsidRDefault="0018240C" w:rsidP="00D22BA9">
            <w:pPr>
              <w:widowControl w:val="0"/>
              <w:suppressAutoHyphens/>
              <w:overflowPunct w:val="0"/>
              <w:autoSpaceDE w:val="0"/>
              <w:autoSpaceDN w:val="0"/>
              <w:adjustRightInd w:val="0"/>
              <w:spacing w:after="0" w:line="260" w:lineRule="exact"/>
              <w:textAlignment w:val="baseline"/>
              <w:outlineLvl w:val="3"/>
              <w:rPr>
                <w:b/>
              </w:rPr>
            </w:pPr>
            <w:r w:rsidRPr="00D9747A">
              <w:rPr>
                <w:b/>
              </w:rPr>
              <w:t>7.a Predstavitev ocene finančnih posledic nad 40.000 EUR:</w:t>
            </w:r>
            <w:r w:rsidR="00B73E06" w:rsidRPr="00D9747A">
              <w:rPr>
                <w:b/>
              </w:rPr>
              <w:t xml:space="preserve"> </w:t>
            </w:r>
          </w:p>
          <w:p w14:paraId="74F5A77D" w14:textId="77777777" w:rsidR="00914AB2" w:rsidRPr="00D9747A" w:rsidRDefault="00914AB2" w:rsidP="00914AB2">
            <w:pPr>
              <w:spacing w:after="0" w:line="240" w:lineRule="auto"/>
              <w:jc w:val="both"/>
            </w:pPr>
            <w:r w:rsidRPr="00D9747A">
              <w:t>Sredstva za izvajanje predlagane dopolnjene uredbe se zagotavljajo v finančnem načrtu ministrstva, pristojnega za gospodarstvo.</w:t>
            </w:r>
          </w:p>
          <w:p w14:paraId="0F27638B" w14:textId="77777777" w:rsidR="00914AB2" w:rsidRPr="00D9747A" w:rsidRDefault="00914AB2" w:rsidP="00914AB2">
            <w:pPr>
              <w:spacing w:after="0" w:line="240" w:lineRule="auto"/>
              <w:jc w:val="both"/>
            </w:pPr>
            <w:r w:rsidRPr="00D9747A">
              <w:t xml:space="preserve">  </w:t>
            </w:r>
          </w:p>
          <w:p w14:paraId="75228C28" w14:textId="77777777" w:rsidR="00914AB2" w:rsidRPr="00D9747A" w:rsidRDefault="00914AB2" w:rsidP="00914AB2">
            <w:pPr>
              <w:spacing w:after="0" w:line="240" w:lineRule="auto"/>
              <w:jc w:val="both"/>
            </w:pPr>
            <w:r w:rsidRPr="00D9747A">
              <w:t xml:space="preserve">Pravice porabe so v Spremembi proračuna RS za leto 2021 in v Sprejetem proračunu RS za leto 2022 načrtovane v finančnem načrtu ministrstva, pristojnega za gospodarstvo, in sicer: </w:t>
            </w:r>
          </w:p>
          <w:p w14:paraId="4967D15E" w14:textId="77777777" w:rsidR="00914AB2" w:rsidRPr="00D9747A" w:rsidRDefault="00914AB2" w:rsidP="00914AB2">
            <w:pPr>
              <w:spacing w:after="0" w:line="240" w:lineRule="auto"/>
              <w:jc w:val="both"/>
            </w:pPr>
            <w:r w:rsidRPr="00D9747A">
              <w:t>-</w:t>
            </w:r>
            <w:r w:rsidRPr="00D9747A">
              <w:tab/>
              <w:t xml:space="preserve">15.032.891,00 EUR za leto 2021 in 15.000.000,00 EUR za leto 2022 na proračunski postavki 534310 – Spodbujanje investicij, in sicer za dodeljevanje subvencij za investicije. </w:t>
            </w:r>
          </w:p>
          <w:p w14:paraId="2ED7E049" w14:textId="77777777" w:rsidR="00914AB2" w:rsidRPr="00D9747A" w:rsidRDefault="00914AB2" w:rsidP="00914AB2">
            <w:pPr>
              <w:spacing w:after="0" w:line="240" w:lineRule="auto"/>
              <w:jc w:val="both"/>
            </w:pPr>
          </w:p>
          <w:p w14:paraId="2AC421E5" w14:textId="77777777" w:rsidR="00914AB2" w:rsidRPr="00D9747A" w:rsidRDefault="00914AB2" w:rsidP="00914AB2">
            <w:pPr>
              <w:spacing w:after="0" w:line="240" w:lineRule="auto"/>
              <w:jc w:val="both"/>
            </w:pPr>
            <w:r w:rsidRPr="00D9747A">
              <w:t xml:space="preserve">Po izvedenih prerazporeditvah v višini 2.707.000,00 EUR </w:t>
            </w:r>
            <w:r w:rsidR="00B17E1F" w:rsidRPr="00D9747A">
              <w:t>(</w:t>
            </w:r>
            <w:r w:rsidR="00C46D26" w:rsidRPr="00D9747A">
              <w:t xml:space="preserve">1.885.000,00 EUR na PP </w:t>
            </w:r>
            <w:r w:rsidR="008A641D" w:rsidRPr="00D9747A">
              <w:t xml:space="preserve">190117 EXPO DUBAI 2020, projekt 2130-19-2020, ter </w:t>
            </w:r>
            <w:r w:rsidR="00B17E1F" w:rsidRPr="00D9747A">
              <w:t>822.000,00 EUR na PP 989110 Dodatni ukrepi za problemska območja</w:t>
            </w:r>
            <w:r w:rsidR="008A641D" w:rsidRPr="00D9747A">
              <w:t xml:space="preserve">, projekt </w:t>
            </w:r>
            <w:r w:rsidR="003F125D" w:rsidRPr="00D9747A">
              <w:t>1536</w:t>
            </w:r>
            <w:r w:rsidR="008A641D" w:rsidRPr="00D9747A">
              <w:t>-</w:t>
            </w:r>
            <w:r w:rsidR="003F125D" w:rsidRPr="00D9747A">
              <w:t>11</w:t>
            </w:r>
            <w:r w:rsidR="008A641D" w:rsidRPr="00D9747A">
              <w:t>-</w:t>
            </w:r>
            <w:r w:rsidR="003F125D" w:rsidRPr="00D9747A">
              <w:t>0022</w:t>
            </w:r>
            <w:r w:rsidR="008A641D" w:rsidRPr="00D9747A">
              <w:t>)</w:t>
            </w:r>
            <w:r w:rsidR="00B17E1F" w:rsidRPr="00D9747A">
              <w:t xml:space="preserve"> </w:t>
            </w:r>
            <w:r w:rsidR="00370C66" w:rsidRPr="00D9747A">
              <w:t xml:space="preserve">so </w:t>
            </w:r>
            <w:r w:rsidRPr="00D9747A">
              <w:t>razpoložljive proste pravice porabe na navedenem evidenčnem projektu 2130-20-0002 v letu 2021 še v višini 9.125.891,00 EUR, v letu 2022 pa v višini 15.000.000,00 EUR. Preostale pravice porabe so se že zagotovile za naslednja projekta:</w:t>
            </w:r>
          </w:p>
          <w:p w14:paraId="41550BB5" w14:textId="77777777" w:rsidR="00914AB2" w:rsidRPr="00D9747A" w:rsidRDefault="00914AB2" w:rsidP="00914AB2">
            <w:pPr>
              <w:spacing w:after="0" w:line="240" w:lineRule="auto"/>
              <w:jc w:val="both"/>
            </w:pPr>
            <w:r w:rsidRPr="00D9747A">
              <w:t>·</w:t>
            </w:r>
            <w:r w:rsidRPr="00D9747A">
              <w:tab/>
              <w:t>2130-20-0009 Tovarna prihodnosti TPV Brezina, in sicer za leto 2021: 2.000.000,00 EUR, ter</w:t>
            </w:r>
          </w:p>
          <w:p w14:paraId="76AEFD76" w14:textId="77777777" w:rsidR="00914AB2" w:rsidRPr="00D9747A" w:rsidRDefault="00914AB2" w:rsidP="00914AB2">
            <w:pPr>
              <w:spacing w:after="0" w:line="240" w:lineRule="auto"/>
              <w:jc w:val="both"/>
            </w:pPr>
            <w:r w:rsidRPr="00D9747A">
              <w:t>·</w:t>
            </w:r>
            <w:r w:rsidRPr="00D9747A">
              <w:tab/>
              <w:t>2130-20-2019 PET PAK investicija v zgradbo in opremo, in sicer za leto 2021: 1.200.000,00 EUR.</w:t>
            </w:r>
          </w:p>
          <w:p w14:paraId="323E887C" w14:textId="77777777" w:rsidR="00D22BA9" w:rsidRPr="00D9747A" w:rsidRDefault="00D22BA9" w:rsidP="008A641D">
            <w:pPr>
              <w:spacing w:after="0" w:line="240" w:lineRule="auto"/>
              <w:jc w:val="both"/>
            </w:pPr>
          </w:p>
        </w:tc>
      </w:tr>
      <w:tr w:rsidR="0018240C" w:rsidRPr="00D9747A" w14:paraId="274F83AB" w14:textId="77777777" w:rsidTr="00D22BA9">
        <w:tc>
          <w:tcPr>
            <w:tcW w:w="0" w:type="auto"/>
            <w:gridSpan w:val="11"/>
            <w:tcBorders>
              <w:top w:val="single" w:sz="4" w:space="0" w:color="auto"/>
              <w:left w:val="single" w:sz="4" w:space="0" w:color="auto"/>
              <w:bottom w:val="single" w:sz="4" w:space="0" w:color="auto"/>
              <w:right w:val="single" w:sz="4" w:space="0" w:color="auto"/>
            </w:tcBorders>
            <w:shd w:val="clear" w:color="auto" w:fill="D9D9D9"/>
          </w:tcPr>
          <w:p w14:paraId="357A139F" w14:textId="77777777" w:rsidR="0018240C" w:rsidRPr="00D9747A" w:rsidRDefault="0018240C" w:rsidP="00D22BA9">
            <w:pPr>
              <w:suppressAutoHyphens/>
              <w:overflowPunct w:val="0"/>
              <w:autoSpaceDE w:val="0"/>
              <w:autoSpaceDN w:val="0"/>
              <w:adjustRightInd w:val="0"/>
              <w:spacing w:before="280" w:after="60" w:line="260" w:lineRule="exact"/>
              <w:textAlignment w:val="baseline"/>
              <w:outlineLvl w:val="3"/>
              <w:rPr>
                <w:b/>
              </w:rPr>
            </w:pPr>
            <w:r w:rsidRPr="00D9747A">
              <w:rPr>
                <w:b/>
              </w:rPr>
              <w:t>I. Ocena finančnih posledic, ki niso načrtovane v sprejetem proračunu</w:t>
            </w:r>
          </w:p>
        </w:tc>
      </w:tr>
      <w:tr w:rsidR="0046344D" w:rsidRPr="00D9747A" w14:paraId="4B92DC29" w14:textId="77777777" w:rsidTr="0026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0" w:type="auto"/>
            <w:gridSpan w:val="3"/>
            <w:tcBorders>
              <w:top w:val="single" w:sz="4" w:space="0" w:color="auto"/>
              <w:left w:val="single" w:sz="4" w:space="0" w:color="auto"/>
              <w:bottom w:val="single" w:sz="4" w:space="0" w:color="auto"/>
              <w:right w:val="single" w:sz="4" w:space="0" w:color="auto"/>
            </w:tcBorders>
            <w:vAlign w:val="center"/>
          </w:tcPr>
          <w:p w14:paraId="307B06D9" w14:textId="77777777" w:rsidR="0018240C" w:rsidRPr="00D9747A" w:rsidRDefault="0018240C" w:rsidP="00D22BA9">
            <w:pPr>
              <w:widowControl w:val="0"/>
              <w:spacing w:after="0" w:line="260" w:lineRule="exact"/>
              <w:ind w:left="-122" w:right="-112"/>
              <w:jc w:val="cente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AC2707F" w14:textId="77777777" w:rsidR="0018240C" w:rsidRPr="00D9747A" w:rsidRDefault="0018240C" w:rsidP="00D22BA9">
            <w:pPr>
              <w:widowControl w:val="0"/>
              <w:spacing w:line="260" w:lineRule="exact"/>
              <w:jc w:val="center"/>
            </w:pPr>
            <w:r w:rsidRPr="00D9747A">
              <w:t>Tekoče leto (t)</w:t>
            </w:r>
          </w:p>
        </w:tc>
        <w:tc>
          <w:tcPr>
            <w:tcW w:w="1042" w:type="dxa"/>
            <w:gridSpan w:val="2"/>
            <w:tcBorders>
              <w:top w:val="single" w:sz="4" w:space="0" w:color="auto"/>
              <w:left w:val="single" w:sz="4" w:space="0" w:color="auto"/>
              <w:bottom w:val="single" w:sz="4" w:space="0" w:color="auto"/>
              <w:right w:val="single" w:sz="4" w:space="0" w:color="auto"/>
            </w:tcBorders>
            <w:vAlign w:val="center"/>
          </w:tcPr>
          <w:p w14:paraId="1062A4C9" w14:textId="77777777" w:rsidR="0018240C" w:rsidRPr="00D9747A" w:rsidRDefault="0018240C" w:rsidP="00D22BA9">
            <w:pPr>
              <w:widowControl w:val="0"/>
              <w:spacing w:line="260" w:lineRule="exact"/>
              <w:jc w:val="center"/>
            </w:pPr>
            <w:r w:rsidRPr="00D9747A">
              <w:t>t + 1</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3358752F" w14:textId="77777777" w:rsidR="0018240C" w:rsidRPr="00D9747A" w:rsidRDefault="0018240C" w:rsidP="00D22BA9">
            <w:pPr>
              <w:widowControl w:val="0"/>
              <w:spacing w:line="260" w:lineRule="exact"/>
              <w:jc w:val="center"/>
            </w:pPr>
            <w:r w:rsidRPr="00D9747A">
              <w:t>t + 2</w:t>
            </w:r>
          </w:p>
        </w:tc>
        <w:tc>
          <w:tcPr>
            <w:tcW w:w="0" w:type="auto"/>
            <w:tcBorders>
              <w:top w:val="single" w:sz="4" w:space="0" w:color="auto"/>
              <w:left w:val="single" w:sz="4" w:space="0" w:color="auto"/>
              <w:bottom w:val="single" w:sz="4" w:space="0" w:color="auto"/>
              <w:right w:val="single" w:sz="4" w:space="0" w:color="auto"/>
            </w:tcBorders>
            <w:vAlign w:val="center"/>
          </w:tcPr>
          <w:p w14:paraId="63944E75" w14:textId="77777777" w:rsidR="0018240C" w:rsidRPr="00D9747A" w:rsidRDefault="0018240C" w:rsidP="00D22BA9">
            <w:pPr>
              <w:widowControl w:val="0"/>
              <w:spacing w:line="260" w:lineRule="exact"/>
              <w:jc w:val="center"/>
            </w:pPr>
            <w:r w:rsidRPr="00D9747A">
              <w:t>t + 3</w:t>
            </w:r>
          </w:p>
        </w:tc>
      </w:tr>
      <w:tr w:rsidR="0046344D" w:rsidRPr="00D9747A" w14:paraId="796552AB" w14:textId="77777777" w:rsidTr="0026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3"/>
            <w:tcBorders>
              <w:top w:val="single" w:sz="4" w:space="0" w:color="auto"/>
              <w:left w:val="single" w:sz="4" w:space="0" w:color="auto"/>
              <w:bottom w:val="single" w:sz="4" w:space="0" w:color="auto"/>
              <w:right w:val="single" w:sz="4" w:space="0" w:color="auto"/>
            </w:tcBorders>
            <w:vAlign w:val="center"/>
          </w:tcPr>
          <w:p w14:paraId="5C14DBD2" w14:textId="77777777" w:rsidR="0018240C" w:rsidRPr="00D9747A" w:rsidRDefault="0018240C" w:rsidP="00D22BA9">
            <w:pPr>
              <w:widowControl w:val="0"/>
              <w:spacing w:line="260" w:lineRule="exact"/>
              <w:rPr>
                <w:bCs/>
              </w:rPr>
            </w:pPr>
            <w:r w:rsidRPr="00D9747A">
              <w:rPr>
                <w:bCs/>
              </w:rPr>
              <w:t>Predvideno povečanje (+) ali zmanjšanje (</w:t>
            </w:r>
            <w:r w:rsidRPr="00D9747A">
              <w:rPr>
                <w:b/>
              </w:rPr>
              <w:t>–</w:t>
            </w:r>
            <w:r w:rsidRPr="00D9747A">
              <w:rPr>
                <w:bCs/>
              </w:rPr>
              <w:t xml:space="preserve">) prihodkov državnega proračuna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741F9B5" w14:textId="77777777" w:rsidR="0018240C" w:rsidRPr="00D9747A" w:rsidRDefault="0018240C" w:rsidP="00D22BA9">
            <w:pPr>
              <w:widowControl w:val="0"/>
              <w:tabs>
                <w:tab w:val="left" w:pos="360"/>
              </w:tabs>
              <w:spacing w:line="260" w:lineRule="atLeast"/>
              <w:jc w:val="center"/>
              <w:outlineLvl w:val="0"/>
              <w:rPr>
                <w:bCs/>
                <w:kern w:val="32"/>
              </w:rPr>
            </w:pPr>
          </w:p>
        </w:tc>
        <w:tc>
          <w:tcPr>
            <w:tcW w:w="1042" w:type="dxa"/>
            <w:gridSpan w:val="2"/>
            <w:tcBorders>
              <w:top w:val="single" w:sz="4" w:space="0" w:color="auto"/>
              <w:left w:val="single" w:sz="4" w:space="0" w:color="auto"/>
              <w:bottom w:val="single" w:sz="4" w:space="0" w:color="auto"/>
              <w:right w:val="single" w:sz="4" w:space="0" w:color="auto"/>
            </w:tcBorders>
            <w:vAlign w:val="center"/>
          </w:tcPr>
          <w:p w14:paraId="2915563E" w14:textId="77777777" w:rsidR="0018240C" w:rsidRPr="00D9747A" w:rsidRDefault="0018240C" w:rsidP="00D22BA9">
            <w:pPr>
              <w:widowControl w:val="0"/>
              <w:tabs>
                <w:tab w:val="left" w:pos="360"/>
              </w:tabs>
              <w:spacing w:line="260" w:lineRule="atLeast"/>
              <w:jc w:val="center"/>
              <w:outlineLvl w:val="0"/>
              <w:rPr>
                <w:bCs/>
                <w:kern w:val="32"/>
              </w:rPr>
            </w:pP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329A58EC" w14:textId="77777777" w:rsidR="0018240C" w:rsidRPr="00D9747A" w:rsidRDefault="0018240C" w:rsidP="00D22BA9">
            <w:pPr>
              <w:widowControl w:val="0"/>
              <w:tabs>
                <w:tab w:val="left" w:pos="360"/>
              </w:tabs>
              <w:spacing w:line="260" w:lineRule="atLeast"/>
              <w:jc w:val="center"/>
              <w:outlineLvl w:val="0"/>
              <w:rPr>
                <w:kern w:val="32"/>
              </w:rPr>
            </w:pPr>
          </w:p>
        </w:tc>
        <w:tc>
          <w:tcPr>
            <w:tcW w:w="0" w:type="auto"/>
            <w:tcBorders>
              <w:top w:val="single" w:sz="4" w:space="0" w:color="auto"/>
              <w:left w:val="single" w:sz="4" w:space="0" w:color="auto"/>
              <w:bottom w:val="single" w:sz="4" w:space="0" w:color="auto"/>
              <w:right w:val="single" w:sz="4" w:space="0" w:color="auto"/>
            </w:tcBorders>
            <w:vAlign w:val="center"/>
          </w:tcPr>
          <w:p w14:paraId="66522BC0" w14:textId="77777777" w:rsidR="0018240C" w:rsidRPr="00D9747A" w:rsidRDefault="0018240C" w:rsidP="00D22BA9">
            <w:pPr>
              <w:widowControl w:val="0"/>
              <w:tabs>
                <w:tab w:val="left" w:pos="360"/>
              </w:tabs>
              <w:spacing w:line="260" w:lineRule="atLeast"/>
              <w:jc w:val="center"/>
              <w:outlineLvl w:val="0"/>
              <w:rPr>
                <w:kern w:val="32"/>
              </w:rPr>
            </w:pPr>
          </w:p>
        </w:tc>
      </w:tr>
      <w:tr w:rsidR="0046344D" w:rsidRPr="00D9747A" w14:paraId="658E60C6" w14:textId="77777777" w:rsidTr="0026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3"/>
            <w:tcBorders>
              <w:top w:val="single" w:sz="4" w:space="0" w:color="auto"/>
              <w:left w:val="single" w:sz="4" w:space="0" w:color="auto"/>
              <w:bottom w:val="single" w:sz="4" w:space="0" w:color="auto"/>
              <w:right w:val="single" w:sz="4" w:space="0" w:color="auto"/>
            </w:tcBorders>
            <w:vAlign w:val="center"/>
          </w:tcPr>
          <w:p w14:paraId="3F2155DE" w14:textId="77777777" w:rsidR="0018240C" w:rsidRPr="00D9747A" w:rsidRDefault="0018240C" w:rsidP="00D22BA9">
            <w:pPr>
              <w:widowControl w:val="0"/>
              <w:spacing w:line="260" w:lineRule="exact"/>
              <w:rPr>
                <w:bCs/>
              </w:rPr>
            </w:pPr>
            <w:r w:rsidRPr="00D9747A">
              <w:rPr>
                <w:bCs/>
              </w:rPr>
              <w:t>Predvideno povečanje (+) ali zmanjšanje (</w:t>
            </w:r>
            <w:r w:rsidRPr="00D9747A">
              <w:rPr>
                <w:b/>
              </w:rPr>
              <w:t>–</w:t>
            </w:r>
            <w:r w:rsidRPr="00D9747A">
              <w:rPr>
                <w:bCs/>
              </w:rPr>
              <w:t xml:space="preserve">) prihodkov občinskih proračunov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CE80747" w14:textId="77777777" w:rsidR="0018240C" w:rsidRPr="00D9747A" w:rsidRDefault="0018240C" w:rsidP="00D22BA9">
            <w:pPr>
              <w:widowControl w:val="0"/>
              <w:tabs>
                <w:tab w:val="left" w:pos="360"/>
              </w:tabs>
              <w:spacing w:line="260" w:lineRule="atLeast"/>
              <w:jc w:val="center"/>
              <w:outlineLvl w:val="0"/>
              <w:rPr>
                <w:bCs/>
                <w:kern w:val="32"/>
              </w:rPr>
            </w:pPr>
          </w:p>
        </w:tc>
        <w:tc>
          <w:tcPr>
            <w:tcW w:w="1042" w:type="dxa"/>
            <w:gridSpan w:val="2"/>
            <w:tcBorders>
              <w:top w:val="single" w:sz="4" w:space="0" w:color="auto"/>
              <w:left w:val="single" w:sz="4" w:space="0" w:color="auto"/>
              <w:bottom w:val="single" w:sz="4" w:space="0" w:color="auto"/>
              <w:right w:val="single" w:sz="4" w:space="0" w:color="auto"/>
            </w:tcBorders>
            <w:vAlign w:val="center"/>
          </w:tcPr>
          <w:p w14:paraId="6C6C22A1" w14:textId="77777777" w:rsidR="0018240C" w:rsidRPr="00D9747A" w:rsidRDefault="0018240C" w:rsidP="00D22BA9">
            <w:pPr>
              <w:widowControl w:val="0"/>
              <w:tabs>
                <w:tab w:val="left" w:pos="360"/>
              </w:tabs>
              <w:spacing w:line="260" w:lineRule="atLeast"/>
              <w:jc w:val="center"/>
              <w:outlineLvl w:val="0"/>
              <w:rPr>
                <w:bCs/>
                <w:kern w:val="32"/>
              </w:rPr>
            </w:pP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0B7973CD" w14:textId="77777777" w:rsidR="0018240C" w:rsidRPr="00D9747A" w:rsidRDefault="0018240C" w:rsidP="00D22BA9">
            <w:pPr>
              <w:widowControl w:val="0"/>
              <w:tabs>
                <w:tab w:val="left" w:pos="360"/>
              </w:tabs>
              <w:spacing w:line="260" w:lineRule="atLeast"/>
              <w:jc w:val="center"/>
              <w:outlineLvl w:val="0"/>
              <w:rPr>
                <w:kern w:val="32"/>
              </w:rPr>
            </w:pPr>
          </w:p>
        </w:tc>
        <w:tc>
          <w:tcPr>
            <w:tcW w:w="0" w:type="auto"/>
            <w:tcBorders>
              <w:top w:val="single" w:sz="4" w:space="0" w:color="auto"/>
              <w:left w:val="single" w:sz="4" w:space="0" w:color="auto"/>
              <w:bottom w:val="single" w:sz="4" w:space="0" w:color="auto"/>
              <w:right w:val="single" w:sz="4" w:space="0" w:color="auto"/>
            </w:tcBorders>
            <w:vAlign w:val="center"/>
          </w:tcPr>
          <w:p w14:paraId="4D5C35F2" w14:textId="77777777" w:rsidR="0018240C" w:rsidRPr="00D9747A" w:rsidRDefault="0018240C" w:rsidP="00D22BA9">
            <w:pPr>
              <w:widowControl w:val="0"/>
              <w:tabs>
                <w:tab w:val="left" w:pos="360"/>
              </w:tabs>
              <w:spacing w:line="260" w:lineRule="atLeast"/>
              <w:jc w:val="center"/>
              <w:outlineLvl w:val="0"/>
              <w:rPr>
                <w:kern w:val="32"/>
              </w:rPr>
            </w:pPr>
          </w:p>
        </w:tc>
      </w:tr>
      <w:tr w:rsidR="0046344D" w:rsidRPr="00D9747A" w14:paraId="452C5D43" w14:textId="77777777" w:rsidTr="0026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3"/>
            <w:tcBorders>
              <w:top w:val="single" w:sz="4" w:space="0" w:color="auto"/>
              <w:left w:val="single" w:sz="4" w:space="0" w:color="auto"/>
              <w:bottom w:val="single" w:sz="4" w:space="0" w:color="auto"/>
              <w:right w:val="single" w:sz="4" w:space="0" w:color="auto"/>
            </w:tcBorders>
            <w:vAlign w:val="center"/>
          </w:tcPr>
          <w:p w14:paraId="2223804C" w14:textId="77777777" w:rsidR="0018240C" w:rsidRPr="00D9747A" w:rsidRDefault="0018240C" w:rsidP="00D22BA9">
            <w:pPr>
              <w:widowControl w:val="0"/>
              <w:spacing w:line="260" w:lineRule="exact"/>
              <w:rPr>
                <w:bCs/>
              </w:rPr>
            </w:pPr>
            <w:r w:rsidRPr="00D9747A">
              <w:rPr>
                <w:bCs/>
              </w:rPr>
              <w:t>Predvideno povečanje (+) ali zmanjšanje (</w:t>
            </w:r>
            <w:r w:rsidRPr="00D9747A">
              <w:rPr>
                <w:b/>
              </w:rPr>
              <w:t>–</w:t>
            </w:r>
            <w:r w:rsidRPr="00D9747A">
              <w:rPr>
                <w:bCs/>
              </w:rPr>
              <w:t xml:space="preserve">) odhodkov državnega proračuna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6FD9A75" w14:textId="77777777" w:rsidR="0018240C" w:rsidRPr="00D9747A" w:rsidRDefault="0018240C" w:rsidP="00D22BA9">
            <w:pPr>
              <w:widowControl w:val="0"/>
              <w:spacing w:line="260" w:lineRule="exact"/>
              <w:jc w:val="center"/>
            </w:pPr>
          </w:p>
        </w:tc>
        <w:tc>
          <w:tcPr>
            <w:tcW w:w="1042" w:type="dxa"/>
            <w:gridSpan w:val="2"/>
            <w:tcBorders>
              <w:top w:val="single" w:sz="4" w:space="0" w:color="auto"/>
              <w:left w:val="single" w:sz="4" w:space="0" w:color="auto"/>
              <w:bottom w:val="single" w:sz="4" w:space="0" w:color="auto"/>
              <w:right w:val="single" w:sz="4" w:space="0" w:color="auto"/>
            </w:tcBorders>
            <w:vAlign w:val="center"/>
          </w:tcPr>
          <w:p w14:paraId="0A1B52D9" w14:textId="77777777" w:rsidR="0018240C" w:rsidRPr="00D9747A" w:rsidRDefault="0018240C" w:rsidP="00D22BA9">
            <w:pPr>
              <w:widowControl w:val="0"/>
              <w:spacing w:line="260" w:lineRule="exact"/>
              <w:jc w:val="center"/>
            </w:pP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5546083A" w14:textId="77777777" w:rsidR="0018240C" w:rsidRPr="00D9747A" w:rsidRDefault="0018240C" w:rsidP="00D22BA9">
            <w:pPr>
              <w:widowControl w:val="0"/>
              <w:spacing w:line="260" w:lineRule="exact"/>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AB67827" w14:textId="77777777" w:rsidR="0018240C" w:rsidRPr="00D9747A" w:rsidRDefault="0018240C" w:rsidP="00D22BA9">
            <w:pPr>
              <w:widowControl w:val="0"/>
              <w:spacing w:line="260" w:lineRule="exact"/>
              <w:jc w:val="center"/>
            </w:pPr>
          </w:p>
        </w:tc>
      </w:tr>
      <w:tr w:rsidR="0046344D" w:rsidRPr="00D9747A" w14:paraId="0426CA24" w14:textId="77777777" w:rsidTr="0026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0" w:type="auto"/>
            <w:gridSpan w:val="3"/>
            <w:tcBorders>
              <w:top w:val="single" w:sz="4" w:space="0" w:color="auto"/>
              <w:left w:val="single" w:sz="4" w:space="0" w:color="auto"/>
              <w:bottom w:val="single" w:sz="4" w:space="0" w:color="auto"/>
              <w:right w:val="single" w:sz="4" w:space="0" w:color="auto"/>
            </w:tcBorders>
            <w:vAlign w:val="center"/>
          </w:tcPr>
          <w:p w14:paraId="5202BF29" w14:textId="77777777" w:rsidR="0018240C" w:rsidRPr="00D9747A" w:rsidRDefault="0018240C" w:rsidP="00D22BA9">
            <w:pPr>
              <w:widowControl w:val="0"/>
              <w:spacing w:line="260" w:lineRule="exact"/>
              <w:rPr>
                <w:bCs/>
              </w:rPr>
            </w:pPr>
            <w:r w:rsidRPr="00D9747A">
              <w:rPr>
                <w:bCs/>
              </w:rPr>
              <w:lastRenderedPageBreak/>
              <w:t>Predvideno povečanje (+) ali zmanjšanje (</w:t>
            </w:r>
            <w:r w:rsidRPr="00D9747A">
              <w:rPr>
                <w:b/>
              </w:rPr>
              <w:t>–</w:t>
            </w:r>
            <w:r w:rsidRPr="00D9747A">
              <w:rPr>
                <w:bCs/>
              </w:rPr>
              <w:t>) odhodkov občinskih proračunov</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E6C7058" w14:textId="77777777" w:rsidR="0018240C" w:rsidRPr="00D9747A" w:rsidRDefault="0018240C" w:rsidP="00D22BA9">
            <w:pPr>
              <w:widowControl w:val="0"/>
              <w:spacing w:line="260" w:lineRule="exact"/>
              <w:jc w:val="center"/>
            </w:pPr>
          </w:p>
        </w:tc>
        <w:tc>
          <w:tcPr>
            <w:tcW w:w="1042" w:type="dxa"/>
            <w:gridSpan w:val="2"/>
            <w:tcBorders>
              <w:top w:val="single" w:sz="4" w:space="0" w:color="auto"/>
              <w:left w:val="single" w:sz="4" w:space="0" w:color="auto"/>
              <w:bottom w:val="single" w:sz="4" w:space="0" w:color="auto"/>
              <w:right w:val="single" w:sz="4" w:space="0" w:color="auto"/>
            </w:tcBorders>
            <w:vAlign w:val="center"/>
          </w:tcPr>
          <w:p w14:paraId="311EC1C0" w14:textId="77777777" w:rsidR="0018240C" w:rsidRPr="00D9747A" w:rsidRDefault="0018240C" w:rsidP="00D22BA9">
            <w:pPr>
              <w:widowControl w:val="0"/>
              <w:spacing w:line="260" w:lineRule="exact"/>
              <w:jc w:val="center"/>
            </w:pP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03FBBE2B" w14:textId="77777777" w:rsidR="0018240C" w:rsidRPr="00D9747A" w:rsidRDefault="0018240C" w:rsidP="00D22BA9">
            <w:pPr>
              <w:widowControl w:val="0"/>
              <w:spacing w:line="260" w:lineRule="exact"/>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6BBB1BCF" w14:textId="77777777" w:rsidR="0018240C" w:rsidRPr="00D9747A" w:rsidRDefault="0018240C" w:rsidP="00D22BA9">
            <w:pPr>
              <w:widowControl w:val="0"/>
              <w:spacing w:line="260" w:lineRule="exact"/>
              <w:jc w:val="center"/>
            </w:pPr>
          </w:p>
        </w:tc>
      </w:tr>
      <w:tr w:rsidR="0046344D" w:rsidRPr="00D9747A" w14:paraId="406626F5" w14:textId="77777777" w:rsidTr="0026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3"/>
            <w:tcBorders>
              <w:top w:val="single" w:sz="4" w:space="0" w:color="auto"/>
              <w:left w:val="single" w:sz="4" w:space="0" w:color="auto"/>
              <w:bottom w:val="single" w:sz="4" w:space="0" w:color="auto"/>
              <w:right w:val="single" w:sz="4" w:space="0" w:color="auto"/>
            </w:tcBorders>
            <w:vAlign w:val="center"/>
          </w:tcPr>
          <w:p w14:paraId="5F2576F5" w14:textId="77777777" w:rsidR="0018240C" w:rsidRPr="00D9747A" w:rsidRDefault="0018240C" w:rsidP="00D22BA9">
            <w:pPr>
              <w:widowControl w:val="0"/>
              <w:spacing w:line="260" w:lineRule="exact"/>
              <w:rPr>
                <w:bCs/>
              </w:rPr>
            </w:pPr>
            <w:r w:rsidRPr="00D9747A">
              <w:rPr>
                <w:bCs/>
              </w:rPr>
              <w:t>Predvideno povečanje (+) ali zmanjšanje (</w:t>
            </w:r>
            <w:r w:rsidRPr="00D9747A">
              <w:rPr>
                <w:b/>
              </w:rPr>
              <w:t>–</w:t>
            </w:r>
            <w:r w:rsidRPr="00D9747A">
              <w:rPr>
                <w:bCs/>
              </w:rPr>
              <w:t>) obveznosti za druga javnofinančna sredstva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B517177" w14:textId="77777777" w:rsidR="0018240C" w:rsidRPr="00D9747A" w:rsidRDefault="0018240C" w:rsidP="00D22BA9">
            <w:pPr>
              <w:widowControl w:val="0"/>
              <w:tabs>
                <w:tab w:val="left" w:pos="360"/>
              </w:tabs>
              <w:spacing w:line="260" w:lineRule="atLeast"/>
              <w:jc w:val="center"/>
              <w:outlineLvl w:val="0"/>
              <w:rPr>
                <w:bCs/>
                <w:kern w:val="32"/>
              </w:rPr>
            </w:pPr>
          </w:p>
        </w:tc>
        <w:tc>
          <w:tcPr>
            <w:tcW w:w="1042" w:type="dxa"/>
            <w:gridSpan w:val="2"/>
            <w:tcBorders>
              <w:top w:val="single" w:sz="4" w:space="0" w:color="auto"/>
              <w:left w:val="single" w:sz="4" w:space="0" w:color="auto"/>
              <w:bottom w:val="single" w:sz="4" w:space="0" w:color="auto"/>
              <w:right w:val="single" w:sz="4" w:space="0" w:color="auto"/>
            </w:tcBorders>
            <w:vAlign w:val="center"/>
          </w:tcPr>
          <w:p w14:paraId="3E7AC19D" w14:textId="77777777" w:rsidR="0018240C" w:rsidRPr="00D9747A" w:rsidRDefault="0018240C" w:rsidP="00D22BA9">
            <w:pPr>
              <w:widowControl w:val="0"/>
              <w:tabs>
                <w:tab w:val="left" w:pos="360"/>
              </w:tabs>
              <w:spacing w:line="260" w:lineRule="atLeast"/>
              <w:jc w:val="center"/>
              <w:outlineLvl w:val="0"/>
              <w:rPr>
                <w:bCs/>
                <w:kern w:val="32"/>
              </w:rPr>
            </w:pP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066286A5" w14:textId="77777777" w:rsidR="0018240C" w:rsidRPr="00D9747A" w:rsidRDefault="0018240C" w:rsidP="00D22BA9">
            <w:pPr>
              <w:widowControl w:val="0"/>
              <w:tabs>
                <w:tab w:val="left" w:pos="360"/>
              </w:tabs>
              <w:spacing w:line="260" w:lineRule="atLeast"/>
              <w:jc w:val="center"/>
              <w:outlineLvl w:val="0"/>
              <w:rPr>
                <w:kern w:val="32"/>
              </w:rPr>
            </w:pPr>
          </w:p>
        </w:tc>
        <w:tc>
          <w:tcPr>
            <w:tcW w:w="0" w:type="auto"/>
            <w:tcBorders>
              <w:top w:val="single" w:sz="4" w:space="0" w:color="auto"/>
              <w:left w:val="single" w:sz="4" w:space="0" w:color="auto"/>
              <w:bottom w:val="single" w:sz="4" w:space="0" w:color="auto"/>
              <w:right w:val="single" w:sz="4" w:space="0" w:color="auto"/>
            </w:tcBorders>
            <w:vAlign w:val="center"/>
          </w:tcPr>
          <w:p w14:paraId="0CD41CEB" w14:textId="77777777" w:rsidR="0018240C" w:rsidRPr="00D9747A" w:rsidRDefault="0018240C" w:rsidP="00D22BA9">
            <w:pPr>
              <w:widowControl w:val="0"/>
              <w:tabs>
                <w:tab w:val="left" w:pos="360"/>
              </w:tabs>
              <w:spacing w:line="260" w:lineRule="atLeast"/>
              <w:jc w:val="center"/>
              <w:outlineLvl w:val="0"/>
              <w:rPr>
                <w:kern w:val="32"/>
              </w:rPr>
            </w:pPr>
          </w:p>
        </w:tc>
      </w:tr>
      <w:tr w:rsidR="0018240C" w:rsidRPr="00D9747A" w14:paraId="2AE4A0BF"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0" w:type="auto"/>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F158B3" w14:textId="77777777" w:rsidR="0018240C" w:rsidRPr="00D9747A" w:rsidRDefault="0018240C" w:rsidP="00D22BA9">
            <w:pPr>
              <w:widowControl w:val="0"/>
              <w:tabs>
                <w:tab w:val="left" w:pos="2340"/>
              </w:tabs>
              <w:spacing w:line="260" w:lineRule="atLeast"/>
              <w:ind w:left="142" w:hanging="142"/>
              <w:jc w:val="center"/>
              <w:outlineLvl w:val="0"/>
              <w:rPr>
                <w:b/>
                <w:kern w:val="32"/>
              </w:rPr>
            </w:pPr>
            <w:r w:rsidRPr="00D9747A">
              <w:rPr>
                <w:b/>
                <w:kern w:val="32"/>
              </w:rPr>
              <w:t>II. Finančne posledice za državni proračun</w:t>
            </w:r>
          </w:p>
        </w:tc>
      </w:tr>
      <w:tr w:rsidR="0018240C" w:rsidRPr="00D9747A" w14:paraId="77932530"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0" w:type="auto"/>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F7916F" w14:textId="77777777" w:rsidR="0018240C" w:rsidRPr="00D9747A" w:rsidRDefault="0018240C" w:rsidP="00D22BA9">
            <w:pPr>
              <w:widowControl w:val="0"/>
              <w:tabs>
                <w:tab w:val="left" w:pos="2340"/>
              </w:tabs>
              <w:spacing w:line="260" w:lineRule="atLeast"/>
              <w:ind w:left="142" w:hanging="142"/>
              <w:jc w:val="center"/>
              <w:outlineLvl w:val="0"/>
              <w:rPr>
                <w:b/>
                <w:kern w:val="32"/>
              </w:rPr>
            </w:pPr>
            <w:r w:rsidRPr="00D9747A">
              <w:rPr>
                <w:b/>
                <w:kern w:val="32"/>
              </w:rPr>
              <w:t>II.a Pravice porabe za izvedbo predlaganih rešitev so zagotovljene:</w:t>
            </w:r>
          </w:p>
        </w:tc>
      </w:tr>
      <w:tr w:rsidR="0046344D" w:rsidRPr="00D9747A" w14:paraId="50CB3C87"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0" w:type="auto"/>
            <w:gridSpan w:val="2"/>
            <w:tcBorders>
              <w:top w:val="single" w:sz="4" w:space="0" w:color="auto"/>
              <w:left w:val="single" w:sz="4" w:space="0" w:color="auto"/>
              <w:bottom w:val="single" w:sz="4" w:space="0" w:color="auto"/>
              <w:right w:val="single" w:sz="4" w:space="0" w:color="auto"/>
            </w:tcBorders>
            <w:vAlign w:val="center"/>
          </w:tcPr>
          <w:p w14:paraId="6306A8C8" w14:textId="77777777" w:rsidR="0018240C" w:rsidRPr="00D9747A" w:rsidRDefault="0018240C" w:rsidP="00D22BA9">
            <w:pPr>
              <w:widowControl w:val="0"/>
              <w:spacing w:line="260" w:lineRule="exact"/>
              <w:jc w:val="center"/>
            </w:pPr>
            <w:r w:rsidRPr="00D9747A">
              <w:t xml:space="preserve">Ime proračunskega uporabnika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185F4B9" w14:textId="77777777" w:rsidR="0018240C" w:rsidRPr="00D9747A" w:rsidRDefault="0018240C" w:rsidP="00D22BA9">
            <w:pPr>
              <w:widowControl w:val="0"/>
              <w:spacing w:line="260" w:lineRule="exact"/>
              <w:jc w:val="center"/>
            </w:pPr>
            <w:r w:rsidRPr="00D9747A">
              <w:t>Šifra in naziv ukrepa, projekta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B0A1E8B" w14:textId="77777777" w:rsidR="0018240C" w:rsidRPr="00D9747A" w:rsidRDefault="0018240C" w:rsidP="00D22BA9">
            <w:pPr>
              <w:widowControl w:val="0"/>
              <w:spacing w:line="260" w:lineRule="exact"/>
              <w:jc w:val="center"/>
            </w:pPr>
            <w:r w:rsidRPr="00D9747A">
              <w:t>Šifra in naziv proračunske postavke</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2E42A352" w14:textId="77777777" w:rsidR="0018240C" w:rsidRPr="00D9747A" w:rsidRDefault="0018240C" w:rsidP="00D22BA9">
            <w:pPr>
              <w:widowControl w:val="0"/>
              <w:spacing w:line="260" w:lineRule="exact"/>
              <w:jc w:val="center"/>
            </w:pPr>
            <w:r w:rsidRPr="00D9747A">
              <w:t>Znesek za tekoče leto (t)</w:t>
            </w:r>
          </w:p>
        </w:tc>
        <w:tc>
          <w:tcPr>
            <w:tcW w:w="0" w:type="auto"/>
            <w:tcBorders>
              <w:top w:val="single" w:sz="4" w:space="0" w:color="auto"/>
              <w:left w:val="single" w:sz="4" w:space="0" w:color="auto"/>
              <w:bottom w:val="single" w:sz="4" w:space="0" w:color="auto"/>
              <w:right w:val="single" w:sz="4" w:space="0" w:color="auto"/>
            </w:tcBorders>
            <w:vAlign w:val="center"/>
          </w:tcPr>
          <w:p w14:paraId="4D805F0C" w14:textId="77777777" w:rsidR="0018240C" w:rsidRPr="00D9747A" w:rsidRDefault="0018240C" w:rsidP="004A5FA0">
            <w:pPr>
              <w:widowControl w:val="0"/>
              <w:spacing w:line="260" w:lineRule="exact"/>
              <w:jc w:val="center"/>
            </w:pPr>
            <w:r w:rsidRPr="00D9747A">
              <w:t xml:space="preserve">Znesek za </w:t>
            </w:r>
            <w:r w:rsidR="004A5FA0" w:rsidRPr="00D9747A">
              <w:t xml:space="preserve">       </w:t>
            </w:r>
            <w:r w:rsidRPr="00D9747A">
              <w:t>t</w:t>
            </w:r>
            <w:r w:rsidR="004A5FA0" w:rsidRPr="00D9747A">
              <w:t xml:space="preserve"> </w:t>
            </w:r>
            <w:r w:rsidRPr="00D9747A">
              <w:t>+ 1</w:t>
            </w:r>
          </w:p>
        </w:tc>
      </w:tr>
      <w:tr w:rsidR="0046344D" w:rsidRPr="00D9747A" w14:paraId="378C2614"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0" w:type="auto"/>
            <w:gridSpan w:val="2"/>
            <w:tcBorders>
              <w:top w:val="single" w:sz="4" w:space="0" w:color="auto"/>
              <w:left w:val="single" w:sz="4" w:space="0" w:color="auto"/>
              <w:bottom w:val="single" w:sz="4" w:space="0" w:color="auto"/>
              <w:right w:val="single" w:sz="4" w:space="0" w:color="auto"/>
            </w:tcBorders>
            <w:vAlign w:val="center"/>
          </w:tcPr>
          <w:p w14:paraId="1FDDF9D6" w14:textId="77777777" w:rsidR="00264401" w:rsidRPr="00D9747A" w:rsidRDefault="00264401" w:rsidP="00FF6754">
            <w:pPr>
              <w:widowControl w:val="0"/>
              <w:tabs>
                <w:tab w:val="left" w:pos="360"/>
              </w:tabs>
              <w:spacing w:after="0" w:line="260" w:lineRule="exact"/>
              <w:outlineLvl w:val="0"/>
              <w:rPr>
                <w:rFonts w:eastAsia="Times New Roman"/>
                <w:bCs/>
                <w:kern w:val="32"/>
                <w:sz w:val="16"/>
                <w:szCs w:val="16"/>
              </w:rPr>
            </w:pPr>
            <w:r w:rsidRPr="00D9747A">
              <w:rPr>
                <w:bCs/>
                <w:sz w:val="16"/>
                <w:szCs w:val="16"/>
              </w:rPr>
              <w:t>2130 – Ministrstvo za gospodarski razvoj in tehnologijo</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1C644B6" w14:textId="77777777" w:rsidR="00264401" w:rsidRPr="00D9747A" w:rsidRDefault="00264401" w:rsidP="00264401">
            <w:pPr>
              <w:widowControl w:val="0"/>
              <w:tabs>
                <w:tab w:val="left" w:pos="360"/>
              </w:tabs>
              <w:spacing w:after="0" w:line="260" w:lineRule="exact"/>
              <w:outlineLvl w:val="0"/>
              <w:rPr>
                <w:rFonts w:eastAsia="Times New Roman"/>
                <w:bCs/>
                <w:kern w:val="32"/>
                <w:sz w:val="16"/>
                <w:szCs w:val="16"/>
              </w:rPr>
            </w:pPr>
            <w:r w:rsidRPr="00D9747A">
              <w:rPr>
                <w:bCs/>
                <w:sz w:val="16"/>
                <w:szCs w:val="16"/>
              </w:rPr>
              <w:t>2130-20-0002 -  Spodbujanje investicij</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E46B5E9" w14:textId="77777777" w:rsidR="00264401" w:rsidRPr="00D9747A" w:rsidRDefault="00112FF4" w:rsidP="00112FF4">
            <w:pPr>
              <w:widowControl w:val="0"/>
              <w:tabs>
                <w:tab w:val="left" w:pos="360"/>
              </w:tabs>
              <w:spacing w:after="0" w:line="260" w:lineRule="exact"/>
              <w:outlineLvl w:val="0"/>
              <w:rPr>
                <w:rFonts w:eastAsia="Times New Roman"/>
                <w:bCs/>
                <w:kern w:val="32"/>
                <w:sz w:val="16"/>
                <w:szCs w:val="16"/>
              </w:rPr>
            </w:pPr>
            <w:r w:rsidRPr="00D9747A">
              <w:rPr>
                <w:bCs/>
                <w:sz w:val="16"/>
                <w:szCs w:val="16"/>
              </w:rPr>
              <w:t xml:space="preserve">534310 –Spodbujanje </w:t>
            </w:r>
            <w:r w:rsidR="00264401" w:rsidRPr="00D9747A">
              <w:rPr>
                <w:bCs/>
                <w:sz w:val="16"/>
                <w:szCs w:val="16"/>
              </w:rPr>
              <w:t>investicij</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9BD838A" w14:textId="77777777" w:rsidR="00264401" w:rsidRPr="00D9747A" w:rsidRDefault="0082248A" w:rsidP="00264401">
            <w:pPr>
              <w:widowControl w:val="0"/>
              <w:tabs>
                <w:tab w:val="left" w:pos="360"/>
              </w:tabs>
              <w:spacing w:after="0" w:line="260" w:lineRule="exact"/>
              <w:outlineLvl w:val="0"/>
              <w:rPr>
                <w:rFonts w:eastAsia="Times New Roman"/>
                <w:bCs/>
                <w:kern w:val="32"/>
              </w:rPr>
            </w:pPr>
            <w:r w:rsidRPr="00D9747A">
              <w:t>9.125.891</w:t>
            </w:r>
            <w:r w:rsidR="001733E7" w:rsidRPr="00D9747A">
              <w:t xml:space="preserve">,00 </w:t>
            </w:r>
            <w:r w:rsidR="00A81FBC" w:rsidRPr="00D9747A">
              <w:t>EUR</w:t>
            </w:r>
          </w:p>
        </w:tc>
        <w:tc>
          <w:tcPr>
            <w:tcW w:w="0" w:type="auto"/>
            <w:tcBorders>
              <w:top w:val="single" w:sz="4" w:space="0" w:color="auto"/>
              <w:left w:val="single" w:sz="4" w:space="0" w:color="auto"/>
              <w:bottom w:val="single" w:sz="4" w:space="0" w:color="auto"/>
              <w:right w:val="single" w:sz="4" w:space="0" w:color="auto"/>
            </w:tcBorders>
            <w:vAlign w:val="center"/>
          </w:tcPr>
          <w:p w14:paraId="466BFB15" w14:textId="77777777" w:rsidR="00264401" w:rsidRPr="00D9747A" w:rsidRDefault="001733E7" w:rsidP="001733E7">
            <w:pPr>
              <w:widowControl w:val="0"/>
              <w:tabs>
                <w:tab w:val="left" w:pos="360"/>
              </w:tabs>
              <w:spacing w:after="0" w:line="260" w:lineRule="exact"/>
              <w:outlineLvl w:val="0"/>
              <w:rPr>
                <w:rFonts w:eastAsia="Times New Roman"/>
                <w:bCs/>
                <w:kern w:val="32"/>
              </w:rPr>
            </w:pPr>
            <w:r w:rsidRPr="00D9747A">
              <w:t>15</w:t>
            </w:r>
            <w:r w:rsidR="007762A2" w:rsidRPr="00D9747A">
              <w:t>.</w:t>
            </w:r>
            <w:r w:rsidRPr="00D9747A">
              <w:t>000</w:t>
            </w:r>
            <w:r w:rsidR="007762A2" w:rsidRPr="00D9747A">
              <w:t>.</w:t>
            </w:r>
            <w:r w:rsidRPr="00D9747A">
              <w:t xml:space="preserve">000 </w:t>
            </w:r>
            <w:r w:rsidR="00A81FBC" w:rsidRPr="00D9747A">
              <w:t>EUR</w:t>
            </w:r>
          </w:p>
        </w:tc>
      </w:tr>
      <w:tr w:rsidR="0046344D" w:rsidRPr="00D9747A" w14:paraId="451A4D57"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6"/>
            <w:tcBorders>
              <w:top w:val="single" w:sz="4" w:space="0" w:color="auto"/>
              <w:left w:val="single" w:sz="4" w:space="0" w:color="auto"/>
              <w:bottom w:val="single" w:sz="4" w:space="0" w:color="auto"/>
              <w:right w:val="single" w:sz="4" w:space="0" w:color="auto"/>
            </w:tcBorders>
            <w:vAlign w:val="center"/>
          </w:tcPr>
          <w:p w14:paraId="169D91C1" w14:textId="77777777" w:rsidR="009A7108" w:rsidRPr="00D9747A" w:rsidRDefault="009A7108" w:rsidP="00D22BA9">
            <w:pPr>
              <w:widowControl w:val="0"/>
              <w:tabs>
                <w:tab w:val="left" w:pos="360"/>
              </w:tabs>
              <w:spacing w:after="0" w:line="260" w:lineRule="atLeast"/>
              <w:jc w:val="center"/>
              <w:outlineLvl w:val="0"/>
              <w:rPr>
                <w:b/>
                <w:kern w:val="32"/>
              </w:rPr>
            </w:pPr>
            <w:r w:rsidRPr="00D9747A">
              <w:rPr>
                <w:b/>
                <w:kern w:val="32"/>
              </w:rPr>
              <w:t>SKUPAJ</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35ED4D57" w14:textId="77777777" w:rsidR="009A7108" w:rsidRPr="00D9747A" w:rsidRDefault="009A7108" w:rsidP="00D22BA9">
            <w:pPr>
              <w:widowControl w:val="0"/>
              <w:spacing w:line="260" w:lineRule="exact"/>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14:paraId="6BBCCD3B" w14:textId="77777777" w:rsidR="009A7108" w:rsidRPr="00D9747A" w:rsidRDefault="009A7108" w:rsidP="00D22BA9">
            <w:pPr>
              <w:widowControl w:val="0"/>
              <w:tabs>
                <w:tab w:val="left" w:pos="360"/>
              </w:tabs>
              <w:spacing w:line="260" w:lineRule="atLeast"/>
              <w:jc w:val="center"/>
              <w:outlineLvl w:val="0"/>
              <w:rPr>
                <w:b/>
                <w:kern w:val="32"/>
              </w:rPr>
            </w:pPr>
          </w:p>
        </w:tc>
      </w:tr>
      <w:tr w:rsidR="009A7108" w:rsidRPr="00D9747A" w14:paraId="698BE089"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0" w:type="auto"/>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15D4A8" w14:textId="77777777" w:rsidR="009A7108" w:rsidRPr="00D9747A" w:rsidRDefault="009A7108" w:rsidP="00D22BA9">
            <w:pPr>
              <w:widowControl w:val="0"/>
              <w:tabs>
                <w:tab w:val="left" w:pos="2340"/>
              </w:tabs>
              <w:spacing w:line="260" w:lineRule="atLeast"/>
              <w:jc w:val="center"/>
              <w:outlineLvl w:val="0"/>
              <w:rPr>
                <w:b/>
                <w:kern w:val="32"/>
              </w:rPr>
            </w:pPr>
            <w:r w:rsidRPr="00D9747A">
              <w:rPr>
                <w:b/>
                <w:kern w:val="32"/>
              </w:rPr>
              <w:t>II.b Manjkajoče pravice porabe bodo zagotovljene s prerazporeditvijo:</w:t>
            </w:r>
          </w:p>
        </w:tc>
      </w:tr>
      <w:tr w:rsidR="0046344D" w:rsidRPr="00D9747A" w14:paraId="7869F07E"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0" w:type="auto"/>
            <w:gridSpan w:val="2"/>
            <w:tcBorders>
              <w:top w:val="single" w:sz="4" w:space="0" w:color="auto"/>
              <w:left w:val="single" w:sz="4" w:space="0" w:color="auto"/>
              <w:bottom w:val="single" w:sz="4" w:space="0" w:color="auto"/>
              <w:right w:val="single" w:sz="4" w:space="0" w:color="auto"/>
            </w:tcBorders>
            <w:vAlign w:val="center"/>
          </w:tcPr>
          <w:p w14:paraId="3631C7C1" w14:textId="77777777" w:rsidR="009A7108" w:rsidRPr="00D9747A" w:rsidRDefault="009A7108" w:rsidP="00D22BA9">
            <w:pPr>
              <w:widowControl w:val="0"/>
              <w:spacing w:line="260" w:lineRule="exact"/>
              <w:jc w:val="center"/>
            </w:pPr>
            <w:r w:rsidRPr="00D9747A">
              <w:t xml:space="preserve">Ime proračunskega uporabnika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EC904BE" w14:textId="77777777" w:rsidR="009A7108" w:rsidRPr="00D9747A" w:rsidRDefault="009A7108" w:rsidP="00D22BA9">
            <w:pPr>
              <w:widowControl w:val="0"/>
              <w:spacing w:line="260" w:lineRule="exact"/>
              <w:jc w:val="center"/>
            </w:pPr>
            <w:r w:rsidRPr="00D9747A">
              <w:t>Šifra in naziv ukrepa, projekta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0C7A764" w14:textId="77777777" w:rsidR="009A7108" w:rsidRPr="00D9747A" w:rsidRDefault="009A7108" w:rsidP="00D22BA9">
            <w:pPr>
              <w:widowControl w:val="0"/>
              <w:spacing w:line="260" w:lineRule="exact"/>
              <w:jc w:val="center"/>
            </w:pPr>
            <w:r w:rsidRPr="00D9747A">
              <w:t xml:space="preserve">Šifra in naziv proračunske postavke </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366D9446" w14:textId="77777777" w:rsidR="009A7108" w:rsidRPr="00D9747A" w:rsidRDefault="009A7108" w:rsidP="00D22BA9">
            <w:pPr>
              <w:widowControl w:val="0"/>
              <w:spacing w:line="260" w:lineRule="exact"/>
              <w:jc w:val="center"/>
            </w:pPr>
            <w:r w:rsidRPr="00D9747A">
              <w:t>Znesek za tekoče leto (t)</w:t>
            </w:r>
          </w:p>
        </w:tc>
        <w:tc>
          <w:tcPr>
            <w:tcW w:w="0" w:type="auto"/>
            <w:tcBorders>
              <w:top w:val="single" w:sz="4" w:space="0" w:color="auto"/>
              <w:left w:val="single" w:sz="4" w:space="0" w:color="auto"/>
              <w:bottom w:val="single" w:sz="4" w:space="0" w:color="auto"/>
              <w:right w:val="single" w:sz="4" w:space="0" w:color="auto"/>
            </w:tcBorders>
            <w:vAlign w:val="center"/>
          </w:tcPr>
          <w:p w14:paraId="24DE1F77" w14:textId="77777777" w:rsidR="009A7108" w:rsidRPr="00D9747A" w:rsidRDefault="009A7108" w:rsidP="00D22BA9">
            <w:pPr>
              <w:widowControl w:val="0"/>
              <w:spacing w:line="260" w:lineRule="exact"/>
              <w:jc w:val="center"/>
            </w:pPr>
            <w:r w:rsidRPr="00D9747A">
              <w:t xml:space="preserve">Znesek za t + 1 </w:t>
            </w:r>
          </w:p>
        </w:tc>
      </w:tr>
      <w:tr w:rsidR="0046344D" w:rsidRPr="00D9747A" w14:paraId="0F937C7E"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2"/>
            <w:tcBorders>
              <w:top w:val="single" w:sz="4" w:space="0" w:color="auto"/>
              <w:left w:val="single" w:sz="4" w:space="0" w:color="auto"/>
              <w:bottom w:val="single" w:sz="4" w:space="0" w:color="auto"/>
              <w:right w:val="single" w:sz="4" w:space="0" w:color="auto"/>
            </w:tcBorders>
            <w:vAlign w:val="center"/>
          </w:tcPr>
          <w:p w14:paraId="133C10EE" w14:textId="77777777" w:rsidR="009A7108" w:rsidRPr="00D9747A" w:rsidRDefault="009A7108" w:rsidP="00D22BA9">
            <w:pPr>
              <w:widowControl w:val="0"/>
              <w:tabs>
                <w:tab w:val="left" w:pos="360"/>
              </w:tabs>
              <w:spacing w:after="0" w:line="260" w:lineRule="atLeast"/>
              <w:jc w:val="center"/>
              <w:outlineLvl w:val="0"/>
              <w:rPr>
                <w:bCs/>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2623762" w14:textId="77777777" w:rsidR="009A7108" w:rsidRPr="00D9747A" w:rsidRDefault="009A7108" w:rsidP="00D22BA9">
            <w:pPr>
              <w:widowControl w:val="0"/>
              <w:tabs>
                <w:tab w:val="left" w:pos="360"/>
              </w:tabs>
              <w:spacing w:after="0" w:line="260" w:lineRule="atLeast"/>
              <w:jc w:val="center"/>
              <w:outlineLvl w:val="0"/>
              <w:rPr>
                <w:bCs/>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F35191" w14:textId="77777777" w:rsidR="009A7108" w:rsidRPr="00D9747A" w:rsidRDefault="009A7108" w:rsidP="00D22BA9">
            <w:pPr>
              <w:widowControl w:val="0"/>
              <w:tabs>
                <w:tab w:val="left" w:pos="360"/>
              </w:tabs>
              <w:spacing w:after="0" w:line="260" w:lineRule="atLeast"/>
              <w:jc w:val="center"/>
              <w:outlineLvl w:val="0"/>
              <w:rPr>
                <w:bCs/>
                <w:kern w:val="32"/>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D8CEC89" w14:textId="77777777" w:rsidR="009A7108" w:rsidRPr="00D9747A" w:rsidRDefault="009A7108" w:rsidP="00D22BA9">
            <w:pPr>
              <w:widowControl w:val="0"/>
              <w:tabs>
                <w:tab w:val="left" w:pos="360"/>
              </w:tabs>
              <w:spacing w:after="0" w:line="260" w:lineRule="atLeast"/>
              <w:jc w:val="center"/>
              <w:outlineLvl w:val="0"/>
              <w:rPr>
                <w:bCs/>
                <w:kern w:val="32"/>
              </w:rPr>
            </w:pPr>
          </w:p>
        </w:tc>
        <w:tc>
          <w:tcPr>
            <w:tcW w:w="0" w:type="auto"/>
            <w:tcBorders>
              <w:top w:val="single" w:sz="4" w:space="0" w:color="auto"/>
              <w:left w:val="single" w:sz="4" w:space="0" w:color="auto"/>
              <w:bottom w:val="single" w:sz="4" w:space="0" w:color="auto"/>
              <w:right w:val="single" w:sz="4" w:space="0" w:color="auto"/>
            </w:tcBorders>
            <w:vAlign w:val="center"/>
          </w:tcPr>
          <w:p w14:paraId="525B31D4" w14:textId="77777777" w:rsidR="009A7108" w:rsidRPr="00D9747A" w:rsidRDefault="009A7108" w:rsidP="00D22BA9">
            <w:pPr>
              <w:widowControl w:val="0"/>
              <w:tabs>
                <w:tab w:val="left" w:pos="360"/>
              </w:tabs>
              <w:spacing w:after="0" w:line="260" w:lineRule="atLeast"/>
              <w:jc w:val="center"/>
              <w:outlineLvl w:val="0"/>
              <w:rPr>
                <w:bCs/>
                <w:kern w:val="32"/>
              </w:rPr>
            </w:pPr>
          </w:p>
        </w:tc>
      </w:tr>
      <w:tr w:rsidR="0046344D" w:rsidRPr="00D9747A" w14:paraId="586F3D68"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6"/>
            <w:tcBorders>
              <w:top w:val="single" w:sz="4" w:space="0" w:color="auto"/>
              <w:left w:val="single" w:sz="4" w:space="0" w:color="auto"/>
              <w:bottom w:val="single" w:sz="4" w:space="0" w:color="auto"/>
              <w:right w:val="single" w:sz="4" w:space="0" w:color="auto"/>
            </w:tcBorders>
            <w:vAlign w:val="center"/>
          </w:tcPr>
          <w:p w14:paraId="281BA586" w14:textId="77777777" w:rsidR="009A7108" w:rsidRPr="00D9747A" w:rsidRDefault="009A7108" w:rsidP="00D22BA9">
            <w:pPr>
              <w:widowControl w:val="0"/>
              <w:tabs>
                <w:tab w:val="left" w:pos="360"/>
              </w:tabs>
              <w:spacing w:after="0" w:line="260" w:lineRule="atLeast"/>
              <w:jc w:val="center"/>
              <w:outlineLvl w:val="0"/>
              <w:rPr>
                <w:b/>
                <w:kern w:val="32"/>
              </w:rPr>
            </w:pPr>
            <w:r w:rsidRPr="00D9747A">
              <w:rPr>
                <w:b/>
                <w:kern w:val="32"/>
              </w:rPr>
              <w:t>SKUPAJ</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7A9BE8D" w14:textId="77777777" w:rsidR="009A7108" w:rsidRPr="00D9747A" w:rsidRDefault="009A7108" w:rsidP="00D22BA9">
            <w:pPr>
              <w:widowControl w:val="0"/>
              <w:tabs>
                <w:tab w:val="left" w:pos="360"/>
              </w:tabs>
              <w:spacing w:line="260" w:lineRule="atLeast"/>
              <w:jc w:val="center"/>
              <w:outlineLvl w:val="0"/>
              <w:rPr>
                <w:b/>
                <w:kern w:val="32"/>
              </w:rPr>
            </w:pPr>
          </w:p>
        </w:tc>
        <w:tc>
          <w:tcPr>
            <w:tcW w:w="0" w:type="auto"/>
            <w:tcBorders>
              <w:top w:val="single" w:sz="4" w:space="0" w:color="auto"/>
              <w:left w:val="single" w:sz="4" w:space="0" w:color="auto"/>
              <w:bottom w:val="single" w:sz="4" w:space="0" w:color="auto"/>
              <w:right w:val="single" w:sz="4" w:space="0" w:color="auto"/>
            </w:tcBorders>
            <w:vAlign w:val="center"/>
          </w:tcPr>
          <w:p w14:paraId="55FFFBE4" w14:textId="77777777" w:rsidR="009A7108" w:rsidRPr="00D9747A" w:rsidRDefault="009A7108" w:rsidP="00D22BA9">
            <w:pPr>
              <w:widowControl w:val="0"/>
              <w:tabs>
                <w:tab w:val="left" w:pos="360"/>
              </w:tabs>
              <w:spacing w:line="260" w:lineRule="atLeast"/>
              <w:jc w:val="center"/>
              <w:outlineLvl w:val="0"/>
              <w:rPr>
                <w:b/>
                <w:kern w:val="32"/>
              </w:rPr>
            </w:pPr>
          </w:p>
        </w:tc>
      </w:tr>
      <w:tr w:rsidR="009A7108" w:rsidRPr="00D9747A" w14:paraId="41A022EC"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0" w:type="auto"/>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93A7FB" w14:textId="77777777" w:rsidR="009A7108" w:rsidRPr="00D9747A" w:rsidRDefault="009A7108" w:rsidP="00D22BA9">
            <w:pPr>
              <w:widowControl w:val="0"/>
              <w:tabs>
                <w:tab w:val="left" w:pos="2340"/>
              </w:tabs>
              <w:spacing w:line="260" w:lineRule="atLeast"/>
              <w:jc w:val="center"/>
              <w:outlineLvl w:val="0"/>
              <w:rPr>
                <w:b/>
                <w:kern w:val="32"/>
              </w:rPr>
            </w:pPr>
            <w:r w:rsidRPr="00D9747A">
              <w:rPr>
                <w:b/>
                <w:kern w:val="32"/>
              </w:rPr>
              <w:t>II.c Načrtovana nadomestitev zmanjšanih prihodkov in povečanih odhodkov proračuna:</w:t>
            </w:r>
          </w:p>
        </w:tc>
      </w:tr>
      <w:tr w:rsidR="0046344D" w:rsidRPr="00D9747A" w14:paraId="450A9806"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0" w:type="auto"/>
            <w:gridSpan w:val="4"/>
            <w:tcBorders>
              <w:top w:val="single" w:sz="4" w:space="0" w:color="auto"/>
              <w:left w:val="single" w:sz="4" w:space="0" w:color="auto"/>
              <w:bottom w:val="single" w:sz="4" w:space="0" w:color="auto"/>
              <w:right w:val="single" w:sz="4" w:space="0" w:color="auto"/>
            </w:tcBorders>
            <w:vAlign w:val="center"/>
          </w:tcPr>
          <w:p w14:paraId="3768904D" w14:textId="77777777" w:rsidR="009A7108" w:rsidRPr="00D9747A" w:rsidRDefault="009A7108" w:rsidP="00D22BA9">
            <w:pPr>
              <w:widowControl w:val="0"/>
              <w:spacing w:line="260" w:lineRule="exact"/>
              <w:ind w:left="-122" w:right="-112"/>
              <w:jc w:val="center"/>
            </w:pPr>
            <w:r w:rsidRPr="00D9747A">
              <w:t>Novi prihodki</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4174A846" w14:textId="77777777" w:rsidR="009A7108" w:rsidRPr="00D9747A" w:rsidRDefault="009A7108" w:rsidP="00D22BA9">
            <w:pPr>
              <w:widowControl w:val="0"/>
              <w:spacing w:line="260" w:lineRule="exact"/>
              <w:ind w:left="-122" w:right="-112"/>
              <w:jc w:val="center"/>
            </w:pPr>
            <w:r w:rsidRPr="00D9747A">
              <w:t>Znesek za tekoče leto (t)</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685827" w14:textId="77777777" w:rsidR="009A7108" w:rsidRPr="00D9747A" w:rsidRDefault="009A7108" w:rsidP="00D22BA9">
            <w:pPr>
              <w:widowControl w:val="0"/>
              <w:spacing w:line="260" w:lineRule="exact"/>
              <w:ind w:left="-122" w:right="-112"/>
              <w:jc w:val="center"/>
            </w:pPr>
            <w:r w:rsidRPr="00D9747A">
              <w:t>Znesek za t + 1</w:t>
            </w:r>
          </w:p>
        </w:tc>
      </w:tr>
      <w:tr w:rsidR="0046344D" w:rsidRPr="00D9747A" w14:paraId="02E5FFC7"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4"/>
            <w:tcBorders>
              <w:top w:val="single" w:sz="4" w:space="0" w:color="auto"/>
              <w:left w:val="single" w:sz="4" w:space="0" w:color="auto"/>
              <w:bottom w:val="single" w:sz="4" w:space="0" w:color="auto"/>
              <w:right w:val="single" w:sz="4" w:space="0" w:color="auto"/>
            </w:tcBorders>
            <w:vAlign w:val="center"/>
          </w:tcPr>
          <w:p w14:paraId="4276FF70" w14:textId="77777777" w:rsidR="009A7108" w:rsidRPr="00D9747A" w:rsidRDefault="009A7108" w:rsidP="00D22BA9">
            <w:pPr>
              <w:widowControl w:val="0"/>
              <w:tabs>
                <w:tab w:val="left" w:pos="360"/>
              </w:tabs>
              <w:spacing w:after="0" w:line="260" w:lineRule="atLeast"/>
              <w:jc w:val="center"/>
              <w:outlineLvl w:val="0"/>
              <w:rPr>
                <w:bCs/>
                <w:kern w:val="32"/>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14:paraId="6A323CAF" w14:textId="77777777" w:rsidR="009A7108" w:rsidRPr="00D9747A" w:rsidRDefault="009A7108" w:rsidP="00D22BA9">
            <w:pPr>
              <w:widowControl w:val="0"/>
              <w:tabs>
                <w:tab w:val="left" w:pos="360"/>
              </w:tabs>
              <w:spacing w:after="0" w:line="260" w:lineRule="atLeast"/>
              <w:jc w:val="center"/>
              <w:outlineLvl w:val="0"/>
              <w:rPr>
                <w:bCs/>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44EECFA" w14:textId="77777777" w:rsidR="009A7108" w:rsidRPr="00D9747A" w:rsidRDefault="009A7108" w:rsidP="00D22BA9">
            <w:pPr>
              <w:widowControl w:val="0"/>
              <w:tabs>
                <w:tab w:val="left" w:pos="360"/>
              </w:tabs>
              <w:spacing w:after="0" w:line="260" w:lineRule="atLeast"/>
              <w:jc w:val="center"/>
              <w:outlineLvl w:val="0"/>
              <w:rPr>
                <w:bCs/>
                <w:kern w:val="32"/>
              </w:rPr>
            </w:pPr>
          </w:p>
        </w:tc>
      </w:tr>
      <w:tr w:rsidR="0046344D" w:rsidRPr="00D9747A" w14:paraId="5E3E6880"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4"/>
            <w:tcBorders>
              <w:top w:val="single" w:sz="4" w:space="0" w:color="auto"/>
              <w:left w:val="single" w:sz="4" w:space="0" w:color="auto"/>
              <w:bottom w:val="single" w:sz="4" w:space="0" w:color="auto"/>
              <w:right w:val="single" w:sz="4" w:space="0" w:color="auto"/>
            </w:tcBorders>
            <w:vAlign w:val="center"/>
          </w:tcPr>
          <w:p w14:paraId="4C92174F" w14:textId="77777777" w:rsidR="009A7108" w:rsidRPr="00D9747A" w:rsidRDefault="009A7108" w:rsidP="00D22BA9">
            <w:pPr>
              <w:widowControl w:val="0"/>
              <w:tabs>
                <w:tab w:val="left" w:pos="360"/>
              </w:tabs>
              <w:spacing w:after="0" w:line="260" w:lineRule="atLeast"/>
              <w:jc w:val="center"/>
              <w:outlineLvl w:val="0"/>
              <w:rPr>
                <w:b/>
                <w:kern w:val="32"/>
              </w:rPr>
            </w:pPr>
            <w:r w:rsidRPr="00D9747A">
              <w:rPr>
                <w:b/>
                <w:kern w:val="32"/>
              </w:rPr>
              <w:t>SKUPAJ</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1B951D60" w14:textId="77777777" w:rsidR="009A7108" w:rsidRPr="00D9747A" w:rsidRDefault="009A7108" w:rsidP="00D22BA9">
            <w:pPr>
              <w:widowControl w:val="0"/>
              <w:tabs>
                <w:tab w:val="left" w:pos="360"/>
              </w:tabs>
              <w:spacing w:line="260" w:lineRule="atLeast"/>
              <w:jc w:val="center"/>
              <w:outlineLvl w:val="0"/>
              <w:rPr>
                <w:b/>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294B707" w14:textId="77777777" w:rsidR="009A7108" w:rsidRPr="00D9747A" w:rsidRDefault="009A7108" w:rsidP="00D22BA9">
            <w:pPr>
              <w:widowControl w:val="0"/>
              <w:tabs>
                <w:tab w:val="left" w:pos="360"/>
              </w:tabs>
              <w:spacing w:line="260" w:lineRule="atLeast"/>
              <w:jc w:val="center"/>
              <w:outlineLvl w:val="0"/>
              <w:rPr>
                <w:b/>
                <w:kern w:val="32"/>
              </w:rPr>
            </w:pPr>
          </w:p>
        </w:tc>
      </w:tr>
      <w:tr w:rsidR="009A7108" w:rsidRPr="00D9747A" w14:paraId="60F3A86E" w14:textId="77777777" w:rsidTr="00D22BA9">
        <w:trPr>
          <w:trHeight w:val="383"/>
        </w:trPr>
        <w:tc>
          <w:tcPr>
            <w:tcW w:w="0" w:type="auto"/>
            <w:gridSpan w:val="11"/>
          </w:tcPr>
          <w:p w14:paraId="1B3BD1FD" w14:textId="77777777" w:rsidR="009A7108" w:rsidRPr="00D9747A" w:rsidRDefault="009A7108" w:rsidP="00D22BA9">
            <w:pPr>
              <w:widowControl w:val="0"/>
              <w:spacing w:after="0" w:line="260" w:lineRule="exact"/>
              <w:ind w:left="284"/>
            </w:pPr>
          </w:p>
        </w:tc>
      </w:tr>
      <w:tr w:rsidR="009A7108" w:rsidRPr="00D9747A" w14:paraId="5D2EE8FE" w14:textId="77777777" w:rsidTr="00D22BA9">
        <w:tc>
          <w:tcPr>
            <w:tcW w:w="0" w:type="auto"/>
            <w:gridSpan w:val="11"/>
          </w:tcPr>
          <w:p w14:paraId="7E9175C6" w14:textId="77777777" w:rsidR="009A7108" w:rsidRPr="00D9747A" w:rsidRDefault="009A7108" w:rsidP="00D22BA9">
            <w:pPr>
              <w:widowControl w:val="0"/>
              <w:suppressAutoHyphens/>
              <w:overflowPunct w:val="0"/>
              <w:autoSpaceDE w:val="0"/>
              <w:autoSpaceDN w:val="0"/>
              <w:adjustRightInd w:val="0"/>
              <w:spacing w:after="0" w:line="260" w:lineRule="exact"/>
              <w:textAlignment w:val="baseline"/>
              <w:outlineLvl w:val="3"/>
              <w:rPr>
                <w:b/>
              </w:rPr>
            </w:pPr>
            <w:r w:rsidRPr="00D9747A">
              <w:rPr>
                <w:b/>
              </w:rPr>
              <w:t>7.b Predstavitev ocene fin</w:t>
            </w:r>
            <w:r w:rsidR="00415FE6" w:rsidRPr="00D9747A">
              <w:rPr>
                <w:b/>
              </w:rPr>
              <w:t>ančnih posledic pod 40.000 EUR:</w:t>
            </w:r>
          </w:p>
          <w:p w14:paraId="2D6029C3" w14:textId="77777777" w:rsidR="007B5518" w:rsidRPr="00D9747A" w:rsidRDefault="00394867" w:rsidP="00D22BA9">
            <w:pPr>
              <w:widowControl w:val="0"/>
              <w:suppressAutoHyphens/>
              <w:overflowPunct w:val="0"/>
              <w:autoSpaceDE w:val="0"/>
              <w:autoSpaceDN w:val="0"/>
              <w:adjustRightInd w:val="0"/>
              <w:spacing w:after="0" w:line="260" w:lineRule="exact"/>
              <w:textAlignment w:val="baseline"/>
              <w:outlineLvl w:val="3"/>
              <w:rPr>
                <w:bCs/>
              </w:rPr>
            </w:pPr>
            <w:r w:rsidRPr="00D9747A">
              <w:rPr>
                <w:bCs/>
              </w:rPr>
              <w:t>/</w:t>
            </w:r>
          </w:p>
        </w:tc>
      </w:tr>
      <w:tr w:rsidR="009A7108" w:rsidRPr="00D9747A" w14:paraId="6F7967EB"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1"/>
        </w:trPr>
        <w:tc>
          <w:tcPr>
            <w:tcW w:w="0" w:type="auto"/>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AD393A" w14:textId="77777777" w:rsidR="009A7108" w:rsidRPr="00D9747A" w:rsidRDefault="009A7108" w:rsidP="00D22BA9">
            <w:pPr>
              <w:spacing w:after="0" w:line="260" w:lineRule="atLeast"/>
              <w:rPr>
                <w:b/>
                <w:bCs/>
                <w:lang w:eastAsia="ar-SA"/>
              </w:rPr>
            </w:pPr>
            <w:r w:rsidRPr="00D9747A">
              <w:rPr>
                <w:b/>
                <w:bCs/>
              </w:rPr>
              <w:t>8. Predstavitev sodelovanja z združenji občin:</w:t>
            </w:r>
          </w:p>
        </w:tc>
      </w:tr>
      <w:tr w:rsidR="0046344D" w:rsidRPr="00D9747A" w14:paraId="7EF482E7"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949A55" w14:textId="77777777" w:rsidR="009A7108" w:rsidRPr="00D9747A" w:rsidRDefault="009A7108" w:rsidP="00D22BA9">
            <w:pPr>
              <w:overflowPunct w:val="0"/>
              <w:autoSpaceDE w:val="0"/>
              <w:autoSpaceDN w:val="0"/>
              <w:adjustRightInd w:val="0"/>
              <w:spacing w:after="0" w:line="260" w:lineRule="exact"/>
              <w:textAlignment w:val="baseline"/>
            </w:pPr>
            <w:r w:rsidRPr="00D9747A">
              <w:t>Vsebina predloženega gradiva (predpisa) vpliva na:</w:t>
            </w:r>
          </w:p>
          <w:p w14:paraId="22F18161" w14:textId="77777777" w:rsidR="009A7108" w:rsidRPr="00D9747A" w:rsidRDefault="009A7108" w:rsidP="00D22BA9">
            <w:pPr>
              <w:numPr>
                <w:ilvl w:val="1"/>
                <w:numId w:val="8"/>
              </w:numPr>
              <w:overflowPunct w:val="0"/>
              <w:autoSpaceDE w:val="0"/>
              <w:autoSpaceDN w:val="0"/>
              <w:spacing w:after="0" w:line="260" w:lineRule="exact"/>
            </w:pPr>
            <w:r w:rsidRPr="00D9747A">
              <w:t>pristojnosti občin,</w:t>
            </w:r>
          </w:p>
          <w:p w14:paraId="25FD1931" w14:textId="77777777" w:rsidR="009A7108" w:rsidRPr="00D9747A" w:rsidRDefault="009A7108" w:rsidP="00D22BA9">
            <w:pPr>
              <w:numPr>
                <w:ilvl w:val="1"/>
                <w:numId w:val="8"/>
              </w:numPr>
              <w:overflowPunct w:val="0"/>
              <w:autoSpaceDE w:val="0"/>
              <w:autoSpaceDN w:val="0"/>
              <w:spacing w:after="0" w:line="260" w:lineRule="exact"/>
            </w:pPr>
            <w:r w:rsidRPr="00D9747A">
              <w:t>delovanje občin,</w:t>
            </w:r>
          </w:p>
          <w:p w14:paraId="79BC340E" w14:textId="77777777" w:rsidR="009A7108" w:rsidRPr="00D9747A" w:rsidRDefault="009A7108" w:rsidP="00D22BA9">
            <w:pPr>
              <w:numPr>
                <w:ilvl w:val="1"/>
                <w:numId w:val="8"/>
              </w:numPr>
              <w:overflowPunct w:val="0"/>
              <w:autoSpaceDE w:val="0"/>
              <w:autoSpaceDN w:val="0"/>
              <w:spacing w:after="0" w:line="260" w:lineRule="exact"/>
            </w:pPr>
            <w:r w:rsidRPr="00D9747A">
              <w:t>financiranje občin.</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425F353" w14:textId="77777777" w:rsidR="009A7108" w:rsidRPr="00D9747A" w:rsidRDefault="009A7108" w:rsidP="00D22BA9">
            <w:pPr>
              <w:overflowPunct w:val="0"/>
              <w:autoSpaceDE w:val="0"/>
              <w:autoSpaceDN w:val="0"/>
              <w:adjustRightInd w:val="0"/>
              <w:spacing w:line="260" w:lineRule="exact"/>
              <w:jc w:val="center"/>
              <w:textAlignment w:val="baseline"/>
            </w:pPr>
            <w:r w:rsidRPr="00D9747A">
              <w:t>DA/</w:t>
            </w:r>
            <w:r w:rsidRPr="00D9747A">
              <w:rPr>
                <w:b/>
                <w:bCs/>
              </w:rPr>
              <w:t>NE</w:t>
            </w:r>
          </w:p>
        </w:tc>
      </w:tr>
      <w:tr w:rsidR="009A7108" w:rsidRPr="00D9747A" w14:paraId="023F1B27"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4"/>
        </w:trPr>
        <w:tc>
          <w:tcPr>
            <w:tcW w:w="0" w:type="auto"/>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4ECA43" w14:textId="77777777" w:rsidR="009A7108" w:rsidRPr="00D9747A" w:rsidRDefault="009A7108" w:rsidP="00D22BA9">
            <w:pPr>
              <w:overflowPunct w:val="0"/>
              <w:autoSpaceDE w:val="0"/>
              <w:autoSpaceDN w:val="0"/>
              <w:adjustRightInd w:val="0"/>
              <w:spacing w:after="0" w:line="260" w:lineRule="exact"/>
              <w:textAlignment w:val="baseline"/>
            </w:pPr>
            <w:r w:rsidRPr="00D9747A">
              <w:t xml:space="preserve">Gradivo (predpis) je bilo poslano v mnenje: </w:t>
            </w:r>
          </w:p>
          <w:p w14:paraId="3AB22702" w14:textId="77777777" w:rsidR="009A7108" w:rsidRPr="00D9747A" w:rsidRDefault="009A7108" w:rsidP="00D22BA9">
            <w:pPr>
              <w:numPr>
                <w:ilvl w:val="0"/>
                <w:numId w:val="9"/>
              </w:numPr>
              <w:overflowPunct w:val="0"/>
              <w:autoSpaceDE w:val="0"/>
              <w:autoSpaceDN w:val="0"/>
              <w:spacing w:after="0" w:line="260" w:lineRule="exact"/>
            </w:pPr>
            <w:r w:rsidRPr="00D9747A">
              <w:t>Skupnosti občin Slovenije SOS: DA/</w:t>
            </w:r>
            <w:r w:rsidRPr="00D9747A">
              <w:rPr>
                <w:b/>
                <w:bCs/>
              </w:rPr>
              <w:t>NE</w:t>
            </w:r>
          </w:p>
          <w:p w14:paraId="5F8F5A2E" w14:textId="77777777" w:rsidR="009A7108" w:rsidRPr="00D9747A" w:rsidRDefault="009A7108" w:rsidP="00D22BA9">
            <w:pPr>
              <w:numPr>
                <w:ilvl w:val="0"/>
                <w:numId w:val="9"/>
              </w:numPr>
              <w:overflowPunct w:val="0"/>
              <w:autoSpaceDE w:val="0"/>
              <w:autoSpaceDN w:val="0"/>
              <w:spacing w:after="0" w:line="260" w:lineRule="exact"/>
            </w:pPr>
            <w:r w:rsidRPr="00D9747A">
              <w:t>Združenju občin Slovenije ZOS: DA/</w:t>
            </w:r>
            <w:r w:rsidRPr="00D9747A">
              <w:rPr>
                <w:b/>
                <w:bCs/>
              </w:rPr>
              <w:t>NE</w:t>
            </w:r>
          </w:p>
          <w:p w14:paraId="19838A7A" w14:textId="77777777" w:rsidR="009A7108" w:rsidRPr="00D9747A" w:rsidRDefault="009A7108" w:rsidP="00D22BA9">
            <w:pPr>
              <w:numPr>
                <w:ilvl w:val="0"/>
                <w:numId w:val="9"/>
              </w:numPr>
              <w:overflowPunct w:val="0"/>
              <w:autoSpaceDE w:val="0"/>
              <w:autoSpaceDN w:val="0"/>
              <w:spacing w:after="0" w:line="260" w:lineRule="exact"/>
            </w:pPr>
            <w:r w:rsidRPr="00D9747A">
              <w:lastRenderedPageBreak/>
              <w:t>Združenju mestnih občin Slovenije ZMOS: DA/</w:t>
            </w:r>
            <w:r w:rsidRPr="00D9747A">
              <w:rPr>
                <w:b/>
                <w:bCs/>
              </w:rPr>
              <w:t>NE</w:t>
            </w:r>
          </w:p>
          <w:p w14:paraId="66643625" w14:textId="77777777" w:rsidR="009A7108" w:rsidRPr="00D9747A" w:rsidRDefault="009A7108" w:rsidP="00D22BA9">
            <w:pPr>
              <w:overflowPunct w:val="0"/>
              <w:autoSpaceDE w:val="0"/>
              <w:autoSpaceDN w:val="0"/>
              <w:adjustRightInd w:val="0"/>
              <w:spacing w:after="0" w:line="260" w:lineRule="exact"/>
              <w:textAlignment w:val="baseline"/>
            </w:pPr>
          </w:p>
          <w:p w14:paraId="2D7E22C0" w14:textId="77777777" w:rsidR="009A7108" w:rsidRPr="00D9747A" w:rsidRDefault="009A7108" w:rsidP="00D22BA9">
            <w:pPr>
              <w:overflowPunct w:val="0"/>
              <w:autoSpaceDE w:val="0"/>
              <w:autoSpaceDN w:val="0"/>
              <w:adjustRightInd w:val="0"/>
              <w:spacing w:after="0" w:line="260" w:lineRule="exact"/>
              <w:textAlignment w:val="baseline"/>
            </w:pPr>
            <w:r w:rsidRPr="00D9747A">
              <w:t>Predlogi in pripombe združenj so bili upoštevani:</w:t>
            </w:r>
          </w:p>
          <w:p w14:paraId="5B07FC83" w14:textId="77777777" w:rsidR="009A7108" w:rsidRPr="00D9747A" w:rsidRDefault="009A7108" w:rsidP="00D22BA9">
            <w:pPr>
              <w:numPr>
                <w:ilvl w:val="0"/>
                <w:numId w:val="10"/>
              </w:numPr>
              <w:overflowPunct w:val="0"/>
              <w:autoSpaceDE w:val="0"/>
              <w:autoSpaceDN w:val="0"/>
              <w:spacing w:after="0" w:line="260" w:lineRule="exact"/>
            </w:pPr>
            <w:r w:rsidRPr="00D9747A">
              <w:t>v celoti,</w:t>
            </w:r>
          </w:p>
          <w:p w14:paraId="5C6F027B" w14:textId="77777777" w:rsidR="009A7108" w:rsidRPr="00D9747A" w:rsidRDefault="009A7108" w:rsidP="00D22BA9">
            <w:pPr>
              <w:numPr>
                <w:ilvl w:val="0"/>
                <w:numId w:val="10"/>
              </w:numPr>
              <w:overflowPunct w:val="0"/>
              <w:autoSpaceDE w:val="0"/>
              <w:autoSpaceDN w:val="0"/>
              <w:spacing w:after="0" w:line="260" w:lineRule="exact"/>
            </w:pPr>
            <w:r w:rsidRPr="00D9747A">
              <w:t>večinoma,</w:t>
            </w:r>
          </w:p>
          <w:p w14:paraId="29BF212C" w14:textId="77777777" w:rsidR="009A7108" w:rsidRPr="00D9747A" w:rsidRDefault="009A7108" w:rsidP="00D22BA9">
            <w:pPr>
              <w:numPr>
                <w:ilvl w:val="0"/>
                <w:numId w:val="10"/>
              </w:numPr>
              <w:overflowPunct w:val="0"/>
              <w:autoSpaceDE w:val="0"/>
              <w:autoSpaceDN w:val="0"/>
              <w:spacing w:after="0" w:line="260" w:lineRule="exact"/>
            </w:pPr>
            <w:r w:rsidRPr="00D9747A">
              <w:t>delno,</w:t>
            </w:r>
          </w:p>
          <w:p w14:paraId="24684B76" w14:textId="77777777" w:rsidR="009A7108" w:rsidRPr="00D9747A" w:rsidRDefault="009A7108" w:rsidP="00D22BA9">
            <w:pPr>
              <w:numPr>
                <w:ilvl w:val="0"/>
                <w:numId w:val="10"/>
              </w:numPr>
              <w:overflowPunct w:val="0"/>
              <w:autoSpaceDE w:val="0"/>
              <w:autoSpaceDN w:val="0"/>
              <w:spacing w:after="0" w:line="260" w:lineRule="exact"/>
            </w:pPr>
            <w:r w:rsidRPr="00D9747A">
              <w:t>niso bili upoštevani.</w:t>
            </w:r>
          </w:p>
          <w:p w14:paraId="5023A35E" w14:textId="77777777" w:rsidR="009A7108" w:rsidRPr="00D9747A" w:rsidRDefault="009A7108" w:rsidP="00D22BA9">
            <w:pPr>
              <w:overflowPunct w:val="0"/>
              <w:autoSpaceDE w:val="0"/>
              <w:autoSpaceDN w:val="0"/>
              <w:adjustRightInd w:val="0"/>
              <w:spacing w:after="0" w:line="260" w:lineRule="exact"/>
              <w:textAlignment w:val="baseline"/>
            </w:pPr>
            <w:r w:rsidRPr="00D9747A">
              <w:t>Bistveni predlogi in pripombe, ki niso bili upoštevani.</w:t>
            </w:r>
          </w:p>
        </w:tc>
      </w:tr>
      <w:tr w:rsidR="009A7108" w:rsidRPr="00D9747A" w14:paraId="318097CC"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015E04" w14:textId="77777777" w:rsidR="009A7108" w:rsidRPr="00D9747A" w:rsidRDefault="009A7108" w:rsidP="00D22BA9">
            <w:pPr>
              <w:overflowPunct w:val="0"/>
              <w:autoSpaceDE w:val="0"/>
              <w:autoSpaceDN w:val="0"/>
              <w:adjustRightInd w:val="0"/>
              <w:spacing w:after="0" w:line="260" w:lineRule="exact"/>
              <w:textAlignment w:val="baseline"/>
              <w:rPr>
                <w:b/>
                <w:bCs/>
              </w:rPr>
            </w:pPr>
            <w:r w:rsidRPr="00D9747A">
              <w:rPr>
                <w:b/>
                <w:bCs/>
              </w:rPr>
              <w:lastRenderedPageBreak/>
              <w:t>9. Predstavitev sodelovanja javnosti:</w:t>
            </w:r>
          </w:p>
        </w:tc>
      </w:tr>
      <w:tr w:rsidR="0046344D" w:rsidRPr="00D9747A" w14:paraId="1EBE8A72"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4C3D82" w14:textId="77777777" w:rsidR="009A7108" w:rsidRPr="00D9747A" w:rsidRDefault="009A7108" w:rsidP="00D22BA9">
            <w:pPr>
              <w:overflowPunct w:val="0"/>
              <w:autoSpaceDE w:val="0"/>
              <w:autoSpaceDN w:val="0"/>
              <w:adjustRightInd w:val="0"/>
              <w:spacing w:after="0" w:line="260" w:lineRule="exact"/>
              <w:textAlignment w:val="baseline"/>
            </w:pPr>
            <w:r w:rsidRPr="00D9747A">
              <w:t>Gradivo je bilo predhodno objavljeno na spletni strani predlagatelja:</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0E07A3E" w14:textId="77777777" w:rsidR="009A7108" w:rsidRPr="00D9747A" w:rsidRDefault="009A7108" w:rsidP="00D22BA9">
            <w:pPr>
              <w:overflowPunct w:val="0"/>
              <w:autoSpaceDE w:val="0"/>
              <w:autoSpaceDN w:val="0"/>
              <w:adjustRightInd w:val="0"/>
              <w:spacing w:after="0" w:line="260" w:lineRule="exact"/>
              <w:jc w:val="center"/>
              <w:textAlignment w:val="baseline"/>
            </w:pPr>
            <w:r w:rsidRPr="00D9747A">
              <w:t>DA/</w:t>
            </w:r>
            <w:r w:rsidRPr="00D9747A">
              <w:rPr>
                <w:b/>
                <w:bCs/>
              </w:rPr>
              <w:t>NE</w:t>
            </w:r>
          </w:p>
        </w:tc>
      </w:tr>
      <w:tr w:rsidR="009A7108" w:rsidRPr="00D9747A" w14:paraId="28DBFF98"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D1FCCD" w14:textId="77777777" w:rsidR="009A7108" w:rsidRPr="00D9747A" w:rsidRDefault="009A7108" w:rsidP="00D22BA9">
            <w:pPr>
              <w:overflowPunct w:val="0"/>
              <w:autoSpaceDE w:val="0"/>
              <w:autoSpaceDN w:val="0"/>
              <w:adjustRightInd w:val="0"/>
              <w:spacing w:line="260" w:lineRule="exact"/>
              <w:textAlignment w:val="baseline"/>
            </w:pPr>
          </w:p>
        </w:tc>
      </w:tr>
      <w:tr w:rsidR="009A7108" w:rsidRPr="00D9747A" w14:paraId="750EB515"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E929C3" w14:textId="77777777" w:rsidR="009A7108" w:rsidRPr="00D9747A" w:rsidRDefault="009A7108" w:rsidP="00D22BA9">
            <w:pPr>
              <w:overflowPunct w:val="0"/>
              <w:autoSpaceDE w:val="0"/>
              <w:autoSpaceDN w:val="0"/>
              <w:adjustRightInd w:val="0"/>
              <w:spacing w:after="120" w:line="260" w:lineRule="exact"/>
              <w:textAlignment w:val="baseline"/>
            </w:pPr>
            <w:r w:rsidRPr="00D9747A">
              <w:t>(Če je odgovor DA, navedite:</w:t>
            </w:r>
          </w:p>
          <w:p w14:paraId="7DF3D283" w14:textId="77777777" w:rsidR="009A7108" w:rsidRPr="00D9747A" w:rsidRDefault="009A7108" w:rsidP="00D22BA9">
            <w:pPr>
              <w:overflowPunct w:val="0"/>
              <w:autoSpaceDE w:val="0"/>
              <w:autoSpaceDN w:val="0"/>
              <w:adjustRightInd w:val="0"/>
              <w:spacing w:after="120" w:line="260" w:lineRule="exact"/>
              <w:textAlignment w:val="baseline"/>
            </w:pPr>
            <w:r w:rsidRPr="00D9747A">
              <w:t xml:space="preserve">Datum objave:  </w:t>
            </w:r>
          </w:p>
          <w:p w14:paraId="0DDFE008" w14:textId="77777777" w:rsidR="009A7108" w:rsidRPr="00D9747A" w:rsidRDefault="009A7108" w:rsidP="00D22BA9">
            <w:pPr>
              <w:overflowPunct w:val="0"/>
              <w:autoSpaceDE w:val="0"/>
              <w:autoSpaceDN w:val="0"/>
              <w:adjustRightInd w:val="0"/>
              <w:spacing w:after="120" w:line="260" w:lineRule="exact"/>
              <w:textAlignment w:val="baseline"/>
            </w:pPr>
            <w:r w:rsidRPr="00D9747A">
              <w:t xml:space="preserve">V razpravo so bili vključeni: </w:t>
            </w:r>
          </w:p>
          <w:p w14:paraId="60A250DF" w14:textId="77777777" w:rsidR="009A7108" w:rsidRPr="00D9747A" w:rsidRDefault="009A7108" w:rsidP="00D22BA9">
            <w:pPr>
              <w:overflowPunct w:val="0"/>
              <w:autoSpaceDE w:val="0"/>
              <w:autoSpaceDN w:val="0"/>
              <w:adjustRightInd w:val="0"/>
              <w:spacing w:after="120" w:line="260" w:lineRule="exact"/>
              <w:textAlignment w:val="baseline"/>
            </w:pPr>
            <w:r w:rsidRPr="00D9747A">
              <w:t>Upoštevani so bili:</w:t>
            </w:r>
          </w:p>
          <w:p w14:paraId="4E055D2B" w14:textId="77777777" w:rsidR="009A7108" w:rsidRPr="00D9747A" w:rsidRDefault="009A7108" w:rsidP="00D22BA9">
            <w:pPr>
              <w:numPr>
                <w:ilvl w:val="0"/>
                <w:numId w:val="10"/>
              </w:numPr>
              <w:overflowPunct w:val="0"/>
              <w:autoSpaceDE w:val="0"/>
              <w:autoSpaceDN w:val="0"/>
              <w:spacing w:after="0" w:line="260" w:lineRule="exact"/>
            </w:pPr>
            <w:r w:rsidRPr="00D9747A">
              <w:t>v celoti,</w:t>
            </w:r>
          </w:p>
          <w:p w14:paraId="3ED41283" w14:textId="77777777" w:rsidR="009A7108" w:rsidRPr="00D9747A" w:rsidRDefault="009A7108" w:rsidP="00D22BA9">
            <w:pPr>
              <w:numPr>
                <w:ilvl w:val="0"/>
                <w:numId w:val="10"/>
              </w:numPr>
              <w:overflowPunct w:val="0"/>
              <w:autoSpaceDE w:val="0"/>
              <w:autoSpaceDN w:val="0"/>
              <w:spacing w:after="0" w:line="260" w:lineRule="exact"/>
            </w:pPr>
            <w:r w:rsidRPr="00D9747A">
              <w:t>večinoma,</w:t>
            </w:r>
          </w:p>
          <w:p w14:paraId="68D707E6" w14:textId="77777777" w:rsidR="009A7108" w:rsidRPr="00D9747A" w:rsidRDefault="009A7108" w:rsidP="00D22BA9">
            <w:pPr>
              <w:numPr>
                <w:ilvl w:val="0"/>
                <w:numId w:val="10"/>
              </w:numPr>
              <w:overflowPunct w:val="0"/>
              <w:autoSpaceDE w:val="0"/>
              <w:autoSpaceDN w:val="0"/>
              <w:spacing w:after="0" w:line="260" w:lineRule="exact"/>
            </w:pPr>
            <w:r w:rsidRPr="00D9747A">
              <w:t>delno,</w:t>
            </w:r>
          </w:p>
          <w:p w14:paraId="1C56FA5E" w14:textId="77777777" w:rsidR="009A7108" w:rsidRPr="00D9747A" w:rsidRDefault="009A7108" w:rsidP="00D22BA9">
            <w:pPr>
              <w:numPr>
                <w:ilvl w:val="0"/>
                <w:numId w:val="10"/>
              </w:numPr>
              <w:overflowPunct w:val="0"/>
              <w:autoSpaceDE w:val="0"/>
              <w:autoSpaceDN w:val="0"/>
              <w:spacing w:after="0" w:line="260" w:lineRule="exact"/>
            </w:pPr>
            <w:r w:rsidRPr="00D9747A">
              <w:t>niso bili upoštevani.</w:t>
            </w:r>
          </w:p>
          <w:p w14:paraId="4FCFACA2" w14:textId="77777777" w:rsidR="00D22BA9" w:rsidRPr="00D9747A" w:rsidRDefault="00D22BA9" w:rsidP="00D22BA9">
            <w:pPr>
              <w:overflowPunct w:val="0"/>
              <w:autoSpaceDE w:val="0"/>
              <w:autoSpaceDN w:val="0"/>
              <w:spacing w:after="0" w:line="260" w:lineRule="exact"/>
            </w:pPr>
          </w:p>
          <w:p w14:paraId="6D1E9D70" w14:textId="77777777" w:rsidR="00D22BA9" w:rsidRPr="00D9747A" w:rsidRDefault="00D22BA9" w:rsidP="00D22BA9">
            <w:pPr>
              <w:overflowPunct w:val="0"/>
              <w:autoSpaceDE w:val="0"/>
              <w:autoSpaceDN w:val="0"/>
              <w:spacing w:after="0" w:line="260" w:lineRule="exact"/>
            </w:pPr>
            <w:r w:rsidRPr="00D9747A">
              <w:t>Bistvena mnenja, predlogi in pripombe, ki niso bili upoštevani ter razlogi za neupoštevanje:</w:t>
            </w:r>
          </w:p>
          <w:p w14:paraId="4A8AC2AE" w14:textId="77777777" w:rsidR="00D22BA9" w:rsidRPr="00D9747A" w:rsidRDefault="00D22BA9" w:rsidP="00D22BA9">
            <w:pPr>
              <w:overflowPunct w:val="0"/>
              <w:autoSpaceDE w:val="0"/>
              <w:autoSpaceDN w:val="0"/>
              <w:spacing w:after="0" w:line="260" w:lineRule="exact"/>
            </w:pPr>
            <w:r w:rsidRPr="00D9747A">
              <w:t>Poročilo je bilo dano………</w:t>
            </w:r>
          </w:p>
          <w:p w14:paraId="485B63C1" w14:textId="77777777" w:rsidR="00D22BA9" w:rsidRPr="00D9747A" w:rsidRDefault="00D22BA9" w:rsidP="00D22BA9">
            <w:pPr>
              <w:overflowPunct w:val="0"/>
              <w:autoSpaceDE w:val="0"/>
              <w:autoSpaceDN w:val="0"/>
              <w:spacing w:after="0" w:line="260" w:lineRule="exact"/>
            </w:pPr>
            <w:r w:rsidRPr="00D9747A">
              <w:t>Javnost je bila vključena v pripravo gradiva v skladu z Zakonom o …., kar je navedeno v predlogu predpisa.</w:t>
            </w:r>
          </w:p>
        </w:tc>
      </w:tr>
      <w:tr w:rsidR="0046344D" w:rsidRPr="00D9747A" w14:paraId="75E786F1" w14:textId="77777777" w:rsidTr="00D22BA9">
        <w:tc>
          <w:tcPr>
            <w:tcW w:w="0" w:type="auto"/>
            <w:gridSpan w:val="9"/>
            <w:vAlign w:val="center"/>
          </w:tcPr>
          <w:p w14:paraId="5045DBE4" w14:textId="77777777" w:rsidR="009A7108" w:rsidRPr="00D9747A" w:rsidRDefault="009A7108" w:rsidP="00D22BA9">
            <w:pPr>
              <w:widowControl w:val="0"/>
              <w:overflowPunct w:val="0"/>
              <w:autoSpaceDE w:val="0"/>
              <w:autoSpaceDN w:val="0"/>
              <w:adjustRightInd w:val="0"/>
              <w:spacing w:line="260" w:lineRule="exact"/>
              <w:textAlignment w:val="baseline"/>
            </w:pPr>
            <w:r w:rsidRPr="00D9747A">
              <w:rPr>
                <w:b/>
              </w:rPr>
              <w:t>10. Pri pripravi gradiva so bile upoštevane zahteve iz Resolucije o normativni dejavnosti:</w:t>
            </w:r>
          </w:p>
        </w:tc>
        <w:tc>
          <w:tcPr>
            <w:tcW w:w="0" w:type="auto"/>
            <w:gridSpan w:val="2"/>
            <w:vAlign w:val="center"/>
          </w:tcPr>
          <w:p w14:paraId="23119E02" w14:textId="77777777" w:rsidR="009A7108" w:rsidRPr="00D9747A" w:rsidRDefault="009A7108" w:rsidP="00D22BA9">
            <w:pPr>
              <w:widowControl w:val="0"/>
              <w:overflowPunct w:val="0"/>
              <w:autoSpaceDE w:val="0"/>
              <w:autoSpaceDN w:val="0"/>
              <w:adjustRightInd w:val="0"/>
              <w:spacing w:line="260" w:lineRule="exact"/>
              <w:jc w:val="center"/>
              <w:textAlignment w:val="baseline"/>
              <w:rPr>
                <w:iCs/>
              </w:rPr>
            </w:pPr>
            <w:r w:rsidRPr="00D9747A">
              <w:t>DA/</w:t>
            </w:r>
            <w:r w:rsidRPr="00D9747A">
              <w:rPr>
                <w:b/>
              </w:rPr>
              <w:t>NE</w:t>
            </w:r>
          </w:p>
        </w:tc>
      </w:tr>
      <w:tr w:rsidR="0046344D" w:rsidRPr="00D9747A" w14:paraId="39AEA319" w14:textId="77777777" w:rsidTr="00131C64">
        <w:tc>
          <w:tcPr>
            <w:tcW w:w="0" w:type="auto"/>
            <w:gridSpan w:val="9"/>
            <w:tcBorders>
              <w:bottom w:val="single" w:sz="4" w:space="0" w:color="auto"/>
            </w:tcBorders>
            <w:vAlign w:val="center"/>
          </w:tcPr>
          <w:p w14:paraId="4E30D20C" w14:textId="77777777" w:rsidR="009A7108" w:rsidRPr="00D9747A" w:rsidRDefault="009A7108" w:rsidP="00D22BA9">
            <w:pPr>
              <w:widowControl w:val="0"/>
              <w:overflowPunct w:val="0"/>
              <w:autoSpaceDE w:val="0"/>
              <w:autoSpaceDN w:val="0"/>
              <w:adjustRightInd w:val="0"/>
              <w:spacing w:line="260" w:lineRule="exact"/>
              <w:textAlignment w:val="baseline"/>
              <w:rPr>
                <w:b/>
              </w:rPr>
            </w:pPr>
            <w:r w:rsidRPr="00D9747A">
              <w:rPr>
                <w:b/>
              </w:rPr>
              <w:t>11. Gradivo je uvrščeno v delovni program vlade:</w:t>
            </w:r>
          </w:p>
        </w:tc>
        <w:tc>
          <w:tcPr>
            <w:tcW w:w="0" w:type="auto"/>
            <w:gridSpan w:val="2"/>
            <w:tcBorders>
              <w:bottom w:val="single" w:sz="4" w:space="0" w:color="auto"/>
            </w:tcBorders>
            <w:vAlign w:val="center"/>
          </w:tcPr>
          <w:p w14:paraId="41F6F1FF" w14:textId="77777777" w:rsidR="009A7108" w:rsidRPr="00D9747A" w:rsidRDefault="009A7108" w:rsidP="00D22BA9">
            <w:pPr>
              <w:widowControl w:val="0"/>
              <w:overflowPunct w:val="0"/>
              <w:autoSpaceDE w:val="0"/>
              <w:autoSpaceDN w:val="0"/>
              <w:adjustRightInd w:val="0"/>
              <w:spacing w:line="260" w:lineRule="exact"/>
              <w:jc w:val="center"/>
              <w:textAlignment w:val="baseline"/>
            </w:pPr>
            <w:r w:rsidRPr="00D9747A">
              <w:t>DA/</w:t>
            </w:r>
            <w:r w:rsidRPr="00D9747A">
              <w:rPr>
                <w:b/>
              </w:rPr>
              <w:t>NE</w:t>
            </w:r>
          </w:p>
        </w:tc>
      </w:tr>
      <w:tr w:rsidR="009A7108" w:rsidRPr="00D9747A" w14:paraId="469E0DF9" w14:textId="77777777" w:rsidTr="00131C64">
        <w:trPr>
          <w:trHeight w:val="1202"/>
        </w:trPr>
        <w:tc>
          <w:tcPr>
            <w:tcW w:w="0" w:type="auto"/>
            <w:gridSpan w:val="11"/>
            <w:tcBorders>
              <w:top w:val="single" w:sz="4" w:space="0" w:color="auto"/>
              <w:left w:val="single" w:sz="4" w:space="0" w:color="auto"/>
              <w:bottom w:val="single" w:sz="4" w:space="0" w:color="auto"/>
              <w:right w:val="single" w:sz="4" w:space="0" w:color="auto"/>
            </w:tcBorders>
          </w:tcPr>
          <w:p w14:paraId="7BB3B94A" w14:textId="77777777" w:rsidR="009A7108" w:rsidRPr="00D9747A" w:rsidRDefault="009A7108" w:rsidP="00D22BA9">
            <w:pPr>
              <w:widowControl w:val="0"/>
              <w:suppressAutoHyphens/>
              <w:overflowPunct w:val="0"/>
              <w:autoSpaceDE w:val="0"/>
              <w:autoSpaceDN w:val="0"/>
              <w:adjustRightInd w:val="0"/>
              <w:spacing w:before="360" w:after="60" w:line="260" w:lineRule="exact"/>
              <w:ind w:left="3400" w:firstLine="1312"/>
              <w:textAlignment w:val="baseline"/>
              <w:outlineLvl w:val="3"/>
              <w:rPr>
                <w:b/>
              </w:rPr>
            </w:pPr>
            <w:r w:rsidRPr="00D9747A">
              <w:rPr>
                <w:b/>
              </w:rPr>
              <w:t xml:space="preserve">    Zdravko Počivalšek</w:t>
            </w:r>
          </w:p>
          <w:p w14:paraId="38D84977" w14:textId="77777777" w:rsidR="009A7108" w:rsidRPr="00D9747A" w:rsidRDefault="009A7108" w:rsidP="00D22BA9">
            <w:pPr>
              <w:widowControl w:val="0"/>
              <w:suppressAutoHyphens/>
              <w:overflowPunct w:val="0"/>
              <w:autoSpaceDE w:val="0"/>
              <w:autoSpaceDN w:val="0"/>
              <w:adjustRightInd w:val="0"/>
              <w:spacing w:after="60" w:line="260" w:lineRule="exact"/>
              <w:ind w:left="3400" w:firstLine="1312"/>
              <w:textAlignment w:val="baseline"/>
              <w:outlineLvl w:val="3"/>
              <w:rPr>
                <w:b/>
              </w:rPr>
            </w:pPr>
            <w:r w:rsidRPr="00D9747A">
              <w:rPr>
                <w:b/>
              </w:rPr>
              <w:t xml:space="preserve">               minister</w:t>
            </w:r>
          </w:p>
          <w:p w14:paraId="5C871E30" w14:textId="77777777" w:rsidR="009A7108" w:rsidRPr="00D9747A" w:rsidRDefault="009A7108" w:rsidP="00D22BA9">
            <w:pPr>
              <w:widowControl w:val="0"/>
              <w:suppressAutoHyphens/>
              <w:overflowPunct w:val="0"/>
              <w:autoSpaceDE w:val="0"/>
              <w:autoSpaceDN w:val="0"/>
              <w:adjustRightInd w:val="0"/>
              <w:spacing w:line="260" w:lineRule="exact"/>
              <w:ind w:left="3400" w:firstLine="1312"/>
              <w:textAlignment w:val="baseline"/>
              <w:outlineLvl w:val="3"/>
              <w:rPr>
                <w:b/>
              </w:rPr>
            </w:pPr>
          </w:p>
        </w:tc>
      </w:tr>
    </w:tbl>
    <w:p w14:paraId="388AF0EF" w14:textId="77777777" w:rsidR="00131C64" w:rsidRPr="00D9747A" w:rsidRDefault="00131C64" w:rsidP="00212AC9">
      <w:pPr>
        <w:widowControl w:val="0"/>
        <w:suppressAutoHyphens/>
        <w:overflowPunct w:val="0"/>
        <w:autoSpaceDE w:val="0"/>
        <w:autoSpaceDN w:val="0"/>
        <w:adjustRightInd w:val="0"/>
        <w:spacing w:after="0" w:line="240" w:lineRule="auto"/>
        <w:textAlignment w:val="baseline"/>
      </w:pPr>
    </w:p>
    <w:p w14:paraId="4549D4BE" w14:textId="77777777" w:rsidR="002762DA" w:rsidRPr="00D9747A" w:rsidRDefault="002160BE" w:rsidP="00212AC9">
      <w:pPr>
        <w:widowControl w:val="0"/>
        <w:suppressAutoHyphens/>
        <w:overflowPunct w:val="0"/>
        <w:autoSpaceDE w:val="0"/>
        <w:autoSpaceDN w:val="0"/>
        <w:adjustRightInd w:val="0"/>
        <w:spacing w:after="0" w:line="240" w:lineRule="auto"/>
        <w:textAlignment w:val="baseline"/>
        <w:rPr>
          <w:b/>
        </w:rPr>
      </w:pPr>
      <w:r w:rsidRPr="00D9747A">
        <w:t>Prilogi</w:t>
      </w:r>
      <w:r w:rsidR="002762DA" w:rsidRPr="00D9747A">
        <w:t>:</w:t>
      </w:r>
    </w:p>
    <w:p w14:paraId="3C7367A6" w14:textId="77777777" w:rsidR="002762DA" w:rsidRPr="00D9747A" w:rsidRDefault="002762DA" w:rsidP="0000331D">
      <w:pPr>
        <w:numPr>
          <w:ilvl w:val="0"/>
          <w:numId w:val="13"/>
        </w:numPr>
        <w:spacing w:after="0"/>
      </w:pPr>
      <w:r w:rsidRPr="00D9747A">
        <w:t xml:space="preserve">Priloga 1: Predlog Uredbe o </w:t>
      </w:r>
      <w:r w:rsidR="00D86AF2" w:rsidRPr="00D9747A">
        <w:t xml:space="preserve">spremembah </w:t>
      </w:r>
      <w:r w:rsidR="001C24C0" w:rsidRPr="00D9747A">
        <w:t>in dopolnitv</w:t>
      </w:r>
      <w:r w:rsidR="00027615">
        <w:t>i</w:t>
      </w:r>
      <w:r w:rsidR="001C24C0" w:rsidRPr="00D9747A">
        <w:t xml:space="preserve"> </w:t>
      </w:r>
      <w:r w:rsidRPr="00D9747A">
        <w:t xml:space="preserve">Uredbe o načinu ugotavljanja pogojev in meril za dodelitev investicijskih spodbud ter pogojev za strateško investicijo </w:t>
      </w:r>
    </w:p>
    <w:p w14:paraId="325C10FD" w14:textId="77777777" w:rsidR="007B5518" w:rsidRPr="00D9747A" w:rsidRDefault="002762DA" w:rsidP="0000331D">
      <w:pPr>
        <w:numPr>
          <w:ilvl w:val="0"/>
          <w:numId w:val="13"/>
        </w:numPr>
        <w:spacing w:after="0"/>
      </w:pPr>
      <w:r w:rsidRPr="00D9747A">
        <w:t xml:space="preserve">Priloga 2: </w:t>
      </w:r>
      <w:r w:rsidR="007B5518" w:rsidRPr="00D9747A">
        <w:rPr>
          <w:bCs/>
        </w:rPr>
        <w:t xml:space="preserve">Obrazložitev </w:t>
      </w:r>
    </w:p>
    <w:p w14:paraId="110490E8" w14:textId="77777777" w:rsidR="001A2371" w:rsidRPr="00D9747A" w:rsidRDefault="001A2371" w:rsidP="00131C64">
      <w:pPr>
        <w:spacing w:after="0"/>
        <w:rPr>
          <w:bCs/>
        </w:rPr>
      </w:pPr>
    </w:p>
    <w:p w14:paraId="7737C355" w14:textId="77777777" w:rsidR="001A2371" w:rsidRPr="00D9747A" w:rsidRDefault="001A2371" w:rsidP="00131C64">
      <w:pPr>
        <w:spacing w:after="0"/>
        <w:rPr>
          <w:bCs/>
        </w:rPr>
      </w:pPr>
    </w:p>
    <w:p w14:paraId="314D96C8" w14:textId="77777777" w:rsidR="001A2371" w:rsidRPr="00D9747A" w:rsidRDefault="001A2371" w:rsidP="001A2371">
      <w:pPr>
        <w:spacing w:after="0"/>
        <w:rPr>
          <w:bCs/>
        </w:rPr>
      </w:pPr>
    </w:p>
    <w:p w14:paraId="089E36B9" w14:textId="77777777" w:rsidR="001A2371" w:rsidRPr="00D9747A" w:rsidRDefault="001A2371" w:rsidP="001A2371">
      <w:pPr>
        <w:spacing w:after="0"/>
        <w:rPr>
          <w:bCs/>
        </w:rPr>
      </w:pPr>
    </w:p>
    <w:p w14:paraId="38A6164C" w14:textId="77777777" w:rsidR="006E013E" w:rsidRDefault="006E013E" w:rsidP="001A2371">
      <w:pPr>
        <w:spacing w:after="0"/>
        <w:rPr>
          <w:bCs/>
        </w:rPr>
      </w:pPr>
    </w:p>
    <w:p w14:paraId="56B23933" w14:textId="77777777" w:rsidR="00D9747A" w:rsidRPr="00D9747A" w:rsidRDefault="00D9747A" w:rsidP="001A2371">
      <w:pPr>
        <w:spacing w:after="0"/>
        <w:rPr>
          <w:bCs/>
        </w:rPr>
      </w:pPr>
    </w:p>
    <w:p w14:paraId="0E494055" w14:textId="77777777" w:rsidR="00BC689C" w:rsidRPr="00D9747A" w:rsidRDefault="00BC689C" w:rsidP="001A2371">
      <w:pPr>
        <w:spacing w:after="0"/>
        <w:rPr>
          <w:bCs/>
        </w:rPr>
      </w:pPr>
    </w:p>
    <w:p w14:paraId="2B35B873" w14:textId="77777777" w:rsidR="00BC689C" w:rsidRPr="00D9747A" w:rsidRDefault="00BC689C" w:rsidP="001A2371">
      <w:pPr>
        <w:spacing w:after="0"/>
        <w:rPr>
          <w:bCs/>
        </w:rPr>
      </w:pPr>
    </w:p>
    <w:p w14:paraId="46F1D6C3" w14:textId="77777777" w:rsidR="001A2371" w:rsidRPr="00D9747A" w:rsidRDefault="001A2371" w:rsidP="001A2371">
      <w:pPr>
        <w:spacing w:after="0"/>
      </w:pPr>
    </w:p>
    <w:p w14:paraId="46C8DF84" w14:textId="77777777" w:rsidR="000B0B30" w:rsidRPr="00D9747A" w:rsidRDefault="00D22BA9" w:rsidP="00711F7F">
      <w:pPr>
        <w:jc w:val="right"/>
      </w:pPr>
      <w:r w:rsidRPr="00D9747A">
        <w:lastRenderedPageBreak/>
        <w:t>P</w:t>
      </w:r>
      <w:r w:rsidR="007B5518" w:rsidRPr="00D9747A">
        <w:t>riloga 1</w:t>
      </w:r>
    </w:p>
    <w:p w14:paraId="23339B47" w14:textId="77777777" w:rsidR="00A061C1" w:rsidRPr="00D9747A" w:rsidRDefault="00A061C1" w:rsidP="001A2371">
      <w:pPr>
        <w:spacing w:after="0" w:line="240" w:lineRule="auto"/>
        <w:jc w:val="both"/>
        <w:rPr>
          <w:b/>
          <w:lang w:eastAsia="en-US"/>
        </w:rPr>
      </w:pPr>
      <w:r w:rsidRPr="00D9747A">
        <w:rPr>
          <w:b/>
          <w:lang w:eastAsia="en-US"/>
        </w:rPr>
        <w:t xml:space="preserve">                                                                                   </w:t>
      </w:r>
      <w:r w:rsidR="001A2371" w:rsidRPr="00D9747A">
        <w:rPr>
          <w:b/>
          <w:lang w:eastAsia="en-US"/>
        </w:rPr>
        <w:t xml:space="preserve">                             </w:t>
      </w:r>
      <w:r w:rsidR="001A2371" w:rsidRPr="00D9747A">
        <w:rPr>
          <w:b/>
          <w:lang w:eastAsia="en-US"/>
        </w:rPr>
        <w:tab/>
      </w:r>
      <w:r w:rsidR="001A2371" w:rsidRPr="00D9747A">
        <w:rPr>
          <w:b/>
          <w:lang w:eastAsia="en-US"/>
        </w:rPr>
        <w:tab/>
      </w:r>
      <w:r w:rsidRPr="00D9747A">
        <w:rPr>
          <w:b/>
          <w:lang w:eastAsia="en-US"/>
        </w:rPr>
        <w:t>PREDLOG</w:t>
      </w:r>
    </w:p>
    <w:p w14:paraId="0DD8C1D9" w14:textId="77777777" w:rsidR="00A061C1" w:rsidRPr="00D9747A" w:rsidRDefault="00A061C1" w:rsidP="001A2371">
      <w:pPr>
        <w:spacing w:after="0" w:line="240" w:lineRule="auto"/>
        <w:ind w:left="6480" w:firstLine="720"/>
        <w:jc w:val="both"/>
        <w:rPr>
          <w:b/>
          <w:lang w:eastAsia="en-US"/>
        </w:rPr>
      </w:pPr>
      <w:r w:rsidRPr="00D9747A">
        <w:rPr>
          <w:b/>
          <w:lang w:eastAsia="en-US"/>
        </w:rPr>
        <w:t>(EVA</w:t>
      </w:r>
      <w:r w:rsidR="000D7442" w:rsidRPr="00D9747A">
        <w:rPr>
          <w:b/>
          <w:lang w:eastAsia="en-US"/>
        </w:rPr>
        <w:t xml:space="preserve"> 2021-2130-0003</w:t>
      </w:r>
      <w:r w:rsidRPr="00D9747A">
        <w:rPr>
          <w:b/>
          <w:lang w:eastAsia="en-US"/>
        </w:rPr>
        <w:t>)</w:t>
      </w:r>
    </w:p>
    <w:p w14:paraId="4F914725" w14:textId="77777777" w:rsidR="00A061C1" w:rsidRPr="00D9747A" w:rsidRDefault="00A061C1" w:rsidP="00C374A1">
      <w:pPr>
        <w:spacing w:after="0" w:line="240" w:lineRule="auto"/>
        <w:rPr>
          <w:b/>
          <w:lang w:eastAsia="en-US"/>
        </w:rPr>
      </w:pPr>
    </w:p>
    <w:p w14:paraId="136341D1" w14:textId="5A06FA65" w:rsidR="00C374A1" w:rsidRPr="00D9747A" w:rsidRDefault="00C374A1" w:rsidP="00C374A1">
      <w:pPr>
        <w:spacing w:after="0" w:line="240" w:lineRule="auto"/>
        <w:jc w:val="both"/>
        <w:rPr>
          <w:lang w:eastAsia="en-US"/>
        </w:rPr>
      </w:pPr>
      <w:r w:rsidRPr="00D9747A">
        <w:rPr>
          <w:rFonts w:eastAsia="Times New Roman"/>
          <w:iCs/>
        </w:rPr>
        <w:t>Na podlagi sedmega odstavka 4. člena in tretjega odstavka 5. člena Zakona o spodbujanju investicij (Uradni list RS, št. 13/18)</w:t>
      </w:r>
      <w:r w:rsidR="00E026A3" w:rsidRPr="00D9747A">
        <w:rPr>
          <w:rFonts w:eastAsia="Times New Roman"/>
          <w:iCs/>
        </w:rPr>
        <w:t>, 52. člena Zakon</w:t>
      </w:r>
      <w:r w:rsidR="00CB7D1A" w:rsidRPr="00D9747A">
        <w:rPr>
          <w:rFonts w:eastAsia="Times New Roman"/>
          <w:iCs/>
        </w:rPr>
        <w:t>a</w:t>
      </w:r>
      <w:r w:rsidR="00E026A3" w:rsidRPr="00D9747A">
        <w:rPr>
          <w:rFonts w:eastAsia="Times New Roman"/>
          <w:iCs/>
        </w:rPr>
        <w:t xml:space="preserve"> o interventnih ukrepih za pomoč pri omilitvi posledic drugega vala epidemije COVID-19 (Uradni list RS, št. 203/20</w:t>
      </w:r>
      <w:r w:rsidR="009B5349">
        <w:rPr>
          <w:rFonts w:eastAsia="Times New Roman"/>
          <w:iCs/>
        </w:rPr>
        <w:t xml:space="preserve"> </w:t>
      </w:r>
      <w:r w:rsidR="009B5349" w:rsidRPr="009B5349">
        <w:rPr>
          <w:rFonts w:eastAsia="Times New Roman"/>
          <w:iCs/>
        </w:rPr>
        <w:t>in 15/21 – ZDUOP</w:t>
      </w:r>
      <w:r w:rsidR="00E026A3" w:rsidRPr="00D9747A">
        <w:rPr>
          <w:rFonts w:eastAsia="Times New Roman"/>
          <w:iCs/>
        </w:rPr>
        <w:t xml:space="preserve">) </w:t>
      </w:r>
      <w:r w:rsidR="003A5720" w:rsidRPr="00D9747A">
        <w:rPr>
          <w:rFonts w:eastAsia="Times New Roman"/>
          <w:iCs/>
        </w:rPr>
        <w:t xml:space="preserve">ter </w:t>
      </w:r>
      <w:r w:rsidRPr="00D9747A">
        <w:rPr>
          <w:rFonts w:eastAsia="Times New Roman"/>
          <w:iCs/>
        </w:rPr>
        <w:t xml:space="preserve">za </w:t>
      </w:r>
      <w:r w:rsidR="005B0915">
        <w:rPr>
          <w:lang w:eastAsia="en-US"/>
        </w:rPr>
        <w:t>izvajanje</w:t>
      </w:r>
      <w:r w:rsidR="005B0915" w:rsidRPr="00D9747A">
        <w:rPr>
          <w:lang w:eastAsia="en-US"/>
        </w:rPr>
        <w:t xml:space="preserve"> </w:t>
      </w:r>
      <w:r w:rsidRPr="00D9747A">
        <w:rPr>
          <w:lang w:eastAsia="en-US"/>
        </w:rPr>
        <w:t xml:space="preserve">3. člena </w:t>
      </w:r>
      <w:r w:rsidR="008766FE" w:rsidRPr="00D9747A">
        <w:rPr>
          <w:lang w:eastAsia="en-US"/>
        </w:rPr>
        <w:t>Zakona o interventnih ukrepih za omilitev in odpravo posledic epidemije COVID-19 (Uradni list RS, št. 80/20, 152/20 – ZZUOOP, 175/20 – ZIUOPDVE</w:t>
      </w:r>
      <w:r w:rsidR="009B5349">
        <w:rPr>
          <w:lang w:eastAsia="en-US"/>
        </w:rPr>
        <w:t>,</w:t>
      </w:r>
      <w:r w:rsidR="008766FE" w:rsidRPr="00D9747A">
        <w:rPr>
          <w:lang w:eastAsia="en-US"/>
        </w:rPr>
        <w:t xml:space="preserve"> 203/20 – ZIUPOPDVE</w:t>
      </w:r>
      <w:r w:rsidR="009B5349">
        <w:rPr>
          <w:lang w:eastAsia="en-US"/>
        </w:rPr>
        <w:t xml:space="preserve"> in </w:t>
      </w:r>
      <w:r w:rsidR="009B5349" w:rsidRPr="009B5349">
        <w:rPr>
          <w:lang w:eastAsia="en-US"/>
        </w:rPr>
        <w:t>15/21 – ZDUOP</w:t>
      </w:r>
      <w:r w:rsidR="008766FE" w:rsidRPr="00D9747A">
        <w:rPr>
          <w:lang w:eastAsia="en-US"/>
        </w:rPr>
        <w:t>)</w:t>
      </w:r>
      <w:r w:rsidR="00E026A3" w:rsidRPr="00D9747A">
        <w:rPr>
          <w:lang w:eastAsia="en-US"/>
        </w:rPr>
        <w:t xml:space="preserve"> </w:t>
      </w:r>
      <w:r w:rsidRPr="00D9747A">
        <w:rPr>
          <w:lang w:eastAsia="en-US"/>
        </w:rPr>
        <w:t xml:space="preserve">Vlada Republike Slovenije izdaja </w:t>
      </w:r>
    </w:p>
    <w:p w14:paraId="61E0AD90" w14:textId="77777777" w:rsidR="00C374A1" w:rsidRPr="00D9747A" w:rsidRDefault="00C374A1" w:rsidP="00C374A1">
      <w:pPr>
        <w:spacing w:after="0" w:line="240" w:lineRule="auto"/>
        <w:jc w:val="center"/>
        <w:rPr>
          <w:lang w:eastAsia="en-US"/>
        </w:rPr>
      </w:pPr>
    </w:p>
    <w:p w14:paraId="036F67D3" w14:textId="77777777" w:rsidR="00D35AAC" w:rsidRPr="00D9747A" w:rsidRDefault="00D35AAC" w:rsidP="00C374A1">
      <w:pPr>
        <w:spacing w:after="0" w:line="240" w:lineRule="auto"/>
        <w:jc w:val="center"/>
        <w:rPr>
          <w:lang w:eastAsia="en-US"/>
        </w:rPr>
      </w:pPr>
    </w:p>
    <w:p w14:paraId="63EEBC74" w14:textId="77777777" w:rsidR="00C374A1" w:rsidRPr="00D9747A" w:rsidRDefault="00C374A1" w:rsidP="00C374A1">
      <w:pPr>
        <w:spacing w:after="0" w:line="240" w:lineRule="auto"/>
        <w:jc w:val="center"/>
        <w:rPr>
          <w:b/>
          <w:lang w:eastAsia="en-US"/>
        </w:rPr>
      </w:pPr>
      <w:r w:rsidRPr="00D9747A">
        <w:rPr>
          <w:b/>
          <w:lang w:eastAsia="en-US"/>
        </w:rPr>
        <w:t xml:space="preserve">UREDBO </w:t>
      </w:r>
    </w:p>
    <w:p w14:paraId="58C08DD3" w14:textId="77777777" w:rsidR="00C374A1" w:rsidRPr="00D9747A" w:rsidRDefault="00C374A1" w:rsidP="00C374A1">
      <w:pPr>
        <w:spacing w:after="0" w:line="240" w:lineRule="auto"/>
        <w:jc w:val="center"/>
        <w:rPr>
          <w:b/>
          <w:lang w:eastAsia="en-US"/>
        </w:rPr>
      </w:pPr>
      <w:r w:rsidRPr="00D9747A">
        <w:rPr>
          <w:b/>
          <w:lang w:eastAsia="en-US"/>
        </w:rPr>
        <w:t xml:space="preserve">o </w:t>
      </w:r>
      <w:r w:rsidR="0015606D" w:rsidRPr="00D9747A">
        <w:rPr>
          <w:b/>
          <w:lang w:eastAsia="en-US"/>
        </w:rPr>
        <w:t xml:space="preserve">spremembah </w:t>
      </w:r>
      <w:r w:rsidR="0000331D" w:rsidRPr="00D9747A">
        <w:rPr>
          <w:b/>
          <w:lang w:eastAsia="en-US"/>
        </w:rPr>
        <w:t>in dopolnitv</w:t>
      </w:r>
      <w:r w:rsidR="00027615">
        <w:rPr>
          <w:b/>
          <w:lang w:eastAsia="en-US"/>
        </w:rPr>
        <w:t>i</w:t>
      </w:r>
      <w:r w:rsidR="0000331D" w:rsidRPr="00D9747A">
        <w:rPr>
          <w:b/>
          <w:lang w:eastAsia="en-US"/>
        </w:rPr>
        <w:t xml:space="preserve"> </w:t>
      </w:r>
      <w:r w:rsidRPr="00D9747A">
        <w:rPr>
          <w:b/>
          <w:lang w:eastAsia="en-US"/>
        </w:rPr>
        <w:t>Uredbe o načinu ugotavljanja pogojev in meril za dodelitev investicijskih spodbud ter pogojev za strateško investicijo</w:t>
      </w:r>
    </w:p>
    <w:p w14:paraId="6E0DAFC4" w14:textId="77777777" w:rsidR="00C374A1" w:rsidRPr="00D9747A" w:rsidRDefault="00C374A1" w:rsidP="00C374A1">
      <w:pPr>
        <w:spacing w:after="0" w:line="240" w:lineRule="auto"/>
        <w:jc w:val="center"/>
        <w:rPr>
          <w:b/>
          <w:lang w:eastAsia="en-US"/>
        </w:rPr>
      </w:pPr>
    </w:p>
    <w:p w14:paraId="1E1CE36C" w14:textId="77777777" w:rsidR="00C374A1" w:rsidRPr="00D9747A" w:rsidRDefault="00C374A1" w:rsidP="00C374A1">
      <w:pPr>
        <w:spacing w:after="0" w:line="240" w:lineRule="auto"/>
        <w:ind w:left="1080"/>
        <w:jc w:val="center"/>
        <w:rPr>
          <w:b/>
          <w:lang w:eastAsia="en-US"/>
        </w:rPr>
      </w:pPr>
    </w:p>
    <w:p w14:paraId="554D6B64" w14:textId="77777777" w:rsidR="00C374A1" w:rsidRPr="00D9747A" w:rsidRDefault="00C374A1" w:rsidP="0000331D">
      <w:pPr>
        <w:numPr>
          <w:ilvl w:val="0"/>
          <w:numId w:val="14"/>
        </w:numPr>
        <w:spacing w:after="0" w:line="240" w:lineRule="auto"/>
        <w:jc w:val="center"/>
        <w:rPr>
          <w:b/>
          <w:lang w:eastAsia="en-US"/>
        </w:rPr>
      </w:pPr>
      <w:r w:rsidRPr="00D9747A">
        <w:rPr>
          <w:b/>
          <w:lang w:eastAsia="en-US"/>
        </w:rPr>
        <w:t>člen</w:t>
      </w:r>
    </w:p>
    <w:p w14:paraId="161DCE45" w14:textId="77777777" w:rsidR="00C374A1" w:rsidRPr="00D9747A" w:rsidRDefault="00C374A1" w:rsidP="00C374A1">
      <w:pPr>
        <w:spacing w:after="0" w:line="240" w:lineRule="auto"/>
        <w:jc w:val="center"/>
        <w:rPr>
          <w:lang w:eastAsia="en-US"/>
        </w:rPr>
      </w:pPr>
    </w:p>
    <w:p w14:paraId="107EF8F9" w14:textId="1DEAB1DA" w:rsidR="003759AC" w:rsidRPr="00D9747A" w:rsidRDefault="00C374A1" w:rsidP="0015606D">
      <w:pPr>
        <w:spacing w:after="0" w:line="240" w:lineRule="auto"/>
        <w:jc w:val="both"/>
        <w:rPr>
          <w:lang w:eastAsia="en-US"/>
        </w:rPr>
      </w:pPr>
      <w:r w:rsidRPr="00D9747A">
        <w:rPr>
          <w:lang w:eastAsia="en-US"/>
        </w:rPr>
        <w:t xml:space="preserve">V </w:t>
      </w:r>
      <w:r w:rsidR="0015606D" w:rsidRPr="00D9747A">
        <w:rPr>
          <w:lang w:eastAsia="en-US"/>
        </w:rPr>
        <w:t>Uredbi</w:t>
      </w:r>
      <w:r w:rsidR="008766FE" w:rsidRPr="00D9747A">
        <w:rPr>
          <w:lang w:eastAsia="en-US"/>
        </w:rPr>
        <w:t xml:space="preserve"> o načinu ugotavljanja pogojev in meril za dodelitev investicijskih spodbud ter pogojev za strateško investicijo (Uradni list RS, št. 47/18 in 191/20)</w:t>
      </w:r>
      <w:r w:rsidR="004E201B" w:rsidRPr="00D9747A">
        <w:rPr>
          <w:lang w:eastAsia="en-US"/>
        </w:rPr>
        <w:t xml:space="preserve"> se </w:t>
      </w:r>
      <w:r w:rsidR="003759AC" w:rsidRPr="00D9747A">
        <w:rPr>
          <w:lang w:eastAsia="en-US"/>
        </w:rPr>
        <w:t>11.a člen spremeni tako</w:t>
      </w:r>
      <w:r w:rsidR="005B0915">
        <w:rPr>
          <w:lang w:eastAsia="en-US"/>
        </w:rPr>
        <w:t>,</w:t>
      </w:r>
      <w:r w:rsidR="003759AC" w:rsidRPr="00D9747A">
        <w:rPr>
          <w:lang w:eastAsia="en-US"/>
        </w:rPr>
        <w:t xml:space="preserve"> da se glasi:</w:t>
      </w:r>
    </w:p>
    <w:p w14:paraId="72221C01" w14:textId="77777777" w:rsidR="005D3F9F" w:rsidRPr="00D9747A" w:rsidRDefault="005D3F9F" w:rsidP="0015606D">
      <w:pPr>
        <w:spacing w:after="0" w:line="240" w:lineRule="auto"/>
        <w:jc w:val="both"/>
        <w:rPr>
          <w:lang w:eastAsia="en-US"/>
        </w:rPr>
      </w:pPr>
    </w:p>
    <w:p w14:paraId="2199515E" w14:textId="77777777" w:rsidR="005D3F9F" w:rsidRPr="00D9747A" w:rsidRDefault="00D9747A" w:rsidP="00D9747A">
      <w:pPr>
        <w:spacing w:after="0" w:line="240" w:lineRule="auto"/>
        <w:jc w:val="center"/>
      </w:pPr>
      <w:r w:rsidRPr="00D9747A">
        <w:rPr>
          <w:b/>
        </w:rPr>
        <w:t>»</w:t>
      </w:r>
      <w:r w:rsidR="005D3F9F" w:rsidRPr="00D9747A">
        <w:t>11.a člen</w:t>
      </w:r>
    </w:p>
    <w:p w14:paraId="11D3587F" w14:textId="77777777" w:rsidR="005D3F9F" w:rsidRPr="00D9747A" w:rsidRDefault="005D3F9F" w:rsidP="005D3F9F">
      <w:pPr>
        <w:pStyle w:val="lennaslov"/>
        <w:shd w:val="clear" w:color="auto" w:fill="FFFFFF"/>
        <w:spacing w:before="0" w:beforeAutospacing="0" w:after="0" w:afterAutospacing="0"/>
        <w:jc w:val="center"/>
        <w:rPr>
          <w:rFonts w:ascii="Arial" w:hAnsi="Arial" w:cs="Arial"/>
          <w:bCs/>
          <w:sz w:val="20"/>
          <w:szCs w:val="20"/>
        </w:rPr>
      </w:pPr>
      <w:r w:rsidRPr="00D9747A">
        <w:rPr>
          <w:rFonts w:ascii="Arial" w:hAnsi="Arial" w:cs="Arial"/>
          <w:bCs/>
          <w:sz w:val="20"/>
          <w:szCs w:val="20"/>
        </w:rPr>
        <w:t>(ohranitev obstoječih delovnih mest in socialni vidik investicije)</w:t>
      </w:r>
    </w:p>
    <w:p w14:paraId="73F6AF57" w14:textId="77777777" w:rsidR="005D3F9F" w:rsidRPr="00D9747A" w:rsidRDefault="005D3F9F" w:rsidP="005D3F9F">
      <w:pPr>
        <w:pStyle w:val="odstavek0"/>
        <w:shd w:val="clear" w:color="auto" w:fill="FFFFFF"/>
        <w:spacing w:before="240" w:beforeAutospacing="0" w:after="0" w:afterAutospacing="0"/>
        <w:jc w:val="both"/>
        <w:rPr>
          <w:rFonts w:ascii="Arial" w:hAnsi="Arial" w:cs="Arial"/>
          <w:sz w:val="20"/>
          <w:szCs w:val="20"/>
        </w:rPr>
      </w:pPr>
      <w:r w:rsidRPr="00D9747A">
        <w:rPr>
          <w:rFonts w:ascii="Arial" w:hAnsi="Arial" w:cs="Arial"/>
          <w:sz w:val="20"/>
          <w:szCs w:val="20"/>
        </w:rPr>
        <w:t>Ne glede na pet</w:t>
      </w:r>
      <w:r w:rsidR="00DF5FCD">
        <w:rPr>
          <w:rFonts w:ascii="Arial" w:hAnsi="Arial" w:cs="Arial"/>
          <w:sz w:val="20"/>
          <w:szCs w:val="20"/>
        </w:rPr>
        <w:t>i</w:t>
      </w:r>
      <w:r w:rsidRPr="00D9747A">
        <w:rPr>
          <w:rFonts w:ascii="Arial" w:hAnsi="Arial" w:cs="Arial"/>
          <w:sz w:val="20"/>
          <w:szCs w:val="20"/>
        </w:rPr>
        <w:t xml:space="preserve"> odstav</w:t>
      </w:r>
      <w:r w:rsidR="00DF5FCD">
        <w:rPr>
          <w:rFonts w:ascii="Arial" w:hAnsi="Arial" w:cs="Arial"/>
          <w:sz w:val="20"/>
          <w:szCs w:val="20"/>
        </w:rPr>
        <w:t>e</w:t>
      </w:r>
      <w:r w:rsidRPr="00D9747A">
        <w:rPr>
          <w:rFonts w:ascii="Arial" w:hAnsi="Arial" w:cs="Arial"/>
          <w:sz w:val="20"/>
          <w:szCs w:val="20"/>
        </w:rPr>
        <w:t>k 8. člena te uredbe se socialni vidik investicije presoja glede na:</w:t>
      </w:r>
    </w:p>
    <w:p w14:paraId="59B18714" w14:textId="111D8CC4" w:rsidR="005D3F9F" w:rsidRPr="00D9747A" w:rsidRDefault="00AC5E61" w:rsidP="005D3F9F">
      <w:pPr>
        <w:pStyle w:val="alineazaodstavkom0"/>
        <w:shd w:val="clear" w:color="auto" w:fill="FFFFFF"/>
        <w:spacing w:before="0" w:beforeAutospacing="0" w:after="0" w:afterAutospacing="0"/>
        <w:ind w:left="425" w:hanging="425"/>
        <w:jc w:val="both"/>
        <w:rPr>
          <w:rFonts w:ascii="Arial" w:hAnsi="Arial" w:cs="Arial"/>
          <w:sz w:val="20"/>
          <w:szCs w:val="20"/>
        </w:rPr>
      </w:pPr>
      <w:r>
        <w:rPr>
          <w:rFonts w:ascii="Arial" w:hAnsi="Arial" w:cs="Arial"/>
          <w:sz w:val="20"/>
          <w:szCs w:val="20"/>
        </w:rPr>
        <w:t>–</w:t>
      </w:r>
      <w:r w:rsidR="005D3F9F" w:rsidRPr="00D9747A">
        <w:rPr>
          <w:sz w:val="20"/>
          <w:szCs w:val="20"/>
        </w:rPr>
        <w:t> </w:t>
      </w:r>
      <w:r w:rsidR="005D3F9F" w:rsidRPr="00D9747A">
        <w:rPr>
          <w:rFonts w:ascii="Arial" w:hAnsi="Arial" w:cs="Arial"/>
          <w:sz w:val="20"/>
          <w:szCs w:val="20"/>
        </w:rPr>
        <w:t>ohranitev obstoječih delovnih mest ali število novoustvarjenih delovnih mest,</w:t>
      </w:r>
    </w:p>
    <w:p w14:paraId="0A97E874" w14:textId="2AE95104" w:rsidR="005D3F9F" w:rsidRPr="00D9747A" w:rsidRDefault="00AC5E61" w:rsidP="005D3F9F">
      <w:pPr>
        <w:pStyle w:val="alineazaodstavkom0"/>
        <w:shd w:val="clear" w:color="auto" w:fill="FFFFFF"/>
        <w:spacing w:before="0" w:beforeAutospacing="0" w:after="0" w:afterAutospacing="0"/>
        <w:ind w:left="425" w:hanging="425"/>
        <w:jc w:val="both"/>
        <w:rPr>
          <w:rFonts w:ascii="Arial" w:hAnsi="Arial" w:cs="Arial"/>
          <w:sz w:val="20"/>
          <w:szCs w:val="20"/>
        </w:rPr>
      </w:pPr>
      <w:r>
        <w:rPr>
          <w:rFonts w:ascii="Arial" w:hAnsi="Arial" w:cs="Arial"/>
          <w:sz w:val="20"/>
          <w:szCs w:val="20"/>
        </w:rPr>
        <w:t>–</w:t>
      </w:r>
      <w:r w:rsidR="005D3F9F" w:rsidRPr="00D9747A">
        <w:rPr>
          <w:sz w:val="20"/>
          <w:szCs w:val="20"/>
        </w:rPr>
        <w:t> </w:t>
      </w:r>
      <w:r w:rsidR="005D3F9F" w:rsidRPr="00D9747A">
        <w:rPr>
          <w:rFonts w:ascii="Arial" w:hAnsi="Arial" w:cs="Arial"/>
          <w:sz w:val="20"/>
          <w:szCs w:val="20"/>
        </w:rPr>
        <w:t>ohranitev obstoječih visokokvalificiranih delovnih mest ali število novoustvarjenih visokokvalificiranih delovnih mest in</w:t>
      </w:r>
    </w:p>
    <w:p w14:paraId="00BD69FC" w14:textId="5AFCB30F" w:rsidR="005D3F9F" w:rsidRPr="00D9747A" w:rsidRDefault="00AC5E61" w:rsidP="005D3F9F">
      <w:pPr>
        <w:pStyle w:val="alineazaodstavkom0"/>
        <w:shd w:val="clear" w:color="auto" w:fill="FFFFFF"/>
        <w:spacing w:before="0" w:beforeAutospacing="0" w:after="0" w:afterAutospacing="0"/>
        <w:ind w:left="425" w:hanging="425"/>
        <w:jc w:val="both"/>
        <w:rPr>
          <w:rFonts w:ascii="Arial" w:hAnsi="Arial" w:cs="Arial"/>
          <w:sz w:val="20"/>
          <w:szCs w:val="20"/>
        </w:rPr>
      </w:pPr>
      <w:r>
        <w:rPr>
          <w:rFonts w:ascii="Arial" w:hAnsi="Arial" w:cs="Arial"/>
          <w:sz w:val="20"/>
          <w:szCs w:val="20"/>
        </w:rPr>
        <w:t>–</w:t>
      </w:r>
      <w:r w:rsidR="00160EEF">
        <w:rPr>
          <w:rFonts w:ascii="Arial" w:hAnsi="Arial" w:cs="Arial"/>
          <w:sz w:val="20"/>
          <w:szCs w:val="20"/>
        </w:rPr>
        <w:t xml:space="preserve"> </w:t>
      </w:r>
      <w:r w:rsidR="005D3F9F" w:rsidRPr="00D9747A">
        <w:rPr>
          <w:rFonts w:ascii="Arial" w:hAnsi="Arial" w:cs="Arial"/>
          <w:sz w:val="20"/>
          <w:szCs w:val="20"/>
        </w:rPr>
        <w:t>učinke investicije na skladni regionalni razvoj.«</w:t>
      </w:r>
      <w:r w:rsidR="007A60CF" w:rsidRPr="00D9747A">
        <w:rPr>
          <w:rFonts w:ascii="Arial" w:hAnsi="Arial" w:cs="Arial"/>
          <w:sz w:val="20"/>
          <w:szCs w:val="20"/>
        </w:rPr>
        <w:t>.</w:t>
      </w:r>
    </w:p>
    <w:p w14:paraId="7D9792BA" w14:textId="77777777" w:rsidR="00D86AF2" w:rsidRPr="00D9747A" w:rsidRDefault="00D86AF2" w:rsidP="00C374A1">
      <w:pPr>
        <w:spacing w:after="0" w:line="240" w:lineRule="auto"/>
        <w:jc w:val="both"/>
        <w:rPr>
          <w:rFonts w:eastAsia="Times New Roman"/>
        </w:rPr>
      </w:pPr>
    </w:p>
    <w:p w14:paraId="3AE4F3E4" w14:textId="77777777" w:rsidR="00242CAB" w:rsidRPr="00D9747A" w:rsidRDefault="00242CAB" w:rsidP="0000331D">
      <w:pPr>
        <w:spacing w:after="0" w:line="240" w:lineRule="auto"/>
        <w:jc w:val="both"/>
        <w:rPr>
          <w:lang w:eastAsia="en-US"/>
        </w:rPr>
      </w:pPr>
    </w:p>
    <w:p w14:paraId="7C6D3CAE" w14:textId="77777777" w:rsidR="00242CAB" w:rsidRPr="00D9747A" w:rsidRDefault="00242CAB" w:rsidP="00242CAB">
      <w:pPr>
        <w:numPr>
          <w:ilvl w:val="0"/>
          <w:numId w:val="14"/>
        </w:numPr>
        <w:spacing w:after="0" w:line="240" w:lineRule="auto"/>
        <w:jc w:val="center"/>
        <w:rPr>
          <w:b/>
          <w:lang w:eastAsia="en-US"/>
        </w:rPr>
      </w:pPr>
      <w:r w:rsidRPr="00D9747A">
        <w:rPr>
          <w:b/>
          <w:lang w:eastAsia="en-US"/>
        </w:rPr>
        <w:t>člen</w:t>
      </w:r>
    </w:p>
    <w:p w14:paraId="05BDCAA9" w14:textId="77777777" w:rsidR="00242CAB" w:rsidRPr="00D9747A" w:rsidRDefault="00242CAB" w:rsidP="00242CAB">
      <w:pPr>
        <w:spacing w:after="0" w:line="240" w:lineRule="auto"/>
        <w:jc w:val="center"/>
        <w:rPr>
          <w:lang w:eastAsia="en-US"/>
        </w:rPr>
      </w:pPr>
    </w:p>
    <w:p w14:paraId="5D147B27" w14:textId="77777777" w:rsidR="0000331D" w:rsidRPr="00D9747A" w:rsidRDefault="0000331D" w:rsidP="0000331D">
      <w:pPr>
        <w:spacing w:after="0" w:line="240" w:lineRule="auto"/>
        <w:jc w:val="both"/>
      </w:pPr>
      <w:r w:rsidRPr="00D9747A">
        <w:rPr>
          <w:lang w:eastAsia="en-US"/>
        </w:rPr>
        <w:t>Za 11.</w:t>
      </w:r>
      <w:r w:rsidRPr="00D9747A">
        <w:t>b</w:t>
      </w:r>
      <w:r w:rsidRPr="00D9747A">
        <w:rPr>
          <w:lang w:eastAsia="en-US"/>
        </w:rPr>
        <w:t xml:space="preserve"> členom se doda </w:t>
      </w:r>
      <w:r w:rsidRPr="00D9747A">
        <w:t>nov 11.c člen, ki se glasi:</w:t>
      </w:r>
    </w:p>
    <w:p w14:paraId="75C56520" w14:textId="77777777" w:rsidR="0000331D" w:rsidRPr="00D9747A" w:rsidRDefault="0000331D" w:rsidP="0000331D">
      <w:pPr>
        <w:spacing w:after="0" w:line="240" w:lineRule="auto"/>
        <w:jc w:val="both"/>
        <w:rPr>
          <w:lang w:eastAsia="en-US"/>
        </w:rPr>
      </w:pPr>
    </w:p>
    <w:p w14:paraId="30C57449" w14:textId="77777777" w:rsidR="0000331D" w:rsidRPr="00D9747A" w:rsidRDefault="0000331D" w:rsidP="0000331D">
      <w:pPr>
        <w:spacing w:after="0" w:line="240" w:lineRule="auto"/>
        <w:jc w:val="both"/>
        <w:rPr>
          <w:lang w:eastAsia="en-US"/>
        </w:rPr>
      </w:pPr>
    </w:p>
    <w:p w14:paraId="220AF182" w14:textId="77777777" w:rsidR="0000331D" w:rsidRPr="00D9747A" w:rsidRDefault="0000331D" w:rsidP="0000331D">
      <w:pPr>
        <w:spacing w:after="0" w:line="240" w:lineRule="auto"/>
        <w:jc w:val="center"/>
        <w:rPr>
          <w:lang w:eastAsia="en-US"/>
        </w:rPr>
      </w:pPr>
      <w:r w:rsidRPr="00D9747A">
        <w:t>»11.c</w:t>
      </w:r>
      <w:r w:rsidRPr="00D9747A">
        <w:rPr>
          <w:lang w:eastAsia="en-US"/>
        </w:rPr>
        <w:t xml:space="preserve"> člen</w:t>
      </w:r>
    </w:p>
    <w:p w14:paraId="18DFCBAA" w14:textId="0ADE7617" w:rsidR="0000331D" w:rsidRPr="00D9747A" w:rsidRDefault="0000331D" w:rsidP="0000331D">
      <w:pPr>
        <w:spacing w:after="0" w:line="240" w:lineRule="auto"/>
        <w:jc w:val="center"/>
        <w:rPr>
          <w:lang w:eastAsia="en-US"/>
        </w:rPr>
      </w:pPr>
      <w:r w:rsidRPr="00D9747A">
        <w:rPr>
          <w:lang w:eastAsia="en-US"/>
        </w:rPr>
        <w:t>(</w:t>
      </w:r>
      <w:r w:rsidR="00802F3D" w:rsidRPr="00D9747A">
        <w:t xml:space="preserve">pogoj </w:t>
      </w:r>
      <w:r w:rsidRPr="00D9747A">
        <w:t xml:space="preserve">za podaljšanje </w:t>
      </w:r>
      <w:r w:rsidR="00186253">
        <w:t>časa</w:t>
      </w:r>
      <w:r w:rsidR="00186253" w:rsidRPr="00D9747A">
        <w:t xml:space="preserve"> </w:t>
      </w:r>
      <w:r w:rsidRPr="00D9747A">
        <w:t>izpolnitve zavez</w:t>
      </w:r>
      <w:r w:rsidR="00596614" w:rsidRPr="00D9747A">
        <w:t>e</w:t>
      </w:r>
      <w:r w:rsidRPr="00D9747A">
        <w:rPr>
          <w:lang w:eastAsia="en-US"/>
        </w:rPr>
        <w:t>)</w:t>
      </w:r>
    </w:p>
    <w:p w14:paraId="5C94FE84" w14:textId="77777777" w:rsidR="0000331D" w:rsidRPr="00D9747A" w:rsidRDefault="0000331D" w:rsidP="0000331D">
      <w:pPr>
        <w:spacing w:after="0" w:line="240" w:lineRule="auto"/>
        <w:jc w:val="both"/>
        <w:rPr>
          <w:lang w:eastAsia="en-US"/>
        </w:rPr>
      </w:pPr>
    </w:p>
    <w:p w14:paraId="5AF4EBE9" w14:textId="136516B7" w:rsidR="0000331D" w:rsidRPr="00D9747A" w:rsidRDefault="00802F3D" w:rsidP="0000331D">
      <w:pPr>
        <w:numPr>
          <w:ilvl w:val="0"/>
          <w:numId w:val="21"/>
        </w:numPr>
        <w:spacing w:after="0" w:line="240" w:lineRule="auto"/>
        <w:jc w:val="both"/>
      </w:pPr>
      <w:r w:rsidRPr="00D9747A">
        <w:t xml:space="preserve">Pogoj </w:t>
      </w:r>
      <w:r w:rsidR="0000331D" w:rsidRPr="00D9747A">
        <w:t xml:space="preserve">za podaljšanje </w:t>
      </w:r>
      <w:r w:rsidR="00186253">
        <w:t>časa</w:t>
      </w:r>
      <w:r w:rsidR="00186253" w:rsidRPr="00D9747A">
        <w:t xml:space="preserve"> </w:t>
      </w:r>
      <w:r w:rsidR="0000331D" w:rsidRPr="00D9747A">
        <w:t>izpolnitve zavez</w:t>
      </w:r>
      <w:r w:rsidR="00596614" w:rsidRPr="00D9747A">
        <w:t>e</w:t>
      </w:r>
      <w:r w:rsidR="0000331D" w:rsidRPr="00D9747A">
        <w:t xml:space="preserve"> na podlagi 52. člena Zakon</w:t>
      </w:r>
      <w:r w:rsidR="00D43A0E" w:rsidRPr="00D9747A">
        <w:t>a</w:t>
      </w:r>
      <w:r w:rsidR="0000331D" w:rsidRPr="00D9747A">
        <w:t xml:space="preserve"> o interventnih ukrepih za pomoč pri omilitvi posledic drugega vala epidemije COVID-19 (Uradni list RS, št. 203/20</w:t>
      </w:r>
      <w:r w:rsidR="00800160" w:rsidRPr="00800160">
        <w:rPr>
          <w:b/>
          <w:bCs/>
          <w:color w:val="626060"/>
          <w:sz w:val="15"/>
          <w:szCs w:val="15"/>
          <w:shd w:val="clear" w:color="auto" w:fill="FFFFFF"/>
        </w:rPr>
        <w:t xml:space="preserve"> </w:t>
      </w:r>
      <w:r w:rsidR="00800160" w:rsidRPr="004E300E">
        <w:t>in 15/21 – ZDUOP</w:t>
      </w:r>
      <w:r w:rsidR="0000331D" w:rsidRPr="00D9747A">
        <w:t xml:space="preserve">) </w:t>
      </w:r>
      <w:r w:rsidR="00FB3865" w:rsidRPr="00D9747A">
        <w:t>je</w:t>
      </w:r>
      <w:r w:rsidR="0000331D" w:rsidRPr="00D9747A">
        <w:t>:</w:t>
      </w:r>
    </w:p>
    <w:p w14:paraId="010B414F" w14:textId="36340C8F" w:rsidR="0000331D" w:rsidRPr="00D9747A" w:rsidRDefault="005C64BD" w:rsidP="00AE12B7">
      <w:pPr>
        <w:pStyle w:val="Odstavekseznama"/>
        <w:numPr>
          <w:ilvl w:val="0"/>
          <w:numId w:val="23"/>
        </w:numPr>
        <w:jc w:val="both"/>
        <w:rPr>
          <w:rFonts w:ascii="Arial" w:hAnsi="Arial" w:cs="Arial"/>
          <w:sz w:val="20"/>
        </w:rPr>
      </w:pPr>
      <w:r w:rsidRPr="00D9747A">
        <w:rPr>
          <w:rFonts w:ascii="Arial" w:hAnsi="Arial" w:cs="Arial"/>
          <w:sz w:val="20"/>
        </w:rPr>
        <w:t xml:space="preserve">upad </w:t>
      </w:r>
      <w:r w:rsidR="00F16E15" w:rsidRPr="00D9747A">
        <w:rPr>
          <w:rFonts w:ascii="Arial" w:hAnsi="Arial" w:cs="Arial"/>
          <w:sz w:val="20"/>
        </w:rPr>
        <w:t>čisti</w:t>
      </w:r>
      <w:r w:rsidRPr="00D9747A">
        <w:rPr>
          <w:rFonts w:ascii="Arial" w:hAnsi="Arial" w:cs="Arial"/>
          <w:sz w:val="20"/>
        </w:rPr>
        <w:t>h</w:t>
      </w:r>
      <w:r w:rsidR="00F16E15" w:rsidRPr="00D9747A">
        <w:rPr>
          <w:rFonts w:ascii="Arial" w:hAnsi="Arial" w:cs="Arial"/>
          <w:sz w:val="20"/>
        </w:rPr>
        <w:t xml:space="preserve"> </w:t>
      </w:r>
      <w:r w:rsidR="0000331D" w:rsidRPr="00D9747A">
        <w:rPr>
          <w:rFonts w:ascii="Arial" w:hAnsi="Arial" w:cs="Arial"/>
          <w:sz w:val="20"/>
        </w:rPr>
        <w:t>prihodk</w:t>
      </w:r>
      <w:r w:rsidRPr="00D9747A">
        <w:rPr>
          <w:rFonts w:ascii="Arial" w:hAnsi="Arial" w:cs="Arial"/>
          <w:sz w:val="20"/>
        </w:rPr>
        <w:t>ov</w:t>
      </w:r>
      <w:r w:rsidR="0000331D" w:rsidRPr="00D9747A">
        <w:rPr>
          <w:rFonts w:ascii="Arial" w:hAnsi="Arial" w:cs="Arial"/>
          <w:sz w:val="20"/>
        </w:rPr>
        <w:t xml:space="preserve"> </w:t>
      </w:r>
      <w:r w:rsidR="00F16E15" w:rsidRPr="00D9747A">
        <w:rPr>
          <w:rFonts w:ascii="Arial" w:hAnsi="Arial" w:cs="Arial"/>
          <w:sz w:val="20"/>
        </w:rPr>
        <w:t xml:space="preserve">od prodaje </w:t>
      </w:r>
      <w:r w:rsidR="005B0915">
        <w:rPr>
          <w:rFonts w:ascii="Arial" w:hAnsi="Arial" w:cs="Arial"/>
          <w:sz w:val="20"/>
          <w:lang w:val="sl-SI"/>
        </w:rPr>
        <w:t xml:space="preserve">pri </w:t>
      </w:r>
      <w:r w:rsidR="0000331D" w:rsidRPr="00D9747A">
        <w:rPr>
          <w:rFonts w:ascii="Arial" w:hAnsi="Arial" w:cs="Arial"/>
          <w:sz w:val="20"/>
        </w:rPr>
        <w:t>prejemnik</w:t>
      </w:r>
      <w:r w:rsidR="005B0915">
        <w:rPr>
          <w:rFonts w:ascii="Arial" w:hAnsi="Arial" w:cs="Arial"/>
          <w:sz w:val="20"/>
          <w:lang w:val="sl-SI"/>
        </w:rPr>
        <w:t>u</w:t>
      </w:r>
      <w:r w:rsidR="0000331D" w:rsidRPr="00D9747A">
        <w:rPr>
          <w:rFonts w:ascii="Arial" w:hAnsi="Arial" w:cs="Arial"/>
          <w:sz w:val="20"/>
        </w:rPr>
        <w:t xml:space="preserve"> spodbude v letu 2020 zaradi epidemije za več kot 20 % glede na</w:t>
      </w:r>
      <w:r w:rsidR="00520BDE" w:rsidRPr="00D9747A">
        <w:rPr>
          <w:rFonts w:ascii="Arial" w:hAnsi="Arial" w:cs="Arial"/>
          <w:sz w:val="20"/>
        </w:rPr>
        <w:t xml:space="preserve"> leto 2019</w:t>
      </w:r>
      <w:r w:rsidRPr="00D9747A">
        <w:rPr>
          <w:rFonts w:ascii="Arial" w:hAnsi="Arial" w:cs="Arial"/>
          <w:sz w:val="20"/>
        </w:rPr>
        <w:t>,</w:t>
      </w:r>
      <w:r w:rsidR="00520BDE" w:rsidRPr="00D9747A">
        <w:rPr>
          <w:rFonts w:ascii="Arial" w:hAnsi="Arial" w:cs="Arial"/>
          <w:sz w:val="20"/>
        </w:rPr>
        <w:t xml:space="preserve"> </w:t>
      </w:r>
      <w:r w:rsidRPr="00D9747A">
        <w:rPr>
          <w:rFonts w:ascii="Arial" w:hAnsi="Arial" w:cs="Arial"/>
          <w:sz w:val="20"/>
        </w:rPr>
        <w:t xml:space="preserve">ali </w:t>
      </w:r>
      <w:r w:rsidR="0000331D" w:rsidRPr="00D9747A">
        <w:rPr>
          <w:rFonts w:ascii="Arial" w:hAnsi="Arial" w:cs="Arial"/>
          <w:sz w:val="20"/>
        </w:rPr>
        <w:t xml:space="preserve">če </w:t>
      </w:r>
      <w:r w:rsidR="00D74697" w:rsidRPr="00D9747A">
        <w:rPr>
          <w:rFonts w:ascii="Arial" w:hAnsi="Arial" w:cs="Arial"/>
          <w:sz w:val="20"/>
          <w:lang w:val="sl-SI"/>
        </w:rPr>
        <w:t xml:space="preserve">je bil </w:t>
      </w:r>
      <w:r w:rsidR="0000331D" w:rsidRPr="00D9747A">
        <w:rPr>
          <w:rFonts w:ascii="Arial" w:hAnsi="Arial" w:cs="Arial"/>
          <w:sz w:val="20"/>
        </w:rPr>
        <w:t xml:space="preserve">prejemnik spodbude </w:t>
      </w:r>
      <w:r w:rsidR="00D74697" w:rsidRPr="00D9747A">
        <w:rPr>
          <w:rFonts w:ascii="Arial" w:hAnsi="Arial" w:cs="Arial"/>
          <w:sz w:val="20"/>
          <w:lang w:val="sl-SI"/>
        </w:rPr>
        <w:t>ustanovljen v</w:t>
      </w:r>
      <w:r w:rsidR="0000331D" w:rsidRPr="00D9747A">
        <w:rPr>
          <w:rFonts w:ascii="Arial" w:hAnsi="Arial" w:cs="Arial"/>
          <w:sz w:val="20"/>
        </w:rPr>
        <w:t xml:space="preserve"> letu 2019, </w:t>
      </w:r>
      <w:r w:rsidR="006C06DC" w:rsidRPr="00D9747A">
        <w:rPr>
          <w:rFonts w:ascii="Arial" w:hAnsi="Arial" w:cs="Arial"/>
          <w:sz w:val="20"/>
        </w:rPr>
        <w:t xml:space="preserve">zmanjšanje povprečnega mesečnega čistega prihodka od prodaje </w:t>
      </w:r>
      <w:r w:rsidR="005B0915">
        <w:rPr>
          <w:rFonts w:ascii="Arial" w:hAnsi="Arial" w:cs="Arial"/>
          <w:sz w:val="20"/>
          <w:lang w:val="sl-SI"/>
        </w:rPr>
        <w:t xml:space="preserve">pri </w:t>
      </w:r>
      <w:r w:rsidR="006C06DC" w:rsidRPr="00D9747A">
        <w:rPr>
          <w:rFonts w:ascii="Arial" w:hAnsi="Arial" w:cs="Arial"/>
          <w:sz w:val="20"/>
        </w:rPr>
        <w:t>pr</w:t>
      </w:r>
      <w:r w:rsidR="00DB33D3" w:rsidRPr="00D9747A">
        <w:rPr>
          <w:rFonts w:ascii="Arial" w:hAnsi="Arial" w:cs="Arial"/>
          <w:sz w:val="20"/>
        </w:rPr>
        <w:t>ejemnik</w:t>
      </w:r>
      <w:r w:rsidR="005B0915">
        <w:rPr>
          <w:rFonts w:ascii="Arial" w:hAnsi="Arial" w:cs="Arial"/>
          <w:sz w:val="20"/>
          <w:lang w:val="sl-SI"/>
        </w:rPr>
        <w:t>u</w:t>
      </w:r>
      <w:r w:rsidR="00DB33D3" w:rsidRPr="00D9747A">
        <w:rPr>
          <w:rFonts w:ascii="Arial" w:hAnsi="Arial" w:cs="Arial"/>
          <w:sz w:val="20"/>
        </w:rPr>
        <w:t xml:space="preserve"> spodbude v letu 2020</w:t>
      </w:r>
      <w:r w:rsidR="0000331D" w:rsidRPr="00D9747A">
        <w:rPr>
          <w:rFonts w:ascii="Arial" w:hAnsi="Arial" w:cs="Arial"/>
          <w:sz w:val="20"/>
        </w:rPr>
        <w:t xml:space="preserve"> zaradi epidemije </w:t>
      </w:r>
      <w:r w:rsidR="00DB33D3" w:rsidRPr="00D9747A">
        <w:rPr>
          <w:rFonts w:ascii="Arial" w:hAnsi="Arial" w:cs="Arial"/>
          <w:sz w:val="20"/>
        </w:rPr>
        <w:t xml:space="preserve">za več kot 20 % glede na povprečni mesečni čisti prihodek od prodaje v letu 2019, </w:t>
      </w:r>
      <w:r w:rsidR="0000331D" w:rsidRPr="00D9747A">
        <w:rPr>
          <w:rFonts w:ascii="Arial" w:hAnsi="Arial" w:cs="Arial"/>
          <w:sz w:val="20"/>
        </w:rPr>
        <w:t>ali</w:t>
      </w:r>
    </w:p>
    <w:p w14:paraId="27D52A40" w14:textId="7DCB2393" w:rsidR="0000331D" w:rsidRPr="00D9747A" w:rsidRDefault="0000331D" w:rsidP="0000331D">
      <w:pPr>
        <w:numPr>
          <w:ilvl w:val="0"/>
          <w:numId w:val="23"/>
        </w:numPr>
        <w:spacing w:after="0" w:line="240" w:lineRule="auto"/>
        <w:jc w:val="both"/>
      </w:pPr>
      <w:r w:rsidRPr="00D9747A">
        <w:t>izjemno negativno delovanje trga, ki je prizadel</w:t>
      </w:r>
      <w:r w:rsidR="00772A05">
        <w:t>o</w:t>
      </w:r>
      <w:r w:rsidRPr="00D9747A">
        <w:t xml:space="preserve"> širše območje ali panogo, v kateri prejemnik spodbude</w:t>
      </w:r>
      <w:r w:rsidR="00772A05" w:rsidRPr="00772A05">
        <w:t xml:space="preserve"> </w:t>
      </w:r>
      <w:r w:rsidR="00772A05" w:rsidRPr="00D9747A">
        <w:t>opravlja dejavnost</w:t>
      </w:r>
      <w:r w:rsidRPr="00D9747A">
        <w:t xml:space="preserve">. Za izjemno negativno delovanje trga </w:t>
      </w:r>
      <w:r w:rsidR="00772A05">
        <w:t xml:space="preserve">se </w:t>
      </w:r>
      <w:r w:rsidRPr="00D9747A">
        <w:t>šteje, če:</w:t>
      </w:r>
    </w:p>
    <w:p w14:paraId="37C295B8" w14:textId="085C3152" w:rsidR="0000331D" w:rsidRPr="00D9747A" w:rsidRDefault="0000331D" w:rsidP="00D43A0E">
      <w:pPr>
        <w:numPr>
          <w:ilvl w:val="0"/>
          <w:numId w:val="25"/>
        </w:numPr>
        <w:spacing w:after="0" w:line="240" w:lineRule="auto"/>
        <w:jc w:val="both"/>
      </w:pPr>
      <w:r w:rsidRPr="00D9747A">
        <w:t>je območje upravne enote, v kateri prejemnik spodbude</w:t>
      </w:r>
      <w:r w:rsidR="00772A05" w:rsidRPr="00772A05">
        <w:t xml:space="preserve"> </w:t>
      </w:r>
      <w:r w:rsidR="00772A05" w:rsidRPr="00D9747A">
        <w:t>opravlja dejavnost</w:t>
      </w:r>
      <w:r w:rsidR="00D43A0E" w:rsidRPr="00D9747A">
        <w:t>,</w:t>
      </w:r>
      <w:r w:rsidRPr="00D9747A">
        <w:t xml:space="preserve"> tako</w:t>
      </w:r>
      <w:r w:rsidR="00D43A0E" w:rsidRPr="00D9747A">
        <w:t xml:space="preserve"> prizadeto</w:t>
      </w:r>
      <w:r w:rsidRPr="00D9747A">
        <w:t>, da se je na tem območju v letu 2020 ali prv</w:t>
      </w:r>
      <w:r w:rsidR="009E6CFC" w:rsidRPr="00D9747A">
        <w:t>em</w:t>
      </w:r>
      <w:r w:rsidRPr="00D9747A">
        <w:t xml:space="preserve"> </w:t>
      </w:r>
      <w:r w:rsidR="009E6CFC" w:rsidRPr="00D9747A">
        <w:t xml:space="preserve">kvartalu </w:t>
      </w:r>
      <w:r w:rsidRPr="00D9747A">
        <w:t xml:space="preserve">leta 2021 povečala brezposelnost dve četrtletji zapored in se učinki tega kažejo v zmanjšanju proizvodnje, zaposlenosti </w:t>
      </w:r>
      <w:r w:rsidR="003C67B7" w:rsidRPr="00D9747A">
        <w:t>ali</w:t>
      </w:r>
      <w:r w:rsidRPr="00D9747A">
        <w:t xml:space="preserve"> višine </w:t>
      </w:r>
      <w:r w:rsidR="00B37F61" w:rsidRPr="00D9747A">
        <w:t xml:space="preserve">čistih </w:t>
      </w:r>
      <w:r w:rsidRPr="00D9747A">
        <w:t xml:space="preserve">prihodkov </w:t>
      </w:r>
      <w:r w:rsidR="00B37F61" w:rsidRPr="00D9747A">
        <w:t xml:space="preserve">od prodaje </w:t>
      </w:r>
      <w:r w:rsidR="004F2934">
        <w:t xml:space="preserve">pri </w:t>
      </w:r>
      <w:r w:rsidRPr="00D9747A">
        <w:t>prejemnik</w:t>
      </w:r>
      <w:r w:rsidR="004F2934">
        <w:t>u</w:t>
      </w:r>
      <w:r w:rsidRPr="00D9747A">
        <w:t xml:space="preserve"> spodbude, ali</w:t>
      </w:r>
    </w:p>
    <w:p w14:paraId="3EF6893A" w14:textId="58DAFDC7" w:rsidR="00242CAB" w:rsidRPr="00D9747A" w:rsidRDefault="0000331D" w:rsidP="008E7ED0">
      <w:pPr>
        <w:numPr>
          <w:ilvl w:val="0"/>
          <w:numId w:val="25"/>
        </w:numPr>
        <w:spacing w:after="0" w:line="240" w:lineRule="auto"/>
        <w:jc w:val="both"/>
      </w:pPr>
      <w:r w:rsidRPr="00D9747A">
        <w:t>je prizadet</w:t>
      </w:r>
      <w:r w:rsidR="00772A05">
        <w:t>i</w:t>
      </w:r>
      <w:r w:rsidRPr="00D9747A">
        <w:t xml:space="preserve"> sektor</w:t>
      </w:r>
      <w:r w:rsidR="008E7ED0" w:rsidRPr="00D9747A">
        <w:t xml:space="preserve"> </w:t>
      </w:r>
      <w:r w:rsidR="00875763" w:rsidRPr="00D9747A">
        <w:t>ali dejavnost</w:t>
      </w:r>
      <w:r w:rsidR="008E7ED0" w:rsidRPr="00D9747A">
        <w:t xml:space="preserve"> na ravni štirimestne številčne klasifikacije SKD</w:t>
      </w:r>
      <w:r w:rsidRPr="00D9747A">
        <w:t>, v katerem opravlja dejavnost prejemnik spodbude</w:t>
      </w:r>
      <w:r w:rsidR="00E203E6" w:rsidRPr="00D9747A">
        <w:t xml:space="preserve">, ki se kaže v zmanjšanju proizvodnje ali zmanjšanju </w:t>
      </w:r>
      <w:r w:rsidR="00E203E6" w:rsidRPr="00D9747A">
        <w:lastRenderedPageBreak/>
        <w:t xml:space="preserve">obsega prodaje </w:t>
      </w:r>
      <w:r w:rsidR="007B6AC8" w:rsidRPr="00D9747A">
        <w:t>v letu 2020 glede na leto 2019 ali v prv</w:t>
      </w:r>
      <w:r w:rsidR="009E6CFC" w:rsidRPr="00D9747A">
        <w:t>em</w:t>
      </w:r>
      <w:r w:rsidR="007B6AC8" w:rsidRPr="00D9747A">
        <w:t xml:space="preserve"> </w:t>
      </w:r>
      <w:r w:rsidR="009E6CFC" w:rsidRPr="00D9747A">
        <w:t xml:space="preserve">kvartalu </w:t>
      </w:r>
      <w:r w:rsidR="007B6AC8" w:rsidRPr="00D9747A">
        <w:t>leta 2021 glede na prv</w:t>
      </w:r>
      <w:r w:rsidR="009E6CFC" w:rsidRPr="00D9747A">
        <w:t>i</w:t>
      </w:r>
      <w:r w:rsidR="007B6AC8" w:rsidRPr="00D9747A">
        <w:t xml:space="preserve"> </w:t>
      </w:r>
      <w:r w:rsidR="009E6CFC" w:rsidRPr="00D9747A">
        <w:t xml:space="preserve">kvartal </w:t>
      </w:r>
      <w:r w:rsidR="007B6AC8" w:rsidRPr="00D9747A">
        <w:t>leta 2020</w:t>
      </w:r>
      <w:r w:rsidRPr="00D9747A">
        <w:t xml:space="preserve">, in se učinki tega kažejo v zmanjšanju proizvodnje, zaposlenosti </w:t>
      </w:r>
      <w:r w:rsidR="003C67B7" w:rsidRPr="00D9747A">
        <w:t>ali</w:t>
      </w:r>
      <w:r w:rsidRPr="00D9747A">
        <w:t xml:space="preserve"> višin</w:t>
      </w:r>
      <w:r w:rsidR="00242CAB" w:rsidRPr="00D9747A">
        <w:t xml:space="preserve">e </w:t>
      </w:r>
      <w:r w:rsidR="00B37F61" w:rsidRPr="00D9747A">
        <w:t xml:space="preserve">čistih </w:t>
      </w:r>
      <w:r w:rsidR="00242CAB" w:rsidRPr="00D9747A">
        <w:t>pr</w:t>
      </w:r>
      <w:r w:rsidR="008E7ED0" w:rsidRPr="00D9747A">
        <w:t xml:space="preserve">ihodkov </w:t>
      </w:r>
      <w:r w:rsidR="00B37F61" w:rsidRPr="00D9747A">
        <w:t xml:space="preserve">od prodaje </w:t>
      </w:r>
      <w:r w:rsidR="008E7ED0" w:rsidRPr="00D9747A">
        <w:t>prejemnika spodbude</w:t>
      </w:r>
      <w:r w:rsidR="00242CAB" w:rsidRPr="00D9747A">
        <w:t>.</w:t>
      </w:r>
    </w:p>
    <w:p w14:paraId="12FB3BE8" w14:textId="77777777" w:rsidR="0000331D" w:rsidRPr="00D9747A" w:rsidRDefault="0000331D" w:rsidP="0000331D">
      <w:pPr>
        <w:spacing w:after="0" w:line="240" w:lineRule="auto"/>
        <w:jc w:val="both"/>
        <w:rPr>
          <w:lang w:eastAsia="en-US"/>
        </w:rPr>
      </w:pPr>
    </w:p>
    <w:p w14:paraId="4B35F1D9" w14:textId="0981B409" w:rsidR="00E203E6" w:rsidRPr="00D9747A" w:rsidRDefault="00E203E6" w:rsidP="00605E6A">
      <w:pPr>
        <w:pStyle w:val="Odstavekseznama"/>
        <w:numPr>
          <w:ilvl w:val="0"/>
          <w:numId w:val="21"/>
        </w:numPr>
        <w:jc w:val="both"/>
        <w:rPr>
          <w:rFonts w:ascii="Arial" w:hAnsi="Arial" w:cs="Arial"/>
          <w:sz w:val="20"/>
        </w:rPr>
      </w:pPr>
      <w:r w:rsidRPr="00D9747A">
        <w:rPr>
          <w:rFonts w:ascii="Arial" w:hAnsi="Arial" w:cs="Arial"/>
          <w:sz w:val="20"/>
          <w:lang w:val="sl-SI"/>
        </w:rPr>
        <w:t>Zahteva investitorja in prejemnika spodbude za podaljšanje</w:t>
      </w:r>
      <w:r w:rsidR="00F64EB2" w:rsidRPr="00D9747A">
        <w:rPr>
          <w:rFonts w:ascii="Arial" w:hAnsi="Arial" w:cs="Arial"/>
          <w:sz w:val="20"/>
          <w:lang w:val="sl-SI"/>
        </w:rPr>
        <w:t xml:space="preserve"> </w:t>
      </w:r>
      <w:r w:rsidR="00186253">
        <w:rPr>
          <w:rFonts w:ascii="Arial" w:hAnsi="Arial" w:cs="Arial"/>
          <w:sz w:val="20"/>
          <w:lang w:val="sl-SI"/>
        </w:rPr>
        <w:t>časa</w:t>
      </w:r>
      <w:r w:rsidR="00186253" w:rsidRPr="00D9747A">
        <w:rPr>
          <w:rFonts w:ascii="Arial" w:hAnsi="Arial" w:cs="Arial"/>
          <w:sz w:val="20"/>
        </w:rPr>
        <w:t xml:space="preserve"> </w:t>
      </w:r>
      <w:r w:rsidRPr="00D9747A">
        <w:rPr>
          <w:rFonts w:ascii="Arial" w:hAnsi="Arial" w:cs="Arial"/>
          <w:sz w:val="20"/>
        </w:rPr>
        <w:t>izpolnitve zavez</w:t>
      </w:r>
      <w:r w:rsidR="00596614" w:rsidRPr="00D9747A">
        <w:rPr>
          <w:rFonts w:ascii="Arial" w:hAnsi="Arial" w:cs="Arial"/>
          <w:sz w:val="20"/>
          <w:lang w:val="sl-SI"/>
        </w:rPr>
        <w:t>e</w:t>
      </w:r>
      <w:r w:rsidR="00F570CB" w:rsidRPr="00D9747A">
        <w:rPr>
          <w:rFonts w:ascii="Arial" w:hAnsi="Arial" w:cs="Arial"/>
          <w:sz w:val="20"/>
          <w:lang w:val="sl-SI"/>
        </w:rPr>
        <w:t>, predložena na ministrstvo, pristojno za gospodarstvo,</w:t>
      </w:r>
      <w:r w:rsidR="00F64EB2" w:rsidRPr="00D9747A">
        <w:rPr>
          <w:rFonts w:ascii="Arial" w:hAnsi="Arial" w:cs="Arial"/>
          <w:sz w:val="20"/>
          <w:lang w:val="sl-SI"/>
        </w:rPr>
        <w:t xml:space="preserve"> mora vsebovati podatke, </w:t>
      </w:r>
      <w:r w:rsidR="00605E6A" w:rsidRPr="00D9747A">
        <w:rPr>
          <w:rFonts w:ascii="Arial" w:hAnsi="Arial" w:cs="Arial"/>
          <w:sz w:val="20"/>
          <w:lang w:val="sl-SI"/>
        </w:rPr>
        <w:t xml:space="preserve">ki dokazujejo izpolnjevanje pogoja, </w:t>
      </w:r>
      <w:r w:rsidR="00F64EB2" w:rsidRPr="00D9747A">
        <w:rPr>
          <w:rFonts w:ascii="Arial" w:hAnsi="Arial" w:cs="Arial"/>
          <w:sz w:val="20"/>
          <w:lang w:val="sl-SI"/>
        </w:rPr>
        <w:t>navedene</w:t>
      </w:r>
      <w:r w:rsidR="00605E6A" w:rsidRPr="00D9747A">
        <w:rPr>
          <w:rFonts w:ascii="Arial" w:hAnsi="Arial" w:cs="Arial"/>
          <w:sz w:val="20"/>
          <w:lang w:val="sl-SI"/>
        </w:rPr>
        <w:t>ga</w:t>
      </w:r>
      <w:r w:rsidR="00F64EB2" w:rsidRPr="00D9747A">
        <w:rPr>
          <w:rFonts w:ascii="Arial" w:hAnsi="Arial" w:cs="Arial"/>
          <w:sz w:val="20"/>
          <w:lang w:val="sl-SI"/>
        </w:rPr>
        <w:t xml:space="preserve"> v točki a ali točki b prejšnjega odstavka.</w:t>
      </w:r>
      <w:r w:rsidR="00BB04A6" w:rsidRPr="00D9747A">
        <w:rPr>
          <w:rFonts w:ascii="Arial" w:hAnsi="Arial" w:cs="Arial"/>
          <w:sz w:val="20"/>
          <w:lang w:val="sl-SI"/>
        </w:rPr>
        <w:t>«</w:t>
      </w:r>
      <w:r w:rsidR="001643C1" w:rsidRPr="00D9747A">
        <w:rPr>
          <w:rFonts w:ascii="Arial" w:hAnsi="Arial" w:cs="Arial"/>
          <w:sz w:val="20"/>
          <w:lang w:val="sl-SI"/>
        </w:rPr>
        <w:t>.</w:t>
      </w:r>
      <w:r w:rsidR="00F64EB2" w:rsidRPr="00D9747A">
        <w:rPr>
          <w:rFonts w:ascii="Arial" w:hAnsi="Arial" w:cs="Arial"/>
          <w:sz w:val="20"/>
          <w:lang w:val="sl-SI"/>
        </w:rPr>
        <w:t xml:space="preserve"> </w:t>
      </w:r>
      <w:r w:rsidRPr="00D9747A">
        <w:rPr>
          <w:rFonts w:ascii="Arial" w:hAnsi="Arial" w:cs="Arial"/>
          <w:sz w:val="20"/>
          <w:lang w:val="sl-SI"/>
        </w:rPr>
        <w:t xml:space="preserve"> </w:t>
      </w:r>
    </w:p>
    <w:p w14:paraId="6F8BDF01" w14:textId="77777777" w:rsidR="00F64EB2" w:rsidRPr="00D9747A" w:rsidRDefault="00F64EB2" w:rsidP="00F64EB2">
      <w:pPr>
        <w:jc w:val="both"/>
      </w:pPr>
    </w:p>
    <w:p w14:paraId="63F72D03" w14:textId="77777777" w:rsidR="00866301" w:rsidRPr="00D9747A" w:rsidRDefault="00866301" w:rsidP="00242CAB">
      <w:pPr>
        <w:numPr>
          <w:ilvl w:val="0"/>
          <w:numId w:val="14"/>
        </w:numPr>
        <w:spacing w:after="0" w:line="240" w:lineRule="auto"/>
        <w:jc w:val="center"/>
        <w:rPr>
          <w:b/>
          <w:lang w:eastAsia="en-US"/>
        </w:rPr>
      </w:pPr>
      <w:r w:rsidRPr="00D9747A">
        <w:rPr>
          <w:b/>
          <w:lang w:eastAsia="en-US"/>
        </w:rPr>
        <w:t>člen</w:t>
      </w:r>
    </w:p>
    <w:p w14:paraId="1C86AB7A" w14:textId="77777777" w:rsidR="00866301" w:rsidRPr="00D9747A" w:rsidRDefault="00866301" w:rsidP="00866301">
      <w:pPr>
        <w:spacing w:after="0" w:line="240" w:lineRule="auto"/>
        <w:jc w:val="center"/>
        <w:rPr>
          <w:lang w:eastAsia="en-US"/>
        </w:rPr>
      </w:pPr>
    </w:p>
    <w:p w14:paraId="756D238F" w14:textId="0B3050C4" w:rsidR="00866301" w:rsidRPr="00D9747A" w:rsidRDefault="00D86AF2" w:rsidP="00866301">
      <w:pPr>
        <w:spacing w:after="0" w:line="240" w:lineRule="auto"/>
        <w:jc w:val="both"/>
        <w:rPr>
          <w:lang w:eastAsia="en-US"/>
        </w:rPr>
      </w:pPr>
      <w:r w:rsidRPr="00D9747A">
        <w:rPr>
          <w:lang w:eastAsia="en-US"/>
        </w:rPr>
        <w:t xml:space="preserve">Priloga 2 se nadomesti z novo </w:t>
      </w:r>
      <w:r w:rsidR="004F2934">
        <w:rPr>
          <w:lang w:eastAsia="en-US"/>
        </w:rPr>
        <w:t>p</w:t>
      </w:r>
      <w:r w:rsidRPr="00D9747A">
        <w:rPr>
          <w:lang w:eastAsia="en-US"/>
        </w:rPr>
        <w:t xml:space="preserve">rilogo 2, ki je </w:t>
      </w:r>
      <w:r w:rsidR="00417016" w:rsidRPr="00D9747A">
        <w:rPr>
          <w:lang w:eastAsia="en-US"/>
        </w:rPr>
        <w:t xml:space="preserve">kot </w:t>
      </w:r>
      <w:r w:rsidR="004F2934">
        <w:rPr>
          <w:lang w:eastAsia="en-US"/>
        </w:rPr>
        <w:t>p</w:t>
      </w:r>
      <w:r w:rsidR="00417016" w:rsidRPr="00D9747A">
        <w:rPr>
          <w:lang w:eastAsia="en-US"/>
        </w:rPr>
        <w:t xml:space="preserve">riloga </w:t>
      </w:r>
      <w:r w:rsidRPr="00D9747A">
        <w:rPr>
          <w:lang w:eastAsia="en-US"/>
        </w:rPr>
        <w:t xml:space="preserve">sestavni del te uredbe. </w:t>
      </w:r>
    </w:p>
    <w:p w14:paraId="76FA26A6" w14:textId="77777777" w:rsidR="00866301" w:rsidRPr="00D9747A" w:rsidRDefault="00866301" w:rsidP="00866301">
      <w:pPr>
        <w:spacing w:after="0" w:line="240" w:lineRule="auto"/>
        <w:jc w:val="both"/>
        <w:rPr>
          <w:rFonts w:eastAsia="Times New Roman"/>
        </w:rPr>
      </w:pPr>
    </w:p>
    <w:p w14:paraId="75A99853" w14:textId="77777777" w:rsidR="00D86AF2" w:rsidRPr="00D9747A" w:rsidRDefault="00D86AF2" w:rsidP="00866301">
      <w:pPr>
        <w:spacing w:after="0" w:line="240" w:lineRule="auto"/>
        <w:jc w:val="both"/>
        <w:rPr>
          <w:rFonts w:eastAsia="Times New Roman"/>
        </w:rPr>
      </w:pPr>
    </w:p>
    <w:p w14:paraId="0645A942" w14:textId="77777777" w:rsidR="00D86AF2" w:rsidRPr="00D9747A" w:rsidRDefault="00D86AF2" w:rsidP="00866301">
      <w:pPr>
        <w:spacing w:after="0" w:line="240" w:lineRule="auto"/>
        <w:jc w:val="both"/>
        <w:rPr>
          <w:rFonts w:eastAsia="Times New Roman"/>
        </w:rPr>
      </w:pPr>
    </w:p>
    <w:p w14:paraId="397AFB41" w14:textId="77777777" w:rsidR="00504153" w:rsidRPr="00D9747A" w:rsidRDefault="00504153" w:rsidP="00504153">
      <w:pPr>
        <w:spacing w:after="0" w:line="240" w:lineRule="auto"/>
        <w:ind w:left="1080"/>
        <w:jc w:val="center"/>
        <w:rPr>
          <w:b/>
          <w:lang w:eastAsia="en-US"/>
        </w:rPr>
      </w:pPr>
      <w:r w:rsidRPr="00800160">
        <w:rPr>
          <w:b/>
          <w:lang w:eastAsia="en-US"/>
        </w:rPr>
        <w:t>PREHODNA</w:t>
      </w:r>
      <w:r w:rsidRPr="00D9747A">
        <w:rPr>
          <w:b/>
          <w:lang w:eastAsia="en-US"/>
        </w:rPr>
        <w:t xml:space="preserve"> IN KONČNA DOLOČBA</w:t>
      </w:r>
    </w:p>
    <w:p w14:paraId="3E05C1E2" w14:textId="77777777" w:rsidR="00504153" w:rsidRPr="00D9747A" w:rsidRDefault="00504153" w:rsidP="00504153">
      <w:pPr>
        <w:spacing w:after="0" w:line="240" w:lineRule="auto"/>
        <w:jc w:val="both"/>
        <w:rPr>
          <w:rFonts w:eastAsia="Times New Roman"/>
        </w:rPr>
      </w:pPr>
    </w:p>
    <w:p w14:paraId="7DEBC9B3" w14:textId="77777777" w:rsidR="00BB04A6" w:rsidRPr="00D9747A" w:rsidRDefault="00BB04A6" w:rsidP="00504153">
      <w:pPr>
        <w:spacing w:after="0" w:line="240" w:lineRule="auto"/>
        <w:jc w:val="both"/>
        <w:rPr>
          <w:rFonts w:eastAsia="Times New Roman"/>
        </w:rPr>
      </w:pPr>
    </w:p>
    <w:p w14:paraId="59A5C69F" w14:textId="77777777" w:rsidR="00504153" w:rsidRPr="00D9747A" w:rsidRDefault="00504153" w:rsidP="00242CAB">
      <w:pPr>
        <w:numPr>
          <w:ilvl w:val="0"/>
          <w:numId w:val="14"/>
        </w:numPr>
        <w:spacing w:after="0" w:line="240" w:lineRule="auto"/>
        <w:contextualSpacing/>
        <w:jc w:val="center"/>
        <w:rPr>
          <w:rFonts w:eastAsia="Times New Roman"/>
          <w:b/>
        </w:rPr>
      </w:pPr>
      <w:r w:rsidRPr="00D9747A">
        <w:rPr>
          <w:rFonts w:eastAsia="Times New Roman"/>
          <w:b/>
        </w:rPr>
        <w:t>člen</w:t>
      </w:r>
    </w:p>
    <w:p w14:paraId="47C19F7F" w14:textId="77777777" w:rsidR="00504153" w:rsidRPr="00D9747A" w:rsidRDefault="00904A20" w:rsidP="00D9747A">
      <w:pPr>
        <w:spacing w:after="0" w:line="240" w:lineRule="auto"/>
        <w:jc w:val="center"/>
        <w:rPr>
          <w:lang w:eastAsia="en-US"/>
        </w:rPr>
      </w:pPr>
      <w:r w:rsidRPr="00D9747A">
        <w:rPr>
          <w:lang w:eastAsia="en-US"/>
        </w:rPr>
        <w:t>(</w:t>
      </w:r>
      <w:r w:rsidR="007A60CF" w:rsidRPr="00D9747A">
        <w:rPr>
          <w:lang w:eastAsia="en-US"/>
        </w:rPr>
        <w:t>prenehanje</w:t>
      </w:r>
      <w:r w:rsidRPr="00D9747A">
        <w:rPr>
          <w:lang w:eastAsia="en-US"/>
        </w:rPr>
        <w:t xml:space="preserve"> uporabe)</w:t>
      </w:r>
    </w:p>
    <w:p w14:paraId="6A10ADE4" w14:textId="77777777" w:rsidR="00904A20" w:rsidRPr="00D9747A" w:rsidRDefault="00904A20" w:rsidP="00D9747A">
      <w:pPr>
        <w:spacing w:after="0" w:line="240" w:lineRule="auto"/>
        <w:jc w:val="center"/>
        <w:rPr>
          <w:lang w:eastAsia="en-US"/>
        </w:rPr>
      </w:pPr>
    </w:p>
    <w:p w14:paraId="1CEBED1B" w14:textId="77777777" w:rsidR="00504153" w:rsidRPr="00D9747A" w:rsidRDefault="00504153" w:rsidP="00504153">
      <w:pPr>
        <w:spacing w:after="0" w:line="240" w:lineRule="auto"/>
        <w:jc w:val="both"/>
        <w:rPr>
          <w:lang w:eastAsia="en-US"/>
        </w:rPr>
      </w:pPr>
      <w:r w:rsidRPr="00D9747A">
        <w:rPr>
          <w:lang w:eastAsia="en-US"/>
        </w:rPr>
        <w:t xml:space="preserve"> </w:t>
      </w:r>
      <w:r w:rsidR="00904A20" w:rsidRPr="00D9747A">
        <w:rPr>
          <w:lang w:eastAsia="en-US"/>
        </w:rPr>
        <w:t xml:space="preserve">Novi </w:t>
      </w:r>
      <w:r w:rsidRPr="00D9747A">
        <w:rPr>
          <w:lang w:eastAsia="en-US"/>
        </w:rPr>
        <w:t xml:space="preserve">11.c člen </w:t>
      </w:r>
      <w:r w:rsidR="0086031D" w:rsidRPr="00D9747A">
        <w:rPr>
          <w:lang w:eastAsia="en-US"/>
        </w:rPr>
        <w:t xml:space="preserve">uredbe </w:t>
      </w:r>
      <w:r w:rsidRPr="00D9747A">
        <w:rPr>
          <w:lang w:eastAsia="en-US"/>
        </w:rPr>
        <w:t xml:space="preserve">se uporablja do 30. junija 2021. </w:t>
      </w:r>
    </w:p>
    <w:p w14:paraId="21F3E027" w14:textId="77777777" w:rsidR="00504153" w:rsidRPr="00D9747A" w:rsidRDefault="00504153" w:rsidP="00C374A1">
      <w:pPr>
        <w:spacing w:after="0" w:line="240" w:lineRule="auto"/>
        <w:ind w:left="1080"/>
        <w:jc w:val="center"/>
        <w:rPr>
          <w:b/>
          <w:lang w:eastAsia="en-US"/>
        </w:rPr>
      </w:pPr>
    </w:p>
    <w:p w14:paraId="23EB0C9D" w14:textId="77777777" w:rsidR="00C374A1" w:rsidRPr="00D9747A" w:rsidRDefault="00C374A1" w:rsidP="00C374A1">
      <w:pPr>
        <w:spacing w:after="0" w:line="240" w:lineRule="auto"/>
        <w:jc w:val="both"/>
        <w:rPr>
          <w:rFonts w:eastAsia="Times New Roman"/>
        </w:rPr>
      </w:pPr>
    </w:p>
    <w:p w14:paraId="0B4FB1B7" w14:textId="77777777" w:rsidR="00C374A1" w:rsidRPr="00D9747A" w:rsidRDefault="00C374A1" w:rsidP="00242CAB">
      <w:pPr>
        <w:numPr>
          <w:ilvl w:val="0"/>
          <w:numId w:val="14"/>
        </w:numPr>
        <w:spacing w:after="0" w:line="240" w:lineRule="auto"/>
        <w:contextualSpacing/>
        <w:jc w:val="center"/>
        <w:rPr>
          <w:rFonts w:eastAsia="Times New Roman"/>
          <w:b/>
        </w:rPr>
      </w:pPr>
      <w:r w:rsidRPr="00D9747A">
        <w:rPr>
          <w:rFonts w:eastAsia="Times New Roman"/>
          <w:b/>
        </w:rPr>
        <w:t>člen</w:t>
      </w:r>
    </w:p>
    <w:p w14:paraId="0B616252" w14:textId="77777777" w:rsidR="00C374A1" w:rsidRPr="00D9747A" w:rsidRDefault="00904A20" w:rsidP="00D9747A">
      <w:pPr>
        <w:spacing w:after="0" w:line="240" w:lineRule="auto"/>
        <w:jc w:val="center"/>
        <w:rPr>
          <w:lang w:eastAsia="en-US"/>
        </w:rPr>
      </w:pPr>
      <w:r w:rsidRPr="00D9747A">
        <w:rPr>
          <w:lang w:eastAsia="en-US"/>
        </w:rPr>
        <w:t>(začetek veljavnosti)</w:t>
      </w:r>
    </w:p>
    <w:p w14:paraId="3205970B" w14:textId="77777777" w:rsidR="00C374A1" w:rsidRPr="00D9747A" w:rsidRDefault="00C374A1" w:rsidP="00C374A1">
      <w:pPr>
        <w:spacing w:after="0" w:line="240" w:lineRule="auto"/>
        <w:rPr>
          <w:b/>
          <w:lang w:eastAsia="en-US"/>
        </w:rPr>
      </w:pPr>
    </w:p>
    <w:p w14:paraId="1B803DC4" w14:textId="77777777" w:rsidR="00C374A1" w:rsidRPr="00D9747A" w:rsidRDefault="00C374A1" w:rsidP="00C374A1">
      <w:pPr>
        <w:autoSpaceDE w:val="0"/>
        <w:autoSpaceDN w:val="0"/>
        <w:adjustRightInd w:val="0"/>
        <w:rPr>
          <w:rFonts w:eastAsia="Times New Roman"/>
          <w:color w:val="000000"/>
          <w:lang w:eastAsia="en-US"/>
        </w:rPr>
      </w:pPr>
      <w:r w:rsidRPr="00D9747A">
        <w:rPr>
          <w:lang w:eastAsia="en-US"/>
        </w:rPr>
        <w:t>Ta uredba začne veljati naslednji dan po objavi v Uradnem listu Republike Slovenije</w:t>
      </w:r>
      <w:r w:rsidRPr="00D9747A">
        <w:rPr>
          <w:rFonts w:eastAsia="Times New Roman"/>
          <w:color w:val="000000"/>
          <w:lang w:eastAsia="en-US"/>
        </w:rPr>
        <w:t xml:space="preserve">. </w:t>
      </w:r>
    </w:p>
    <w:p w14:paraId="21CE4798" w14:textId="77777777" w:rsidR="00C374A1" w:rsidRPr="00D9747A" w:rsidRDefault="00C374A1" w:rsidP="00C374A1">
      <w:pPr>
        <w:spacing w:after="0" w:line="240" w:lineRule="auto"/>
        <w:rPr>
          <w:lang w:eastAsia="en-US"/>
        </w:rPr>
      </w:pPr>
    </w:p>
    <w:p w14:paraId="019D5F53" w14:textId="77777777" w:rsidR="00C374A1" w:rsidRPr="00D9747A" w:rsidRDefault="00C374A1" w:rsidP="00C374A1">
      <w:pPr>
        <w:spacing w:after="0" w:line="240" w:lineRule="auto"/>
        <w:rPr>
          <w:lang w:eastAsia="en-US"/>
        </w:rPr>
      </w:pPr>
      <w:r w:rsidRPr="00D9747A">
        <w:rPr>
          <w:lang w:eastAsia="en-US"/>
        </w:rPr>
        <w:t xml:space="preserve">Št. </w:t>
      </w:r>
    </w:p>
    <w:p w14:paraId="0D5EA31C" w14:textId="77777777" w:rsidR="00C374A1" w:rsidRPr="00D9747A" w:rsidRDefault="00C374A1" w:rsidP="00C374A1">
      <w:pPr>
        <w:spacing w:after="0" w:line="240" w:lineRule="auto"/>
        <w:rPr>
          <w:lang w:eastAsia="en-US"/>
        </w:rPr>
      </w:pPr>
      <w:r w:rsidRPr="00D9747A">
        <w:rPr>
          <w:lang w:eastAsia="en-US"/>
        </w:rPr>
        <w:t>Ljubljana,</w:t>
      </w:r>
    </w:p>
    <w:p w14:paraId="02A4263E" w14:textId="77777777" w:rsidR="00C374A1" w:rsidRPr="00D9747A" w:rsidRDefault="00C374A1" w:rsidP="00C374A1">
      <w:pPr>
        <w:spacing w:after="0" w:line="240" w:lineRule="auto"/>
        <w:rPr>
          <w:lang w:eastAsia="en-US"/>
        </w:rPr>
      </w:pPr>
      <w:r w:rsidRPr="00D9747A">
        <w:rPr>
          <w:lang w:eastAsia="en-US"/>
        </w:rPr>
        <w:t xml:space="preserve">EVA </w:t>
      </w:r>
      <w:r w:rsidR="000D7442" w:rsidRPr="00D9747A">
        <w:rPr>
          <w:lang w:eastAsia="en-US"/>
        </w:rPr>
        <w:t>2021-2130-0003</w:t>
      </w:r>
    </w:p>
    <w:p w14:paraId="6E5BD8EC" w14:textId="77777777" w:rsidR="00C374A1" w:rsidRPr="00D9747A" w:rsidRDefault="00C374A1" w:rsidP="00C374A1">
      <w:pPr>
        <w:spacing w:after="0" w:line="240" w:lineRule="auto"/>
        <w:rPr>
          <w:b/>
          <w:lang w:eastAsia="en-US"/>
        </w:rPr>
      </w:pPr>
    </w:p>
    <w:p w14:paraId="549DC75D" w14:textId="77777777" w:rsidR="00C374A1" w:rsidRPr="00D9747A" w:rsidRDefault="00C374A1" w:rsidP="00C374A1">
      <w:pPr>
        <w:spacing w:after="0" w:line="240" w:lineRule="auto"/>
        <w:rPr>
          <w:b/>
          <w:lang w:eastAsia="en-US"/>
        </w:rPr>
      </w:pPr>
    </w:p>
    <w:p w14:paraId="43F62A0E" w14:textId="77777777" w:rsidR="00C374A1" w:rsidRPr="00D9747A" w:rsidRDefault="00C374A1" w:rsidP="00C374A1">
      <w:pPr>
        <w:spacing w:after="0"/>
        <w:ind w:left="2880" w:firstLine="720"/>
        <w:jc w:val="center"/>
        <w:rPr>
          <w:rFonts w:eastAsia="Times New Roman"/>
          <w:color w:val="000000"/>
        </w:rPr>
      </w:pPr>
      <w:r w:rsidRPr="00D9747A">
        <w:rPr>
          <w:rFonts w:eastAsia="Times New Roman"/>
          <w:color w:val="000000"/>
        </w:rPr>
        <w:t>Vlada Republike Slovenije</w:t>
      </w:r>
    </w:p>
    <w:p w14:paraId="55B82ACF" w14:textId="77777777" w:rsidR="00C374A1" w:rsidRPr="00D9747A" w:rsidRDefault="00C374A1" w:rsidP="00C374A1">
      <w:pPr>
        <w:spacing w:after="0"/>
        <w:ind w:firstLine="720"/>
        <w:jc w:val="center"/>
        <w:rPr>
          <w:rFonts w:eastAsia="Times New Roman"/>
          <w:color w:val="000000"/>
        </w:rPr>
      </w:pPr>
      <w:r w:rsidRPr="00D9747A">
        <w:rPr>
          <w:rFonts w:eastAsia="Times New Roman"/>
          <w:color w:val="000000"/>
        </w:rPr>
        <w:t xml:space="preserve">                                                Janez Janša</w:t>
      </w:r>
    </w:p>
    <w:p w14:paraId="154F2B3B" w14:textId="77777777" w:rsidR="00C374A1" w:rsidRPr="00D9747A" w:rsidRDefault="00A91E90" w:rsidP="00A91E90">
      <w:pPr>
        <w:spacing w:after="0"/>
        <w:ind w:left="5040" w:firstLine="720"/>
        <w:rPr>
          <w:rFonts w:eastAsia="Times New Roman"/>
          <w:color w:val="000000"/>
        </w:rPr>
      </w:pPr>
      <w:r w:rsidRPr="00D9747A">
        <w:rPr>
          <w:rFonts w:eastAsia="Times New Roman"/>
          <w:color w:val="000000"/>
        </w:rPr>
        <w:t xml:space="preserve">   </w:t>
      </w:r>
      <w:r w:rsidR="00C374A1" w:rsidRPr="00D9747A">
        <w:rPr>
          <w:rFonts w:eastAsia="Times New Roman"/>
          <w:color w:val="000000"/>
        </w:rPr>
        <w:t xml:space="preserve">predsednik </w:t>
      </w:r>
      <w:r w:rsidRPr="00D9747A">
        <w:rPr>
          <w:rFonts w:eastAsia="Times New Roman"/>
          <w:color w:val="000000"/>
        </w:rPr>
        <w:t xml:space="preserve"> </w:t>
      </w:r>
    </w:p>
    <w:p w14:paraId="193A3CB8" w14:textId="77777777" w:rsidR="00C374A1" w:rsidRPr="00D9747A" w:rsidRDefault="00C374A1" w:rsidP="00C374A1">
      <w:pPr>
        <w:spacing w:after="0" w:line="240" w:lineRule="auto"/>
        <w:jc w:val="both"/>
        <w:rPr>
          <w:lang w:eastAsia="en-US"/>
        </w:rPr>
      </w:pPr>
    </w:p>
    <w:p w14:paraId="6A3820DA" w14:textId="77777777" w:rsidR="00C374A1" w:rsidRPr="00D9747A" w:rsidRDefault="00C374A1" w:rsidP="00C374A1">
      <w:pPr>
        <w:spacing w:after="0" w:line="240" w:lineRule="auto"/>
        <w:jc w:val="both"/>
        <w:rPr>
          <w:lang w:eastAsia="en-US"/>
        </w:rPr>
      </w:pPr>
    </w:p>
    <w:p w14:paraId="06514C60" w14:textId="77777777" w:rsidR="00F60A95" w:rsidRPr="00D9747A" w:rsidRDefault="00F60A95" w:rsidP="00C374A1">
      <w:pPr>
        <w:spacing w:after="0" w:line="240" w:lineRule="auto"/>
        <w:jc w:val="both"/>
        <w:rPr>
          <w:lang w:eastAsia="en-US"/>
        </w:rPr>
      </w:pPr>
    </w:p>
    <w:p w14:paraId="77EBB80B" w14:textId="77777777" w:rsidR="00F60A95" w:rsidRPr="00D9747A" w:rsidRDefault="00F60A95" w:rsidP="00C374A1">
      <w:pPr>
        <w:spacing w:after="0" w:line="240" w:lineRule="auto"/>
        <w:jc w:val="both"/>
        <w:rPr>
          <w:lang w:eastAsia="en-US"/>
        </w:rPr>
      </w:pPr>
    </w:p>
    <w:p w14:paraId="29006E8A" w14:textId="77777777" w:rsidR="00F60A95" w:rsidRPr="00D9747A" w:rsidRDefault="00F60A95" w:rsidP="00C374A1">
      <w:pPr>
        <w:spacing w:after="0" w:line="240" w:lineRule="auto"/>
        <w:jc w:val="both"/>
        <w:rPr>
          <w:lang w:eastAsia="en-US"/>
        </w:rPr>
      </w:pPr>
    </w:p>
    <w:p w14:paraId="109D7762" w14:textId="77777777" w:rsidR="00F60A95" w:rsidRPr="00D9747A" w:rsidRDefault="00F60A95" w:rsidP="00C374A1">
      <w:pPr>
        <w:spacing w:after="0" w:line="240" w:lineRule="auto"/>
        <w:jc w:val="both"/>
        <w:rPr>
          <w:lang w:eastAsia="en-US"/>
        </w:rPr>
      </w:pPr>
    </w:p>
    <w:p w14:paraId="03F99683" w14:textId="77777777" w:rsidR="00F60A95" w:rsidRPr="00D9747A" w:rsidRDefault="00F60A95" w:rsidP="00C374A1">
      <w:pPr>
        <w:spacing w:after="0" w:line="240" w:lineRule="auto"/>
        <w:jc w:val="both"/>
        <w:rPr>
          <w:lang w:eastAsia="en-US"/>
        </w:rPr>
      </w:pPr>
    </w:p>
    <w:p w14:paraId="190FE401" w14:textId="77777777" w:rsidR="00F570CB" w:rsidRPr="00D9747A" w:rsidRDefault="00F570CB" w:rsidP="00C374A1">
      <w:pPr>
        <w:spacing w:after="0" w:line="240" w:lineRule="auto"/>
        <w:jc w:val="both"/>
        <w:rPr>
          <w:lang w:eastAsia="en-US"/>
        </w:rPr>
      </w:pPr>
    </w:p>
    <w:p w14:paraId="11AAA7A0" w14:textId="77777777" w:rsidR="00F570CB" w:rsidRPr="00D9747A" w:rsidRDefault="00F570CB" w:rsidP="00C374A1">
      <w:pPr>
        <w:spacing w:after="0" w:line="240" w:lineRule="auto"/>
        <w:jc w:val="both"/>
        <w:rPr>
          <w:lang w:eastAsia="en-US"/>
        </w:rPr>
      </w:pPr>
    </w:p>
    <w:p w14:paraId="5AED4D83" w14:textId="77777777" w:rsidR="00F570CB" w:rsidRPr="00D9747A" w:rsidRDefault="00F570CB" w:rsidP="00C374A1">
      <w:pPr>
        <w:spacing w:after="0" w:line="240" w:lineRule="auto"/>
        <w:jc w:val="both"/>
        <w:rPr>
          <w:lang w:eastAsia="en-US"/>
        </w:rPr>
      </w:pPr>
    </w:p>
    <w:p w14:paraId="5CC370C2" w14:textId="77777777" w:rsidR="00F570CB" w:rsidRPr="00D9747A" w:rsidRDefault="00F570CB" w:rsidP="00C374A1">
      <w:pPr>
        <w:spacing w:after="0" w:line="240" w:lineRule="auto"/>
        <w:jc w:val="both"/>
        <w:rPr>
          <w:lang w:eastAsia="en-US"/>
        </w:rPr>
      </w:pPr>
    </w:p>
    <w:p w14:paraId="50C997F8" w14:textId="77777777" w:rsidR="00F570CB" w:rsidRPr="00D9747A" w:rsidRDefault="00F570CB" w:rsidP="00C374A1">
      <w:pPr>
        <w:spacing w:after="0" w:line="240" w:lineRule="auto"/>
        <w:jc w:val="both"/>
        <w:rPr>
          <w:lang w:eastAsia="en-US"/>
        </w:rPr>
      </w:pPr>
    </w:p>
    <w:p w14:paraId="60D7E899" w14:textId="77777777" w:rsidR="00F570CB" w:rsidRPr="00D9747A" w:rsidRDefault="00F570CB" w:rsidP="00C374A1">
      <w:pPr>
        <w:spacing w:after="0" w:line="240" w:lineRule="auto"/>
        <w:jc w:val="both"/>
        <w:rPr>
          <w:lang w:eastAsia="en-US"/>
        </w:rPr>
      </w:pPr>
    </w:p>
    <w:p w14:paraId="560317D0" w14:textId="77777777" w:rsidR="00F570CB" w:rsidRDefault="00F570CB" w:rsidP="00C374A1">
      <w:pPr>
        <w:spacing w:after="0" w:line="240" w:lineRule="auto"/>
        <w:jc w:val="both"/>
        <w:rPr>
          <w:lang w:eastAsia="en-US"/>
        </w:rPr>
      </w:pPr>
    </w:p>
    <w:p w14:paraId="4FB5656C" w14:textId="77777777" w:rsidR="004E300E" w:rsidRDefault="004E300E" w:rsidP="00C374A1">
      <w:pPr>
        <w:spacing w:after="0" w:line="240" w:lineRule="auto"/>
        <w:jc w:val="both"/>
        <w:rPr>
          <w:lang w:eastAsia="en-US"/>
        </w:rPr>
      </w:pPr>
    </w:p>
    <w:p w14:paraId="7D00B86C" w14:textId="77777777" w:rsidR="004E300E" w:rsidRDefault="004E300E" w:rsidP="00C374A1">
      <w:pPr>
        <w:spacing w:after="0" w:line="240" w:lineRule="auto"/>
        <w:jc w:val="both"/>
        <w:rPr>
          <w:lang w:eastAsia="en-US"/>
        </w:rPr>
      </w:pPr>
    </w:p>
    <w:p w14:paraId="1FAFFF6C" w14:textId="77777777" w:rsidR="004E300E" w:rsidRDefault="004E300E" w:rsidP="00C374A1">
      <w:pPr>
        <w:spacing w:after="0" w:line="240" w:lineRule="auto"/>
        <w:jc w:val="both"/>
        <w:rPr>
          <w:lang w:eastAsia="en-US"/>
        </w:rPr>
      </w:pPr>
    </w:p>
    <w:p w14:paraId="3DE69333" w14:textId="77777777" w:rsidR="004E300E" w:rsidRPr="00D9747A" w:rsidRDefault="004E300E" w:rsidP="00C374A1">
      <w:pPr>
        <w:spacing w:after="0" w:line="240" w:lineRule="auto"/>
        <w:jc w:val="both"/>
        <w:rPr>
          <w:lang w:eastAsia="en-US"/>
        </w:rPr>
      </w:pPr>
    </w:p>
    <w:p w14:paraId="51A9D182" w14:textId="77777777" w:rsidR="00145960" w:rsidRDefault="00145960" w:rsidP="00C374A1">
      <w:pPr>
        <w:spacing w:after="0" w:line="240" w:lineRule="auto"/>
        <w:jc w:val="right"/>
        <w:rPr>
          <w:lang w:eastAsia="en-US"/>
        </w:rPr>
      </w:pPr>
      <w:r w:rsidRPr="00D9747A">
        <w:rPr>
          <w:lang w:eastAsia="en-US"/>
        </w:rPr>
        <w:lastRenderedPageBreak/>
        <w:t>P</w:t>
      </w:r>
      <w:r>
        <w:rPr>
          <w:lang w:eastAsia="en-US"/>
        </w:rPr>
        <w:t>riloga</w:t>
      </w:r>
    </w:p>
    <w:p w14:paraId="7AD75B17" w14:textId="77777777" w:rsidR="00145960" w:rsidRDefault="00145960" w:rsidP="00C374A1">
      <w:pPr>
        <w:spacing w:after="0" w:line="240" w:lineRule="auto"/>
        <w:jc w:val="right"/>
        <w:rPr>
          <w:lang w:eastAsia="en-US"/>
        </w:rPr>
      </w:pPr>
    </w:p>
    <w:p w14:paraId="32CE6CA7" w14:textId="77777777" w:rsidR="00C374A1" w:rsidRPr="00D9747A" w:rsidRDefault="00145960" w:rsidP="00C374A1">
      <w:pPr>
        <w:spacing w:after="0" w:line="240" w:lineRule="auto"/>
        <w:jc w:val="right"/>
        <w:rPr>
          <w:lang w:eastAsia="en-US"/>
        </w:rPr>
      </w:pPr>
      <w:r>
        <w:rPr>
          <w:lang w:eastAsia="en-US"/>
        </w:rPr>
        <w:t>»PRILOGA 2</w:t>
      </w:r>
      <w:r w:rsidRPr="00D9747A">
        <w:rPr>
          <w:lang w:eastAsia="en-US"/>
        </w:rPr>
        <w:t xml:space="preserve"> </w:t>
      </w:r>
    </w:p>
    <w:p w14:paraId="342B20B4" w14:textId="77777777" w:rsidR="00C374A1" w:rsidRPr="00D9747A" w:rsidRDefault="00C374A1" w:rsidP="00C374A1">
      <w:pPr>
        <w:spacing w:after="0" w:line="240" w:lineRule="auto"/>
        <w:jc w:val="both"/>
        <w:rPr>
          <w:lang w:eastAsia="en-US"/>
        </w:rPr>
      </w:pPr>
    </w:p>
    <w:p w14:paraId="759271A7" w14:textId="77777777" w:rsidR="00C374A1" w:rsidRPr="00D9747A" w:rsidRDefault="00C374A1" w:rsidP="00C374A1">
      <w:pPr>
        <w:spacing w:after="0" w:line="240" w:lineRule="auto"/>
        <w:jc w:val="both"/>
        <w:rPr>
          <w:lang w:eastAsia="en-US"/>
        </w:rPr>
      </w:pPr>
    </w:p>
    <w:p w14:paraId="0E1F12D3" w14:textId="77777777" w:rsidR="00C374A1" w:rsidRPr="00D9747A" w:rsidRDefault="00C374A1" w:rsidP="0000331D">
      <w:pPr>
        <w:numPr>
          <w:ilvl w:val="0"/>
          <w:numId w:val="15"/>
        </w:numPr>
        <w:spacing w:after="0" w:line="240" w:lineRule="auto"/>
        <w:jc w:val="both"/>
        <w:rPr>
          <w:b/>
          <w:lang w:eastAsia="en-US"/>
        </w:rPr>
      </w:pPr>
      <w:r w:rsidRPr="00D9747A">
        <w:rPr>
          <w:b/>
          <w:lang w:eastAsia="en-US"/>
        </w:rPr>
        <w:t>Ohranitev obstoječih delovnih mest ali število novoustvarjenih delovnih mest </w:t>
      </w:r>
    </w:p>
    <w:p w14:paraId="5921E591" w14:textId="77777777" w:rsidR="00C374A1" w:rsidRPr="00D9747A" w:rsidRDefault="00C374A1" w:rsidP="00C374A1">
      <w:pPr>
        <w:spacing w:after="0" w:line="240" w:lineRule="auto"/>
        <w:rPr>
          <w:lang w:eastAsia="en-US"/>
        </w:rPr>
      </w:pPr>
    </w:p>
    <w:p w14:paraId="0470DF5E" w14:textId="77777777" w:rsidR="00C374A1" w:rsidRPr="00D9747A" w:rsidRDefault="00C374A1" w:rsidP="0000331D">
      <w:pPr>
        <w:numPr>
          <w:ilvl w:val="0"/>
          <w:numId w:val="16"/>
        </w:numPr>
        <w:spacing w:after="0" w:line="240" w:lineRule="auto"/>
        <w:rPr>
          <w:lang w:eastAsia="en-US"/>
        </w:rPr>
      </w:pPr>
      <w:r w:rsidRPr="00D9747A">
        <w:rPr>
          <w:lang w:eastAsia="en-US"/>
        </w:rPr>
        <w:t>v predelovalni dejavnosti:</w:t>
      </w:r>
    </w:p>
    <w:p w14:paraId="7935DE01" w14:textId="77777777" w:rsidR="00C374A1" w:rsidRPr="00D9747A" w:rsidRDefault="00C374A1" w:rsidP="00C374A1">
      <w:pPr>
        <w:spacing w:after="0" w:line="240" w:lineRule="auto"/>
        <w:rPr>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C374A1" w:rsidRPr="00D9747A" w14:paraId="6125A982" w14:textId="77777777" w:rsidTr="000F521C">
        <w:tc>
          <w:tcPr>
            <w:tcW w:w="8188" w:type="dxa"/>
            <w:tcBorders>
              <w:bottom w:val="single" w:sz="4" w:space="0" w:color="auto"/>
            </w:tcBorders>
            <w:shd w:val="clear" w:color="auto" w:fill="auto"/>
          </w:tcPr>
          <w:p w14:paraId="2292C9CC" w14:textId="77777777" w:rsidR="00C374A1" w:rsidRPr="00D9747A" w:rsidRDefault="00C374A1" w:rsidP="00706702">
            <w:pPr>
              <w:tabs>
                <w:tab w:val="left" w:pos="34"/>
              </w:tabs>
              <w:spacing w:after="0" w:line="240" w:lineRule="auto"/>
              <w:rPr>
                <w:lang w:eastAsia="en-US"/>
              </w:rPr>
            </w:pPr>
            <w:r w:rsidRPr="00D9747A">
              <w:rPr>
                <w:lang w:eastAsia="en-US"/>
              </w:rPr>
              <w:t xml:space="preserve">ohranitev števila obstoječih delovnih mest </w:t>
            </w:r>
          </w:p>
        </w:tc>
        <w:tc>
          <w:tcPr>
            <w:tcW w:w="1024" w:type="dxa"/>
            <w:tcBorders>
              <w:bottom w:val="single" w:sz="4" w:space="0" w:color="auto"/>
            </w:tcBorders>
            <w:shd w:val="clear" w:color="auto" w:fill="auto"/>
            <w:vAlign w:val="center"/>
          </w:tcPr>
          <w:p w14:paraId="74544D48" w14:textId="77777777" w:rsidR="00C374A1" w:rsidRPr="00D9747A" w:rsidRDefault="00C374A1" w:rsidP="00706702">
            <w:pPr>
              <w:spacing w:after="0" w:line="240" w:lineRule="auto"/>
              <w:jc w:val="center"/>
              <w:rPr>
                <w:lang w:eastAsia="en-US"/>
              </w:rPr>
            </w:pPr>
          </w:p>
        </w:tc>
      </w:tr>
      <w:tr w:rsidR="006423F9" w:rsidRPr="00D9747A" w14:paraId="7C12AA5F" w14:textId="77777777" w:rsidTr="000F521C">
        <w:tc>
          <w:tcPr>
            <w:tcW w:w="8188" w:type="dxa"/>
            <w:tcBorders>
              <w:bottom w:val="single" w:sz="4" w:space="0" w:color="auto"/>
            </w:tcBorders>
            <w:shd w:val="clear" w:color="auto" w:fill="auto"/>
          </w:tcPr>
          <w:p w14:paraId="7CE4BEDC" w14:textId="77777777" w:rsidR="006423F9" w:rsidRPr="00D9747A" w:rsidRDefault="006423F9" w:rsidP="00706702">
            <w:pPr>
              <w:tabs>
                <w:tab w:val="left" w:pos="34"/>
              </w:tabs>
              <w:spacing w:after="0" w:line="240" w:lineRule="auto"/>
              <w:rPr>
                <w:lang w:eastAsia="en-US"/>
              </w:rPr>
            </w:pPr>
            <w:r w:rsidRPr="00D9747A">
              <w:rPr>
                <w:lang w:eastAsia="en-US"/>
              </w:rPr>
              <w:t>50 in več</w:t>
            </w:r>
          </w:p>
        </w:tc>
        <w:tc>
          <w:tcPr>
            <w:tcW w:w="1024" w:type="dxa"/>
            <w:tcBorders>
              <w:bottom w:val="single" w:sz="4" w:space="0" w:color="auto"/>
            </w:tcBorders>
            <w:shd w:val="clear" w:color="auto" w:fill="auto"/>
            <w:vAlign w:val="center"/>
          </w:tcPr>
          <w:p w14:paraId="6E7AE791" w14:textId="77777777" w:rsidR="006423F9" w:rsidRPr="00D9747A" w:rsidRDefault="006423F9" w:rsidP="00706702">
            <w:pPr>
              <w:spacing w:after="0" w:line="240" w:lineRule="auto"/>
              <w:jc w:val="center"/>
              <w:rPr>
                <w:lang w:eastAsia="en-US"/>
              </w:rPr>
            </w:pPr>
            <w:r w:rsidRPr="00D9747A">
              <w:rPr>
                <w:lang w:eastAsia="en-US"/>
              </w:rPr>
              <w:t>1 točka</w:t>
            </w:r>
          </w:p>
        </w:tc>
      </w:tr>
      <w:tr w:rsidR="00C374A1" w:rsidRPr="00D9747A" w14:paraId="4CC156FF" w14:textId="77777777" w:rsidTr="000F521C">
        <w:tc>
          <w:tcPr>
            <w:tcW w:w="8188" w:type="dxa"/>
            <w:tcBorders>
              <w:top w:val="single" w:sz="4" w:space="0" w:color="auto"/>
              <w:left w:val="single" w:sz="4" w:space="0" w:color="auto"/>
              <w:bottom w:val="single" w:sz="4" w:space="0" w:color="auto"/>
              <w:right w:val="nil"/>
            </w:tcBorders>
            <w:shd w:val="clear" w:color="auto" w:fill="auto"/>
          </w:tcPr>
          <w:p w14:paraId="731EF2B9" w14:textId="77777777" w:rsidR="00C374A1" w:rsidRPr="00D9747A" w:rsidRDefault="00C374A1" w:rsidP="00706702">
            <w:pPr>
              <w:tabs>
                <w:tab w:val="left" w:pos="34"/>
              </w:tabs>
              <w:spacing w:after="0" w:line="240" w:lineRule="auto"/>
              <w:rPr>
                <w:lang w:eastAsia="en-US"/>
              </w:rPr>
            </w:pPr>
          </w:p>
        </w:tc>
        <w:tc>
          <w:tcPr>
            <w:tcW w:w="1024" w:type="dxa"/>
            <w:tcBorders>
              <w:top w:val="single" w:sz="4" w:space="0" w:color="auto"/>
              <w:left w:val="nil"/>
              <w:bottom w:val="single" w:sz="4" w:space="0" w:color="auto"/>
              <w:right w:val="single" w:sz="4" w:space="0" w:color="auto"/>
            </w:tcBorders>
            <w:shd w:val="clear" w:color="auto" w:fill="auto"/>
            <w:vAlign w:val="center"/>
          </w:tcPr>
          <w:p w14:paraId="055298EC" w14:textId="77777777" w:rsidR="00C374A1" w:rsidRPr="00D9747A" w:rsidRDefault="00C374A1" w:rsidP="00706702">
            <w:pPr>
              <w:spacing w:after="0" w:line="240" w:lineRule="auto"/>
              <w:jc w:val="center"/>
              <w:rPr>
                <w:lang w:eastAsia="en-US"/>
              </w:rPr>
            </w:pPr>
          </w:p>
        </w:tc>
      </w:tr>
      <w:tr w:rsidR="00C374A1" w:rsidRPr="00D9747A" w14:paraId="15817EF7" w14:textId="77777777" w:rsidTr="000F521C">
        <w:tc>
          <w:tcPr>
            <w:tcW w:w="8188" w:type="dxa"/>
            <w:tcBorders>
              <w:top w:val="single" w:sz="4" w:space="0" w:color="auto"/>
              <w:left w:val="single" w:sz="4" w:space="0" w:color="auto"/>
              <w:bottom w:val="single" w:sz="4" w:space="0" w:color="auto"/>
              <w:right w:val="nil"/>
            </w:tcBorders>
            <w:shd w:val="clear" w:color="auto" w:fill="auto"/>
          </w:tcPr>
          <w:p w14:paraId="3033567F" w14:textId="77777777" w:rsidR="00C374A1" w:rsidRPr="00D9747A" w:rsidRDefault="00C374A1" w:rsidP="00706702">
            <w:pPr>
              <w:tabs>
                <w:tab w:val="left" w:pos="34"/>
              </w:tabs>
              <w:spacing w:after="0" w:line="240" w:lineRule="auto"/>
              <w:rPr>
                <w:lang w:eastAsia="en-US"/>
              </w:rPr>
            </w:pPr>
            <w:r w:rsidRPr="00D9747A">
              <w:rPr>
                <w:lang w:eastAsia="en-US"/>
              </w:rPr>
              <w:t>število novoustvarjenih delovnih mest:</w:t>
            </w:r>
          </w:p>
        </w:tc>
        <w:tc>
          <w:tcPr>
            <w:tcW w:w="1024" w:type="dxa"/>
            <w:tcBorders>
              <w:top w:val="single" w:sz="4" w:space="0" w:color="auto"/>
              <w:left w:val="nil"/>
              <w:bottom w:val="single" w:sz="4" w:space="0" w:color="auto"/>
              <w:right w:val="single" w:sz="4" w:space="0" w:color="auto"/>
            </w:tcBorders>
            <w:shd w:val="clear" w:color="auto" w:fill="auto"/>
            <w:vAlign w:val="center"/>
          </w:tcPr>
          <w:p w14:paraId="3C8A0228" w14:textId="77777777" w:rsidR="00C374A1" w:rsidRPr="00D9747A" w:rsidRDefault="00C374A1" w:rsidP="00706702">
            <w:pPr>
              <w:spacing w:after="0" w:line="240" w:lineRule="auto"/>
              <w:jc w:val="center"/>
              <w:rPr>
                <w:lang w:eastAsia="en-US"/>
              </w:rPr>
            </w:pPr>
          </w:p>
        </w:tc>
      </w:tr>
      <w:tr w:rsidR="00C374A1" w:rsidRPr="00D9747A" w14:paraId="3E272AF1" w14:textId="77777777" w:rsidTr="00706702">
        <w:tc>
          <w:tcPr>
            <w:tcW w:w="8188" w:type="dxa"/>
            <w:tcBorders>
              <w:top w:val="single" w:sz="4" w:space="0" w:color="auto"/>
            </w:tcBorders>
            <w:shd w:val="clear" w:color="auto" w:fill="auto"/>
          </w:tcPr>
          <w:p w14:paraId="23F099AE" w14:textId="77777777" w:rsidR="00C374A1" w:rsidRPr="00D9747A" w:rsidRDefault="00C374A1" w:rsidP="00706702">
            <w:pPr>
              <w:tabs>
                <w:tab w:val="left" w:pos="34"/>
              </w:tabs>
              <w:spacing w:after="0" w:line="240" w:lineRule="auto"/>
              <w:rPr>
                <w:lang w:eastAsia="en-US"/>
              </w:rPr>
            </w:pPr>
            <w:r w:rsidRPr="00D9747A">
              <w:rPr>
                <w:lang w:eastAsia="en-US"/>
              </w:rPr>
              <w:t>od 1 do 9</w:t>
            </w:r>
          </w:p>
        </w:tc>
        <w:tc>
          <w:tcPr>
            <w:tcW w:w="1024" w:type="dxa"/>
            <w:tcBorders>
              <w:top w:val="single" w:sz="4" w:space="0" w:color="auto"/>
            </w:tcBorders>
            <w:shd w:val="clear" w:color="auto" w:fill="auto"/>
            <w:vAlign w:val="center"/>
          </w:tcPr>
          <w:p w14:paraId="60447AC8" w14:textId="77777777" w:rsidR="00C374A1" w:rsidRPr="00D9747A" w:rsidRDefault="00C374A1" w:rsidP="00706702">
            <w:pPr>
              <w:spacing w:after="0" w:line="240" w:lineRule="auto"/>
              <w:jc w:val="center"/>
              <w:rPr>
                <w:lang w:eastAsia="en-US"/>
              </w:rPr>
            </w:pPr>
            <w:r w:rsidRPr="00D9747A">
              <w:rPr>
                <w:lang w:eastAsia="en-US"/>
              </w:rPr>
              <w:t>2 točki</w:t>
            </w:r>
          </w:p>
        </w:tc>
      </w:tr>
      <w:tr w:rsidR="00C374A1" w:rsidRPr="00D9747A" w14:paraId="45C41B98" w14:textId="77777777" w:rsidTr="00706702">
        <w:tc>
          <w:tcPr>
            <w:tcW w:w="8188" w:type="dxa"/>
            <w:shd w:val="clear" w:color="auto" w:fill="auto"/>
          </w:tcPr>
          <w:p w14:paraId="7FA722AF" w14:textId="77777777" w:rsidR="00C374A1" w:rsidRPr="00D9747A" w:rsidRDefault="00C374A1" w:rsidP="00706702">
            <w:pPr>
              <w:tabs>
                <w:tab w:val="left" w:pos="34"/>
              </w:tabs>
              <w:spacing w:after="0" w:line="240" w:lineRule="auto"/>
              <w:rPr>
                <w:lang w:eastAsia="en-US"/>
              </w:rPr>
            </w:pPr>
            <w:r w:rsidRPr="00D9747A">
              <w:rPr>
                <w:lang w:eastAsia="en-US"/>
              </w:rPr>
              <w:t xml:space="preserve">od 10 do 49   </w:t>
            </w:r>
          </w:p>
        </w:tc>
        <w:tc>
          <w:tcPr>
            <w:tcW w:w="1024" w:type="dxa"/>
            <w:shd w:val="clear" w:color="auto" w:fill="auto"/>
            <w:vAlign w:val="center"/>
          </w:tcPr>
          <w:p w14:paraId="49EA8A2F" w14:textId="77777777" w:rsidR="00C374A1" w:rsidRPr="00D9747A" w:rsidRDefault="00C374A1" w:rsidP="00706702">
            <w:pPr>
              <w:spacing w:after="0" w:line="240" w:lineRule="auto"/>
              <w:jc w:val="center"/>
              <w:rPr>
                <w:lang w:eastAsia="en-US"/>
              </w:rPr>
            </w:pPr>
            <w:r w:rsidRPr="00D9747A">
              <w:rPr>
                <w:lang w:eastAsia="en-US"/>
              </w:rPr>
              <w:t>4 točke</w:t>
            </w:r>
          </w:p>
        </w:tc>
      </w:tr>
      <w:tr w:rsidR="00C374A1" w:rsidRPr="00D9747A" w14:paraId="118CA623" w14:textId="77777777" w:rsidTr="00706702">
        <w:tc>
          <w:tcPr>
            <w:tcW w:w="8188" w:type="dxa"/>
            <w:shd w:val="clear" w:color="auto" w:fill="auto"/>
          </w:tcPr>
          <w:p w14:paraId="0F636CFD" w14:textId="77777777" w:rsidR="00C374A1" w:rsidRPr="00D9747A" w:rsidRDefault="00C374A1" w:rsidP="00706702">
            <w:pPr>
              <w:tabs>
                <w:tab w:val="left" w:pos="0"/>
              </w:tabs>
              <w:spacing w:after="0" w:line="240" w:lineRule="auto"/>
              <w:rPr>
                <w:lang w:eastAsia="en-US"/>
              </w:rPr>
            </w:pPr>
            <w:r w:rsidRPr="00D9747A">
              <w:rPr>
                <w:lang w:eastAsia="en-US"/>
              </w:rPr>
              <w:t xml:space="preserve">od 50 do 99  </w:t>
            </w:r>
          </w:p>
        </w:tc>
        <w:tc>
          <w:tcPr>
            <w:tcW w:w="1024" w:type="dxa"/>
            <w:shd w:val="clear" w:color="auto" w:fill="auto"/>
            <w:vAlign w:val="center"/>
          </w:tcPr>
          <w:p w14:paraId="7458E66C" w14:textId="77777777" w:rsidR="00C374A1" w:rsidRPr="00D9747A" w:rsidRDefault="00C374A1" w:rsidP="00706702">
            <w:pPr>
              <w:spacing w:after="0" w:line="240" w:lineRule="auto"/>
              <w:jc w:val="center"/>
              <w:rPr>
                <w:lang w:eastAsia="en-US"/>
              </w:rPr>
            </w:pPr>
            <w:r w:rsidRPr="00D9747A">
              <w:rPr>
                <w:lang w:eastAsia="en-US"/>
              </w:rPr>
              <w:t>6 točk</w:t>
            </w:r>
          </w:p>
        </w:tc>
      </w:tr>
      <w:tr w:rsidR="00C374A1" w:rsidRPr="00D9747A" w14:paraId="0386FFBB" w14:textId="77777777" w:rsidTr="00706702">
        <w:tc>
          <w:tcPr>
            <w:tcW w:w="8188" w:type="dxa"/>
            <w:shd w:val="clear" w:color="auto" w:fill="auto"/>
          </w:tcPr>
          <w:p w14:paraId="5BCE4B94" w14:textId="77777777" w:rsidR="00C374A1" w:rsidRPr="00D9747A" w:rsidRDefault="00C374A1" w:rsidP="00706702">
            <w:pPr>
              <w:tabs>
                <w:tab w:val="left" w:pos="0"/>
              </w:tabs>
              <w:spacing w:after="0" w:line="240" w:lineRule="auto"/>
              <w:rPr>
                <w:lang w:eastAsia="en-US"/>
              </w:rPr>
            </w:pPr>
            <w:r w:rsidRPr="00D9747A">
              <w:rPr>
                <w:lang w:eastAsia="en-US"/>
              </w:rPr>
              <w:t xml:space="preserve">od 100 do 199 </w:t>
            </w:r>
          </w:p>
        </w:tc>
        <w:tc>
          <w:tcPr>
            <w:tcW w:w="1024" w:type="dxa"/>
            <w:shd w:val="clear" w:color="auto" w:fill="auto"/>
            <w:vAlign w:val="center"/>
          </w:tcPr>
          <w:p w14:paraId="143655D1" w14:textId="77777777" w:rsidR="00C374A1" w:rsidRPr="00D9747A" w:rsidRDefault="00C374A1" w:rsidP="00706702">
            <w:pPr>
              <w:spacing w:after="0" w:line="240" w:lineRule="auto"/>
              <w:jc w:val="center"/>
              <w:rPr>
                <w:lang w:eastAsia="en-US"/>
              </w:rPr>
            </w:pPr>
            <w:r w:rsidRPr="00D9747A">
              <w:rPr>
                <w:lang w:eastAsia="en-US"/>
              </w:rPr>
              <w:t>8 točk</w:t>
            </w:r>
          </w:p>
        </w:tc>
      </w:tr>
      <w:tr w:rsidR="00C374A1" w:rsidRPr="00D9747A" w14:paraId="61771838" w14:textId="77777777" w:rsidTr="00706702">
        <w:tc>
          <w:tcPr>
            <w:tcW w:w="8188" w:type="dxa"/>
            <w:shd w:val="clear" w:color="auto" w:fill="auto"/>
          </w:tcPr>
          <w:p w14:paraId="6D0D6360" w14:textId="77777777" w:rsidR="00C374A1" w:rsidRPr="00D9747A" w:rsidRDefault="00C374A1" w:rsidP="00706702">
            <w:pPr>
              <w:tabs>
                <w:tab w:val="left" w:pos="0"/>
              </w:tabs>
              <w:spacing w:after="0" w:line="240" w:lineRule="auto"/>
              <w:rPr>
                <w:lang w:eastAsia="en-US"/>
              </w:rPr>
            </w:pPr>
            <w:r w:rsidRPr="00D9747A">
              <w:rPr>
                <w:lang w:eastAsia="en-US"/>
              </w:rPr>
              <w:t>200 in več</w:t>
            </w:r>
          </w:p>
        </w:tc>
        <w:tc>
          <w:tcPr>
            <w:tcW w:w="1024" w:type="dxa"/>
            <w:shd w:val="clear" w:color="auto" w:fill="auto"/>
            <w:vAlign w:val="center"/>
          </w:tcPr>
          <w:p w14:paraId="35AA4DCA" w14:textId="77777777" w:rsidR="00C374A1" w:rsidRPr="00D9747A" w:rsidRDefault="00C374A1" w:rsidP="00706702">
            <w:pPr>
              <w:spacing w:after="0" w:line="240" w:lineRule="auto"/>
              <w:jc w:val="center"/>
              <w:rPr>
                <w:lang w:eastAsia="en-US"/>
              </w:rPr>
            </w:pPr>
            <w:r w:rsidRPr="00D9747A">
              <w:rPr>
                <w:lang w:eastAsia="en-US"/>
              </w:rPr>
              <w:t>10 točk</w:t>
            </w:r>
          </w:p>
        </w:tc>
      </w:tr>
    </w:tbl>
    <w:p w14:paraId="30E91461" w14:textId="77777777" w:rsidR="00C374A1" w:rsidRPr="00D9747A" w:rsidRDefault="00C374A1" w:rsidP="00C374A1">
      <w:pPr>
        <w:spacing w:after="0" w:line="240" w:lineRule="auto"/>
        <w:rPr>
          <w:lang w:eastAsia="en-US"/>
        </w:rPr>
      </w:pPr>
    </w:p>
    <w:p w14:paraId="78BFA6A0" w14:textId="77777777" w:rsidR="00C374A1" w:rsidRPr="00D9747A" w:rsidRDefault="00C374A1" w:rsidP="0000331D">
      <w:pPr>
        <w:numPr>
          <w:ilvl w:val="0"/>
          <w:numId w:val="16"/>
        </w:numPr>
        <w:spacing w:after="0" w:line="240" w:lineRule="auto"/>
        <w:rPr>
          <w:lang w:eastAsia="en-US"/>
        </w:rPr>
      </w:pPr>
      <w:r w:rsidRPr="00D9747A">
        <w:rPr>
          <w:lang w:eastAsia="en-US"/>
        </w:rPr>
        <w:t xml:space="preserve"> v storitveni dejavnosti:</w:t>
      </w:r>
    </w:p>
    <w:p w14:paraId="6B683CB6" w14:textId="77777777" w:rsidR="00C374A1" w:rsidRPr="00D9747A" w:rsidRDefault="00C374A1" w:rsidP="00C374A1">
      <w:pPr>
        <w:spacing w:after="0" w:line="240" w:lineRule="auto"/>
        <w:ind w:left="720"/>
        <w:rPr>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C374A1" w:rsidRPr="00D9747A" w14:paraId="75C295AE" w14:textId="77777777" w:rsidTr="000F521C">
        <w:tc>
          <w:tcPr>
            <w:tcW w:w="8188" w:type="dxa"/>
            <w:tcBorders>
              <w:bottom w:val="single" w:sz="4" w:space="0" w:color="auto"/>
            </w:tcBorders>
            <w:shd w:val="clear" w:color="auto" w:fill="auto"/>
          </w:tcPr>
          <w:p w14:paraId="18EE043C" w14:textId="77777777" w:rsidR="00C374A1" w:rsidRPr="00D9747A" w:rsidRDefault="00C374A1" w:rsidP="00706702">
            <w:pPr>
              <w:tabs>
                <w:tab w:val="left" w:pos="34"/>
              </w:tabs>
              <w:spacing w:after="0" w:line="240" w:lineRule="auto"/>
              <w:rPr>
                <w:lang w:eastAsia="en-US"/>
              </w:rPr>
            </w:pPr>
            <w:r w:rsidRPr="00D9747A">
              <w:rPr>
                <w:lang w:eastAsia="en-US"/>
              </w:rPr>
              <w:t xml:space="preserve">ohranitev števila obstoječih delovnih mest </w:t>
            </w:r>
          </w:p>
        </w:tc>
        <w:tc>
          <w:tcPr>
            <w:tcW w:w="1024" w:type="dxa"/>
            <w:tcBorders>
              <w:bottom w:val="single" w:sz="4" w:space="0" w:color="auto"/>
            </w:tcBorders>
            <w:shd w:val="clear" w:color="auto" w:fill="auto"/>
            <w:vAlign w:val="center"/>
          </w:tcPr>
          <w:p w14:paraId="7E253DD8" w14:textId="77777777" w:rsidR="00C374A1" w:rsidRPr="00D9747A" w:rsidRDefault="00C374A1" w:rsidP="00706702">
            <w:pPr>
              <w:spacing w:after="0" w:line="240" w:lineRule="auto"/>
              <w:jc w:val="center"/>
              <w:rPr>
                <w:lang w:eastAsia="en-US"/>
              </w:rPr>
            </w:pPr>
          </w:p>
        </w:tc>
      </w:tr>
      <w:tr w:rsidR="006423F9" w:rsidRPr="00D9747A" w14:paraId="450A8B87" w14:textId="77777777" w:rsidTr="000F521C">
        <w:tc>
          <w:tcPr>
            <w:tcW w:w="8188" w:type="dxa"/>
            <w:tcBorders>
              <w:bottom w:val="single" w:sz="4" w:space="0" w:color="auto"/>
            </w:tcBorders>
            <w:shd w:val="clear" w:color="auto" w:fill="auto"/>
          </w:tcPr>
          <w:p w14:paraId="44F52B1F" w14:textId="77777777" w:rsidR="006423F9" w:rsidRPr="00D9747A" w:rsidRDefault="006423F9" w:rsidP="00706702">
            <w:pPr>
              <w:tabs>
                <w:tab w:val="left" w:pos="34"/>
              </w:tabs>
              <w:spacing w:after="0" w:line="240" w:lineRule="auto"/>
              <w:rPr>
                <w:lang w:eastAsia="en-US"/>
              </w:rPr>
            </w:pPr>
            <w:r w:rsidRPr="00D9747A">
              <w:rPr>
                <w:lang w:eastAsia="en-US"/>
              </w:rPr>
              <w:t>40 in več</w:t>
            </w:r>
          </w:p>
        </w:tc>
        <w:tc>
          <w:tcPr>
            <w:tcW w:w="1024" w:type="dxa"/>
            <w:tcBorders>
              <w:bottom w:val="single" w:sz="4" w:space="0" w:color="auto"/>
            </w:tcBorders>
            <w:shd w:val="clear" w:color="auto" w:fill="auto"/>
            <w:vAlign w:val="center"/>
          </w:tcPr>
          <w:p w14:paraId="0C84284B" w14:textId="77777777" w:rsidR="006423F9" w:rsidRPr="00D9747A" w:rsidRDefault="006423F9" w:rsidP="00706702">
            <w:pPr>
              <w:spacing w:after="0" w:line="240" w:lineRule="auto"/>
              <w:jc w:val="center"/>
              <w:rPr>
                <w:lang w:eastAsia="en-US"/>
              </w:rPr>
            </w:pPr>
            <w:r w:rsidRPr="00D9747A">
              <w:rPr>
                <w:lang w:eastAsia="en-US"/>
              </w:rPr>
              <w:t>1 točka</w:t>
            </w:r>
          </w:p>
        </w:tc>
      </w:tr>
      <w:tr w:rsidR="00C374A1" w:rsidRPr="00D9747A" w14:paraId="45FFC21C" w14:textId="77777777" w:rsidTr="000F521C">
        <w:tc>
          <w:tcPr>
            <w:tcW w:w="8188" w:type="dxa"/>
            <w:tcBorders>
              <w:top w:val="single" w:sz="4" w:space="0" w:color="auto"/>
              <w:left w:val="single" w:sz="4" w:space="0" w:color="auto"/>
              <w:bottom w:val="single" w:sz="4" w:space="0" w:color="auto"/>
              <w:right w:val="nil"/>
            </w:tcBorders>
            <w:shd w:val="clear" w:color="auto" w:fill="auto"/>
          </w:tcPr>
          <w:p w14:paraId="4097A26B" w14:textId="77777777" w:rsidR="00C374A1" w:rsidRPr="00D9747A" w:rsidRDefault="00C374A1" w:rsidP="00706702">
            <w:pPr>
              <w:tabs>
                <w:tab w:val="left" w:pos="34"/>
              </w:tabs>
              <w:spacing w:after="0" w:line="240" w:lineRule="auto"/>
              <w:rPr>
                <w:lang w:eastAsia="en-US"/>
              </w:rPr>
            </w:pPr>
          </w:p>
        </w:tc>
        <w:tc>
          <w:tcPr>
            <w:tcW w:w="1024" w:type="dxa"/>
            <w:tcBorders>
              <w:top w:val="single" w:sz="4" w:space="0" w:color="auto"/>
              <w:left w:val="nil"/>
              <w:bottom w:val="single" w:sz="4" w:space="0" w:color="auto"/>
              <w:right w:val="single" w:sz="4" w:space="0" w:color="auto"/>
            </w:tcBorders>
            <w:shd w:val="clear" w:color="auto" w:fill="auto"/>
            <w:vAlign w:val="center"/>
          </w:tcPr>
          <w:p w14:paraId="143EBDB0" w14:textId="77777777" w:rsidR="00C374A1" w:rsidRPr="00D9747A" w:rsidRDefault="00C374A1" w:rsidP="00706702">
            <w:pPr>
              <w:spacing w:after="0" w:line="240" w:lineRule="auto"/>
              <w:jc w:val="center"/>
              <w:rPr>
                <w:lang w:eastAsia="en-US"/>
              </w:rPr>
            </w:pPr>
          </w:p>
        </w:tc>
      </w:tr>
      <w:tr w:rsidR="00C374A1" w:rsidRPr="00D9747A" w14:paraId="3D648928" w14:textId="77777777" w:rsidTr="000F521C">
        <w:tc>
          <w:tcPr>
            <w:tcW w:w="8188" w:type="dxa"/>
            <w:tcBorders>
              <w:top w:val="single" w:sz="4" w:space="0" w:color="auto"/>
              <w:left w:val="single" w:sz="4" w:space="0" w:color="auto"/>
              <w:bottom w:val="single" w:sz="4" w:space="0" w:color="auto"/>
              <w:right w:val="nil"/>
            </w:tcBorders>
            <w:shd w:val="clear" w:color="auto" w:fill="auto"/>
          </w:tcPr>
          <w:p w14:paraId="7FC67659" w14:textId="77777777" w:rsidR="00C374A1" w:rsidRPr="00D9747A" w:rsidRDefault="00C374A1" w:rsidP="00706702">
            <w:pPr>
              <w:tabs>
                <w:tab w:val="left" w:pos="34"/>
              </w:tabs>
              <w:spacing w:after="0" w:line="240" w:lineRule="auto"/>
              <w:rPr>
                <w:lang w:eastAsia="en-US"/>
              </w:rPr>
            </w:pPr>
            <w:r w:rsidRPr="00D9747A">
              <w:rPr>
                <w:lang w:eastAsia="en-US"/>
              </w:rPr>
              <w:t>število novoustvarjenih delovnih mest:</w:t>
            </w:r>
          </w:p>
        </w:tc>
        <w:tc>
          <w:tcPr>
            <w:tcW w:w="1024" w:type="dxa"/>
            <w:tcBorders>
              <w:top w:val="single" w:sz="4" w:space="0" w:color="auto"/>
              <w:left w:val="nil"/>
              <w:bottom w:val="single" w:sz="4" w:space="0" w:color="auto"/>
              <w:right w:val="single" w:sz="4" w:space="0" w:color="auto"/>
            </w:tcBorders>
            <w:shd w:val="clear" w:color="auto" w:fill="auto"/>
            <w:vAlign w:val="center"/>
          </w:tcPr>
          <w:p w14:paraId="7BB72DCA" w14:textId="77777777" w:rsidR="00C374A1" w:rsidRPr="00D9747A" w:rsidRDefault="00C374A1" w:rsidP="00706702">
            <w:pPr>
              <w:spacing w:after="0" w:line="240" w:lineRule="auto"/>
              <w:jc w:val="center"/>
              <w:rPr>
                <w:lang w:eastAsia="en-US"/>
              </w:rPr>
            </w:pPr>
          </w:p>
        </w:tc>
      </w:tr>
      <w:tr w:rsidR="00C374A1" w:rsidRPr="00D9747A" w14:paraId="21B0546E" w14:textId="77777777" w:rsidTr="00706702">
        <w:tc>
          <w:tcPr>
            <w:tcW w:w="8188" w:type="dxa"/>
            <w:tcBorders>
              <w:top w:val="single" w:sz="4" w:space="0" w:color="auto"/>
            </w:tcBorders>
            <w:shd w:val="clear" w:color="auto" w:fill="auto"/>
          </w:tcPr>
          <w:p w14:paraId="54EE973A" w14:textId="77777777" w:rsidR="00C374A1" w:rsidRPr="00D9747A" w:rsidRDefault="00C374A1" w:rsidP="00706702">
            <w:pPr>
              <w:tabs>
                <w:tab w:val="left" w:pos="34"/>
              </w:tabs>
              <w:spacing w:after="0" w:line="240" w:lineRule="auto"/>
              <w:rPr>
                <w:lang w:eastAsia="en-US"/>
              </w:rPr>
            </w:pPr>
            <w:r w:rsidRPr="00D9747A">
              <w:rPr>
                <w:lang w:eastAsia="en-US"/>
              </w:rPr>
              <w:t>od 1 do 9</w:t>
            </w:r>
          </w:p>
        </w:tc>
        <w:tc>
          <w:tcPr>
            <w:tcW w:w="1024" w:type="dxa"/>
            <w:tcBorders>
              <w:top w:val="single" w:sz="4" w:space="0" w:color="auto"/>
            </w:tcBorders>
            <w:shd w:val="clear" w:color="auto" w:fill="auto"/>
            <w:vAlign w:val="center"/>
          </w:tcPr>
          <w:p w14:paraId="602C61C9" w14:textId="77777777" w:rsidR="00C374A1" w:rsidRPr="00D9747A" w:rsidRDefault="00C374A1" w:rsidP="00706702">
            <w:pPr>
              <w:spacing w:after="0" w:line="240" w:lineRule="auto"/>
              <w:jc w:val="center"/>
              <w:rPr>
                <w:lang w:eastAsia="en-US"/>
              </w:rPr>
            </w:pPr>
            <w:r w:rsidRPr="00D9747A">
              <w:rPr>
                <w:lang w:eastAsia="en-US"/>
              </w:rPr>
              <w:t>2 točki</w:t>
            </w:r>
          </w:p>
        </w:tc>
      </w:tr>
      <w:tr w:rsidR="00C374A1" w:rsidRPr="00D9747A" w14:paraId="1EA5FBA1" w14:textId="77777777" w:rsidTr="00706702">
        <w:tc>
          <w:tcPr>
            <w:tcW w:w="8188" w:type="dxa"/>
            <w:shd w:val="clear" w:color="auto" w:fill="auto"/>
          </w:tcPr>
          <w:p w14:paraId="04A3D5D5" w14:textId="77777777" w:rsidR="00C374A1" w:rsidRPr="00D9747A" w:rsidRDefault="00C374A1" w:rsidP="00706702">
            <w:pPr>
              <w:tabs>
                <w:tab w:val="left" w:pos="34"/>
              </w:tabs>
              <w:spacing w:after="0" w:line="240" w:lineRule="auto"/>
              <w:rPr>
                <w:lang w:eastAsia="en-US"/>
              </w:rPr>
            </w:pPr>
            <w:r w:rsidRPr="00D9747A">
              <w:rPr>
                <w:lang w:eastAsia="en-US"/>
              </w:rPr>
              <w:t xml:space="preserve">od 10 do 19   </w:t>
            </w:r>
          </w:p>
        </w:tc>
        <w:tc>
          <w:tcPr>
            <w:tcW w:w="1024" w:type="dxa"/>
            <w:shd w:val="clear" w:color="auto" w:fill="auto"/>
            <w:vAlign w:val="center"/>
          </w:tcPr>
          <w:p w14:paraId="1C4F0600" w14:textId="77777777" w:rsidR="00C374A1" w:rsidRPr="00D9747A" w:rsidRDefault="00C374A1" w:rsidP="00706702">
            <w:pPr>
              <w:spacing w:after="0" w:line="240" w:lineRule="auto"/>
              <w:jc w:val="center"/>
              <w:rPr>
                <w:lang w:eastAsia="en-US"/>
              </w:rPr>
            </w:pPr>
            <w:r w:rsidRPr="00D9747A">
              <w:rPr>
                <w:lang w:eastAsia="en-US"/>
              </w:rPr>
              <w:t>4 točke</w:t>
            </w:r>
          </w:p>
        </w:tc>
      </w:tr>
      <w:tr w:rsidR="00C374A1" w:rsidRPr="00D9747A" w14:paraId="162949C0" w14:textId="77777777" w:rsidTr="00706702">
        <w:tc>
          <w:tcPr>
            <w:tcW w:w="8188" w:type="dxa"/>
            <w:shd w:val="clear" w:color="auto" w:fill="auto"/>
          </w:tcPr>
          <w:p w14:paraId="60B309DB" w14:textId="77777777" w:rsidR="00C374A1" w:rsidRPr="00D9747A" w:rsidRDefault="00C374A1" w:rsidP="00706702">
            <w:pPr>
              <w:tabs>
                <w:tab w:val="left" w:pos="0"/>
              </w:tabs>
              <w:spacing w:after="0" w:line="240" w:lineRule="auto"/>
              <w:rPr>
                <w:lang w:eastAsia="en-US"/>
              </w:rPr>
            </w:pPr>
            <w:r w:rsidRPr="00D9747A">
              <w:rPr>
                <w:lang w:eastAsia="en-US"/>
              </w:rPr>
              <w:t xml:space="preserve">od 20 do 39  </w:t>
            </w:r>
          </w:p>
        </w:tc>
        <w:tc>
          <w:tcPr>
            <w:tcW w:w="1024" w:type="dxa"/>
            <w:shd w:val="clear" w:color="auto" w:fill="auto"/>
            <w:vAlign w:val="center"/>
          </w:tcPr>
          <w:p w14:paraId="4F8E0381" w14:textId="77777777" w:rsidR="00C374A1" w:rsidRPr="00D9747A" w:rsidRDefault="00C374A1" w:rsidP="00706702">
            <w:pPr>
              <w:spacing w:after="0" w:line="240" w:lineRule="auto"/>
              <w:jc w:val="center"/>
              <w:rPr>
                <w:lang w:eastAsia="en-US"/>
              </w:rPr>
            </w:pPr>
            <w:r w:rsidRPr="00D9747A">
              <w:rPr>
                <w:lang w:eastAsia="en-US"/>
              </w:rPr>
              <w:t>6 točk</w:t>
            </w:r>
          </w:p>
        </w:tc>
      </w:tr>
      <w:tr w:rsidR="00C374A1" w:rsidRPr="00D9747A" w14:paraId="18E52311" w14:textId="77777777" w:rsidTr="00706702">
        <w:tc>
          <w:tcPr>
            <w:tcW w:w="8188" w:type="dxa"/>
            <w:shd w:val="clear" w:color="auto" w:fill="auto"/>
          </w:tcPr>
          <w:p w14:paraId="48FF1514" w14:textId="77777777" w:rsidR="00C374A1" w:rsidRPr="00D9747A" w:rsidRDefault="00C374A1" w:rsidP="00706702">
            <w:pPr>
              <w:tabs>
                <w:tab w:val="left" w:pos="0"/>
              </w:tabs>
              <w:spacing w:after="0" w:line="240" w:lineRule="auto"/>
              <w:rPr>
                <w:lang w:eastAsia="en-US"/>
              </w:rPr>
            </w:pPr>
            <w:r w:rsidRPr="00D9747A">
              <w:rPr>
                <w:lang w:eastAsia="en-US"/>
              </w:rPr>
              <w:t xml:space="preserve">od 40 do 79 </w:t>
            </w:r>
          </w:p>
        </w:tc>
        <w:tc>
          <w:tcPr>
            <w:tcW w:w="1024" w:type="dxa"/>
            <w:shd w:val="clear" w:color="auto" w:fill="auto"/>
            <w:vAlign w:val="center"/>
          </w:tcPr>
          <w:p w14:paraId="7CD8814B" w14:textId="77777777" w:rsidR="00C374A1" w:rsidRPr="00D9747A" w:rsidRDefault="00C374A1" w:rsidP="00706702">
            <w:pPr>
              <w:spacing w:after="0" w:line="240" w:lineRule="auto"/>
              <w:jc w:val="center"/>
              <w:rPr>
                <w:lang w:eastAsia="en-US"/>
              </w:rPr>
            </w:pPr>
            <w:r w:rsidRPr="00D9747A">
              <w:rPr>
                <w:lang w:eastAsia="en-US"/>
              </w:rPr>
              <w:t>8 točk</w:t>
            </w:r>
          </w:p>
        </w:tc>
      </w:tr>
      <w:tr w:rsidR="00C374A1" w:rsidRPr="00D9747A" w14:paraId="57EE72F2" w14:textId="77777777" w:rsidTr="00706702">
        <w:tc>
          <w:tcPr>
            <w:tcW w:w="8188" w:type="dxa"/>
            <w:shd w:val="clear" w:color="auto" w:fill="auto"/>
          </w:tcPr>
          <w:p w14:paraId="297F10BA" w14:textId="77777777" w:rsidR="00C374A1" w:rsidRPr="00D9747A" w:rsidRDefault="00C374A1" w:rsidP="00706702">
            <w:pPr>
              <w:tabs>
                <w:tab w:val="left" w:pos="0"/>
              </w:tabs>
              <w:spacing w:after="0" w:line="240" w:lineRule="auto"/>
              <w:rPr>
                <w:lang w:eastAsia="en-US"/>
              </w:rPr>
            </w:pPr>
            <w:r w:rsidRPr="00D9747A">
              <w:rPr>
                <w:lang w:eastAsia="en-US"/>
              </w:rPr>
              <w:t>80 in več</w:t>
            </w:r>
          </w:p>
        </w:tc>
        <w:tc>
          <w:tcPr>
            <w:tcW w:w="1024" w:type="dxa"/>
            <w:shd w:val="clear" w:color="auto" w:fill="auto"/>
            <w:vAlign w:val="center"/>
          </w:tcPr>
          <w:p w14:paraId="0AB18957" w14:textId="77777777" w:rsidR="00C374A1" w:rsidRPr="00D9747A" w:rsidRDefault="00C374A1" w:rsidP="00706702">
            <w:pPr>
              <w:spacing w:after="0" w:line="240" w:lineRule="auto"/>
              <w:jc w:val="center"/>
              <w:rPr>
                <w:lang w:eastAsia="en-US"/>
              </w:rPr>
            </w:pPr>
            <w:r w:rsidRPr="00D9747A">
              <w:rPr>
                <w:lang w:eastAsia="en-US"/>
              </w:rPr>
              <w:t>10 točk</w:t>
            </w:r>
          </w:p>
        </w:tc>
      </w:tr>
    </w:tbl>
    <w:p w14:paraId="71BC8B6C" w14:textId="77777777" w:rsidR="00C374A1" w:rsidRPr="00D9747A" w:rsidRDefault="00C374A1" w:rsidP="00C374A1">
      <w:pPr>
        <w:spacing w:after="0" w:line="240" w:lineRule="auto"/>
        <w:rPr>
          <w:lang w:eastAsia="en-US"/>
        </w:rPr>
      </w:pPr>
    </w:p>
    <w:p w14:paraId="693DA272" w14:textId="77777777" w:rsidR="00C374A1" w:rsidRPr="00D9747A" w:rsidRDefault="00C374A1" w:rsidP="0000331D">
      <w:pPr>
        <w:numPr>
          <w:ilvl w:val="0"/>
          <w:numId w:val="16"/>
        </w:numPr>
        <w:spacing w:after="0" w:line="240" w:lineRule="auto"/>
        <w:rPr>
          <w:lang w:eastAsia="en-US"/>
        </w:rPr>
      </w:pPr>
      <w:r w:rsidRPr="00D9747A">
        <w:rPr>
          <w:lang w:eastAsia="en-US"/>
        </w:rPr>
        <w:t>v razvojno-raziskovalni dejavnosti:</w:t>
      </w:r>
    </w:p>
    <w:p w14:paraId="7C8DE51F" w14:textId="77777777" w:rsidR="00C374A1" w:rsidRPr="00D9747A" w:rsidRDefault="00C374A1" w:rsidP="00C374A1">
      <w:pPr>
        <w:spacing w:after="0" w:line="240" w:lineRule="auto"/>
        <w:ind w:left="360"/>
        <w:rPr>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C374A1" w:rsidRPr="00D9747A" w14:paraId="41AA3D0A" w14:textId="77777777" w:rsidTr="000F521C">
        <w:tc>
          <w:tcPr>
            <w:tcW w:w="8188" w:type="dxa"/>
            <w:tcBorders>
              <w:bottom w:val="single" w:sz="4" w:space="0" w:color="auto"/>
            </w:tcBorders>
            <w:shd w:val="clear" w:color="auto" w:fill="auto"/>
          </w:tcPr>
          <w:p w14:paraId="6A9BE42C" w14:textId="77777777" w:rsidR="00C374A1" w:rsidRPr="00D9747A" w:rsidRDefault="00C374A1" w:rsidP="00706702">
            <w:pPr>
              <w:tabs>
                <w:tab w:val="left" w:pos="34"/>
              </w:tabs>
              <w:spacing w:after="0" w:line="240" w:lineRule="auto"/>
              <w:rPr>
                <w:lang w:eastAsia="en-US"/>
              </w:rPr>
            </w:pPr>
            <w:r w:rsidRPr="00D9747A">
              <w:rPr>
                <w:lang w:eastAsia="en-US"/>
              </w:rPr>
              <w:t>ohranitev števila obstoječih delovnih mest</w:t>
            </w:r>
          </w:p>
        </w:tc>
        <w:tc>
          <w:tcPr>
            <w:tcW w:w="1024" w:type="dxa"/>
            <w:tcBorders>
              <w:bottom w:val="single" w:sz="4" w:space="0" w:color="auto"/>
            </w:tcBorders>
            <w:shd w:val="clear" w:color="auto" w:fill="auto"/>
            <w:vAlign w:val="center"/>
          </w:tcPr>
          <w:p w14:paraId="798D6D62" w14:textId="77777777" w:rsidR="00C374A1" w:rsidRPr="00D9747A" w:rsidRDefault="00C374A1" w:rsidP="00706702">
            <w:pPr>
              <w:spacing w:after="0" w:line="240" w:lineRule="auto"/>
              <w:jc w:val="center"/>
              <w:rPr>
                <w:lang w:eastAsia="en-US"/>
              </w:rPr>
            </w:pPr>
          </w:p>
        </w:tc>
      </w:tr>
      <w:tr w:rsidR="006423F9" w:rsidRPr="00D9747A" w14:paraId="27EB3B93" w14:textId="77777777" w:rsidTr="000F521C">
        <w:tc>
          <w:tcPr>
            <w:tcW w:w="8188" w:type="dxa"/>
            <w:tcBorders>
              <w:bottom w:val="single" w:sz="4" w:space="0" w:color="auto"/>
            </w:tcBorders>
            <w:shd w:val="clear" w:color="auto" w:fill="auto"/>
          </w:tcPr>
          <w:p w14:paraId="3AF48CF6" w14:textId="77777777" w:rsidR="006423F9" w:rsidRPr="00D9747A" w:rsidRDefault="006423F9" w:rsidP="00706702">
            <w:pPr>
              <w:tabs>
                <w:tab w:val="left" w:pos="34"/>
              </w:tabs>
              <w:spacing w:after="0" w:line="240" w:lineRule="auto"/>
              <w:rPr>
                <w:lang w:eastAsia="en-US"/>
              </w:rPr>
            </w:pPr>
            <w:r w:rsidRPr="00D9747A">
              <w:rPr>
                <w:lang w:eastAsia="en-US"/>
              </w:rPr>
              <w:t>20 in več</w:t>
            </w:r>
          </w:p>
        </w:tc>
        <w:tc>
          <w:tcPr>
            <w:tcW w:w="1024" w:type="dxa"/>
            <w:tcBorders>
              <w:bottom w:val="single" w:sz="4" w:space="0" w:color="auto"/>
            </w:tcBorders>
            <w:shd w:val="clear" w:color="auto" w:fill="auto"/>
            <w:vAlign w:val="center"/>
          </w:tcPr>
          <w:p w14:paraId="52D09B86" w14:textId="77777777" w:rsidR="006423F9" w:rsidRPr="00D9747A" w:rsidRDefault="006423F9" w:rsidP="00706702">
            <w:pPr>
              <w:spacing w:after="0" w:line="240" w:lineRule="auto"/>
              <w:jc w:val="center"/>
              <w:rPr>
                <w:lang w:eastAsia="en-US"/>
              </w:rPr>
            </w:pPr>
            <w:r w:rsidRPr="00D9747A">
              <w:rPr>
                <w:lang w:eastAsia="en-US"/>
              </w:rPr>
              <w:t>1 točka</w:t>
            </w:r>
          </w:p>
        </w:tc>
      </w:tr>
      <w:tr w:rsidR="00C374A1" w:rsidRPr="00D9747A" w14:paraId="00B431EE" w14:textId="77777777" w:rsidTr="000F521C">
        <w:tc>
          <w:tcPr>
            <w:tcW w:w="8188" w:type="dxa"/>
            <w:tcBorders>
              <w:top w:val="single" w:sz="4" w:space="0" w:color="auto"/>
              <w:left w:val="single" w:sz="4" w:space="0" w:color="auto"/>
              <w:bottom w:val="single" w:sz="4" w:space="0" w:color="auto"/>
              <w:right w:val="nil"/>
            </w:tcBorders>
            <w:shd w:val="clear" w:color="auto" w:fill="auto"/>
          </w:tcPr>
          <w:p w14:paraId="06592C5B" w14:textId="77777777" w:rsidR="00C374A1" w:rsidRPr="00D9747A" w:rsidRDefault="00C374A1" w:rsidP="00706702">
            <w:pPr>
              <w:tabs>
                <w:tab w:val="left" w:pos="34"/>
              </w:tabs>
              <w:spacing w:after="0" w:line="240" w:lineRule="auto"/>
              <w:rPr>
                <w:lang w:eastAsia="en-US"/>
              </w:rPr>
            </w:pPr>
          </w:p>
        </w:tc>
        <w:tc>
          <w:tcPr>
            <w:tcW w:w="1024" w:type="dxa"/>
            <w:tcBorders>
              <w:top w:val="single" w:sz="4" w:space="0" w:color="auto"/>
              <w:left w:val="nil"/>
              <w:bottom w:val="single" w:sz="4" w:space="0" w:color="auto"/>
              <w:right w:val="single" w:sz="4" w:space="0" w:color="auto"/>
            </w:tcBorders>
            <w:shd w:val="clear" w:color="auto" w:fill="auto"/>
            <w:vAlign w:val="center"/>
          </w:tcPr>
          <w:p w14:paraId="26074A25" w14:textId="77777777" w:rsidR="00C374A1" w:rsidRPr="00D9747A" w:rsidRDefault="00C374A1" w:rsidP="00706702">
            <w:pPr>
              <w:spacing w:after="0" w:line="240" w:lineRule="auto"/>
              <w:jc w:val="center"/>
              <w:rPr>
                <w:lang w:eastAsia="en-US"/>
              </w:rPr>
            </w:pPr>
          </w:p>
        </w:tc>
      </w:tr>
      <w:tr w:rsidR="00C374A1" w:rsidRPr="00D9747A" w14:paraId="25C5A1B9" w14:textId="77777777" w:rsidTr="000F521C">
        <w:tc>
          <w:tcPr>
            <w:tcW w:w="8188" w:type="dxa"/>
            <w:tcBorders>
              <w:top w:val="single" w:sz="4" w:space="0" w:color="auto"/>
              <w:left w:val="single" w:sz="4" w:space="0" w:color="auto"/>
              <w:bottom w:val="single" w:sz="4" w:space="0" w:color="auto"/>
              <w:right w:val="nil"/>
            </w:tcBorders>
            <w:shd w:val="clear" w:color="auto" w:fill="auto"/>
          </w:tcPr>
          <w:p w14:paraId="1BEC2BB0" w14:textId="77777777" w:rsidR="00C374A1" w:rsidRPr="00D9747A" w:rsidRDefault="00C374A1" w:rsidP="00706702">
            <w:pPr>
              <w:tabs>
                <w:tab w:val="left" w:pos="34"/>
              </w:tabs>
              <w:spacing w:after="0" w:line="240" w:lineRule="auto"/>
              <w:rPr>
                <w:lang w:eastAsia="en-US"/>
              </w:rPr>
            </w:pPr>
            <w:r w:rsidRPr="00D9747A">
              <w:rPr>
                <w:lang w:eastAsia="en-US"/>
              </w:rPr>
              <w:t>število novoustvarjenih delovnih mest:</w:t>
            </w:r>
          </w:p>
        </w:tc>
        <w:tc>
          <w:tcPr>
            <w:tcW w:w="1024" w:type="dxa"/>
            <w:tcBorders>
              <w:top w:val="single" w:sz="4" w:space="0" w:color="auto"/>
              <w:left w:val="nil"/>
              <w:bottom w:val="single" w:sz="4" w:space="0" w:color="auto"/>
              <w:right w:val="single" w:sz="4" w:space="0" w:color="auto"/>
            </w:tcBorders>
            <w:shd w:val="clear" w:color="auto" w:fill="auto"/>
            <w:vAlign w:val="center"/>
          </w:tcPr>
          <w:p w14:paraId="4E54C991" w14:textId="77777777" w:rsidR="00C374A1" w:rsidRPr="00D9747A" w:rsidRDefault="00C374A1" w:rsidP="00706702">
            <w:pPr>
              <w:spacing w:after="0" w:line="240" w:lineRule="auto"/>
              <w:jc w:val="center"/>
              <w:rPr>
                <w:lang w:eastAsia="en-US"/>
              </w:rPr>
            </w:pPr>
          </w:p>
        </w:tc>
      </w:tr>
      <w:tr w:rsidR="00C374A1" w:rsidRPr="00D9747A" w14:paraId="0B0BDE54" w14:textId="77777777" w:rsidTr="00706702">
        <w:tc>
          <w:tcPr>
            <w:tcW w:w="8188" w:type="dxa"/>
            <w:tcBorders>
              <w:top w:val="single" w:sz="4" w:space="0" w:color="auto"/>
            </w:tcBorders>
            <w:shd w:val="clear" w:color="auto" w:fill="auto"/>
          </w:tcPr>
          <w:p w14:paraId="29D9F081" w14:textId="77777777" w:rsidR="00C374A1" w:rsidRPr="00D9747A" w:rsidRDefault="00C374A1" w:rsidP="00706702">
            <w:pPr>
              <w:tabs>
                <w:tab w:val="left" w:pos="34"/>
              </w:tabs>
              <w:spacing w:after="0" w:line="240" w:lineRule="auto"/>
              <w:rPr>
                <w:lang w:eastAsia="en-US"/>
              </w:rPr>
            </w:pPr>
            <w:r w:rsidRPr="00D9747A">
              <w:rPr>
                <w:lang w:eastAsia="en-US"/>
              </w:rPr>
              <w:t>od 1 do 2</w:t>
            </w:r>
          </w:p>
        </w:tc>
        <w:tc>
          <w:tcPr>
            <w:tcW w:w="1024" w:type="dxa"/>
            <w:tcBorders>
              <w:top w:val="single" w:sz="4" w:space="0" w:color="auto"/>
            </w:tcBorders>
            <w:shd w:val="clear" w:color="auto" w:fill="auto"/>
            <w:vAlign w:val="center"/>
          </w:tcPr>
          <w:p w14:paraId="28EC447B" w14:textId="77777777" w:rsidR="00C374A1" w:rsidRPr="00D9747A" w:rsidRDefault="00C374A1" w:rsidP="00706702">
            <w:pPr>
              <w:spacing w:after="0" w:line="240" w:lineRule="auto"/>
              <w:jc w:val="center"/>
              <w:rPr>
                <w:lang w:eastAsia="en-US"/>
              </w:rPr>
            </w:pPr>
            <w:r w:rsidRPr="00D9747A">
              <w:rPr>
                <w:lang w:eastAsia="en-US"/>
              </w:rPr>
              <w:t>2 točki</w:t>
            </w:r>
          </w:p>
        </w:tc>
      </w:tr>
      <w:tr w:rsidR="00C374A1" w:rsidRPr="00D9747A" w14:paraId="24019881" w14:textId="77777777" w:rsidTr="00706702">
        <w:tc>
          <w:tcPr>
            <w:tcW w:w="8188" w:type="dxa"/>
            <w:shd w:val="clear" w:color="auto" w:fill="auto"/>
          </w:tcPr>
          <w:p w14:paraId="615D0678" w14:textId="77777777" w:rsidR="00C374A1" w:rsidRPr="00D9747A" w:rsidRDefault="00C374A1" w:rsidP="00706702">
            <w:pPr>
              <w:tabs>
                <w:tab w:val="left" w:pos="34"/>
              </w:tabs>
              <w:spacing w:after="0" w:line="240" w:lineRule="auto"/>
              <w:rPr>
                <w:lang w:eastAsia="en-US"/>
              </w:rPr>
            </w:pPr>
            <w:r w:rsidRPr="00D9747A">
              <w:rPr>
                <w:lang w:eastAsia="en-US"/>
              </w:rPr>
              <w:t xml:space="preserve">od 3 do 9   </w:t>
            </w:r>
          </w:p>
        </w:tc>
        <w:tc>
          <w:tcPr>
            <w:tcW w:w="1024" w:type="dxa"/>
            <w:shd w:val="clear" w:color="auto" w:fill="auto"/>
            <w:vAlign w:val="center"/>
          </w:tcPr>
          <w:p w14:paraId="48CE0E26" w14:textId="77777777" w:rsidR="00C374A1" w:rsidRPr="00D9747A" w:rsidRDefault="00C374A1" w:rsidP="00706702">
            <w:pPr>
              <w:spacing w:after="0" w:line="240" w:lineRule="auto"/>
              <w:jc w:val="center"/>
              <w:rPr>
                <w:lang w:eastAsia="en-US"/>
              </w:rPr>
            </w:pPr>
            <w:r w:rsidRPr="00D9747A">
              <w:rPr>
                <w:lang w:eastAsia="en-US"/>
              </w:rPr>
              <w:t>4 točke</w:t>
            </w:r>
          </w:p>
        </w:tc>
      </w:tr>
      <w:tr w:rsidR="00C374A1" w:rsidRPr="00D9747A" w14:paraId="351F1329" w14:textId="77777777" w:rsidTr="00706702">
        <w:tc>
          <w:tcPr>
            <w:tcW w:w="8188" w:type="dxa"/>
            <w:shd w:val="clear" w:color="auto" w:fill="auto"/>
          </w:tcPr>
          <w:p w14:paraId="6C445863" w14:textId="77777777" w:rsidR="00C374A1" w:rsidRPr="00D9747A" w:rsidRDefault="00C374A1" w:rsidP="00706702">
            <w:pPr>
              <w:tabs>
                <w:tab w:val="left" w:pos="0"/>
              </w:tabs>
              <w:spacing w:after="0" w:line="240" w:lineRule="auto"/>
              <w:rPr>
                <w:lang w:eastAsia="en-US"/>
              </w:rPr>
            </w:pPr>
            <w:r w:rsidRPr="00D9747A">
              <w:rPr>
                <w:lang w:eastAsia="en-US"/>
              </w:rPr>
              <w:t xml:space="preserve">od 10 do 19  </w:t>
            </w:r>
          </w:p>
        </w:tc>
        <w:tc>
          <w:tcPr>
            <w:tcW w:w="1024" w:type="dxa"/>
            <w:shd w:val="clear" w:color="auto" w:fill="auto"/>
            <w:vAlign w:val="center"/>
          </w:tcPr>
          <w:p w14:paraId="14FFD1C4" w14:textId="77777777" w:rsidR="00C374A1" w:rsidRPr="00D9747A" w:rsidRDefault="00C374A1" w:rsidP="00706702">
            <w:pPr>
              <w:spacing w:after="0" w:line="240" w:lineRule="auto"/>
              <w:jc w:val="center"/>
              <w:rPr>
                <w:lang w:eastAsia="en-US"/>
              </w:rPr>
            </w:pPr>
            <w:r w:rsidRPr="00D9747A">
              <w:rPr>
                <w:lang w:eastAsia="en-US"/>
              </w:rPr>
              <w:t>6 točk</w:t>
            </w:r>
          </w:p>
        </w:tc>
      </w:tr>
      <w:tr w:rsidR="00C374A1" w:rsidRPr="00D9747A" w14:paraId="55739EB8" w14:textId="77777777" w:rsidTr="00706702">
        <w:tc>
          <w:tcPr>
            <w:tcW w:w="8188" w:type="dxa"/>
            <w:shd w:val="clear" w:color="auto" w:fill="auto"/>
          </w:tcPr>
          <w:p w14:paraId="042EE643" w14:textId="77777777" w:rsidR="00C374A1" w:rsidRPr="00D9747A" w:rsidRDefault="00C374A1" w:rsidP="00706702">
            <w:pPr>
              <w:tabs>
                <w:tab w:val="left" w:pos="0"/>
              </w:tabs>
              <w:spacing w:after="0" w:line="240" w:lineRule="auto"/>
              <w:rPr>
                <w:lang w:eastAsia="en-US"/>
              </w:rPr>
            </w:pPr>
            <w:r w:rsidRPr="00D9747A">
              <w:rPr>
                <w:lang w:eastAsia="en-US"/>
              </w:rPr>
              <w:t xml:space="preserve">od 20 do 39 </w:t>
            </w:r>
          </w:p>
        </w:tc>
        <w:tc>
          <w:tcPr>
            <w:tcW w:w="1024" w:type="dxa"/>
            <w:shd w:val="clear" w:color="auto" w:fill="auto"/>
            <w:vAlign w:val="center"/>
          </w:tcPr>
          <w:p w14:paraId="16444E11" w14:textId="77777777" w:rsidR="00C374A1" w:rsidRPr="00D9747A" w:rsidRDefault="00C374A1" w:rsidP="00706702">
            <w:pPr>
              <w:spacing w:after="0" w:line="240" w:lineRule="auto"/>
              <w:jc w:val="center"/>
              <w:rPr>
                <w:lang w:eastAsia="en-US"/>
              </w:rPr>
            </w:pPr>
            <w:r w:rsidRPr="00D9747A">
              <w:rPr>
                <w:lang w:eastAsia="en-US"/>
              </w:rPr>
              <w:t>8 točk</w:t>
            </w:r>
          </w:p>
        </w:tc>
      </w:tr>
      <w:tr w:rsidR="00C374A1" w:rsidRPr="00D9747A" w14:paraId="0A108866" w14:textId="77777777" w:rsidTr="00706702">
        <w:tc>
          <w:tcPr>
            <w:tcW w:w="8188" w:type="dxa"/>
            <w:shd w:val="clear" w:color="auto" w:fill="auto"/>
          </w:tcPr>
          <w:p w14:paraId="4F9CC9B1" w14:textId="77777777" w:rsidR="00C374A1" w:rsidRPr="00D9747A" w:rsidRDefault="00C374A1" w:rsidP="00706702">
            <w:pPr>
              <w:tabs>
                <w:tab w:val="left" w:pos="0"/>
              </w:tabs>
              <w:spacing w:after="0" w:line="240" w:lineRule="auto"/>
              <w:rPr>
                <w:lang w:eastAsia="en-US"/>
              </w:rPr>
            </w:pPr>
            <w:r w:rsidRPr="00D9747A">
              <w:rPr>
                <w:lang w:eastAsia="en-US"/>
              </w:rPr>
              <w:t>40 in več</w:t>
            </w:r>
          </w:p>
        </w:tc>
        <w:tc>
          <w:tcPr>
            <w:tcW w:w="1024" w:type="dxa"/>
            <w:shd w:val="clear" w:color="auto" w:fill="auto"/>
            <w:vAlign w:val="center"/>
          </w:tcPr>
          <w:p w14:paraId="4CF264C4" w14:textId="77777777" w:rsidR="00C374A1" w:rsidRPr="00D9747A" w:rsidRDefault="00C374A1" w:rsidP="00706702">
            <w:pPr>
              <w:spacing w:after="0" w:line="240" w:lineRule="auto"/>
              <w:jc w:val="center"/>
              <w:rPr>
                <w:lang w:eastAsia="en-US"/>
              </w:rPr>
            </w:pPr>
            <w:r w:rsidRPr="00D9747A">
              <w:rPr>
                <w:lang w:eastAsia="en-US"/>
              </w:rPr>
              <w:t>10 točk</w:t>
            </w:r>
          </w:p>
        </w:tc>
      </w:tr>
    </w:tbl>
    <w:p w14:paraId="374D78B0" w14:textId="77777777" w:rsidR="00C374A1" w:rsidRPr="00D9747A" w:rsidRDefault="00C374A1" w:rsidP="00C374A1">
      <w:pPr>
        <w:spacing w:after="0" w:line="240" w:lineRule="auto"/>
        <w:ind w:left="720"/>
        <w:rPr>
          <w:b/>
          <w:lang w:eastAsia="en-US"/>
        </w:rPr>
      </w:pPr>
    </w:p>
    <w:p w14:paraId="321BC44A" w14:textId="77777777" w:rsidR="00C374A1" w:rsidRPr="00D9747A" w:rsidRDefault="00C374A1" w:rsidP="0000331D">
      <w:pPr>
        <w:numPr>
          <w:ilvl w:val="0"/>
          <w:numId w:val="15"/>
        </w:numPr>
        <w:spacing w:after="0" w:line="240" w:lineRule="auto"/>
        <w:jc w:val="both"/>
        <w:rPr>
          <w:b/>
          <w:lang w:eastAsia="en-US"/>
        </w:rPr>
      </w:pPr>
      <w:r w:rsidRPr="00D9747A">
        <w:rPr>
          <w:b/>
          <w:lang w:eastAsia="en-US"/>
        </w:rPr>
        <w:t xml:space="preserve">Ohranitev obstoječih </w:t>
      </w:r>
      <w:r w:rsidR="003E3E2F" w:rsidRPr="00D9747A">
        <w:rPr>
          <w:b/>
          <w:lang w:eastAsia="en-US"/>
        </w:rPr>
        <w:t xml:space="preserve">visokokvalificiranih </w:t>
      </w:r>
      <w:r w:rsidRPr="00D9747A">
        <w:rPr>
          <w:b/>
          <w:lang w:eastAsia="en-US"/>
        </w:rPr>
        <w:t xml:space="preserve">delovnih mest ali število novoustvarjenih </w:t>
      </w:r>
      <w:r w:rsidR="00FC436D" w:rsidRPr="00D9747A">
        <w:rPr>
          <w:b/>
          <w:lang w:eastAsia="en-US"/>
        </w:rPr>
        <w:t xml:space="preserve">visokokvalificiranih </w:t>
      </w:r>
      <w:r w:rsidRPr="00D9747A">
        <w:rPr>
          <w:b/>
          <w:lang w:eastAsia="en-US"/>
        </w:rPr>
        <w:t>delovnih mest </w:t>
      </w:r>
    </w:p>
    <w:p w14:paraId="6E46283E" w14:textId="77777777" w:rsidR="00C374A1" w:rsidRPr="00D9747A" w:rsidRDefault="00C374A1" w:rsidP="00C374A1">
      <w:pPr>
        <w:spacing w:after="0" w:line="240" w:lineRule="auto"/>
        <w:rPr>
          <w:lang w:eastAsia="en-US"/>
        </w:rPr>
      </w:pPr>
    </w:p>
    <w:p w14:paraId="1482B8CE" w14:textId="77777777" w:rsidR="00C374A1" w:rsidRPr="00D9747A" w:rsidRDefault="00C374A1" w:rsidP="0000331D">
      <w:pPr>
        <w:numPr>
          <w:ilvl w:val="0"/>
          <w:numId w:val="17"/>
        </w:numPr>
        <w:spacing w:after="0" w:line="240" w:lineRule="auto"/>
        <w:rPr>
          <w:lang w:eastAsia="en-US"/>
        </w:rPr>
      </w:pPr>
      <w:r w:rsidRPr="00D9747A">
        <w:rPr>
          <w:lang w:eastAsia="en-US"/>
        </w:rPr>
        <w:t>v predelovalni dejavnosti:</w:t>
      </w:r>
    </w:p>
    <w:p w14:paraId="75F86810" w14:textId="77777777" w:rsidR="00C374A1" w:rsidRPr="00D9747A" w:rsidRDefault="00C374A1" w:rsidP="00C374A1">
      <w:pPr>
        <w:spacing w:after="0" w:line="240" w:lineRule="auto"/>
        <w:rPr>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C374A1" w:rsidRPr="00D9747A" w14:paraId="34146915" w14:textId="77777777" w:rsidTr="00B42F1E">
        <w:tc>
          <w:tcPr>
            <w:tcW w:w="8188" w:type="dxa"/>
            <w:tcBorders>
              <w:bottom w:val="single" w:sz="4" w:space="0" w:color="auto"/>
            </w:tcBorders>
            <w:shd w:val="clear" w:color="auto" w:fill="auto"/>
          </w:tcPr>
          <w:p w14:paraId="55BD149D" w14:textId="77777777" w:rsidR="00C374A1" w:rsidRPr="00D9747A" w:rsidRDefault="00C374A1" w:rsidP="00706702">
            <w:pPr>
              <w:tabs>
                <w:tab w:val="left" w:pos="34"/>
              </w:tabs>
              <w:spacing w:after="0" w:line="240" w:lineRule="auto"/>
              <w:rPr>
                <w:lang w:eastAsia="en-US"/>
              </w:rPr>
            </w:pPr>
            <w:r w:rsidRPr="00D9747A">
              <w:rPr>
                <w:lang w:eastAsia="en-US"/>
              </w:rPr>
              <w:t xml:space="preserve">ohranitev števila obstoječih </w:t>
            </w:r>
            <w:r w:rsidR="003E3E2F" w:rsidRPr="00D9747A">
              <w:rPr>
                <w:lang w:eastAsia="en-US"/>
              </w:rPr>
              <w:t xml:space="preserve">visokokvalificiranih </w:t>
            </w:r>
            <w:r w:rsidRPr="00D9747A">
              <w:rPr>
                <w:lang w:eastAsia="en-US"/>
              </w:rPr>
              <w:t>delovnih mest</w:t>
            </w:r>
          </w:p>
        </w:tc>
        <w:tc>
          <w:tcPr>
            <w:tcW w:w="1024" w:type="dxa"/>
            <w:tcBorders>
              <w:bottom w:val="single" w:sz="4" w:space="0" w:color="auto"/>
            </w:tcBorders>
            <w:shd w:val="clear" w:color="auto" w:fill="auto"/>
            <w:vAlign w:val="center"/>
          </w:tcPr>
          <w:p w14:paraId="51CCACF7" w14:textId="77777777" w:rsidR="00C374A1" w:rsidRPr="00D9747A" w:rsidRDefault="00C374A1" w:rsidP="00706702">
            <w:pPr>
              <w:spacing w:after="0" w:line="240" w:lineRule="auto"/>
              <w:jc w:val="center"/>
              <w:rPr>
                <w:lang w:eastAsia="en-US"/>
              </w:rPr>
            </w:pPr>
          </w:p>
        </w:tc>
      </w:tr>
      <w:tr w:rsidR="003E3E2F" w:rsidRPr="00D9747A" w14:paraId="1697E56D" w14:textId="77777777" w:rsidTr="00B42F1E">
        <w:tc>
          <w:tcPr>
            <w:tcW w:w="8188" w:type="dxa"/>
            <w:tcBorders>
              <w:bottom w:val="single" w:sz="4" w:space="0" w:color="auto"/>
            </w:tcBorders>
            <w:shd w:val="clear" w:color="auto" w:fill="auto"/>
          </w:tcPr>
          <w:p w14:paraId="0E100CF2" w14:textId="77777777" w:rsidR="003E3E2F" w:rsidRPr="00D9747A" w:rsidRDefault="003E3E2F" w:rsidP="00706702">
            <w:pPr>
              <w:tabs>
                <w:tab w:val="left" w:pos="34"/>
              </w:tabs>
              <w:spacing w:after="0" w:line="240" w:lineRule="auto"/>
              <w:rPr>
                <w:lang w:eastAsia="en-US"/>
              </w:rPr>
            </w:pPr>
            <w:r w:rsidRPr="00D9747A">
              <w:rPr>
                <w:lang w:eastAsia="en-US"/>
              </w:rPr>
              <w:t>10 in več</w:t>
            </w:r>
          </w:p>
        </w:tc>
        <w:tc>
          <w:tcPr>
            <w:tcW w:w="1024" w:type="dxa"/>
            <w:tcBorders>
              <w:bottom w:val="single" w:sz="4" w:space="0" w:color="auto"/>
            </w:tcBorders>
            <w:shd w:val="clear" w:color="auto" w:fill="auto"/>
            <w:vAlign w:val="center"/>
          </w:tcPr>
          <w:p w14:paraId="18CD49E0" w14:textId="77777777" w:rsidR="003E3E2F" w:rsidRPr="00D9747A" w:rsidRDefault="003E3E2F" w:rsidP="00706702">
            <w:pPr>
              <w:spacing w:after="0" w:line="240" w:lineRule="auto"/>
              <w:jc w:val="center"/>
              <w:rPr>
                <w:lang w:eastAsia="en-US"/>
              </w:rPr>
            </w:pPr>
            <w:r w:rsidRPr="00D9747A">
              <w:rPr>
                <w:lang w:eastAsia="en-US"/>
              </w:rPr>
              <w:t>1 točka</w:t>
            </w:r>
          </w:p>
        </w:tc>
      </w:tr>
      <w:tr w:rsidR="00C374A1" w:rsidRPr="00D9747A" w14:paraId="3137C77A" w14:textId="77777777" w:rsidTr="00B42F1E">
        <w:tc>
          <w:tcPr>
            <w:tcW w:w="8188" w:type="dxa"/>
            <w:tcBorders>
              <w:top w:val="single" w:sz="4" w:space="0" w:color="auto"/>
              <w:left w:val="single" w:sz="4" w:space="0" w:color="auto"/>
              <w:bottom w:val="single" w:sz="4" w:space="0" w:color="auto"/>
              <w:right w:val="nil"/>
            </w:tcBorders>
            <w:shd w:val="clear" w:color="auto" w:fill="auto"/>
          </w:tcPr>
          <w:p w14:paraId="5C495246" w14:textId="77777777" w:rsidR="00C374A1" w:rsidRPr="00D9747A" w:rsidRDefault="00C374A1" w:rsidP="00706702">
            <w:pPr>
              <w:tabs>
                <w:tab w:val="left" w:pos="34"/>
              </w:tabs>
              <w:spacing w:after="0" w:line="240" w:lineRule="auto"/>
              <w:rPr>
                <w:lang w:eastAsia="en-US"/>
              </w:rPr>
            </w:pPr>
          </w:p>
        </w:tc>
        <w:tc>
          <w:tcPr>
            <w:tcW w:w="1024" w:type="dxa"/>
            <w:tcBorders>
              <w:top w:val="single" w:sz="4" w:space="0" w:color="auto"/>
              <w:left w:val="nil"/>
              <w:bottom w:val="single" w:sz="4" w:space="0" w:color="auto"/>
              <w:right w:val="single" w:sz="4" w:space="0" w:color="auto"/>
            </w:tcBorders>
            <w:shd w:val="clear" w:color="auto" w:fill="auto"/>
            <w:vAlign w:val="center"/>
          </w:tcPr>
          <w:p w14:paraId="03E632CE" w14:textId="77777777" w:rsidR="00C374A1" w:rsidRPr="00D9747A" w:rsidRDefault="00C374A1" w:rsidP="00706702">
            <w:pPr>
              <w:spacing w:after="0" w:line="240" w:lineRule="auto"/>
              <w:jc w:val="center"/>
              <w:rPr>
                <w:lang w:eastAsia="en-US"/>
              </w:rPr>
            </w:pPr>
          </w:p>
        </w:tc>
      </w:tr>
      <w:tr w:rsidR="00C374A1" w:rsidRPr="00D9747A" w14:paraId="38BD1760" w14:textId="77777777" w:rsidTr="00B42F1E">
        <w:tc>
          <w:tcPr>
            <w:tcW w:w="8188" w:type="dxa"/>
            <w:tcBorders>
              <w:top w:val="single" w:sz="4" w:space="0" w:color="auto"/>
              <w:left w:val="single" w:sz="4" w:space="0" w:color="auto"/>
              <w:bottom w:val="single" w:sz="4" w:space="0" w:color="auto"/>
              <w:right w:val="nil"/>
            </w:tcBorders>
            <w:shd w:val="clear" w:color="auto" w:fill="auto"/>
          </w:tcPr>
          <w:p w14:paraId="43EC6777" w14:textId="77777777" w:rsidR="00C374A1" w:rsidRPr="00D9747A" w:rsidRDefault="00C374A1" w:rsidP="009B2A23">
            <w:pPr>
              <w:tabs>
                <w:tab w:val="left" w:pos="34"/>
              </w:tabs>
              <w:spacing w:after="0" w:line="240" w:lineRule="auto"/>
              <w:rPr>
                <w:lang w:eastAsia="en-US"/>
              </w:rPr>
            </w:pPr>
            <w:r w:rsidRPr="00D9747A">
              <w:rPr>
                <w:lang w:eastAsia="en-US"/>
              </w:rPr>
              <w:t xml:space="preserve">število novoustvarjenih </w:t>
            </w:r>
            <w:r w:rsidR="00FC436D" w:rsidRPr="00D9747A">
              <w:rPr>
                <w:lang w:eastAsia="en-US"/>
              </w:rPr>
              <w:t xml:space="preserve">visokokvalificiranih </w:t>
            </w:r>
            <w:r w:rsidRPr="00D9747A">
              <w:rPr>
                <w:lang w:eastAsia="en-US"/>
              </w:rPr>
              <w:t>delovnih mest:</w:t>
            </w:r>
          </w:p>
        </w:tc>
        <w:tc>
          <w:tcPr>
            <w:tcW w:w="1024" w:type="dxa"/>
            <w:tcBorders>
              <w:top w:val="single" w:sz="4" w:space="0" w:color="auto"/>
              <w:left w:val="nil"/>
              <w:bottom w:val="single" w:sz="4" w:space="0" w:color="auto"/>
              <w:right w:val="single" w:sz="4" w:space="0" w:color="auto"/>
            </w:tcBorders>
            <w:shd w:val="clear" w:color="auto" w:fill="auto"/>
            <w:vAlign w:val="center"/>
          </w:tcPr>
          <w:p w14:paraId="5F4A1965" w14:textId="77777777" w:rsidR="00C374A1" w:rsidRPr="00D9747A" w:rsidRDefault="00C374A1" w:rsidP="00706702">
            <w:pPr>
              <w:spacing w:after="0" w:line="240" w:lineRule="auto"/>
              <w:jc w:val="center"/>
              <w:rPr>
                <w:lang w:eastAsia="en-US"/>
              </w:rPr>
            </w:pPr>
          </w:p>
        </w:tc>
      </w:tr>
      <w:tr w:rsidR="00C374A1" w:rsidRPr="00D9747A" w14:paraId="7BE94312" w14:textId="77777777" w:rsidTr="00706702">
        <w:tc>
          <w:tcPr>
            <w:tcW w:w="8188" w:type="dxa"/>
            <w:tcBorders>
              <w:top w:val="single" w:sz="4" w:space="0" w:color="auto"/>
            </w:tcBorders>
            <w:shd w:val="clear" w:color="auto" w:fill="auto"/>
          </w:tcPr>
          <w:p w14:paraId="493695FE" w14:textId="77777777" w:rsidR="00C374A1" w:rsidRPr="00D9747A" w:rsidRDefault="00C374A1" w:rsidP="00706702">
            <w:pPr>
              <w:tabs>
                <w:tab w:val="left" w:pos="34"/>
              </w:tabs>
              <w:spacing w:after="0" w:line="240" w:lineRule="auto"/>
              <w:rPr>
                <w:lang w:eastAsia="en-US"/>
              </w:rPr>
            </w:pPr>
            <w:r w:rsidRPr="00D9747A">
              <w:rPr>
                <w:lang w:eastAsia="en-US"/>
              </w:rPr>
              <w:t>od 1 do 4</w:t>
            </w:r>
          </w:p>
        </w:tc>
        <w:tc>
          <w:tcPr>
            <w:tcW w:w="1024" w:type="dxa"/>
            <w:tcBorders>
              <w:top w:val="single" w:sz="4" w:space="0" w:color="auto"/>
            </w:tcBorders>
            <w:shd w:val="clear" w:color="auto" w:fill="auto"/>
            <w:vAlign w:val="center"/>
          </w:tcPr>
          <w:p w14:paraId="4E24FC20" w14:textId="77777777" w:rsidR="00C374A1" w:rsidRPr="00D9747A" w:rsidRDefault="00C374A1" w:rsidP="00706702">
            <w:pPr>
              <w:spacing w:after="0" w:line="240" w:lineRule="auto"/>
              <w:jc w:val="center"/>
              <w:rPr>
                <w:lang w:eastAsia="en-US"/>
              </w:rPr>
            </w:pPr>
            <w:r w:rsidRPr="00D9747A">
              <w:rPr>
                <w:lang w:eastAsia="en-US"/>
              </w:rPr>
              <w:t>2 točki</w:t>
            </w:r>
          </w:p>
        </w:tc>
      </w:tr>
      <w:tr w:rsidR="00C374A1" w:rsidRPr="00D9747A" w14:paraId="5085AA72" w14:textId="77777777" w:rsidTr="00706702">
        <w:tc>
          <w:tcPr>
            <w:tcW w:w="8188" w:type="dxa"/>
            <w:shd w:val="clear" w:color="auto" w:fill="auto"/>
          </w:tcPr>
          <w:p w14:paraId="3EBEF583" w14:textId="77777777" w:rsidR="00C374A1" w:rsidRPr="00D9747A" w:rsidRDefault="00C374A1" w:rsidP="00706702">
            <w:pPr>
              <w:tabs>
                <w:tab w:val="left" w:pos="34"/>
              </w:tabs>
              <w:spacing w:after="0" w:line="240" w:lineRule="auto"/>
              <w:rPr>
                <w:lang w:eastAsia="en-US"/>
              </w:rPr>
            </w:pPr>
            <w:r w:rsidRPr="00D9747A">
              <w:rPr>
                <w:lang w:eastAsia="en-US"/>
              </w:rPr>
              <w:t xml:space="preserve">od 5 do 9   </w:t>
            </w:r>
          </w:p>
        </w:tc>
        <w:tc>
          <w:tcPr>
            <w:tcW w:w="1024" w:type="dxa"/>
            <w:shd w:val="clear" w:color="auto" w:fill="auto"/>
            <w:vAlign w:val="center"/>
          </w:tcPr>
          <w:p w14:paraId="3EDD72B0" w14:textId="77777777" w:rsidR="00C374A1" w:rsidRPr="00D9747A" w:rsidRDefault="00C374A1" w:rsidP="00706702">
            <w:pPr>
              <w:spacing w:after="0" w:line="240" w:lineRule="auto"/>
              <w:jc w:val="center"/>
              <w:rPr>
                <w:lang w:eastAsia="en-US"/>
              </w:rPr>
            </w:pPr>
            <w:r w:rsidRPr="00D9747A">
              <w:rPr>
                <w:lang w:eastAsia="en-US"/>
              </w:rPr>
              <w:t>4 točke</w:t>
            </w:r>
          </w:p>
        </w:tc>
      </w:tr>
      <w:tr w:rsidR="00C374A1" w:rsidRPr="00D9747A" w14:paraId="4749C888" w14:textId="77777777" w:rsidTr="00706702">
        <w:tc>
          <w:tcPr>
            <w:tcW w:w="8188" w:type="dxa"/>
            <w:shd w:val="clear" w:color="auto" w:fill="auto"/>
          </w:tcPr>
          <w:p w14:paraId="32E8AF75" w14:textId="77777777" w:rsidR="00C374A1" w:rsidRPr="00D9747A" w:rsidRDefault="00C374A1" w:rsidP="00706702">
            <w:pPr>
              <w:tabs>
                <w:tab w:val="left" w:pos="0"/>
              </w:tabs>
              <w:spacing w:after="0" w:line="240" w:lineRule="auto"/>
              <w:rPr>
                <w:lang w:eastAsia="en-US"/>
              </w:rPr>
            </w:pPr>
            <w:r w:rsidRPr="00D9747A">
              <w:rPr>
                <w:lang w:eastAsia="en-US"/>
              </w:rPr>
              <w:lastRenderedPageBreak/>
              <w:t xml:space="preserve">od 10 do 14  </w:t>
            </w:r>
          </w:p>
        </w:tc>
        <w:tc>
          <w:tcPr>
            <w:tcW w:w="1024" w:type="dxa"/>
            <w:shd w:val="clear" w:color="auto" w:fill="auto"/>
            <w:vAlign w:val="center"/>
          </w:tcPr>
          <w:p w14:paraId="239FDF64" w14:textId="77777777" w:rsidR="00C374A1" w:rsidRPr="00D9747A" w:rsidRDefault="00C374A1" w:rsidP="00706702">
            <w:pPr>
              <w:spacing w:after="0" w:line="240" w:lineRule="auto"/>
              <w:jc w:val="center"/>
              <w:rPr>
                <w:lang w:eastAsia="en-US"/>
              </w:rPr>
            </w:pPr>
            <w:r w:rsidRPr="00D9747A">
              <w:rPr>
                <w:lang w:eastAsia="en-US"/>
              </w:rPr>
              <w:t>6 točk</w:t>
            </w:r>
          </w:p>
        </w:tc>
      </w:tr>
      <w:tr w:rsidR="00C374A1" w:rsidRPr="00D9747A" w14:paraId="128B8481" w14:textId="77777777" w:rsidTr="00706702">
        <w:tc>
          <w:tcPr>
            <w:tcW w:w="8188" w:type="dxa"/>
            <w:shd w:val="clear" w:color="auto" w:fill="auto"/>
          </w:tcPr>
          <w:p w14:paraId="749EF500" w14:textId="77777777" w:rsidR="00C374A1" w:rsidRPr="00D9747A" w:rsidRDefault="00C374A1" w:rsidP="00706702">
            <w:pPr>
              <w:tabs>
                <w:tab w:val="left" w:pos="0"/>
              </w:tabs>
              <w:spacing w:after="0" w:line="240" w:lineRule="auto"/>
              <w:rPr>
                <w:lang w:eastAsia="en-US"/>
              </w:rPr>
            </w:pPr>
            <w:r w:rsidRPr="00D9747A">
              <w:rPr>
                <w:lang w:eastAsia="en-US"/>
              </w:rPr>
              <w:t xml:space="preserve">od 15 do 19 </w:t>
            </w:r>
          </w:p>
        </w:tc>
        <w:tc>
          <w:tcPr>
            <w:tcW w:w="1024" w:type="dxa"/>
            <w:shd w:val="clear" w:color="auto" w:fill="auto"/>
            <w:vAlign w:val="center"/>
          </w:tcPr>
          <w:p w14:paraId="1129FAE9" w14:textId="77777777" w:rsidR="00C374A1" w:rsidRPr="00D9747A" w:rsidRDefault="00C374A1" w:rsidP="00706702">
            <w:pPr>
              <w:spacing w:after="0" w:line="240" w:lineRule="auto"/>
              <w:jc w:val="center"/>
              <w:rPr>
                <w:lang w:eastAsia="en-US"/>
              </w:rPr>
            </w:pPr>
            <w:r w:rsidRPr="00D9747A">
              <w:rPr>
                <w:lang w:eastAsia="en-US"/>
              </w:rPr>
              <w:t>8 točk</w:t>
            </w:r>
          </w:p>
        </w:tc>
      </w:tr>
      <w:tr w:rsidR="00C374A1" w:rsidRPr="00D9747A" w14:paraId="0120DB5D" w14:textId="77777777" w:rsidTr="00706702">
        <w:tc>
          <w:tcPr>
            <w:tcW w:w="8188" w:type="dxa"/>
            <w:shd w:val="clear" w:color="auto" w:fill="auto"/>
          </w:tcPr>
          <w:p w14:paraId="0D6703C3" w14:textId="77777777" w:rsidR="00C374A1" w:rsidRPr="00D9747A" w:rsidRDefault="00C374A1" w:rsidP="00706702">
            <w:pPr>
              <w:tabs>
                <w:tab w:val="left" w:pos="0"/>
              </w:tabs>
              <w:spacing w:after="0" w:line="240" w:lineRule="auto"/>
              <w:rPr>
                <w:lang w:eastAsia="en-US"/>
              </w:rPr>
            </w:pPr>
            <w:r w:rsidRPr="00D9747A">
              <w:rPr>
                <w:lang w:eastAsia="en-US"/>
              </w:rPr>
              <w:t>20 in več</w:t>
            </w:r>
          </w:p>
        </w:tc>
        <w:tc>
          <w:tcPr>
            <w:tcW w:w="1024" w:type="dxa"/>
            <w:shd w:val="clear" w:color="auto" w:fill="auto"/>
            <w:vAlign w:val="center"/>
          </w:tcPr>
          <w:p w14:paraId="4407FA79" w14:textId="77777777" w:rsidR="00C374A1" w:rsidRPr="00D9747A" w:rsidRDefault="00C374A1" w:rsidP="00706702">
            <w:pPr>
              <w:spacing w:after="0" w:line="240" w:lineRule="auto"/>
              <w:jc w:val="center"/>
              <w:rPr>
                <w:lang w:eastAsia="en-US"/>
              </w:rPr>
            </w:pPr>
            <w:r w:rsidRPr="00D9747A">
              <w:rPr>
                <w:lang w:eastAsia="en-US"/>
              </w:rPr>
              <w:t>10 točk</w:t>
            </w:r>
          </w:p>
        </w:tc>
      </w:tr>
    </w:tbl>
    <w:p w14:paraId="648C255F" w14:textId="77777777" w:rsidR="00C374A1" w:rsidRPr="00D9747A" w:rsidRDefault="00C374A1" w:rsidP="00C374A1">
      <w:pPr>
        <w:spacing w:after="0" w:line="240" w:lineRule="auto"/>
        <w:rPr>
          <w:lang w:eastAsia="en-US"/>
        </w:rPr>
      </w:pPr>
    </w:p>
    <w:p w14:paraId="6F829C41" w14:textId="77777777" w:rsidR="00C374A1" w:rsidRPr="00D9747A" w:rsidRDefault="00C374A1" w:rsidP="0000331D">
      <w:pPr>
        <w:numPr>
          <w:ilvl w:val="0"/>
          <w:numId w:val="17"/>
        </w:numPr>
        <w:spacing w:after="0" w:line="240" w:lineRule="auto"/>
        <w:rPr>
          <w:lang w:eastAsia="en-US"/>
        </w:rPr>
      </w:pPr>
      <w:r w:rsidRPr="00D9747A">
        <w:rPr>
          <w:lang w:eastAsia="en-US"/>
        </w:rPr>
        <w:t xml:space="preserve"> v storitveni in razvojno-raziskovalni dejavnosti:</w:t>
      </w:r>
    </w:p>
    <w:p w14:paraId="00B160C1" w14:textId="77777777" w:rsidR="00C374A1" w:rsidRPr="00D9747A" w:rsidRDefault="00C374A1" w:rsidP="00C374A1">
      <w:pPr>
        <w:spacing w:after="0" w:line="240" w:lineRule="auto"/>
        <w:ind w:left="720"/>
        <w:rPr>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C374A1" w:rsidRPr="00D9747A" w14:paraId="450D8B6E" w14:textId="77777777" w:rsidTr="00B42F1E">
        <w:tc>
          <w:tcPr>
            <w:tcW w:w="8188" w:type="dxa"/>
            <w:tcBorders>
              <w:bottom w:val="single" w:sz="4" w:space="0" w:color="auto"/>
            </w:tcBorders>
            <w:shd w:val="clear" w:color="auto" w:fill="auto"/>
          </w:tcPr>
          <w:p w14:paraId="2FD97866" w14:textId="77777777" w:rsidR="00C374A1" w:rsidRPr="00D9747A" w:rsidRDefault="00C374A1" w:rsidP="00706702">
            <w:pPr>
              <w:tabs>
                <w:tab w:val="left" w:pos="34"/>
              </w:tabs>
              <w:spacing w:after="0" w:line="240" w:lineRule="auto"/>
              <w:rPr>
                <w:lang w:eastAsia="en-US"/>
              </w:rPr>
            </w:pPr>
            <w:r w:rsidRPr="00D9747A">
              <w:rPr>
                <w:lang w:eastAsia="en-US"/>
              </w:rPr>
              <w:t xml:space="preserve">ohranitev števila obstoječih </w:t>
            </w:r>
            <w:r w:rsidR="00127B67" w:rsidRPr="00D9747A">
              <w:rPr>
                <w:lang w:eastAsia="en-US"/>
              </w:rPr>
              <w:t xml:space="preserve">visokokvalificiranih </w:t>
            </w:r>
            <w:r w:rsidRPr="00D9747A">
              <w:rPr>
                <w:lang w:eastAsia="en-US"/>
              </w:rPr>
              <w:t>delovnih mest</w:t>
            </w:r>
          </w:p>
        </w:tc>
        <w:tc>
          <w:tcPr>
            <w:tcW w:w="1024" w:type="dxa"/>
            <w:tcBorders>
              <w:bottom w:val="single" w:sz="4" w:space="0" w:color="auto"/>
            </w:tcBorders>
            <w:shd w:val="clear" w:color="auto" w:fill="auto"/>
            <w:vAlign w:val="center"/>
          </w:tcPr>
          <w:p w14:paraId="44ECA1F2" w14:textId="77777777" w:rsidR="00C374A1" w:rsidRPr="00D9747A" w:rsidRDefault="00C374A1" w:rsidP="00706702">
            <w:pPr>
              <w:spacing w:after="0" w:line="240" w:lineRule="auto"/>
              <w:jc w:val="center"/>
              <w:rPr>
                <w:lang w:eastAsia="en-US"/>
              </w:rPr>
            </w:pPr>
          </w:p>
        </w:tc>
      </w:tr>
      <w:tr w:rsidR="00127B67" w:rsidRPr="00D9747A" w14:paraId="3E182CDA" w14:textId="77777777" w:rsidTr="00B42F1E">
        <w:tc>
          <w:tcPr>
            <w:tcW w:w="8188" w:type="dxa"/>
            <w:tcBorders>
              <w:bottom w:val="single" w:sz="4" w:space="0" w:color="auto"/>
            </w:tcBorders>
            <w:shd w:val="clear" w:color="auto" w:fill="auto"/>
          </w:tcPr>
          <w:p w14:paraId="33AADA45" w14:textId="77777777" w:rsidR="00127B67" w:rsidRPr="00D9747A" w:rsidRDefault="00127B67" w:rsidP="00706702">
            <w:pPr>
              <w:tabs>
                <w:tab w:val="left" w:pos="34"/>
              </w:tabs>
              <w:spacing w:after="0" w:line="240" w:lineRule="auto"/>
              <w:rPr>
                <w:lang w:eastAsia="en-US"/>
              </w:rPr>
            </w:pPr>
            <w:r w:rsidRPr="00D9747A">
              <w:rPr>
                <w:lang w:eastAsia="en-US"/>
              </w:rPr>
              <w:t>10 in več</w:t>
            </w:r>
          </w:p>
        </w:tc>
        <w:tc>
          <w:tcPr>
            <w:tcW w:w="1024" w:type="dxa"/>
            <w:tcBorders>
              <w:bottom w:val="single" w:sz="4" w:space="0" w:color="auto"/>
            </w:tcBorders>
            <w:shd w:val="clear" w:color="auto" w:fill="auto"/>
            <w:vAlign w:val="center"/>
          </w:tcPr>
          <w:p w14:paraId="3C8464B4" w14:textId="77777777" w:rsidR="00127B67" w:rsidRPr="00D9747A" w:rsidRDefault="00127B67" w:rsidP="00706702">
            <w:pPr>
              <w:spacing w:after="0" w:line="240" w:lineRule="auto"/>
              <w:jc w:val="center"/>
              <w:rPr>
                <w:lang w:eastAsia="en-US"/>
              </w:rPr>
            </w:pPr>
            <w:r w:rsidRPr="00D9747A">
              <w:rPr>
                <w:lang w:eastAsia="en-US"/>
              </w:rPr>
              <w:t>1 točka</w:t>
            </w:r>
          </w:p>
        </w:tc>
      </w:tr>
      <w:tr w:rsidR="00C374A1" w:rsidRPr="00D9747A" w14:paraId="7C4896F5" w14:textId="77777777" w:rsidTr="00B42F1E">
        <w:tc>
          <w:tcPr>
            <w:tcW w:w="8188" w:type="dxa"/>
            <w:tcBorders>
              <w:top w:val="single" w:sz="4" w:space="0" w:color="auto"/>
              <w:left w:val="single" w:sz="4" w:space="0" w:color="auto"/>
              <w:bottom w:val="single" w:sz="4" w:space="0" w:color="auto"/>
              <w:right w:val="nil"/>
            </w:tcBorders>
            <w:shd w:val="clear" w:color="auto" w:fill="auto"/>
          </w:tcPr>
          <w:p w14:paraId="407D6A68" w14:textId="77777777" w:rsidR="00C374A1" w:rsidRPr="00D9747A" w:rsidRDefault="00C374A1" w:rsidP="00706702">
            <w:pPr>
              <w:tabs>
                <w:tab w:val="left" w:pos="34"/>
              </w:tabs>
              <w:spacing w:after="0" w:line="240" w:lineRule="auto"/>
              <w:rPr>
                <w:lang w:eastAsia="en-US"/>
              </w:rPr>
            </w:pPr>
          </w:p>
        </w:tc>
        <w:tc>
          <w:tcPr>
            <w:tcW w:w="1024" w:type="dxa"/>
            <w:tcBorders>
              <w:top w:val="single" w:sz="4" w:space="0" w:color="auto"/>
              <w:left w:val="nil"/>
              <w:bottom w:val="single" w:sz="4" w:space="0" w:color="auto"/>
              <w:right w:val="single" w:sz="4" w:space="0" w:color="auto"/>
            </w:tcBorders>
            <w:shd w:val="clear" w:color="auto" w:fill="auto"/>
            <w:vAlign w:val="center"/>
          </w:tcPr>
          <w:p w14:paraId="2667EF00" w14:textId="77777777" w:rsidR="00C374A1" w:rsidRPr="00D9747A" w:rsidRDefault="00C374A1" w:rsidP="00706702">
            <w:pPr>
              <w:spacing w:after="0" w:line="240" w:lineRule="auto"/>
              <w:jc w:val="center"/>
              <w:rPr>
                <w:lang w:eastAsia="en-US"/>
              </w:rPr>
            </w:pPr>
          </w:p>
        </w:tc>
      </w:tr>
      <w:tr w:rsidR="00C374A1" w:rsidRPr="00D9747A" w14:paraId="50CFD855" w14:textId="77777777" w:rsidTr="00B42F1E">
        <w:tc>
          <w:tcPr>
            <w:tcW w:w="8188" w:type="dxa"/>
            <w:tcBorders>
              <w:top w:val="single" w:sz="4" w:space="0" w:color="auto"/>
              <w:left w:val="single" w:sz="4" w:space="0" w:color="auto"/>
              <w:bottom w:val="single" w:sz="4" w:space="0" w:color="auto"/>
              <w:right w:val="nil"/>
            </w:tcBorders>
            <w:shd w:val="clear" w:color="auto" w:fill="auto"/>
          </w:tcPr>
          <w:p w14:paraId="07D42B8B" w14:textId="77777777" w:rsidR="00C374A1" w:rsidRPr="00D9747A" w:rsidRDefault="00C374A1" w:rsidP="009B2A23">
            <w:pPr>
              <w:tabs>
                <w:tab w:val="left" w:pos="34"/>
              </w:tabs>
              <w:spacing w:after="0" w:line="240" w:lineRule="auto"/>
              <w:rPr>
                <w:lang w:eastAsia="en-US"/>
              </w:rPr>
            </w:pPr>
            <w:r w:rsidRPr="00D9747A">
              <w:rPr>
                <w:lang w:eastAsia="en-US"/>
              </w:rPr>
              <w:t xml:space="preserve">število novoustvarjenih </w:t>
            </w:r>
            <w:r w:rsidR="00FC436D" w:rsidRPr="00D9747A">
              <w:rPr>
                <w:lang w:eastAsia="en-US"/>
              </w:rPr>
              <w:t xml:space="preserve">visokokvalificiranih </w:t>
            </w:r>
            <w:r w:rsidRPr="00D9747A">
              <w:rPr>
                <w:lang w:eastAsia="en-US"/>
              </w:rPr>
              <w:t>delovnih mest:</w:t>
            </w:r>
          </w:p>
        </w:tc>
        <w:tc>
          <w:tcPr>
            <w:tcW w:w="1024" w:type="dxa"/>
            <w:tcBorders>
              <w:top w:val="single" w:sz="4" w:space="0" w:color="auto"/>
              <w:left w:val="nil"/>
              <w:bottom w:val="single" w:sz="4" w:space="0" w:color="auto"/>
              <w:right w:val="single" w:sz="4" w:space="0" w:color="auto"/>
            </w:tcBorders>
            <w:shd w:val="clear" w:color="auto" w:fill="auto"/>
            <w:vAlign w:val="center"/>
          </w:tcPr>
          <w:p w14:paraId="719734C2" w14:textId="77777777" w:rsidR="00C374A1" w:rsidRPr="00D9747A" w:rsidRDefault="00C374A1" w:rsidP="00706702">
            <w:pPr>
              <w:spacing w:after="0" w:line="240" w:lineRule="auto"/>
              <w:jc w:val="center"/>
              <w:rPr>
                <w:lang w:eastAsia="en-US"/>
              </w:rPr>
            </w:pPr>
          </w:p>
        </w:tc>
      </w:tr>
      <w:tr w:rsidR="00C374A1" w:rsidRPr="00D9747A" w14:paraId="0130EEAA" w14:textId="77777777" w:rsidTr="00706702">
        <w:tc>
          <w:tcPr>
            <w:tcW w:w="8188" w:type="dxa"/>
            <w:tcBorders>
              <w:top w:val="single" w:sz="4" w:space="0" w:color="auto"/>
            </w:tcBorders>
            <w:shd w:val="clear" w:color="auto" w:fill="auto"/>
          </w:tcPr>
          <w:p w14:paraId="50AB1769" w14:textId="77777777" w:rsidR="00C374A1" w:rsidRPr="00D9747A" w:rsidRDefault="00C374A1" w:rsidP="00706702">
            <w:pPr>
              <w:tabs>
                <w:tab w:val="left" w:pos="34"/>
              </w:tabs>
              <w:spacing w:after="0" w:line="240" w:lineRule="auto"/>
              <w:rPr>
                <w:lang w:eastAsia="en-US"/>
              </w:rPr>
            </w:pPr>
            <w:r w:rsidRPr="00D9747A">
              <w:rPr>
                <w:lang w:eastAsia="en-US"/>
              </w:rPr>
              <w:t>od 1 do 2</w:t>
            </w:r>
          </w:p>
        </w:tc>
        <w:tc>
          <w:tcPr>
            <w:tcW w:w="1024" w:type="dxa"/>
            <w:tcBorders>
              <w:top w:val="single" w:sz="4" w:space="0" w:color="auto"/>
            </w:tcBorders>
            <w:shd w:val="clear" w:color="auto" w:fill="auto"/>
            <w:vAlign w:val="center"/>
          </w:tcPr>
          <w:p w14:paraId="4EADEB83" w14:textId="77777777" w:rsidR="00C374A1" w:rsidRPr="00D9747A" w:rsidRDefault="00C374A1" w:rsidP="00706702">
            <w:pPr>
              <w:spacing w:after="0" w:line="240" w:lineRule="auto"/>
              <w:jc w:val="center"/>
              <w:rPr>
                <w:lang w:eastAsia="en-US"/>
              </w:rPr>
            </w:pPr>
            <w:r w:rsidRPr="00D9747A">
              <w:rPr>
                <w:lang w:eastAsia="en-US"/>
              </w:rPr>
              <w:t>2 točki</w:t>
            </w:r>
          </w:p>
        </w:tc>
      </w:tr>
      <w:tr w:rsidR="00C374A1" w:rsidRPr="00D9747A" w14:paraId="31EE11F6" w14:textId="77777777" w:rsidTr="00706702">
        <w:tc>
          <w:tcPr>
            <w:tcW w:w="8188" w:type="dxa"/>
            <w:shd w:val="clear" w:color="auto" w:fill="auto"/>
          </w:tcPr>
          <w:p w14:paraId="4D409CB7" w14:textId="77777777" w:rsidR="00C374A1" w:rsidRPr="00D9747A" w:rsidRDefault="00C374A1" w:rsidP="00706702">
            <w:pPr>
              <w:tabs>
                <w:tab w:val="left" w:pos="34"/>
              </w:tabs>
              <w:spacing w:after="0" w:line="240" w:lineRule="auto"/>
              <w:rPr>
                <w:lang w:eastAsia="en-US"/>
              </w:rPr>
            </w:pPr>
            <w:r w:rsidRPr="00D9747A">
              <w:rPr>
                <w:lang w:eastAsia="en-US"/>
              </w:rPr>
              <w:t xml:space="preserve">od 3 do 9   </w:t>
            </w:r>
          </w:p>
        </w:tc>
        <w:tc>
          <w:tcPr>
            <w:tcW w:w="1024" w:type="dxa"/>
            <w:shd w:val="clear" w:color="auto" w:fill="auto"/>
            <w:vAlign w:val="center"/>
          </w:tcPr>
          <w:p w14:paraId="42C8F1B9" w14:textId="77777777" w:rsidR="00C374A1" w:rsidRPr="00D9747A" w:rsidRDefault="00C374A1" w:rsidP="00706702">
            <w:pPr>
              <w:spacing w:after="0" w:line="240" w:lineRule="auto"/>
              <w:jc w:val="center"/>
              <w:rPr>
                <w:lang w:eastAsia="en-US"/>
              </w:rPr>
            </w:pPr>
            <w:r w:rsidRPr="00D9747A">
              <w:rPr>
                <w:lang w:eastAsia="en-US"/>
              </w:rPr>
              <w:t>4 točke</w:t>
            </w:r>
          </w:p>
        </w:tc>
      </w:tr>
      <w:tr w:rsidR="00C374A1" w:rsidRPr="00D9747A" w14:paraId="66B655B6" w14:textId="77777777" w:rsidTr="00706702">
        <w:tc>
          <w:tcPr>
            <w:tcW w:w="8188" w:type="dxa"/>
            <w:shd w:val="clear" w:color="auto" w:fill="auto"/>
          </w:tcPr>
          <w:p w14:paraId="1533D659" w14:textId="77777777" w:rsidR="00C374A1" w:rsidRPr="00D9747A" w:rsidRDefault="00C374A1" w:rsidP="00706702">
            <w:pPr>
              <w:tabs>
                <w:tab w:val="left" w:pos="0"/>
              </w:tabs>
              <w:spacing w:after="0" w:line="240" w:lineRule="auto"/>
              <w:rPr>
                <w:lang w:eastAsia="en-US"/>
              </w:rPr>
            </w:pPr>
            <w:r w:rsidRPr="00D9747A">
              <w:rPr>
                <w:lang w:eastAsia="en-US"/>
              </w:rPr>
              <w:t xml:space="preserve">od 10 do 14  </w:t>
            </w:r>
          </w:p>
        </w:tc>
        <w:tc>
          <w:tcPr>
            <w:tcW w:w="1024" w:type="dxa"/>
            <w:shd w:val="clear" w:color="auto" w:fill="auto"/>
            <w:vAlign w:val="center"/>
          </w:tcPr>
          <w:p w14:paraId="00B2CEDB" w14:textId="77777777" w:rsidR="00C374A1" w:rsidRPr="00D9747A" w:rsidRDefault="00C374A1" w:rsidP="00706702">
            <w:pPr>
              <w:spacing w:after="0" w:line="240" w:lineRule="auto"/>
              <w:jc w:val="center"/>
              <w:rPr>
                <w:lang w:eastAsia="en-US"/>
              </w:rPr>
            </w:pPr>
            <w:r w:rsidRPr="00D9747A">
              <w:rPr>
                <w:lang w:eastAsia="en-US"/>
              </w:rPr>
              <w:t>6 točk</w:t>
            </w:r>
          </w:p>
        </w:tc>
      </w:tr>
      <w:tr w:rsidR="00C374A1" w:rsidRPr="00D9747A" w14:paraId="5AD498AB" w14:textId="77777777" w:rsidTr="00706702">
        <w:tc>
          <w:tcPr>
            <w:tcW w:w="8188" w:type="dxa"/>
            <w:shd w:val="clear" w:color="auto" w:fill="auto"/>
          </w:tcPr>
          <w:p w14:paraId="7C03231F" w14:textId="77777777" w:rsidR="00C374A1" w:rsidRPr="00D9747A" w:rsidRDefault="00C374A1" w:rsidP="00706702">
            <w:pPr>
              <w:tabs>
                <w:tab w:val="left" w:pos="0"/>
              </w:tabs>
              <w:spacing w:after="0" w:line="240" w:lineRule="auto"/>
              <w:rPr>
                <w:lang w:eastAsia="en-US"/>
              </w:rPr>
            </w:pPr>
            <w:r w:rsidRPr="00D9747A">
              <w:rPr>
                <w:lang w:eastAsia="en-US"/>
              </w:rPr>
              <w:t xml:space="preserve">od 15 do 19 </w:t>
            </w:r>
          </w:p>
        </w:tc>
        <w:tc>
          <w:tcPr>
            <w:tcW w:w="1024" w:type="dxa"/>
            <w:shd w:val="clear" w:color="auto" w:fill="auto"/>
            <w:vAlign w:val="center"/>
          </w:tcPr>
          <w:p w14:paraId="1F67592B" w14:textId="77777777" w:rsidR="00C374A1" w:rsidRPr="00D9747A" w:rsidRDefault="00C374A1" w:rsidP="00706702">
            <w:pPr>
              <w:spacing w:after="0" w:line="240" w:lineRule="auto"/>
              <w:jc w:val="center"/>
              <w:rPr>
                <w:lang w:eastAsia="en-US"/>
              </w:rPr>
            </w:pPr>
            <w:r w:rsidRPr="00D9747A">
              <w:rPr>
                <w:lang w:eastAsia="en-US"/>
              </w:rPr>
              <w:t>8 točk</w:t>
            </w:r>
          </w:p>
        </w:tc>
      </w:tr>
      <w:tr w:rsidR="00C374A1" w:rsidRPr="00D9747A" w14:paraId="2BF1F8D2" w14:textId="77777777" w:rsidTr="00706702">
        <w:tc>
          <w:tcPr>
            <w:tcW w:w="8188" w:type="dxa"/>
            <w:shd w:val="clear" w:color="auto" w:fill="auto"/>
          </w:tcPr>
          <w:p w14:paraId="28F1ADFE" w14:textId="77777777" w:rsidR="00C374A1" w:rsidRPr="00D9747A" w:rsidRDefault="00C374A1" w:rsidP="00706702">
            <w:pPr>
              <w:tabs>
                <w:tab w:val="left" w:pos="0"/>
              </w:tabs>
              <w:spacing w:after="0" w:line="240" w:lineRule="auto"/>
              <w:rPr>
                <w:lang w:eastAsia="en-US"/>
              </w:rPr>
            </w:pPr>
            <w:r w:rsidRPr="00D9747A">
              <w:rPr>
                <w:lang w:eastAsia="en-US"/>
              </w:rPr>
              <w:t>20 in več</w:t>
            </w:r>
          </w:p>
        </w:tc>
        <w:tc>
          <w:tcPr>
            <w:tcW w:w="1024" w:type="dxa"/>
            <w:shd w:val="clear" w:color="auto" w:fill="auto"/>
            <w:vAlign w:val="center"/>
          </w:tcPr>
          <w:p w14:paraId="5AACA2E4" w14:textId="77777777" w:rsidR="00C374A1" w:rsidRPr="00D9747A" w:rsidRDefault="00C374A1" w:rsidP="00706702">
            <w:pPr>
              <w:spacing w:after="0" w:line="240" w:lineRule="auto"/>
              <w:jc w:val="center"/>
              <w:rPr>
                <w:lang w:eastAsia="en-US"/>
              </w:rPr>
            </w:pPr>
            <w:r w:rsidRPr="00D9747A">
              <w:rPr>
                <w:lang w:eastAsia="en-US"/>
              </w:rPr>
              <w:t>10 točk</w:t>
            </w:r>
          </w:p>
        </w:tc>
      </w:tr>
    </w:tbl>
    <w:p w14:paraId="7CE34AA8" w14:textId="77777777" w:rsidR="00C374A1" w:rsidRPr="00D9747A" w:rsidRDefault="00C374A1" w:rsidP="00C374A1">
      <w:pPr>
        <w:spacing w:after="0" w:line="240" w:lineRule="auto"/>
        <w:rPr>
          <w:lang w:eastAsia="en-US"/>
        </w:rPr>
      </w:pPr>
    </w:p>
    <w:p w14:paraId="36B3FBFA" w14:textId="77777777" w:rsidR="00C374A1" w:rsidRPr="00D9747A" w:rsidRDefault="00C374A1" w:rsidP="0000331D">
      <w:pPr>
        <w:numPr>
          <w:ilvl w:val="0"/>
          <w:numId w:val="15"/>
        </w:numPr>
        <w:spacing w:after="0" w:line="240" w:lineRule="auto"/>
        <w:rPr>
          <w:b/>
          <w:lang w:eastAsia="en-US"/>
        </w:rPr>
      </w:pPr>
      <w:r w:rsidRPr="00D9747A">
        <w:rPr>
          <w:b/>
          <w:lang w:eastAsia="en-US"/>
        </w:rPr>
        <w:t>Vrednost investicije</w:t>
      </w:r>
    </w:p>
    <w:p w14:paraId="31D683DB" w14:textId="77777777" w:rsidR="00C374A1" w:rsidRPr="00D9747A" w:rsidRDefault="00C374A1" w:rsidP="00C374A1">
      <w:pPr>
        <w:spacing w:after="0" w:line="240" w:lineRule="auto"/>
        <w:rPr>
          <w:lang w:eastAsia="en-US"/>
        </w:rPr>
      </w:pPr>
    </w:p>
    <w:p w14:paraId="0D8D40D4" w14:textId="77777777" w:rsidR="00C374A1" w:rsidRPr="00D9747A" w:rsidRDefault="00C374A1" w:rsidP="0000331D">
      <w:pPr>
        <w:numPr>
          <w:ilvl w:val="0"/>
          <w:numId w:val="18"/>
        </w:numPr>
        <w:spacing w:after="0" w:line="240" w:lineRule="auto"/>
        <w:rPr>
          <w:lang w:eastAsia="en-US"/>
        </w:rPr>
      </w:pPr>
      <w:r w:rsidRPr="00D9747A">
        <w:rPr>
          <w:lang w:eastAsia="en-US"/>
        </w:rPr>
        <w:t>v predelovalni dejavnosti (v EUR brez DDV):</w:t>
      </w:r>
    </w:p>
    <w:p w14:paraId="7EFCB770" w14:textId="77777777" w:rsidR="00C374A1" w:rsidRPr="00D9747A" w:rsidRDefault="00C374A1" w:rsidP="00C374A1">
      <w:pPr>
        <w:spacing w:after="0" w:line="240" w:lineRule="auto"/>
        <w:rPr>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C374A1" w:rsidRPr="00D9747A" w14:paraId="0AECE33A" w14:textId="77777777" w:rsidTr="00706702">
        <w:tc>
          <w:tcPr>
            <w:tcW w:w="8188" w:type="dxa"/>
            <w:shd w:val="clear" w:color="auto" w:fill="auto"/>
          </w:tcPr>
          <w:p w14:paraId="40164D42" w14:textId="77777777" w:rsidR="00C374A1" w:rsidRPr="00D9747A" w:rsidRDefault="00C374A1" w:rsidP="00706702">
            <w:pPr>
              <w:tabs>
                <w:tab w:val="left" w:pos="34"/>
              </w:tabs>
              <w:spacing w:after="0" w:line="240" w:lineRule="auto"/>
              <w:rPr>
                <w:lang w:eastAsia="en-US"/>
              </w:rPr>
            </w:pPr>
            <w:r w:rsidRPr="00D9747A">
              <w:rPr>
                <w:lang w:eastAsia="en-US"/>
              </w:rPr>
              <w:t xml:space="preserve">od 1.000.000 do 5.999.999   </w:t>
            </w:r>
          </w:p>
        </w:tc>
        <w:tc>
          <w:tcPr>
            <w:tcW w:w="1024" w:type="dxa"/>
            <w:shd w:val="clear" w:color="auto" w:fill="auto"/>
            <w:vAlign w:val="center"/>
          </w:tcPr>
          <w:p w14:paraId="329EA356" w14:textId="77777777" w:rsidR="00C374A1" w:rsidRPr="00D9747A" w:rsidRDefault="00C374A1" w:rsidP="00706702">
            <w:pPr>
              <w:spacing w:after="0" w:line="240" w:lineRule="auto"/>
              <w:jc w:val="center"/>
              <w:rPr>
                <w:lang w:eastAsia="en-US"/>
              </w:rPr>
            </w:pPr>
            <w:r w:rsidRPr="00D9747A">
              <w:rPr>
                <w:lang w:eastAsia="en-US"/>
              </w:rPr>
              <w:t>4 točke</w:t>
            </w:r>
          </w:p>
        </w:tc>
      </w:tr>
      <w:tr w:rsidR="00C374A1" w:rsidRPr="00D9747A" w14:paraId="6EBAEA63" w14:textId="77777777" w:rsidTr="00706702">
        <w:tc>
          <w:tcPr>
            <w:tcW w:w="8188" w:type="dxa"/>
            <w:shd w:val="clear" w:color="auto" w:fill="auto"/>
          </w:tcPr>
          <w:p w14:paraId="3CD5D866" w14:textId="77777777" w:rsidR="00C374A1" w:rsidRPr="00D9747A" w:rsidRDefault="00C374A1" w:rsidP="00706702">
            <w:pPr>
              <w:tabs>
                <w:tab w:val="left" w:pos="0"/>
              </w:tabs>
              <w:spacing w:after="0" w:line="240" w:lineRule="auto"/>
              <w:rPr>
                <w:lang w:eastAsia="en-US"/>
              </w:rPr>
            </w:pPr>
            <w:r w:rsidRPr="00D9747A">
              <w:rPr>
                <w:lang w:eastAsia="en-US"/>
              </w:rPr>
              <w:t xml:space="preserve">od 6.000.000 do 11.999.999  </w:t>
            </w:r>
          </w:p>
        </w:tc>
        <w:tc>
          <w:tcPr>
            <w:tcW w:w="1024" w:type="dxa"/>
            <w:shd w:val="clear" w:color="auto" w:fill="auto"/>
            <w:vAlign w:val="center"/>
          </w:tcPr>
          <w:p w14:paraId="72DBA0F6" w14:textId="77777777" w:rsidR="00C374A1" w:rsidRPr="00D9747A" w:rsidRDefault="00C374A1" w:rsidP="00706702">
            <w:pPr>
              <w:spacing w:after="0" w:line="240" w:lineRule="auto"/>
              <w:jc w:val="center"/>
              <w:rPr>
                <w:lang w:eastAsia="en-US"/>
              </w:rPr>
            </w:pPr>
            <w:r w:rsidRPr="00D9747A">
              <w:rPr>
                <w:lang w:eastAsia="en-US"/>
              </w:rPr>
              <w:t>6 točk</w:t>
            </w:r>
          </w:p>
        </w:tc>
      </w:tr>
      <w:tr w:rsidR="00C374A1" w:rsidRPr="00D9747A" w14:paraId="0F3D554F" w14:textId="77777777" w:rsidTr="00706702">
        <w:tc>
          <w:tcPr>
            <w:tcW w:w="8188" w:type="dxa"/>
            <w:shd w:val="clear" w:color="auto" w:fill="auto"/>
          </w:tcPr>
          <w:p w14:paraId="13BEBCE5" w14:textId="77777777" w:rsidR="00C374A1" w:rsidRPr="00D9747A" w:rsidRDefault="00C374A1" w:rsidP="00706702">
            <w:pPr>
              <w:tabs>
                <w:tab w:val="left" w:pos="0"/>
              </w:tabs>
              <w:spacing w:after="0" w:line="240" w:lineRule="auto"/>
              <w:rPr>
                <w:lang w:eastAsia="en-US"/>
              </w:rPr>
            </w:pPr>
            <w:r w:rsidRPr="00D9747A">
              <w:rPr>
                <w:lang w:eastAsia="en-US"/>
              </w:rPr>
              <w:t xml:space="preserve">od 12.000.000 do 39.999.999 </w:t>
            </w:r>
          </w:p>
        </w:tc>
        <w:tc>
          <w:tcPr>
            <w:tcW w:w="1024" w:type="dxa"/>
            <w:shd w:val="clear" w:color="auto" w:fill="auto"/>
            <w:vAlign w:val="center"/>
          </w:tcPr>
          <w:p w14:paraId="17616A72" w14:textId="77777777" w:rsidR="00C374A1" w:rsidRPr="00D9747A" w:rsidRDefault="00C374A1" w:rsidP="00706702">
            <w:pPr>
              <w:spacing w:after="0" w:line="240" w:lineRule="auto"/>
              <w:jc w:val="center"/>
              <w:rPr>
                <w:lang w:eastAsia="en-US"/>
              </w:rPr>
            </w:pPr>
            <w:r w:rsidRPr="00D9747A">
              <w:rPr>
                <w:lang w:eastAsia="en-US"/>
              </w:rPr>
              <w:t>8 točk</w:t>
            </w:r>
          </w:p>
        </w:tc>
      </w:tr>
      <w:tr w:rsidR="00C374A1" w:rsidRPr="00D9747A" w14:paraId="393D5E3D" w14:textId="77777777" w:rsidTr="00706702">
        <w:tc>
          <w:tcPr>
            <w:tcW w:w="8188" w:type="dxa"/>
            <w:shd w:val="clear" w:color="auto" w:fill="auto"/>
          </w:tcPr>
          <w:p w14:paraId="3EFE6C86" w14:textId="77777777" w:rsidR="00C374A1" w:rsidRPr="00D9747A" w:rsidRDefault="00C374A1" w:rsidP="00706702">
            <w:pPr>
              <w:tabs>
                <w:tab w:val="left" w:pos="0"/>
              </w:tabs>
              <w:spacing w:after="0" w:line="240" w:lineRule="auto"/>
              <w:rPr>
                <w:lang w:eastAsia="en-US"/>
              </w:rPr>
            </w:pPr>
            <w:r w:rsidRPr="00D9747A">
              <w:rPr>
                <w:lang w:eastAsia="en-US"/>
              </w:rPr>
              <w:t>40.000.000 in več</w:t>
            </w:r>
          </w:p>
        </w:tc>
        <w:tc>
          <w:tcPr>
            <w:tcW w:w="1024" w:type="dxa"/>
            <w:shd w:val="clear" w:color="auto" w:fill="auto"/>
            <w:vAlign w:val="center"/>
          </w:tcPr>
          <w:p w14:paraId="41962CB1" w14:textId="77777777" w:rsidR="00C374A1" w:rsidRPr="00D9747A" w:rsidRDefault="00C374A1" w:rsidP="00706702">
            <w:pPr>
              <w:spacing w:after="0" w:line="240" w:lineRule="auto"/>
              <w:jc w:val="center"/>
              <w:rPr>
                <w:lang w:eastAsia="en-US"/>
              </w:rPr>
            </w:pPr>
            <w:r w:rsidRPr="00D9747A">
              <w:rPr>
                <w:lang w:eastAsia="en-US"/>
              </w:rPr>
              <w:t>10 točk</w:t>
            </w:r>
          </w:p>
        </w:tc>
      </w:tr>
    </w:tbl>
    <w:p w14:paraId="02551F22" w14:textId="77777777" w:rsidR="00C374A1" w:rsidRPr="00D9747A" w:rsidRDefault="00C374A1" w:rsidP="00C374A1">
      <w:pPr>
        <w:spacing w:after="0" w:line="240" w:lineRule="auto"/>
        <w:rPr>
          <w:lang w:eastAsia="en-US"/>
        </w:rPr>
      </w:pPr>
    </w:p>
    <w:p w14:paraId="16980E15" w14:textId="77777777" w:rsidR="00C374A1" w:rsidRPr="00D9747A" w:rsidRDefault="00C374A1" w:rsidP="0000331D">
      <w:pPr>
        <w:numPr>
          <w:ilvl w:val="0"/>
          <w:numId w:val="18"/>
        </w:numPr>
        <w:spacing w:after="0" w:line="240" w:lineRule="auto"/>
        <w:rPr>
          <w:lang w:eastAsia="en-US"/>
        </w:rPr>
      </w:pPr>
      <w:r w:rsidRPr="00D9747A">
        <w:rPr>
          <w:lang w:eastAsia="en-US"/>
        </w:rPr>
        <w:t xml:space="preserve"> v storitveni in razvojno-raziskovalni dejavnosti (v EUR brez DDV):</w:t>
      </w:r>
    </w:p>
    <w:p w14:paraId="6260EDFB" w14:textId="77777777" w:rsidR="00C374A1" w:rsidRPr="00D9747A" w:rsidRDefault="00C374A1" w:rsidP="00C374A1">
      <w:pPr>
        <w:spacing w:after="0" w:line="240" w:lineRule="auto"/>
        <w:ind w:left="720"/>
        <w:rPr>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C374A1" w:rsidRPr="00D9747A" w14:paraId="61184885" w14:textId="77777777" w:rsidTr="00706702">
        <w:tc>
          <w:tcPr>
            <w:tcW w:w="8188" w:type="dxa"/>
            <w:shd w:val="clear" w:color="auto" w:fill="auto"/>
          </w:tcPr>
          <w:p w14:paraId="3B96A96D" w14:textId="77777777" w:rsidR="00C374A1" w:rsidRPr="00D9747A" w:rsidRDefault="00C374A1" w:rsidP="00706702">
            <w:pPr>
              <w:tabs>
                <w:tab w:val="left" w:pos="34"/>
              </w:tabs>
              <w:spacing w:after="0" w:line="240" w:lineRule="auto"/>
              <w:rPr>
                <w:lang w:eastAsia="en-US"/>
              </w:rPr>
            </w:pPr>
            <w:r w:rsidRPr="00D9747A">
              <w:rPr>
                <w:lang w:eastAsia="en-US"/>
              </w:rPr>
              <w:t xml:space="preserve">od 500.000 do 999.999   </w:t>
            </w:r>
          </w:p>
        </w:tc>
        <w:tc>
          <w:tcPr>
            <w:tcW w:w="1024" w:type="dxa"/>
            <w:shd w:val="clear" w:color="auto" w:fill="auto"/>
            <w:vAlign w:val="center"/>
          </w:tcPr>
          <w:p w14:paraId="1DEE7C03" w14:textId="77777777" w:rsidR="00C374A1" w:rsidRPr="00D9747A" w:rsidRDefault="00C374A1" w:rsidP="00706702">
            <w:pPr>
              <w:spacing w:after="0" w:line="240" w:lineRule="auto"/>
              <w:jc w:val="center"/>
              <w:rPr>
                <w:lang w:eastAsia="en-US"/>
              </w:rPr>
            </w:pPr>
            <w:r w:rsidRPr="00D9747A">
              <w:rPr>
                <w:lang w:eastAsia="en-US"/>
              </w:rPr>
              <w:t>4 točke</w:t>
            </w:r>
          </w:p>
        </w:tc>
      </w:tr>
      <w:tr w:rsidR="00C374A1" w:rsidRPr="00D9747A" w14:paraId="63024BFE" w14:textId="77777777" w:rsidTr="00706702">
        <w:tc>
          <w:tcPr>
            <w:tcW w:w="8188" w:type="dxa"/>
            <w:shd w:val="clear" w:color="auto" w:fill="auto"/>
          </w:tcPr>
          <w:p w14:paraId="7BA2F074" w14:textId="77777777" w:rsidR="00C374A1" w:rsidRPr="00D9747A" w:rsidRDefault="00C374A1" w:rsidP="00706702">
            <w:pPr>
              <w:tabs>
                <w:tab w:val="left" w:pos="0"/>
              </w:tabs>
              <w:spacing w:after="0" w:line="240" w:lineRule="auto"/>
              <w:rPr>
                <w:lang w:eastAsia="en-US"/>
              </w:rPr>
            </w:pPr>
            <w:r w:rsidRPr="00D9747A">
              <w:rPr>
                <w:lang w:eastAsia="en-US"/>
              </w:rPr>
              <w:t xml:space="preserve">od 1.000.000 do 1.999.999  </w:t>
            </w:r>
          </w:p>
        </w:tc>
        <w:tc>
          <w:tcPr>
            <w:tcW w:w="1024" w:type="dxa"/>
            <w:shd w:val="clear" w:color="auto" w:fill="auto"/>
            <w:vAlign w:val="center"/>
          </w:tcPr>
          <w:p w14:paraId="34EF7FB0" w14:textId="77777777" w:rsidR="00C374A1" w:rsidRPr="00D9747A" w:rsidRDefault="00C374A1" w:rsidP="00706702">
            <w:pPr>
              <w:spacing w:after="0" w:line="240" w:lineRule="auto"/>
              <w:jc w:val="center"/>
              <w:rPr>
                <w:lang w:eastAsia="en-US"/>
              </w:rPr>
            </w:pPr>
            <w:r w:rsidRPr="00D9747A">
              <w:rPr>
                <w:lang w:eastAsia="en-US"/>
              </w:rPr>
              <w:t>6 točk</w:t>
            </w:r>
          </w:p>
        </w:tc>
      </w:tr>
      <w:tr w:rsidR="00C374A1" w:rsidRPr="00D9747A" w14:paraId="06F35612" w14:textId="77777777" w:rsidTr="00706702">
        <w:tc>
          <w:tcPr>
            <w:tcW w:w="8188" w:type="dxa"/>
            <w:shd w:val="clear" w:color="auto" w:fill="auto"/>
          </w:tcPr>
          <w:p w14:paraId="6A2A2CEE" w14:textId="77777777" w:rsidR="00C374A1" w:rsidRPr="00D9747A" w:rsidRDefault="00C374A1" w:rsidP="00706702">
            <w:pPr>
              <w:tabs>
                <w:tab w:val="left" w:pos="0"/>
              </w:tabs>
              <w:spacing w:after="0" w:line="240" w:lineRule="auto"/>
              <w:rPr>
                <w:lang w:eastAsia="en-US"/>
              </w:rPr>
            </w:pPr>
            <w:r w:rsidRPr="00D9747A">
              <w:rPr>
                <w:lang w:eastAsia="en-US"/>
              </w:rPr>
              <w:t xml:space="preserve">od 2.000.000 do 19.999.999 </w:t>
            </w:r>
          </w:p>
        </w:tc>
        <w:tc>
          <w:tcPr>
            <w:tcW w:w="1024" w:type="dxa"/>
            <w:shd w:val="clear" w:color="auto" w:fill="auto"/>
            <w:vAlign w:val="center"/>
          </w:tcPr>
          <w:p w14:paraId="6F0AA89C" w14:textId="77777777" w:rsidR="00C374A1" w:rsidRPr="00D9747A" w:rsidRDefault="00C374A1" w:rsidP="00706702">
            <w:pPr>
              <w:spacing w:after="0" w:line="240" w:lineRule="auto"/>
              <w:jc w:val="center"/>
              <w:rPr>
                <w:lang w:eastAsia="en-US"/>
              </w:rPr>
            </w:pPr>
            <w:r w:rsidRPr="00D9747A">
              <w:rPr>
                <w:lang w:eastAsia="en-US"/>
              </w:rPr>
              <w:t>8 točk</w:t>
            </w:r>
          </w:p>
        </w:tc>
      </w:tr>
      <w:tr w:rsidR="00C374A1" w:rsidRPr="00D9747A" w14:paraId="57AAA514" w14:textId="77777777" w:rsidTr="00706702">
        <w:tc>
          <w:tcPr>
            <w:tcW w:w="8188" w:type="dxa"/>
            <w:shd w:val="clear" w:color="auto" w:fill="auto"/>
          </w:tcPr>
          <w:p w14:paraId="4039AB82" w14:textId="77777777" w:rsidR="00C374A1" w:rsidRPr="00D9747A" w:rsidRDefault="00C374A1" w:rsidP="00706702">
            <w:pPr>
              <w:tabs>
                <w:tab w:val="left" w:pos="0"/>
              </w:tabs>
              <w:spacing w:after="0" w:line="240" w:lineRule="auto"/>
              <w:rPr>
                <w:lang w:eastAsia="en-US"/>
              </w:rPr>
            </w:pPr>
            <w:r w:rsidRPr="00D9747A">
              <w:rPr>
                <w:lang w:eastAsia="en-US"/>
              </w:rPr>
              <w:t>20.000.000 in več</w:t>
            </w:r>
          </w:p>
        </w:tc>
        <w:tc>
          <w:tcPr>
            <w:tcW w:w="1024" w:type="dxa"/>
            <w:shd w:val="clear" w:color="auto" w:fill="auto"/>
            <w:vAlign w:val="center"/>
          </w:tcPr>
          <w:p w14:paraId="7F757230" w14:textId="77777777" w:rsidR="00C374A1" w:rsidRPr="00D9747A" w:rsidRDefault="00C374A1" w:rsidP="00706702">
            <w:pPr>
              <w:spacing w:after="0" w:line="240" w:lineRule="auto"/>
              <w:jc w:val="center"/>
              <w:rPr>
                <w:lang w:eastAsia="en-US"/>
              </w:rPr>
            </w:pPr>
            <w:r w:rsidRPr="00D9747A">
              <w:rPr>
                <w:lang w:eastAsia="en-US"/>
              </w:rPr>
              <w:t>10 točk</w:t>
            </w:r>
          </w:p>
        </w:tc>
      </w:tr>
    </w:tbl>
    <w:p w14:paraId="488BE408" w14:textId="77777777" w:rsidR="00C374A1" w:rsidRPr="00D9747A" w:rsidRDefault="00C374A1" w:rsidP="00C374A1">
      <w:pPr>
        <w:spacing w:after="0" w:line="240" w:lineRule="auto"/>
        <w:ind w:left="720"/>
        <w:rPr>
          <w:b/>
          <w:lang w:eastAsia="en-US"/>
        </w:rPr>
      </w:pPr>
      <w:r w:rsidRPr="00D9747A">
        <w:rPr>
          <w:lang w:eastAsia="en-US"/>
        </w:rPr>
        <w:tab/>
      </w:r>
    </w:p>
    <w:p w14:paraId="39B7D2BC" w14:textId="77777777" w:rsidR="00C374A1" w:rsidRPr="00D9747A" w:rsidRDefault="00145960" w:rsidP="00C374A1">
      <w:pPr>
        <w:spacing w:after="0" w:line="240" w:lineRule="auto"/>
        <w:jc w:val="both"/>
        <w:rPr>
          <w:lang w:eastAsia="en-US"/>
        </w:rPr>
      </w:pPr>
      <w:r>
        <w:rPr>
          <w:lang w:eastAsia="en-US"/>
        </w:rPr>
        <w:t>«.</w:t>
      </w:r>
    </w:p>
    <w:p w14:paraId="5C1C493E" w14:textId="77777777" w:rsidR="00C374A1" w:rsidRPr="00D9747A" w:rsidRDefault="00C374A1" w:rsidP="00C374A1"/>
    <w:p w14:paraId="4432AC49" w14:textId="77777777" w:rsidR="00C374A1" w:rsidRPr="00D9747A" w:rsidRDefault="00C374A1" w:rsidP="00C374A1"/>
    <w:p w14:paraId="67084169" w14:textId="77777777" w:rsidR="00B03145" w:rsidRPr="00D9747A" w:rsidRDefault="00B03145" w:rsidP="00D85815"/>
    <w:p w14:paraId="42C251A1" w14:textId="77777777" w:rsidR="00D35AAC" w:rsidRPr="00D9747A" w:rsidRDefault="00D35AAC" w:rsidP="00D85815"/>
    <w:p w14:paraId="33C26A53" w14:textId="77777777" w:rsidR="00D35AAC" w:rsidRPr="00D9747A" w:rsidRDefault="00D35AAC" w:rsidP="00D85815"/>
    <w:p w14:paraId="4475CE04" w14:textId="77777777" w:rsidR="00D35AAC" w:rsidRPr="00D9747A" w:rsidRDefault="00D35AAC" w:rsidP="00D85815"/>
    <w:p w14:paraId="766D3D73" w14:textId="77777777" w:rsidR="00D35AAC" w:rsidRPr="00D9747A" w:rsidRDefault="00D35AAC" w:rsidP="00D85815"/>
    <w:p w14:paraId="57DB685A" w14:textId="77777777" w:rsidR="00D35AAC" w:rsidRPr="00D9747A" w:rsidRDefault="00D35AAC" w:rsidP="00D85815"/>
    <w:p w14:paraId="173F1D0A" w14:textId="77777777" w:rsidR="00D35AAC" w:rsidRPr="00D9747A" w:rsidRDefault="00D35AAC" w:rsidP="00D85815"/>
    <w:p w14:paraId="6B49C207" w14:textId="77777777" w:rsidR="00D35AAC" w:rsidRPr="00D9747A" w:rsidRDefault="00D35AAC" w:rsidP="00D85815"/>
    <w:p w14:paraId="07A565A1" w14:textId="77777777" w:rsidR="00CF11E8" w:rsidRPr="00D9747A" w:rsidRDefault="00CF11E8" w:rsidP="00D85815"/>
    <w:p w14:paraId="6F38984B" w14:textId="77777777" w:rsidR="006E013E" w:rsidRPr="00D9747A" w:rsidRDefault="006E013E" w:rsidP="00D85815"/>
    <w:p w14:paraId="69376809" w14:textId="77777777" w:rsidR="00D22BA9" w:rsidRPr="00D9747A" w:rsidRDefault="00D22BA9" w:rsidP="00117B85">
      <w:pPr>
        <w:spacing w:line="240" w:lineRule="auto"/>
        <w:jc w:val="right"/>
        <w:rPr>
          <w:b/>
          <w:bCs/>
        </w:rPr>
      </w:pPr>
      <w:r w:rsidRPr="00D9747A">
        <w:rPr>
          <w:b/>
          <w:bCs/>
        </w:rPr>
        <w:t>Priloga 2</w:t>
      </w:r>
    </w:p>
    <w:p w14:paraId="0D9F059A" w14:textId="77777777" w:rsidR="000F7EE4" w:rsidRPr="00D9747A" w:rsidRDefault="003026C4" w:rsidP="00117B85">
      <w:pPr>
        <w:spacing w:line="240" w:lineRule="auto"/>
        <w:rPr>
          <w:b/>
          <w:bCs/>
        </w:rPr>
      </w:pPr>
      <w:r w:rsidRPr="00D9747A">
        <w:rPr>
          <w:b/>
          <w:bCs/>
        </w:rPr>
        <w:t>Obrazložitev</w:t>
      </w:r>
    </w:p>
    <w:p w14:paraId="28A6A0BD" w14:textId="77777777" w:rsidR="002213E9" w:rsidRPr="00D9747A" w:rsidRDefault="002213E9" w:rsidP="00117B85">
      <w:pPr>
        <w:spacing w:line="240" w:lineRule="auto"/>
        <w:rPr>
          <w:b/>
          <w:bCs/>
        </w:rPr>
      </w:pPr>
    </w:p>
    <w:p w14:paraId="1B714A8E" w14:textId="77777777" w:rsidR="000F7EE4" w:rsidRPr="00D9747A" w:rsidRDefault="00D22BA9" w:rsidP="00117B85">
      <w:pPr>
        <w:numPr>
          <w:ilvl w:val="0"/>
          <w:numId w:val="20"/>
        </w:numPr>
        <w:spacing w:after="0" w:line="240" w:lineRule="auto"/>
        <w:rPr>
          <w:b/>
          <w:bCs/>
        </w:rPr>
      </w:pPr>
      <w:r w:rsidRPr="00D9747A">
        <w:rPr>
          <w:b/>
          <w:bCs/>
        </w:rPr>
        <w:t>Predstavitev pravne podlage</w:t>
      </w:r>
    </w:p>
    <w:p w14:paraId="6445DF88" w14:textId="77777777" w:rsidR="00DD0629" w:rsidRPr="00D9747A" w:rsidRDefault="00DD0629" w:rsidP="00117B85">
      <w:pPr>
        <w:spacing w:after="0" w:line="240" w:lineRule="auto"/>
        <w:ind w:left="284"/>
        <w:rPr>
          <w:b/>
          <w:bCs/>
        </w:rPr>
      </w:pPr>
    </w:p>
    <w:p w14:paraId="679D5C37" w14:textId="702ECE5B" w:rsidR="008545EB" w:rsidRPr="00D9747A" w:rsidRDefault="0058644A" w:rsidP="00117B85">
      <w:pPr>
        <w:pStyle w:val="datumtevilka"/>
        <w:tabs>
          <w:tab w:val="clear" w:pos="1701"/>
          <w:tab w:val="left" w:pos="709"/>
        </w:tabs>
        <w:spacing w:line="240" w:lineRule="auto"/>
        <w:jc w:val="both"/>
        <w:rPr>
          <w:rFonts w:cs="Arial"/>
          <w:iCs/>
        </w:rPr>
      </w:pPr>
      <w:r w:rsidRPr="00D9747A">
        <w:rPr>
          <w:rFonts w:cs="Arial"/>
          <w:iCs/>
        </w:rPr>
        <w:t xml:space="preserve">Pravna podlaga za izdajo </w:t>
      </w:r>
      <w:r w:rsidR="008545EB" w:rsidRPr="00D9747A">
        <w:rPr>
          <w:rFonts w:cs="Arial"/>
          <w:iCs/>
        </w:rPr>
        <w:t>Uredbe o načinu ugotavljanja pogojev in meril za dodelitev investicijskih spodbud ter pogojev za strateško investicijo (Uradni list RS, št. 47/18 in 191/20</w:t>
      </w:r>
      <w:r w:rsidR="00317080" w:rsidRPr="00D9747A">
        <w:rPr>
          <w:rFonts w:cs="Arial"/>
          <w:iCs/>
        </w:rPr>
        <w:t>; v nadaljnjem besedilu: uredba)</w:t>
      </w:r>
      <w:r w:rsidRPr="00D9747A">
        <w:rPr>
          <w:rFonts w:cs="Arial"/>
          <w:iCs/>
        </w:rPr>
        <w:t xml:space="preserve"> </w:t>
      </w:r>
      <w:r w:rsidR="00772A05">
        <w:rPr>
          <w:rFonts w:cs="Arial"/>
          <w:iCs/>
        </w:rPr>
        <w:t>so</w:t>
      </w:r>
      <w:r w:rsidR="008545EB" w:rsidRPr="00D9747A">
        <w:rPr>
          <w:rFonts w:cs="Arial"/>
          <w:iCs/>
        </w:rPr>
        <w:t>:</w:t>
      </w:r>
    </w:p>
    <w:p w14:paraId="1AE794D5" w14:textId="3CF6EF39" w:rsidR="00BB04A6" w:rsidRPr="00D9747A" w:rsidRDefault="00772A05" w:rsidP="00117B85">
      <w:pPr>
        <w:pStyle w:val="datumtevilka"/>
        <w:tabs>
          <w:tab w:val="clear" w:pos="1701"/>
          <w:tab w:val="left" w:pos="709"/>
        </w:tabs>
        <w:spacing w:line="240" w:lineRule="auto"/>
        <w:jc w:val="both"/>
        <w:rPr>
          <w:rFonts w:cs="Arial"/>
          <w:iCs/>
        </w:rPr>
      </w:pPr>
      <w:r>
        <w:rPr>
          <w:rFonts w:cs="Arial"/>
          <w:iCs/>
        </w:rPr>
        <w:t>–</w:t>
      </w:r>
      <w:r w:rsidR="0058644A" w:rsidRPr="00D9747A">
        <w:rPr>
          <w:rFonts w:cs="Arial"/>
          <w:iCs/>
        </w:rPr>
        <w:t xml:space="preserve"> Zakon o spodbujanju investicij (Uradni list RS, št. 13/18</w:t>
      </w:r>
      <w:r w:rsidR="0088576B" w:rsidRPr="00D9747A">
        <w:rPr>
          <w:rFonts w:cs="Arial"/>
          <w:iCs/>
        </w:rPr>
        <w:t>; v nadaljnjem besedilu: ZSInv</w:t>
      </w:r>
      <w:r w:rsidR="0058644A" w:rsidRPr="00D9747A">
        <w:rPr>
          <w:rFonts w:cs="Arial"/>
          <w:iCs/>
        </w:rPr>
        <w:t>), ki v sedmem odstavku 4. člena določa, da vlada z uredbo podrobneje določi ugotavljanje izpolnjevanja pogojev za dodelitev spodbude, ter v tretjem odstavku 5. člena določa, da vlada z uredbo podrobneje določi merila za dodelitev spodbud</w:t>
      </w:r>
      <w:r w:rsidR="00D82699">
        <w:rPr>
          <w:rFonts w:cs="Arial"/>
          <w:iCs/>
        </w:rPr>
        <w:t>;</w:t>
      </w:r>
      <w:r w:rsidR="008545EB" w:rsidRPr="00D9747A">
        <w:rPr>
          <w:rFonts w:cs="Arial"/>
          <w:iCs/>
        </w:rPr>
        <w:t xml:space="preserve"> </w:t>
      </w:r>
    </w:p>
    <w:p w14:paraId="4145639B" w14:textId="73458256" w:rsidR="008545EB" w:rsidRPr="00D9747A" w:rsidRDefault="00D82699" w:rsidP="00117B85">
      <w:pPr>
        <w:pStyle w:val="datumtevilka"/>
        <w:tabs>
          <w:tab w:val="clear" w:pos="1701"/>
          <w:tab w:val="left" w:pos="709"/>
        </w:tabs>
        <w:spacing w:line="240" w:lineRule="auto"/>
        <w:jc w:val="both"/>
        <w:rPr>
          <w:rFonts w:cs="Arial"/>
          <w:iCs/>
        </w:rPr>
      </w:pPr>
      <w:r>
        <w:rPr>
          <w:rFonts w:cs="Arial"/>
          <w:iCs/>
        </w:rPr>
        <w:t>–</w:t>
      </w:r>
      <w:r w:rsidR="00BB04A6" w:rsidRPr="00D9747A">
        <w:rPr>
          <w:rFonts w:cs="Arial"/>
          <w:iCs/>
        </w:rPr>
        <w:t xml:space="preserve"> Zakon o interventnih ukrepih za pomoč pri omilitvi posledic drugega vala epidemije COVID-19 (Uradni list RS, št. 203/20</w:t>
      </w:r>
      <w:r w:rsidR="009B5349">
        <w:rPr>
          <w:rFonts w:cs="Arial"/>
          <w:iCs/>
        </w:rPr>
        <w:t xml:space="preserve"> </w:t>
      </w:r>
      <w:r w:rsidR="009B5349" w:rsidRPr="009B5349">
        <w:rPr>
          <w:rFonts w:cs="Arial"/>
          <w:iCs/>
        </w:rPr>
        <w:t>in 15/21 – ZDUOP</w:t>
      </w:r>
      <w:r w:rsidR="00BB04A6" w:rsidRPr="00D9747A">
        <w:rPr>
          <w:rFonts w:cs="Arial"/>
          <w:iCs/>
        </w:rPr>
        <w:t xml:space="preserve">), ki v 52. členu določa, da vlada z uredbo predpiše merila, na podlagi katerih bo ministrstvo, pristojno za gospodarstvo, odločalo o podaljšanju </w:t>
      </w:r>
      <w:r w:rsidR="00186253">
        <w:rPr>
          <w:rFonts w:cs="Arial"/>
          <w:iCs/>
        </w:rPr>
        <w:t>časa</w:t>
      </w:r>
      <w:r w:rsidR="00186253" w:rsidRPr="00D9747A">
        <w:rPr>
          <w:rFonts w:cs="Arial"/>
          <w:iCs/>
        </w:rPr>
        <w:t xml:space="preserve"> </w:t>
      </w:r>
      <w:r w:rsidR="00BB04A6" w:rsidRPr="00D9747A">
        <w:rPr>
          <w:rFonts w:cs="Arial"/>
          <w:iCs/>
        </w:rPr>
        <w:t>za izpolnitev zavez</w:t>
      </w:r>
      <w:r w:rsidR="00596614" w:rsidRPr="00D9747A">
        <w:rPr>
          <w:rFonts w:cs="Arial"/>
          <w:iCs/>
        </w:rPr>
        <w:t>e</w:t>
      </w:r>
      <w:r w:rsidR="00BB04A6" w:rsidRPr="00D9747A">
        <w:rPr>
          <w:rFonts w:cs="Arial"/>
          <w:iCs/>
        </w:rPr>
        <w:t xml:space="preserve"> glede zapolnitve novoustvarjenih delovnih mest </w:t>
      </w:r>
      <w:r>
        <w:rPr>
          <w:rFonts w:cs="Arial"/>
          <w:iCs/>
        </w:rPr>
        <w:t>in</w:t>
      </w:r>
      <w:r w:rsidRPr="00D9747A">
        <w:rPr>
          <w:rFonts w:cs="Arial"/>
          <w:iCs/>
        </w:rPr>
        <w:t xml:space="preserve"> </w:t>
      </w:r>
      <w:r w:rsidR="00BB04A6" w:rsidRPr="00D9747A">
        <w:rPr>
          <w:rFonts w:cs="Arial"/>
          <w:iCs/>
        </w:rPr>
        <w:t>ohranjanja teh delovnih mest v regiji za največ dve leti</w:t>
      </w:r>
      <w:r>
        <w:rPr>
          <w:rFonts w:cs="Arial"/>
          <w:iCs/>
        </w:rPr>
        <w:t>;</w:t>
      </w:r>
      <w:r w:rsidR="00BB04A6" w:rsidRPr="00D9747A">
        <w:rPr>
          <w:rFonts w:cs="Arial"/>
          <w:iCs/>
        </w:rPr>
        <w:t xml:space="preserve"> ter </w:t>
      </w:r>
    </w:p>
    <w:p w14:paraId="1E0AFBF1" w14:textId="184F17FF" w:rsidR="009747E6" w:rsidRPr="00D9747A" w:rsidRDefault="00D82699" w:rsidP="00117B85">
      <w:pPr>
        <w:pStyle w:val="datumtevilka"/>
        <w:tabs>
          <w:tab w:val="clear" w:pos="1701"/>
          <w:tab w:val="left" w:pos="709"/>
        </w:tabs>
        <w:spacing w:line="240" w:lineRule="auto"/>
        <w:jc w:val="both"/>
        <w:rPr>
          <w:rFonts w:cs="Arial"/>
          <w:iCs/>
        </w:rPr>
      </w:pPr>
      <w:r>
        <w:rPr>
          <w:rFonts w:cs="Arial"/>
          <w:iCs/>
        </w:rPr>
        <w:t>–</w:t>
      </w:r>
      <w:r w:rsidR="008545EB" w:rsidRPr="00D9747A">
        <w:rPr>
          <w:rFonts w:cs="Arial"/>
          <w:iCs/>
        </w:rPr>
        <w:t xml:space="preserve"> </w:t>
      </w:r>
      <w:r w:rsidR="00BB04A6" w:rsidRPr="00D9747A">
        <w:rPr>
          <w:rFonts w:cs="Arial"/>
          <w:iCs/>
        </w:rPr>
        <w:t>Zakon o interventnih ukrepih za omilitev in odpravo posledic epidemije COVID-19 (Uradni list RS, št. 80/20, 152/20 – ZZUOOP, 175/20 – ZIUOPDVE</w:t>
      </w:r>
      <w:r w:rsidR="009B5349">
        <w:rPr>
          <w:rFonts w:cs="Arial"/>
          <w:iCs/>
        </w:rPr>
        <w:t>,</w:t>
      </w:r>
      <w:r w:rsidR="00BB04A6" w:rsidRPr="00D9747A">
        <w:rPr>
          <w:rFonts w:cs="Arial"/>
          <w:iCs/>
        </w:rPr>
        <w:t xml:space="preserve"> 203/20 – ZIUPOPDVE</w:t>
      </w:r>
      <w:r w:rsidR="009B5349">
        <w:rPr>
          <w:rFonts w:cs="Arial"/>
          <w:iCs/>
        </w:rPr>
        <w:t xml:space="preserve"> </w:t>
      </w:r>
      <w:r w:rsidR="009B5349" w:rsidRPr="009B5349">
        <w:rPr>
          <w:rFonts w:cs="Arial"/>
          <w:iCs/>
        </w:rPr>
        <w:t>in 15/21 – ZDUOP</w:t>
      </w:r>
      <w:r w:rsidR="003D4FFF" w:rsidRPr="00D9747A">
        <w:rPr>
          <w:rFonts w:cs="Arial"/>
          <w:lang w:eastAsia="en-US"/>
        </w:rPr>
        <w:t>; v nadaljnjem besedilu: ZIUOOPE</w:t>
      </w:r>
      <w:r w:rsidR="0058644A" w:rsidRPr="00D9747A">
        <w:rPr>
          <w:rFonts w:cs="Arial"/>
          <w:lang w:eastAsia="en-US"/>
        </w:rPr>
        <w:t>)</w:t>
      </w:r>
      <w:r w:rsidR="0088576B" w:rsidRPr="00D9747A">
        <w:rPr>
          <w:rFonts w:cs="Arial"/>
          <w:lang w:eastAsia="en-US"/>
        </w:rPr>
        <w:t xml:space="preserve">, ki s 3. členom spreminja </w:t>
      </w:r>
      <w:r w:rsidR="00B044E0" w:rsidRPr="00D9747A">
        <w:rPr>
          <w:rFonts w:cs="Arial"/>
          <w:lang w:eastAsia="en-US"/>
        </w:rPr>
        <w:t>nekater</w:t>
      </w:r>
      <w:r w:rsidR="0088576B" w:rsidRPr="00D9747A">
        <w:rPr>
          <w:rFonts w:cs="Arial"/>
          <w:lang w:eastAsia="en-US"/>
        </w:rPr>
        <w:t xml:space="preserve">e pogoje </w:t>
      </w:r>
      <w:r w:rsidR="00B82278" w:rsidRPr="00D9747A">
        <w:rPr>
          <w:rFonts w:cs="Arial"/>
          <w:lang w:eastAsia="en-US"/>
        </w:rPr>
        <w:t xml:space="preserve">iz 4. člena ZSInv </w:t>
      </w:r>
      <w:r w:rsidR="0088576B" w:rsidRPr="00D9747A">
        <w:rPr>
          <w:rFonts w:cs="Arial"/>
          <w:lang w:eastAsia="en-US"/>
        </w:rPr>
        <w:t xml:space="preserve">za dodelitev investicijskih spodbud </w:t>
      </w:r>
      <w:r w:rsidR="00B82278" w:rsidRPr="00D9747A">
        <w:rPr>
          <w:rFonts w:cs="Arial"/>
          <w:lang w:eastAsia="en-US"/>
        </w:rPr>
        <w:t xml:space="preserve">in </w:t>
      </w:r>
      <w:r w:rsidR="00B044E0" w:rsidRPr="00D9747A">
        <w:rPr>
          <w:rFonts w:cs="Arial"/>
          <w:lang w:eastAsia="en-US"/>
        </w:rPr>
        <w:t>nekater</w:t>
      </w:r>
      <w:r w:rsidR="00B82278" w:rsidRPr="00D9747A">
        <w:rPr>
          <w:rFonts w:cs="Arial"/>
          <w:lang w:eastAsia="en-US"/>
        </w:rPr>
        <w:t xml:space="preserve">e pogoje za opredelitev investicije, ki bistveno prispeva k razvoju slovenskega gospodarstva, </w:t>
      </w:r>
      <w:r w:rsidR="008545EB" w:rsidRPr="00D9747A">
        <w:rPr>
          <w:rFonts w:cs="Arial"/>
          <w:lang w:eastAsia="en-US"/>
        </w:rPr>
        <w:t xml:space="preserve">in sicer so se </w:t>
      </w:r>
      <w:r w:rsidR="0088576B" w:rsidRPr="00D9747A">
        <w:rPr>
          <w:rFonts w:cs="Arial"/>
          <w:lang w:eastAsia="en-US"/>
        </w:rPr>
        <w:t xml:space="preserve">spremenili minimalni pogoji </w:t>
      </w:r>
      <w:r w:rsidR="000C2ED5" w:rsidRPr="00D9747A">
        <w:rPr>
          <w:rFonts w:cs="Arial"/>
          <w:lang w:eastAsia="en-US"/>
        </w:rPr>
        <w:t xml:space="preserve">z vidika števila </w:t>
      </w:r>
      <w:r w:rsidR="0088576B" w:rsidRPr="00D9747A">
        <w:rPr>
          <w:rFonts w:cs="Arial"/>
          <w:lang w:eastAsia="en-US"/>
        </w:rPr>
        <w:t>novoustvarjenih delovnih mest</w:t>
      </w:r>
      <w:r w:rsidR="003D4FFF" w:rsidRPr="00D9747A">
        <w:rPr>
          <w:rFonts w:cs="Arial"/>
          <w:lang w:eastAsia="en-US"/>
        </w:rPr>
        <w:t xml:space="preserve"> oz</w:t>
      </w:r>
      <w:r w:rsidR="00B044E0" w:rsidRPr="00D9747A">
        <w:rPr>
          <w:rFonts w:cs="Arial"/>
          <w:lang w:eastAsia="en-US"/>
        </w:rPr>
        <w:t>iroma</w:t>
      </w:r>
      <w:r w:rsidR="003D4FFF" w:rsidRPr="00D9747A">
        <w:rPr>
          <w:rFonts w:cs="Arial"/>
          <w:lang w:eastAsia="en-US"/>
        </w:rPr>
        <w:t xml:space="preserve"> </w:t>
      </w:r>
      <w:r w:rsidR="00B422AC">
        <w:rPr>
          <w:rFonts w:cs="Arial"/>
          <w:lang w:eastAsia="en-US"/>
        </w:rPr>
        <w:t>so</w:t>
      </w:r>
      <w:r w:rsidR="008766C5" w:rsidRPr="00D9747A">
        <w:rPr>
          <w:rFonts w:cs="Arial"/>
          <w:lang w:eastAsia="en-US"/>
        </w:rPr>
        <w:t xml:space="preserve"> bil</w:t>
      </w:r>
      <w:r w:rsidR="00B422AC">
        <w:rPr>
          <w:rFonts w:cs="Arial"/>
          <w:lang w:eastAsia="en-US"/>
        </w:rPr>
        <w:t>i</w:t>
      </w:r>
      <w:r w:rsidR="008766C5" w:rsidRPr="00D9747A">
        <w:rPr>
          <w:rFonts w:cs="Arial"/>
          <w:lang w:eastAsia="en-US"/>
        </w:rPr>
        <w:t xml:space="preserve"> uveden</w:t>
      </w:r>
      <w:r w:rsidR="00B422AC">
        <w:rPr>
          <w:rFonts w:cs="Arial"/>
          <w:lang w:eastAsia="en-US"/>
        </w:rPr>
        <w:t>i</w:t>
      </w:r>
      <w:r w:rsidR="008766C5" w:rsidRPr="00D9747A">
        <w:rPr>
          <w:rFonts w:cs="Arial"/>
          <w:lang w:eastAsia="en-US"/>
        </w:rPr>
        <w:t xml:space="preserve"> pogoj</w:t>
      </w:r>
      <w:r w:rsidR="00B422AC">
        <w:rPr>
          <w:rFonts w:cs="Arial"/>
          <w:lang w:eastAsia="en-US"/>
        </w:rPr>
        <w:t>i</w:t>
      </w:r>
      <w:r w:rsidR="003D4FFF" w:rsidRPr="00D9747A">
        <w:rPr>
          <w:rFonts w:cs="Arial"/>
          <w:lang w:eastAsia="en-US"/>
        </w:rPr>
        <w:t xml:space="preserve"> ohranitve obstoječih delovnih mest</w:t>
      </w:r>
      <w:r w:rsidR="0088576B" w:rsidRPr="00D9747A">
        <w:rPr>
          <w:rFonts w:cs="Arial"/>
          <w:lang w:eastAsia="en-US"/>
        </w:rPr>
        <w:t xml:space="preserve"> ter </w:t>
      </w:r>
      <w:r w:rsidR="008766C5" w:rsidRPr="00D9747A">
        <w:rPr>
          <w:rFonts w:cs="Arial"/>
          <w:lang w:eastAsia="en-US"/>
        </w:rPr>
        <w:t>minimalni pogoj</w:t>
      </w:r>
      <w:r w:rsidR="008545EB" w:rsidRPr="00D9747A">
        <w:rPr>
          <w:rFonts w:cs="Arial"/>
          <w:lang w:eastAsia="en-US"/>
        </w:rPr>
        <w:t>i z vidika vrednosti investicij</w:t>
      </w:r>
      <w:r w:rsidR="0088576B" w:rsidRPr="00D9747A">
        <w:rPr>
          <w:rFonts w:cs="Arial"/>
          <w:lang w:eastAsia="en-US"/>
        </w:rPr>
        <w:t>.</w:t>
      </w:r>
    </w:p>
    <w:p w14:paraId="266FFCBB" w14:textId="77777777" w:rsidR="009747E6" w:rsidRPr="00D9747A" w:rsidRDefault="009747E6" w:rsidP="00117B85">
      <w:pPr>
        <w:pStyle w:val="datumtevilka"/>
        <w:tabs>
          <w:tab w:val="clear" w:pos="1701"/>
          <w:tab w:val="left" w:pos="709"/>
        </w:tabs>
        <w:spacing w:line="240" w:lineRule="auto"/>
        <w:jc w:val="both"/>
        <w:rPr>
          <w:rFonts w:cs="Arial"/>
        </w:rPr>
      </w:pPr>
    </w:p>
    <w:p w14:paraId="313F63E8" w14:textId="77777777" w:rsidR="00DD0629" w:rsidRPr="00D9747A" w:rsidRDefault="00DD0629" w:rsidP="00117B85">
      <w:pPr>
        <w:spacing w:after="0" w:line="240" w:lineRule="auto"/>
        <w:jc w:val="both"/>
      </w:pPr>
    </w:p>
    <w:p w14:paraId="67E88A2E" w14:textId="77777777" w:rsidR="007D41DB" w:rsidRPr="00D9747A" w:rsidRDefault="007D41DB" w:rsidP="00117B85">
      <w:pPr>
        <w:numPr>
          <w:ilvl w:val="0"/>
          <w:numId w:val="20"/>
        </w:numPr>
        <w:spacing w:after="0" w:line="240" w:lineRule="auto"/>
        <w:jc w:val="both"/>
        <w:rPr>
          <w:b/>
          <w:bCs/>
        </w:rPr>
      </w:pPr>
      <w:r w:rsidRPr="00D9747A">
        <w:rPr>
          <w:b/>
          <w:bCs/>
        </w:rPr>
        <w:t xml:space="preserve">Obrazložitev razlogov za pripravo predloga </w:t>
      </w:r>
      <w:r w:rsidRPr="00D9747A">
        <w:rPr>
          <w:b/>
        </w:rPr>
        <w:t xml:space="preserve">Uredbe o </w:t>
      </w:r>
      <w:r w:rsidR="008545EB" w:rsidRPr="00D9747A">
        <w:rPr>
          <w:b/>
        </w:rPr>
        <w:t>spremembah</w:t>
      </w:r>
      <w:r w:rsidRPr="00D9747A">
        <w:rPr>
          <w:b/>
        </w:rPr>
        <w:t xml:space="preserve"> </w:t>
      </w:r>
      <w:r w:rsidR="006F588F" w:rsidRPr="00D9747A">
        <w:rPr>
          <w:b/>
        </w:rPr>
        <w:t>in dopolnitv</w:t>
      </w:r>
      <w:r w:rsidR="009B5349">
        <w:rPr>
          <w:b/>
        </w:rPr>
        <w:t>i</w:t>
      </w:r>
      <w:r w:rsidR="006F588F" w:rsidRPr="00D9747A">
        <w:rPr>
          <w:b/>
        </w:rPr>
        <w:t xml:space="preserve"> </w:t>
      </w:r>
      <w:r w:rsidRPr="00D9747A">
        <w:rPr>
          <w:b/>
        </w:rPr>
        <w:t>Uredbe o načinu ugotavljanja pogojev in meril za dodelitev investicijskih spodbud ter pogojev za strateško investicijo</w:t>
      </w:r>
    </w:p>
    <w:p w14:paraId="5F09EAD0" w14:textId="77777777" w:rsidR="004A416E" w:rsidRPr="00D9747A" w:rsidRDefault="004A416E" w:rsidP="00117B85">
      <w:pPr>
        <w:pStyle w:val="datumtevilka"/>
        <w:tabs>
          <w:tab w:val="clear" w:pos="1701"/>
          <w:tab w:val="left" w:pos="709"/>
        </w:tabs>
        <w:spacing w:line="240" w:lineRule="auto"/>
        <w:jc w:val="both"/>
        <w:rPr>
          <w:rFonts w:cs="Arial"/>
        </w:rPr>
      </w:pPr>
    </w:p>
    <w:p w14:paraId="1A82212E" w14:textId="77777777" w:rsidR="00876A87" w:rsidRPr="00D9747A" w:rsidRDefault="00A257F9" w:rsidP="00117B85">
      <w:pPr>
        <w:pStyle w:val="datumtevilka"/>
        <w:tabs>
          <w:tab w:val="left" w:pos="709"/>
        </w:tabs>
        <w:spacing w:line="240" w:lineRule="auto"/>
        <w:jc w:val="both"/>
        <w:rPr>
          <w:rFonts w:cs="Arial"/>
        </w:rPr>
      </w:pPr>
      <w:r w:rsidRPr="00D9747A">
        <w:rPr>
          <w:rFonts w:cs="Arial"/>
        </w:rPr>
        <w:t xml:space="preserve">Spremembe </w:t>
      </w:r>
      <w:r w:rsidR="00876A87" w:rsidRPr="00D9747A">
        <w:rPr>
          <w:rFonts w:cs="Arial"/>
        </w:rPr>
        <w:t>in dopolnit</w:t>
      </w:r>
      <w:r w:rsidR="009B5349">
        <w:rPr>
          <w:rFonts w:cs="Arial"/>
        </w:rPr>
        <w:t>e</w:t>
      </w:r>
      <w:r w:rsidR="00876A87" w:rsidRPr="00D9747A">
        <w:rPr>
          <w:rFonts w:cs="Arial"/>
        </w:rPr>
        <w:t xml:space="preserve">v </w:t>
      </w:r>
      <w:r w:rsidRPr="00D9747A">
        <w:rPr>
          <w:rFonts w:cs="Arial"/>
        </w:rPr>
        <w:t>uredbe so potrebne za</w:t>
      </w:r>
      <w:r w:rsidR="00876A87" w:rsidRPr="00D9747A">
        <w:rPr>
          <w:rFonts w:cs="Arial"/>
        </w:rPr>
        <w:t>:</w:t>
      </w:r>
      <w:r w:rsidRPr="00D9747A">
        <w:rPr>
          <w:rFonts w:cs="Arial"/>
        </w:rPr>
        <w:t xml:space="preserve"> </w:t>
      </w:r>
    </w:p>
    <w:p w14:paraId="0D3F9F9B" w14:textId="2FD8CA44" w:rsidR="00876A87" w:rsidRPr="00D9747A" w:rsidRDefault="00876A87" w:rsidP="009B5349">
      <w:pPr>
        <w:pStyle w:val="datumtevilka"/>
        <w:numPr>
          <w:ilvl w:val="0"/>
          <w:numId w:val="25"/>
        </w:numPr>
        <w:tabs>
          <w:tab w:val="left" w:pos="709"/>
        </w:tabs>
        <w:spacing w:line="240" w:lineRule="auto"/>
        <w:jc w:val="both"/>
        <w:rPr>
          <w:rFonts w:cs="Arial"/>
        </w:rPr>
      </w:pPr>
      <w:r w:rsidRPr="00D9747A">
        <w:rPr>
          <w:rFonts w:cs="Arial"/>
        </w:rPr>
        <w:t>opredelitev meril iz 52. člena Zakona o interventnih ukrepih za pomoč pri omilitvi posledic drugega vala epidemije COVID-19 (Uradni list RS, št. 203/20</w:t>
      </w:r>
      <w:r w:rsidR="009B5349">
        <w:rPr>
          <w:rFonts w:cs="Arial"/>
        </w:rPr>
        <w:t xml:space="preserve"> </w:t>
      </w:r>
      <w:r w:rsidR="009B5349" w:rsidRPr="009B5349">
        <w:rPr>
          <w:rFonts w:cs="Arial"/>
        </w:rPr>
        <w:t>in 15/21 – ZDUOP</w:t>
      </w:r>
      <w:r w:rsidRPr="00D9747A">
        <w:rPr>
          <w:rFonts w:cs="Arial"/>
        </w:rPr>
        <w:t xml:space="preserve">), na podlagi katerih bo ministrstvo, pristojno za gospodarstvo, presojalo zahtevo investitorja in prejemnika spodbude v zvezi s podaljšanjem </w:t>
      </w:r>
      <w:r w:rsidR="00186253">
        <w:rPr>
          <w:rFonts w:cs="Arial"/>
        </w:rPr>
        <w:t>časa</w:t>
      </w:r>
      <w:r w:rsidR="00186253" w:rsidRPr="00D9747A">
        <w:rPr>
          <w:rFonts w:cs="Arial"/>
        </w:rPr>
        <w:t xml:space="preserve"> </w:t>
      </w:r>
      <w:r w:rsidRPr="00D9747A">
        <w:rPr>
          <w:rFonts w:cs="Arial"/>
        </w:rPr>
        <w:t>za izpolnitev zavez</w:t>
      </w:r>
      <w:r w:rsidR="00596614" w:rsidRPr="00D9747A">
        <w:rPr>
          <w:rFonts w:cs="Arial"/>
        </w:rPr>
        <w:t>e</w:t>
      </w:r>
      <w:r w:rsidRPr="00D9747A">
        <w:rPr>
          <w:rFonts w:cs="Arial"/>
        </w:rPr>
        <w:t xml:space="preserve"> glede zapolnitve novoustvarjenih delovnih mest ter ohranjanja teh delovnih mest v regiji za največ dve leti</w:t>
      </w:r>
      <w:r w:rsidR="00D82699">
        <w:rPr>
          <w:rFonts w:cs="Arial"/>
        </w:rPr>
        <w:t>;</w:t>
      </w:r>
      <w:r w:rsidRPr="00D9747A">
        <w:rPr>
          <w:rFonts w:cs="Arial"/>
        </w:rPr>
        <w:t xml:space="preserve"> ter</w:t>
      </w:r>
    </w:p>
    <w:p w14:paraId="5CDAB222" w14:textId="6C0A2894" w:rsidR="00B53E4C" w:rsidRPr="00D9747A" w:rsidRDefault="00A257F9" w:rsidP="008A2F5A">
      <w:pPr>
        <w:pStyle w:val="datumtevilka"/>
        <w:numPr>
          <w:ilvl w:val="0"/>
          <w:numId w:val="25"/>
        </w:numPr>
        <w:tabs>
          <w:tab w:val="left" w:pos="709"/>
        </w:tabs>
        <w:spacing w:line="240" w:lineRule="auto"/>
        <w:jc w:val="both"/>
        <w:rPr>
          <w:rFonts w:cs="Arial"/>
        </w:rPr>
      </w:pPr>
      <w:r w:rsidRPr="00D9747A">
        <w:rPr>
          <w:rFonts w:cs="Arial"/>
        </w:rPr>
        <w:t>izv</w:t>
      </w:r>
      <w:r w:rsidR="00D82699">
        <w:rPr>
          <w:rFonts w:cs="Arial"/>
        </w:rPr>
        <w:t>ajanje</w:t>
      </w:r>
      <w:r w:rsidRPr="00D9747A">
        <w:rPr>
          <w:rFonts w:cs="Arial"/>
        </w:rPr>
        <w:t xml:space="preserve"> 3. člena Zakona o interventnih ukrepih za omilitev in odpravo posledic epidemije COVID-19 (Uradni list RS, št. 80/20, 152/20 – ZZUOOP, 175/20 – ZIUOPDVE</w:t>
      </w:r>
      <w:r w:rsidR="008A2F5A">
        <w:rPr>
          <w:rFonts w:cs="Arial"/>
        </w:rPr>
        <w:t>,</w:t>
      </w:r>
      <w:r w:rsidRPr="00D9747A">
        <w:rPr>
          <w:rFonts w:cs="Arial"/>
        </w:rPr>
        <w:t xml:space="preserve"> 203/20 – ZIUPOPDVE</w:t>
      </w:r>
      <w:r w:rsidR="008A2F5A">
        <w:rPr>
          <w:rFonts w:cs="Arial"/>
        </w:rPr>
        <w:t xml:space="preserve"> </w:t>
      </w:r>
      <w:r w:rsidR="008A2F5A" w:rsidRPr="008A2F5A">
        <w:rPr>
          <w:rFonts w:cs="Arial"/>
        </w:rPr>
        <w:t>in 15/21 – ZDUOP</w:t>
      </w:r>
      <w:r w:rsidRPr="00D9747A">
        <w:rPr>
          <w:rFonts w:cs="Arial"/>
        </w:rPr>
        <w:t xml:space="preserve">), ki se je spremenil 31. </w:t>
      </w:r>
      <w:r w:rsidR="00AC374E">
        <w:rPr>
          <w:rFonts w:cs="Arial"/>
        </w:rPr>
        <w:t>decembra</w:t>
      </w:r>
      <w:r w:rsidRPr="00D9747A">
        <w:rPr>
          <w:rFonts w:cs="Arial"/>
        </w:rPr>
        <w:t xml:space="preserve"> 2020 z uveljavitvijo Zakona o interventnih ukrepih za pomoč pri omilitvi posledic drugega vala epidemije COVID-19 (Uradni list RS, št. 203/20</w:t>
      </w:r>
      <w:r w:rsidR="008A2F5A" w:rsidRPr="008A2F5A">
        <w:t xml:space="preserve"> </w:t>
      </w:r>
      <w:r w:rsidR="008A2F5A" w:rsidRPr="008A2F5A">
        <w:rPr>
          <w:rFonts w:cs="Arial"/>
        </w:rPr>
        <w:t>in 15/21 – ZDUOP</w:t>
      </w:r>
      <w:r w:rsidRPr="00D9747A">
        <w:rPr>
          <w:rFonts w:cs="Arial"/>
        </w:rPr>
        <w:t xml:space="preserve">). </w:t>
      </w:r>
      <w:r w:rsidR="00AC374E">
        <w:rPr>
          <w:rFonts w:cs="Arial"/>
        </w:rPr>
        <w:t>Ta</w:t>
      </w:r>
      <w:r w:rsidRPr="00D9747A">
        <w:rPr>
          <w:rFonts w:cs="Arial"/>
        </w:rPr>
        <w:t xml:space="preserve"> zakon pri pogoju ohranit</w:t>
      </w:r>
      <w:r w:rsidR="00AC374E">
        <w:rPr>
          <w:rFonts w:cs="Arial"/>
        </w:rPr>
        <w:t>e</w:t>
      </w:r>
      <w:r w:rsidRPr="00D9747A">
        <w:rPr>
          <w:rFonts w:cs="Arial"/>
        </w:rPr>
        <w:t>v obstoječih delovnih mest določa tudi minimalno povprečno število zaposlenih v gospodarski družbi glede na dejavnost ter od tega minimalno število visokokvalificiranih delovnih mest v zadnjih 12 mesecih pred mesec</w:t>
      </w:r>
      <w:r w:rsidR="00B53E4C" w:rsidRPr="00D9747A">
        <w:rPr>
          <w:rFonts w:cs="Arial"/>
        </w:rPr>
        <w:t>em</w:t>
      </w:r>
      <w:r w:rsidRPr="00D9747A">
        <w:rPr>
          <w:rFonts w:cs="Arial"/>
        </w:rPr>
        <w:t xml:space="preserve"> oddaje vloge za dodelitev spodbude, ki jih mora gospodarska družba zagotoviti tako v času izvajanja investicije kot tudi v </w:t>
      </w:r>
      <w:r w:rsidR="00186253">
        <w:rPr>
          <w:rFonts w:cs="Arial"/>
        </w:rPr>
        <w:t>času</w:t>
      </w:r>
      <w:r w:rsidR="00186253" w:rsidRPr="00D9747A">
        <w:rPr>
          <w:rFonts w:cs="Arial"/>
        </w:rPr>
        <w:t xml:space="preserve"> </w:t>
      </w:r>
      <w:r w:rsidRPr="00D9747A">
        <w:rPr>
          <w:rFonts w:cs="Arial"/>
        </w:rPr>
        <w:t xml:space="preserve">ohranjanja investicije. </w:t>
      </w:r>
    </w:p>
    <w:p w14:paraId="4CF09E5D" w14:textId="77777777" w:rsidR="00B53E4C" w:rsidRPr="00D9747A" w:rsidRDefault="00B53E4C" w:rsidP="009C0A06">
      <w:pPr>
        <w:pStyle w:val="datumtevilka"/>
        <w:tabs>
          <w:tab w:val="left" w:pos="709"/>
        </w:tabs>
        <w:spacing w:line="240" w:lineRule="auto"/>
        <w:ind w:left="567"/>
        <w:jc w:val="both"/>
        <w:rPr>
          <w:rFonts w:cs="Arial"/>
        </w:rPr>
      </w:pPr>
    </w:p>
    <w:p w14:paraId="45F831B9" w14:textId="6C0E8E84" w:rsidR="00B87F3C" w:rsidRPr="00D9747A" w:rsidRDefault="007D69D1" w:rsidP="007D69D1">
      <w:pPr>
        <w:pStyle w:val="datumtevilka"/>
        <w:tabs>
          <w:tab w:val="left" w:pos="709"/>
        </w:tabs>
        <w:spacing w:line="240" w:lineRule="auto"/>
        <w:ind w:left="567"/>
        <w:jc w:val="both"/>
        <w:rPr>
          <w:bCs/>
        </w:rPr>
      </w:pPr>
      <w:r w:rsidRPr="00D9747A">
        <w:rPr>
          <w:bCs/>
        </w:rPr>
        <w:t xml:space="preserve">Omenjenemu spremenjenemu pogoju ohranitve obstoječih delovnih mest za dodelitev investicijskih spodbud in opredelitev investicije, ki bistveno prispeva k razvoju slovenskega gospodarstva, je </w:t>
      </w:r>
      <w:r w:rsidR="00AC374E">
        <w:rPr>
          <w:bCs/>
        </w:rPr>
        <w:t>treba</w:t>
      </w:r>
      <w:r w:rsidR="00AC374E" w:rsidRPr="00D9747A">
        <w:rPr>
          <w:bCs/>
        </w:rPr>
        <w:t xml:space="preserve"> </w:t>
      </w:r>
      <w:r w:rsidRPr="00D9747A">
        <w:rPr>
          <w:bCs/>
        </w:rPr>
        <w:t xml:space="preserve">prilagoditi merili in njuno ovrednotenje za dodelitev spodbud s spremenjeno </w:t>
      </w:r>
      <w:r w:rsidR="00AC374E">
        <w:rPr>
          <w:bCs/>
        </w:rPr>
        <w:t>p</w:t>
      </w:r>
      <w:r w:rsidRPr="00D9747A">
        <w:rPr>
          <w:bCs/>
        </w:rPr>
        <w:t xml:space="preserve">rilogo 2, ki je sestavni del uredbe, saj število točk na </w:t>
      </w:r>
      <w:r w:rsidR="00AC374E">
        <w:rPr>
          <w:bCs/>
        </w:rPr>
        <w:t>podlagi</w:t>
      </w:r>
      <w:r w:rsidR="00AC374E" w:rsidRPr="00D9747A">
        <w:rPr>
          <w:bCs/>
        </w:rPr>
        <w:t xml:space="preserve"> </w:t>
      </w:r>
      <w:r w:rsidRPr="00D9747A">
        <w:rPr>
          <w:bCs/>
        </w:rPr>
        <w:t>ocenjevanja po posameznih merilih vpliva tako na presojo</w:t>
      </w:r>
      <w:r w:rsidR="00186253">
        <w:rPr>
          <w:bCs/>
        </w:rPr>
        <w:t>,</w:t>
      </w:r>
      <w:r w:rsidRPr="00D9747A">
        <w:rPr>
          <w:bCs/>
        </w:rPr>
        <w:t xml:space="preserve"> ali so </w:t>
      </w:r>
      <w:r w:rsidR="00AC374E" w:rsidRPr="00D9747A">
        <w:rPr>
          <w:bCs/>
        </w:rPr>
        <w:t xml:space="preserve">izpolnjeni </w:t>
      </w:r>
      <w:r w:rsidRPr="00D9747A">
        <w:rPr>
          <w:bCs/>
        </w:rPr>
        <w:t xml:space="preserve">pogoji za dodelitev investicijskih spodbud, kot tudi na samo višino investicijske spodbude. </w:t>
      </w:r>
    </w:p>
    <w:p w14:paraId="5D985B2D" w14:textId="77777777" w:rsidR="00B87F3C" w:rsidRPr="00D9747A" w:rsidRDefault="00B87F3C" w:rsidP="007D69D1">
      <w:pPr>
        <w:pStyle w:val="datumtevilka"/>
        <w:tabs>
          <w:tab w:val="left" w:pos="709"/>
        </w:tabs>
        <w:spacing w:line="240" w:lineRule="auto"/>
        <w:ind w:left="567"/>
        <w:jc w:val="both"/>
        <w:rPr>
          <w:bCs/>
        </w:rPr>
      </w:pPr>
    </w:p>
    <w:p w14:paraId="38EEA670" w14:textId="77777777" w:rsidR="002213E9" w:rsidRPr="00D9747A" w:rsidRDefault="002213E9" w:rsidP="00117B85">
      <w:pPr>
        <w:spacing w:after="0" w:line="240" w:lineRule="auto"/>
        <w:jc w:val="both"/>
        <w:rPr>
          <w:bCs/>
        </w:rPr>
      </w:pPr>
    </w:p>
    <w:p w14:paraId="3673EF67" w14:textId="77777777" w:rsidR="007D41DB" w:rsidRPr="00D9747A" w:rsidRDefault="007D41DB" w:rsidP="00117B85">
      <w:pPr>
        <w:spacing w:after="0" w:line="240" w:lineRule="auto"/>
        <w:rPr>
          <w:b/>
          <w:bCs/>
        </w:rPr>
      </w:pPr>
    </w:p>
    <w:p w14:paraId="18B41EA8" w14:textId="77777777" w:rsidR="00B237A2" w:rsidRPr="00D9747A" w:rsidRDefault="00B237A2" w:rsidP="00117B85">
      <w:pPr>
        <w:numPr>
          <w:ilvl w:val="0"/>
          <w:numId w:val="20"/>
        </w:numPr>
        <w:spacing w:after="0" w:line="240" w:lineRule="auto"/>
        <w:rPr>
          <w:b/>
          <w:bCs/>
        </w:rPr>
      </w:pPr>
      <w:r w:rsidRPr="00D9747A">
        <w:rPr>
          <w:b/>
          <w:bCs/>
        </w:rPr>
        <w:t>Vsebinska obrazložitev predlaganih rešitev</w:t>
      </w:r>
    </w:p>
    <w:p w14:paraId="5108DD82" w14:textId="77777777" w:rsidR="00DD0629" w:rsidRPr="00D9747A" w:rsidRDefault="00DD0629" w:rsidP="00117B85">
      <w:pPr>
        <w:spacing w:after="0" w:line="240" w:lineRule="auto"/>
        <w:ind w:left="284"/>
        <w:rPr>
          <w:b/>
          <w:bCs/>
        </w:rPr>
      </w:pPr>
    </w:p>
    <w:p w14:paraId="5C26B332" w14:textId="77777777" w:rsidR="00FF6754" w:rsidRPr="00D9747A" w:rsidRDefault="00FF6754" w:rsidP="00117B85">
      <w:pPr>
        <w:autoSpaceDE w:val="0"/>
        <w:autoSpaceDN w:val="0"/>
        <w:adjustRightInd w:val="0"/>
        <w:spacing w:after="0" w:line="240" w:lineRule="auto"/>
        <w:contextualSpacing/>
        <w:jc w:val="both"/>
        <w:rPr>
          <w:b/>
        </w:rPr>
      </w:pPr>
      <w:r w:rsidRPr="00D9747A">
        <w:rPr>
          <w:b/>
        </w:rPr>
        <w:t xml:space="preserve">K 1. </w:t>
      </w:r>
      <w:r w:rsidR="005F3EEC" w:rsidRPr="00D9747A">
        <w:rPr>
          <w:b/>
        </w:rPr>
        <w:t>č</w:t>
      </w:r>
      <w:r w:rsidRPr="00D9747A">
        <w:rPr>
          <w:b/>
        </w:rPr>
        <w:t>lenu</w:t>
      </w:r>
    </w:p>
    <w:p w14:paraId="53B55F60" w14:textId="77777777" w:rsidR="005F3EEC" w:rsidRPr="00D9747A" w:rsidRDefault="005F3EEC" w:rsidP="00117B85">
      <w:pPr>
        <w:autoSpaceDE w:val="0"/>
        <w:autoSpaceDN w:val="0"/>
        <w:adjustRightInd w:val="0"/>
        <w:spacing w:after="0" w:line="240" w:lineRule="auto"/>
        <w:contextualSpacing/>
        <w:jc w:val="both"/>
        <w:rPr>
          <w:b/>
        </w:rPr>
      </w:pPr>
    </w:p>
    <w:p w14:paraId="7018DA63" w14:textId="2EB14F08" w:rsidR="00E60AC2" w:rsidRPr="00D9747A" w:rsidRDefault="00F73E75" w:rsidP="00117B85">
      <w:pPr>
        <w:spacing w:after="0" w:line="240" w:lineRule="auto"/>
        <w:jc w:val="both"/>
        <w:rPr>
          <w:lang w:eastAsia="en-US"/>
        </w:rPr>
      </w:pPr>
      <w:r w:rsidRPr="00D9747A">
        <w:rPr>
          <w:lang w:eastAsia="en-US"/>
        </w:rPr>
        <w:t>Ta člen uredbe določa</w:t>
      </w:r>
      <w:r w:rsidR="00DA1005" w:rsidRPr="00D9747A">
        <w:rPr>
          <w:lang w:eastAsia="en-US"/>
        </w:rPr>
        <w:t xml:space="preserve">, da se </w:t>
      </w:r>
      <w:r w:rsidR="00C84676" w:rsidRPr="00D9747A">
        <w:rPr>
          <w:lang w:eastAsia="en-US"/>
        </w:rPr>
        <w:t xml:space="preserve">besedilo 11.a člena uredbe nadomesti z novim besedilom, ki se od prvotnega besedila 11.a člena razlikuje v tem, da se </w:t>
      </w:r>
      <w:r w:rsidR="00DA1005" w:rsidRPr="00D9747A">
        <w:rPr>
          <w:lang w:eastAsia="en-US"/>
        </w:rPr>
        <w:t xml:space="preserve">drugi odstavek 11.a člena uredbe </w:t>
      </w:r>
      <w:r w:rsidR="00BE3083" w:rsidRPr="00D9747A">
        <w:rPr>
          <w:lang w:eastAsia="en-US"/>
        </w:rPr>
        <w:t>črta</w:t>
      </w:r>
      <w:r w:rsidR="00DA1005" w:rsidRPr="00D9747A">
        <w:rPr>
          <w:lang w:eastAsia="en-US"/>
        </w:rPr>
        <w:t>, ker je že v 2. točki drugega odstavka 3. člena Zakona o interventnih ukrepih za omilitev in odpravo posledic epidemije COVID-19 (Uradni list RS, št. 80/20, 152/20 – ZZUOOP, 175/20 – ZIUOPDVE</w:t>
      </w:r>
      <w:r w:rsidR="008A2F5A">
        <w:rPr>
          <w:lang w:eastAsia="en-US"/>
        </w:rPr>
        <w:t>,</w:t>
      </w:r>
      <w:r w:rsidR="00DA1005" w:rsidRPr="00D9747A">
        <w:rPr>
          <w:lang w:eastAsia="en-US"/>
        </w:rPr>
        <w:t xml:space="preserve"> 203/20 – ZIUPOPDVE</w:t>
      </w:r>
      <w:r w:rsidR="008A2F5A">
        <w:rPr>
          <w:lang w:eastAsia="en-US"/>
        </w:rPr>
        <w:t xml:space="preserve"> </w:t>
      </w:r>
      <w:r w:rsidR="008A2F5A" w:rsidRPr="008A2F5A">
        <w:rPr>
          <w:lang w:eastAsia="en-US"/>
        </w:rPr>
        <w:t>in 15/21 – ZDUOP</w:t>
      </w:r>
      <w:r w:rsidR="00DA1005" w:rsidRPr="00D9747A">
        <w:rPr>
          <w:lang w:eastAsia="en-US"/>
        </w:rPr>
        <w:t xml:space="preserve">) določeno oziroma pojasnjeno, kako se ugotavlja ohranitev števila obstoječih delovnih mest, </w:t>
      </w:r>
      <w:r w:rsidR="00BE3083" w:rsidRPr="00D9747A">
        <w:rPr>
          <w:lang w:eastAsia="en-US"/>
        </w:rPr>
        <w:t xml:space="preserve">in </w:t>
      </w:r>
      <w:r w:rsidR="00DA1005" w:rsidRPr="00D9747A">
        <w:rPr>
          <w:lang w:eastAsia="en-US"/>
        </w:rPr>
        <w:t xml:space="preserve">zato tako pojasnilo v uredbi ni več potrebno. </w:t>
      </w:r>
    </w:p>
    <w:p w14:paraId="047EF31E" w14:textId="77777777" w:rsidR="00E60AC2" w:rsidRPr="00D9747A" w:rsidRDefault="00E60AC2" w:rsidP="00117B85">
      <w:pPr>
        <w:spacing w:after="0" w:line="240" w:lineRule="auto"/>
        <w:jc w:val="both"/>
        <w:rPr>
          <w:lang w:eastAsia="en-US"/>
        </w:rPr>
      </w:pPr>
    </w:p>
    <w:p w14:paraId="15416FC9" w14:textId="50F2EE55" w:rsidR="00DA1005" w:rsidRPr="00D9747A" w:rsidRDefault="00C91DF2" w:rsidP="00117B85">
      <w:pPr>
        <w:spacing w:after="0" w:line="240" w:lineRule="auto"/>
        <w:jc w:val="both"/>
        <w:rPr>
          <w:lang w:eastAsia="en-US"/>
        </w:rPr>
      </w:pPr>
      <w:r w:rsidRPr="00D9747A">
        <w:rPr>
          <w:lang w:eastAsia="en-US"/>
        </w:rPr>
        <w:t>Ta člen tudi določa, da se ne glede na pet</w:t>
      </w:r>
      <w:r w:rsidR="008A2F5A">
        <w:rPr>
          <w:lang w:eastAsia="en-US"/>
        </w:rPr>
        <w:t>i</w:t>
      </w:r>
      <w:r w:rsidRPr="00D9747A">
        <w:rPr>
          <w:lang w:eastAsia="en-US"/>
        </w:rPr>
        <w:t xml:space="preserve"> odstav</w:t>
      </w:r>
      <w:r w:rsidR="008A2F5A">
        <w:rPr>
          <w:lang w:eastAsia="en-US"/>
        </w:rPr>
        <w:t>e</w:t>
      </w:r>
      <w:r w:rsidRPr="00D9747A">
        <w:rPr>
          <w:lang w:eastAsia="en-US"/>
        </w:rPr>
        <w:t xml:space="preserve">k 8. člena Uredbe o načinu ugotavljanja pogojev in meril za dodelitev investicijskih spodbud ter pogojev za strateško investicijo (Uradni list RS, št. 47/18 in 191/20) socialni vidik investicije presoja med drugim tudi glede na ohranitev obstoječih visokokvalificiranih delovnih mest ali število novoustvarjenih visokokvalificiranih delovnih mest (in ne samo glede na ohranitev obstoječih delovnih mest ali število novoustvarjenih visokokvalificiranih delovnih mest). </w:t>
      </w:r>
      <w:r w:rsidR="005115C6" w:rsidRPr="00D9747A">
        <w:rPr>
          <w:lang w:eastAsia="en-US"/>
        </w:rPr>
        <w:t>Pogoj ohranitve obstoječih visokokvalificiranih delovnih mest je izpolnjen, če je v okviru minimalnega povprečnega števila zaposlenih v gospodarski družbi v zadnjih 12 mesecih pred mesec</w:t>
      </w:r>
      <w:r w:rsidR="00BE3083" w:rsidRPr="00D9747A">
        <w:rPr>
          <w:lang w:eastAsia="en-US"/>
        </w:rPr>
        <w:t>em</w:t>
      </w:r>
      <w:r w:rsidR="005115C6" w:rsidRPr="00D9747A">
        <w:rPr>
          <w:lang w:eastAsia="en-US"/>
        </w:rPr>
        <w:t xml:space="preserve"> oddaje vloge za dodelitev spodbude glede na dejavnost zapolnjenih najmanj 10 visokokvalificiranih delovnih mest, ki jih mora gospodarska družba zagotoviti tako v času izvajanja investicije kot tudi v </w:t>
      </w:r>
      <w:r w:rsidR="00AC374E">
        <w:rPr>
          <w:lang w:eastAsia="en-US"/>
        </w:rPr>
        <w:t>času</w:t>
      </w:r>
      <w:r w:rsidR="00AC374E" w:rsidRPr="00D9747A">
        <w:rPr>
          <w:lang w:eastAsia="en-US"/>
        </w:rPr>
        <w:t xml:space="preserve"> </w:t>
      </w:r>
      <w:r w:rsidR="005115C6" w:rsidRPr="00D9747A">
        <w:rPr>
          <w:lang w:eastAsia="en-US"/>
        </w:rPr>
        <w:t>ohranjanja investicije.</w:t>
      </w:r>
    </w:p>
    <w:p w14:paraId="0A6A3A1B" w14:textId="77777777" w:rsidR="00DA1005" w:rsidRPr="00D9747A" w:rsidRDefault="00DA1005" w:rsidP="00117B85">
      <w:pPr>
        <w:spacing w:after="0" w:line="240" w:lineRule="auto"/>
        <w:jc w:val="both"/>
        <w:rPr>
          <w:lang w:eastAsia="en-US"/>
        </w:rPr>
      </w:pPr>
    </w:p>
    <w:p w14:paraId="2843C73F" w14:textId="77777777" w:rsidR="00895C56" w:rsidRPr="00D9747A" w:rsidRDefault="00895C56" w:rsidP="00117B85">
      <w:pPr>
        <w:spacing w:after="0" w:line="240" w:lineRule="auto"/>
        <w:jc w:val="both"/>
        <w:rPr>
          <w:lang w:eastAsia="en-US"/>
        </w:rPr>
      </w:pPr>
    </w:p>
    <w:p w14:paraId="4B3F8085" w14:textId="77777777" w:rsidR="00895C56" w:rsidRPr="00D9747A" w:rsidRDefault="00895C56" w:rsidP="00117B85">
      <w:pPr>
        <w:autoSpaceDE w:val="0"/>
        <w:autoSpaceDN w:val="0"/>
        <w:adjustRightInd w:val="0"/>
        <w:spacing w:after="0" w:line="240" w:lineRule="auto"/>
        <w:contextualSpacing/>
        <w:jc w:val="both"/>
        <w:rPr>
          <w:b/>
        </w:rPr>
      </w:pPr>
      <w:r w:rsidRPr="00D9747A">
        <w:rPr>
          <w:b/>
        </w:rPr>
        <w:t>K 2. členu</w:t>
      </w:r>
    </w:p>
    <w:p w14:paraId="5E3256D7" w14:textId="77777777" w:rsidR="00895C56" w:rsidRPr="00D9747A" w:rsidRDefault="00895C56" w:rsidP="00117B85">
      <w:pPr>
        <w:spacing w:after="0" w:line="240" w:lineRule="auto"/>
        <w:jc w:val="both"/>
        <w:rPr>
          <w:lang w:eastAsia="en-US"/>
        </w:rPr>
      </w:pPr>
    </w:p>
    <w:p w14:paraId="4C3A5EDB" w14:textId="2CBCD930" w:rsidR="009230DF" w:rsidRPr="00D9747A" w:rsidRDefault="00AC374E" w:rsidP="00117B85">
      <w:pPr>
        <w:spacing w:after="0" w:line="240" w:lineRule="auto"/>
        <w:jc w:val="both"/>
        <w:rPr>
          <w:lang w:eastAsia="en-US"/>
        </w:rPr>
      </w:pPr>
      <w:r>
        <w:rPr>
          <w:lang w:eastAsia="en-US"/>
        </w:rPr>
        <w:t>Ta</w:t>
      </w:r>
      <w:r w:rsidRPr="00D9747A">
        <w:rPr>
          <w:lang w:eastAsia="en-US"/>
        </w:rPr>
        <w:t xml:space="preserve"> </w:t>
      </w:r>
      <w:r w:rsidR="00BA7B9F" w:rsidRPr="00D9747A">
        <w:rPr>
          <w:lang w:eastAsia="en-US"/>
        </w:rPr>
        <w:t>člen določa, da se v okviru poglavja »III.a POSEBNE DOLOČBE« za 11.b členom doda nov 11.c člen. Novi 11.c člen določa</w:t>
      </w:r>
      <w:r w:rsidR="00977226" w:rsidRPr="00D9747A">
        <w:rPr>
          <w:lang w:eastAsia="en-US"/>
        </w:rPr>
        <w:t xml:space="preserve"> </w:t>
      </w:r>
      <w:r w:rsidR="006448EF" w:rsidRPr="00D9747A">
        <w:rPr>
          <w:lang w:eastAsia="en-US"/>
        </w:rPr>
        <w:t xml:space="preserve">pogoj </w:t>
      </w:r>
      <w:r w:rsidR="00BA7B9F" w:rsidRPr="00D9747A">
        <w:rPr>
          <w:lang w:eastAsia="en-US"/>
        </w:rPr>
        <w:t xml:space="preserve">za podaljšanje </w:t>
      </w:r>
      <w:r w:rsidR="00186253">
        <w:rPr>
          <w:lang w:eastAsia="en-US"/>
        </w:rPr>
        <w:t>časa</w:t>
      </w:r>
      <w:r w:rsidR="00186253" w:rsidRPr="00D9747A">
        <w:rPr>
          <w:lang w:eastAsia="en-US"/>
        </w:rPr>
        <w:t xml:space="preserve"> </w:t>
      </w:r>
      <w:r w:rsidR="00BA7B9F" w:rsidRPr="00D9747A">
        <w:rPr>
          <w:lang w:eastAsia="en-US"/>
        </w:rPr>
        <w:t>izpolnitve zavez</w:t>
      </w:r>
      <w:r w:rsidR="00596614" w:rsidRPr="00D9747A">
        <w:rPr>
          <w:lang w:eastAsia="en-US"/>
        </w:rPr>
        <w:t>e</w:t>
      </w:r>
      <w:r w:rsidR="00BA7B9F" w:rsidRPr="00D9747A">
        <w:rPr>
          <w:lang w:eastAsia="en-US"/>
        </w:rPr>
        <w:t xml:space="preserve"> na podlagi 52. člena Zakon</w:t>
      </w:r>
      <w:r w:rsidR="00B53E4C" w:rsidRPr="00D9747A">
        <w:rPr>
          <w:lang w:eastAsia="en-US"/>
        </w:rPr>
        <w:t>a</w:t>
      </w:r>
      <w:r w:rsidR="00BA7B9F" w:rsidRPr="00D9747A">
        <w:rPr>
          <w:lang w:eastAsia="en-US"/>
        </w:rPr>
        <w:t xml:space="preserve"> o interventnih ukrepih za pomoč pri omilitvi posledic drugega vala epidemije COVID-19 (Uradni list RS,</w:t>
      </w:r>
      <w:r w:rsidR="00977226" w:rsidRPr="00D9747A">
        <w:rPr>
          <w:lang w:eastAsia="en-US"/>
        </w:rPr>
        <w:t xml:space="preserve"> št. 203/20</w:t>
      </w:r>
      <w:r w:rsidR="008A2F5A">
        <w:rPr>
          <w:lang w:eastAsia="en-US"/>
        </w:rPr>
        <w:t xml:space="preserve"> in </w:t>
      </w:r>
      <w:r w:rsidR="008A2F5A" w:rsidRPr="008A2F5A">
        <w:rPr>
          <w:lang w:eastAsia="en-US"/>
        </w:rPr>
        <w:t>15/21 – ZDUOP</w:t>
      </w:r>
      <w:r w:rsidR="00977226" w:rsidRPr="00D9747A">
        <w:rPr>
          <w:lang w:eastAsia="en-US"/>
        </w:rPr>
        <w:t>), na podlagi katerega</w:t>
      </w:r>
      <w:r w:rsidR="00BA7B9F" w:rsidRPr="00D9747A">
        <w:rPr>
          <w:lang w:eastAsia="en-US"/>
        </w:rPr>
        <w:t xml:space="preserve"> bo ministrstvo, pristojno za gospodarstvo, odločalo o </w:t>
      </w:r>
      <w:r w:rsidR="004A1CA0" w:rsidRPr="00D9747A">
        <w:rPr>
          <w:lang w:eastAsia="en-US"/>
        </w:rPr>
        <w:t xml:space="preserve">podaljšanju </w:t>
      </w:r>
      <w:r w:rsidR="00186253">
        <w:rPr>
          <w:lang w:eastAsia="en-US"/>
        </w:rPr>
        <w:t>časa</w:t>
      </w:r>
      <w:r w:rsidR="00186253" w:rsidRPr="00D9747A">
        <w:rPr>
          <w:lang w:eastAsia="en-US"/>
        </w:rPr>
        <w:t xml:space="preserve"> </w:t>
      </w:r>
      <w:r w:rsidR="004A1CA0" w:rsidRPr="00D9747A">
        <w:rPr>
          <w:lang w:eastAsia="en-US"/>
        </w:rPr>
        <w:t>izpolnitve zavez</w:t>
      </w:r>
      <w:r w:rsidR="00596614" w:rsidRPr="00D9747A">
        <w:rPr>
          <w:lang w:eastAsia="en-US"/>
        </w:rPr>
        <w:t>e</w:t>
      </w:r>
      <w:r w:rsidR="00186253">
        <w:rPr>
          <w:lang w:eastAsia="en-US"/>
        </w:rPr>
        <w:t xml:space="preserve"> </w:t>
      </w:r>
      <w:r w:rsidR="004A1CA0" w:rsidRPr="00D9747A">
        <w:rPr>
          <w:lang w:eastAsia="en-US"/>
        </w:rPr>
        <w:t>prejemnika spodbude za največ dve leti.</w:t>
      </w:r>
      <w:r w:rsidR="00241AA4" w:rsidRPr="00D9747A">
        <w:rPr>
          <w:lang w:eastAsia="en-US"/>
        </w:rPr>
        <w:t xml:space="preserve"> </w:t>
      </w:r>
    </w:p>
    <w:p w14:paraId="7655CED9" w14:textId="77777777" w:rsidR="00BA7B9F" w:rsidRPr="00D9747A" w:rsidRDefault="00977226" w:rsidP="00117B85">
      <w:pPr>
        <w:spacing w:after="0" w:line="240" w:lineRule="auto"/>
        <w:jc w:val="both"/>
        <w:rPr>
          <w:lang w:eastAsia="en-US"/>
        </w:rPr>
      </w:pPr>
      <w:r w:rsidRPr="00D9747A">
        <w:rPr>
          <w:lang w:eastAsia="en-US"/>
        </w:rPr>
        <w:t>Omenjeno merilo</w:t>
      </w:r>
      <w:r w:rsidR="004A1CA0" w:rsidRPr="00D9747A">
        <w:rPr>
          <w:lang w:eastAsia="en-US"/>
        </w:rPr>
        <w:t xml:space="preserve"> </w:t>
      </w:r>
      <w:r w:rsidRPr="00D9747A">
        <w:rPr>
          <w:lang w:eastAsia="en-US"/>
        </w:rPr>
        <w:t>je</w:t>
      </w:r>
      <w:r w:rsidR="004A1CA0" w:rsidRPr="00D9747A">
        <w:rPr>
          <w:lang w:eastAsia="en-US"/>
        </w:rPr>
        <w:t>:</w:t>
      </w:r>
    </w:p>
    <w:p w14:paraId="54ED4C1F" w14:textId="63E4C560" w:rsidR="00BA7B9F" w:rsidRPr="00D9747A" w:rsidRDefault="00BA7B9F" w:rsidP="00117B85">
      <w:pPr>
        <w:spacing w:after="0" w:line="240" w:lineRule="auto"/>
        <w:jc w:val="both"/>
        <w:rPr>
          <w:lang w:eastAsia="en-US"/>
        </w:rPr>
      </w:pPr>
      <w:r w:rsidRPr="00D9747A">
        <w:rPr>
          <w:lang w:eastAsia="en-US"/>
        </w:rPr>
        <w:t>a)</w:t>
      </w:r>
      <w:r w:rsidRPr="00D9747A">
        <w:rPr>
          <w:lang w:eastAsia="en-US"/>
        </w:rPr>
        <w:tab/>
      </w:r>
      <w:r w:rsidR="006E3935" w:rsidRPr="00D9747A">
        <w:rPr>
          <w:lang w:eastAsia="en-US"/>
        </w:rPr>
        <w:t xml:space="preserve">upad </w:t>
      </w:r>
      <w:r w:rsidR="00AE12B7" w:rsidRPr="00D9747A">
        <w:rPr>
          <w:lang w:eastAsia="en-US"/>
        </w:rPr>
        <w:t xml:space="preserve">čistih prihodkov od prodaje prejemnika spodbude v letu 2020 zaradi epidemije za več kot 20 % glede na leto 2019, ali če </w:t>
      </w:r>
      <w:r w:rsidR="006448EF" w:rsidRPr="00D9747A">
        <w:rPr>
          <w:lang w:eastAsia="en-US"/>
        </w:rPr>
        <w:t xml:space="preserve">je bil </w:t>
      </w:r>
      <w:r w:rsidR="00AE12B7" w:rsidRPr="00D9747A">
        <w:rPr>
          <w:lang w:eastAsia="en-US"/>
        </w:rPr>
        <w:t xml:space="preserve">prejemnik spodbude </w:t>
      </w:r>
      <w:r w:rsidR="006448EF" w:rsidRPr="00D9747A">
        <w:rPr>
          <w:lang w:eastAsia="en-US"/>
        </w:rPr>
        <w:t>ustanovljen v</w:t>
      </w:r>
      <w:r w:rsidR="00AE12B7" w:rsidRPr="00D9747A">
        <w:rPr>
          <w:lang w:eastAsia="en-US"/>
        </w:rPr>
        <w:t xml:space="preserve"> letu 2019, zmanjšanje povprečnega mesečnega čistega prihodka od prodaje prejemnika spodbude v letu 2020 zaradi epidemije za več kot 20 % glede na povprečni mesečni čisti prihodek od prodaje v letu 2019</w:t>
      </w:r>
      <w:r w:rsidR="00AC374E">
        <w:rPr>
          <w:lang w:eastAsia="en-US"/>
        </w:rPr>
        <w:t>;</w:t>
      </w:r>
      <w:r w:rsidR="00AE12B7" w:rsidRPr="00D9747A">
        <w:rPr>
          <w:lang w:eastAsia="en-US"/>
        </w:rPr>
        <w:t xml:space="preserve"> </w:t>
      </w:r>
      <w:r w:rsidR="004A1CA0" w:rsidRPr="00D9747A">
        <w:rPr>
          <w:lang w:eastAsia="en-US"/>
        </w:rPr>
        <w:t>ali</w:t>
      </w:r>
    </w:p>
    <w:p w14:paraId="2E8E33AE" w14:textId="45A077A8" w:rsidR="00BA7B9F" w:rsidRPr="00D9747A" w:rsidRDefault="00BA7B9F" w:rsidP="00117B85">
      <w:pPr>
        <w:spacing w:after="0" w:line="240" w:lineRule="auto"/>
        <w:jc w:val="both"/>
        <w:rPr>
          <w:lang w:eastAsia="en-US"/>
        </w:rPr>
      </w:pPr>
      <w:r w:rsidRPr="00D9747A">
        <w:rPr>
          <w:lang w:eastAsia="en-US"/>
        </w:rPr>
        <w:t>b)</w:t>
      </w:r>
      <w:r w:rsidRPr="00D9747A">
        <w:rPr>
          <w:lang w:eastAsia="en-US"/>
        </w:rPr>
        <w:tab/>
        <w:t>izjemno negativno delovanje trga, ki je prizadel</w:t>
      </w:r>
      <w:r w:rsidR="00AC374E">
        <w:rPr>
          <w:lang w:eastAsia="en-US"/>
        </w:rPr>
        <w:t>o</w:t>
      </w:r>
      <w:r w:rsidRPr="00D9747A">
        <w:rPr>
          <w:lang w:eastAsia="en-US"/>
        </w:rPr>
        <w:t xml:space="preserve"> širše območje ali panogo, v kateri </w:t>
      </w:r>
      <w:r w:rsidR="00241AA4" w:rsidRPr="00D9747A">
        <w:rPr>
          <w:lang w:eastAsia="en-US"/>
        </w:rPr>
        <w:t>prejemnik spodbude</w:t>
      </w:r>
      <w:r w:rsidR="00264E25" w:rsidRPr="00264E25">
        <w:rPr>
          <w:lang w:eastAsia="en-US"/>
        </w:rPr>
        <w:t xml:space="preserve"> </w:t>
      </w:r>
      <w:r w:rsidR="00264E25" w:rsidRPr="00D9747A">
        <w:rPr>
          <w:lang w:eastAsia="en-US"/>
        </w:rPr>
        <w:t>opravlja dejavnost</w:t>
      </w:r>
      <w:r w:rsidR="00D7294D" w:rsidRPr="00D9747A">
        <w:rPr>
          <w:lang w:eastAsia="en-US"/>
        </w:rPr>
        <w:t xml:space="preserve">. V </w:t>
      </w:r>
      <w:r w:rsidR="00264E25">
        <w:rPr>
          <w:lang w:eastAsia="en-US"/>
        </w:rPr>
        <w:t>tem</w:t>
      </w:r>
      <w:r w:rsidR="00264E25" w:rsidRPr="00D9747A">
        <w:rPr>
          <w:lang w:eastAsia="en-US"/>
        </w:rPr>
        <w:t xml:space="preserve"> </w:t>
      </w:r>
      <w:r w:rsidR="00D7294D" w:rsidRPr="00D9747A">
        <w:rPr>
          <w:lang w:eastAsia="en-US"/>
        </w:rPr>
        <w:t xml:space="preserve">merilu je tudi opredeljeno, da je </w:t>
      </w:r>
      <w:r w:rsidRPr="00D9747A">
        <w:rPr>
          <w:lang w:eastAsia="en-US"/>
        </w:rPr>
        <w:t>izjemno negativno delovanje trga</w:t>
      </w:r>
      <w:r w:rsidR="00D7294D" w:rsidRPr="00D9747A">
        <w:rPr>
          <w:lang w:eastAsia="en-US"/>
        </w:rPr>
        <w:t xml:space="preserve"> mogoče utemeljiti </w:t>
      </w:r>
      <w:r w:rsidR="00264E25">
        <w:rPr>
          <w:lang w:eastAsia="en-US"/>
        </w:rPr>
        <w:t xml:space="preserve">z </w:t>
      </w:r>
      <w:r w:rsidR="00D7294D" w:rsidRPr="00D9747A">
        <w:rPr>
          <w:lang w:eastAsia="en-US"/>
        </w:rPr>
        <w:t>naslednji</w:t>
      </w:r>
      <w:r w:rsidR="00264E25">
        <w:rPr>
          <w:lang w:eastAsia="en-US"/>
        </w:rPr>
        <w:t>mi</w:t>
      </w:r>
      <w:r w:rsidR="00D7294D" w:rsidRPr="00D9747A">
        <w:rPr>
          <w:lang w:eastAsia="en-US"/>
        </w:rPr>
        <w:t xml:space="preserve"> podatk</w:t>
      </w:r>
      <w:r w:rsidR="00264E25">
        <w:rPr>
          <w:lang w:eastAsia="en-US"/>
        </w:rPr>
        <w:t>i</w:t>
      </w:r>
      <w:r w:rsidRPr="00D9747A">
        <w:rPr>
          <w:lang w:eastAsia="en-US"/>
        </w:rPr>
        <w:t>:</w:t>
      </w:r>
    </w:p>
    <w:p w14:paraId="20615BB3" w14:textId="088CDBC2" w:rsidR="00BA7B9F" w:rsidRPr="00D9747A" w:rsidRDefault="00BA7B9F" w:rsidP="00117B85">
      <w:pPr>
        <w:pStyle w:val="Odstavekseznama"/>
        <w:numPr>
          <w:ilvl w:val="0"/>
          <w:numId w:val="27"/>
        </w:numPr>
        <w:jc w:val="both"/>
        <w:rPr>
          <w:rFonts w:ascii="Arial" w:hAnsi="Arial" w:cs="Arial"/>
          <w:sz w:val="20"/>
          <w:lang w:eastAsia="en-US"/>
        </w:rPr>
      </w:pPr>
      <w:r w:rsidRPr="00D9747A">
        <w:rPr>
          <w:rFonts w:ascii="Arial" w:hAnsi="Arial" w:cs="Arial"/>
          <w:sz w:val="20"/>
          <w:lang w:eastAsia="en-US"/>
        </w:rPr>
        <w:t>je območje upravne enote, v kateri opravlja dejavnost prejemnik spodbude</w:t>
      </w:r>
      <w:r w:rsidR="00CD67BA" w:rsidRPr="00D9747A">
        <w:rPr>
          <w:rFonts w:ascii="Arial" w:hAnsi="Arial" w:cs="Arial"/>
          <w:sz w:val="20"/>
          <w:lang w:val="sl-SI" w:eastAsia="en-US"/>
        </w:rPr>
        <w:t>,</w:t>
      </w:r>
      <w:r w:rsidRPr="00D9747A">
        <w:rPr>
          <w:rFonts w:ascii="Arial" w:hAnsi="Arial" w:cs="Arial"/>
          <w:sz w:val="20"/>
          <w:lang w:eastAsia="en-US"/>
        </w:rPr>
        <w:t xml:space="preserve"> tako</w:t>
      </w:r>
      <w:r w:rsidR="00CD67BA" w:rsidRPr="00D9747A">
        <w:rPr>
          <w:rFonts w:ascii="Arial" w:hAnsi="Arial" w:cs="Arial"/>
          <w:sz w:val="20"/>
          <w:lang w:val="sl-SI" w:eastAsia="en-US"/>
        </w:rPr>
        <w:t xml:space="preserve"> prizadeto</w:t>
      </w:r>
      <w:r w:rsidRPr="00D9747A">
        <w:rPr>
          <w:rFonts w:ascii="Arial" w:hAnsi="Arial" w:cs="Arial"/>
          <w:sz w:val="20"/>
          <w:lang w:eastAsia="en-US"/>
        </w:rPr>
        <w:t>, da se je na tem območju v letu 2020 ali v prv</w:t>
      </w:r>
      <w:r w:rsidR="00D6734D" w:rsidRPr="00D9747A">
        <w:rPr>
          <w:rFonts w:ascii="Arial" w:hAnsi="Arial" w:cs="Arial"/>
          <w:sz w:val="20"/>
          <w:lang w:val="sl-SI" w:eastAsia="en-US"/>
        </w:rPr>
        <w:t>em</w:t>
      </w:r>
      <w:r w:rsidRPr="00D9747A">
        <w:rPr>
          <w:rFonts w:ascii="Arial" w:hAnsi="Arial" w:cs="Arial"/>
          <w:sz w:val="20"/>
          <w:lang w:eastAsia="en-US"/>
        </w:rPr>
        <w:t xml:space="preserve"> </w:t>
      </w:r>
      <w:r w:rsidR="00D6734D" w:rsidRPr="00D9747A">
        <w:rPr>
          <w:rFonts w:ascii="Arial" w:hAnsi="Arial" w:cs="Arial"/>
          <w:sz w:val="20"/>
          <w:lang w:val="sl-SI" w:eastAsia="en-US"/>
        </w:rPr>
        <w:t>kvartalu</w:t>
      </w:r>
      <w:r w:rsidR="00D6734D" w:rsidRPr="00D9747A">
        <w:rPr>
          <w:rFonts w:ascii="Arial" w:hAnsi="Arial" w:cs="Arial"/>
          <w:sz w:val="20"/>
          <w:lang w:eastAsia="en-US"/>
        </w:rPr>
        <w:t xml:space="preserve"> </w:t>
      </w:r>
      <w:r w:rsidRPr="00D9747A">
        <w:rPr>
          <w:rFonts w:ascii="Arial" w:hAnsi="Arial" w:cs="Arial"/>
          <w:sz w:val="20"/>
          <w:lang w:eastAsia="en-US"/>
        </w:rPr>
        <w:t xml:space="preserve">leta 2021 </w:t>
      </w:r>
      <w:r w:rsidR="00264E25" w:rsidRPr="00D9747A">
        <w:rPr>
          <w:rFonts w:ascii="Arial" w:hAnsi="Arial" w:cs="Arial"/>
          <w:sz w:val="20"/>
          <w:lang w:eastAsia="en-US"/>
        </w:rPr>
        <w:t xml:space="preserve">dve četrtletji zapored </w:t>
      </w:r>
      <w:r w:rsidRPr="00D9747A">
        <w:rPr>
          <w:rFonts w:ascii="Arial" w:hAnsi="Arial" w:cs="Arial"/>
          <w:sz w:val="20"/>
          <w:lang w:eastAsia="en-US"/>
        </w:rPr>
        <w:t xml:space="preserve">povečala brezposelnost in se učinki tega kažejo v zmanjšanju proizvodnje, zaposlenosti </w:t>
      </w:r>
      <w:r w:rsidR="00732BBF" w:rsidRPr="00D9747A">
        <w:rPr>
          <w:rFonts w:ascii="Arial" w:hAnsi="Arial" w:cs="Arial"/>
          <w:sz w:val="20"/>
          <w:lang w:val="sl-SI" w:eastAsia="en-US"/>
        </w:rPr>
        <w:t>ali</w:t>
      </w:r>
      <w:r w:rsidRPr="00D9747A">
        <w:rPr>
          <w:rFonts w:ascii="Arial" w:hAnsi="Arial" w:cs="Arial"/>
          <w:sz w:val="20"/>
          <w:lang w:eastAsia="en-US"/>
        </w:rPr>
        <w:t xml:space="preserve"> višine </w:t>
      </w:r>
      <w:r w:rsidR="00CC38D3" w:rsidRPr="00D9747A">
        <w:rPr>
          <w:rFonts w:ascii="Arial" w:hAnsi="Arial" w:cs="Arial"/>
          <w:sz w:val="20"/>
          <w:lang w:val="sl-SI" w:eastAsia="en-US"/>
        </w:rPr>
        <w:t xml:space="preserve">čistih </w:t>
      </w:r>
      <w:r w:rsidRPr="00D9747A">
        <w:rPr>
          <w:rFonts w:ascii="Arial" w:hAnsi="Arial" w:cs="Arial"/>
          <w:sz w:val="20"/>
          <w:lang w:eastAsia="en-US"/>
        </w:rPr>
        <w:t xml:space="preserve">prihodkov </w:t>
      </w:r>
      <w:r w:rsidR="00CC38D3" w:rsidRPr="00D9747A">
        <w:rPr>
          <w:rFonts w:ascii="Arial" w:hAnsi="Arial" w:cs="Arial"/>
          <w:sz w:val="20"/>
          <w:lang w:val="sl-SI" w:eastAsia="en-US"/>
        </w:rPr>
        <w:t xml:space="preserve">od prodaje </w:t>
      </w:r>
      <w:r w:rsidRPr="00D9747A">
        <w:rPr>
          <w:rFonts w:ascii="Arial" w:hAnsi="Arial" w:cs="Arial"/>
          <w:sz w:val="20"/>
          <w:lang w:eastAsia="en-US"/>
        </w:rPr>
        <w:t>prejemnika spodbude</w:t>
      </w:r>
      <w:r w:rsidR="00264E25">
        <w:rPr>
          <w:rFonts w:ascii="Arial" w:hAnsi="Arial" w:cs="Arial"/>
          <w:sz w:val="20"/>
          <w:lang w:val="sl-SI" w:eastAsia="en-US"/>
        </w:rPr>
        <w:t>;</w:t>
      </w:r>
      <w:r w:rsidRPr="00D9747A">
        <w:rPr>
          <w:rFonts w:ascii="Arial" w:hAnsi="Arial" w:cs="Arial"/>
          <w:sz w:val="20"/>
          <w:lang w:eastAsia="en-US"/>
        </w:rPr>
        <w:t xml:space="preserve"> ali</w:t>
      </w:r>
    </w:p>
    <w:p w14:paraId="5207B26D" w14:textId="4433B9B6" w:rsidR="00895C56" w:rsidRPr="00D9747A" w:rsidRDefault="00BA7B9F" w:rsidP="00977226">
      <w:pPr>
        <w:pStyle w:val="Odstavekseznama"/>
        <w:numPr>
          <w:ilvl w:val="0"/>
          <w:numId w:val="27"/>
        </w:numPr>
        <w:jc w:val="both"/>
        <w:rPr>
          <w:rFonts w:ascii="Arial" w:hAnsi="Arial" w:cs="Arial"/>
          <w:sz w:val="20"/>
          <w:lang w:eastAsia="en-US"/>
        </w:rPr>
      </w:pPr>
      <w:r w:rsidRPr="00D9747A">
        <w:rPr>
          <w:rFonts w:ascii="Arial" w:hAnsi="Arial" w:cs="Arial"/>
          <w:sz w:val="20"/>
          <w:lang w:eastAsia="en-US"/>
        </w:rPr>
        <w:t>je prizadet sektor</w:t>
      </w:r>
      <w:r w:rsidR="00977226" w:rsidRPr="00D9747A">
        <w:rPr>
          <w:rFonts w:ascii="Arial" w:hAnsi="Arial" w:cs="Arial"/>
          <w:sz w:val="20"/>
          <w:lang w:val="sl-SI" w:eastAsia="en-US"/>
        </w:rPr>
        <w:t xml:space="preserve"> ali dejavnost na ravni štirimestne številčne klasifikacije SKD</w:t>
      </w:r>
      <w:r w:rsidRPr="00D9747A">
        <w:rPr>
          <w:rFonts w:ascii="Arial" w:hAnsi="Arial" w:cs="Arial"/>
          <w:sz w:val="20"/>
          <w:lang w:eastAsia="en-US"/>
        </w:rPr>
        <w:t>, v katerem opravlja dejavnost prejemnik spodbude, ki se kaže v zmanjšanju proizvodnje ali zmanjšanju obsega prodaje v letu 2020 glede na leto 2019 ali v prv</w:t>
      </w:r>
      <w:r w:rsidR="00D6734D" w:rsidRPr="00D9747A">
        <w:rPr>
          <w:rFonts w:ascii="Arial" w:hAnsi="Arial" w:cs="Arial"/>
          <w:sz w:val="20"/>
          <w:lang w:val="sl-SI" w:eastAsia="en-US"/>
        </w:rPr>
        <w:t>em</w:t>
      </w:r>
      <w:r w:rsidRPr="00D9747A">
        <w:rPr>
          <w:rFonts w:ascii="Arial" w:hAnsi="Arial" w:cs="Arial"/>
          <w:sz w:val="20"/>
          <w:lang w:eastAsia="en-US"/>
        </w:rPr>
        <w:t xml:space="preserve"> </w:t>
      </w:r>
      <w:r w:rsidR="00D6734D" w:rsidRPr="00D9747A">
        <w:rPr>
          <w:rFonts w:ascii="Arial" w:hAnsi="Arial" w:cs="Arial"/>
          <w:sz w:val="20"/>
          <w:lang w:val="sl-SI" w:eastAsia="en-US"/>
        </w:rPr>
        <w:t>kvartalu</w:t>
      </w:r>
      <w:r w:rsidR="00D6734D" w:rsidRPr="00D9747A">
        <w:rPr>
          <w:rFonts w:ascii="Arial" w:hAnsi="Arial" w:cs="Arial"/>
          <w:sz w:val="20"/>
          <w:lang w:eastAsia="en-US"/>
        </w:rPr>
        <w:t xml:space="preserve"> </w:t>
      </w:r>
      <w:r w:rsidRPr="00D9747A">
        <w:rPr>
          <w:rFonts w:ascii="Arial" w:hAnsi="Arial" w:cs="Arial"/>
          <w:sz w:val="20"/>
          <w:lang w:eastAsia="en-US"/>
        </w:rPr>
        <w:t>leta 2021 glede na prv</w:t>
      </w:r>
      <w:r w:rsidR="00D6734D" w:rsidRPr="00D9747A">
        <w:rPr>
          <w:rFonts w:ascii="Arial" w:hAnsi="Arial" w:cs="Arial"/>
          <w:sz w:val="20"/>
          <w:lang w:val="sl-SI" w:eastAsia="en-US"/>
        </w:rPr>
        <w:t>i</w:t>
      </w:r>
      <w:r w:rsidRPr="00D9747A">
        <w:rPr>
          <w:rFonts w:ascii="Arial" w:hAnsi="Arial" w:cs="Arial"/>
          <w:sz w:val="20"/>
          <w:lang w:eastAsia="en-US"/>
        </w:rPr>
        <w:t xml:space="preserve"> </w:t>
      </w:r>
      <w:r w:rsidR="00D6734D" w:rsidRPr="00D9747A">
        <w:rPr>
          <w:rFonts w:ascii="Arial" w:hAnsi="Arial" w:cs="Arial"/>
          <w:sz w:val="20"/>
          <w:lang w:val="sl-SI" w:eastAsia="en-US"/>
        </w:rPr>
        <w:t>kvartal</w:t>
      </w:r>
      <w:r w:rsidR="00D6734D" w:rsidRPr="00D9747A">
        <w:rPr>
          <w:rFonts w:ascii="Arial" w:hAnsi="Arial" w:cs="Arial"/>
          <w:sz w:val="20"/>
          <w:lang w:eastAsia="en-US"/>
        </w:rPr>
        <w:t xml:space="preserve"> </w:t>
      </w:r>
      <w:r w:rsidRPr="00D9747A">
        <w:rPr>
          <w:rFonts w:ascii="Arial" w:hAnsi="Arial" w:cs="Arial"/>
          <w:sz w:val="20"/>
          <w:lang w:eastAsia="en-US"/>
        </w:rPr>
        <w:t xml:space="preserve">leta 2020, in se učinki tega kažejo v zmanjšanju proizvodnje, zaposlenosti </w:t>
      </w:r>
      <w:r w:rsidR="00732BBF" w:rsidRPr="00D9747A">
        <w:rPr>
          <w:rFonts w:ascii="Arial" w:hAnsi="Arial" w:cs="Arial"/>
          <w:sz w:val="20"/>
          <w:lang w:val="sl-SI" w:eastAsia="en-US"/>
        </w:rPr>
        <w:t>ali</w:t>
      </w:r>
      <w:r w:rsidRPr="00D9747A">
        <w:rPr>
          <w:rFonts w:ascii="Arial" w:hAnsi="Arial" w:cs="Arial"/>
          <w:sz w:val="20"/>
          <w:lang w:eastAsia="en-US"/>
        </w:rPr>
        <w:t xml:space="preserve"> višin</w:t>
      </w:r>
      <w:r w:rsidR="00BA7F68" w:rsidRPr="00D9747A">
        <w:rPr>
          <w:rFonts w:ascii="Arial" w:hAnsi="Arial" w:cs="Arial"/>
          <w:sz w:val="20"/>
          <w:lang w:eastAsia="en-US"/>
        </w:rPr>
        <w:t xml:space="preserve">e </w:t>
      </w:r>
      <w:r w:rsidR="00CC38D3" w:rsidRPr="00D9747A">
        <w:rPr>
          <w:rFonts w:ascii="Arial" w:hAnsi="Arial" w:cs="Arial"/>
          <w:sz w:val="20"/>
          <w:lang w:val="sl-SI" w:eastAsia="en-US"/>
        </w:rPr>
        <w:t xml:space="preserve">čistih </w:t>
      </w:r>
      <w:r w:rsidR="00BA7F68" w:rsidRPr="00D9747A">
        <w:rPr>
          <w:rFonts w:ascii="Arial" w:hAnsi="Arial" w:cs="Arial"/>
          <w:sz w:val="20"/>
          <w:lang w:eastAsia="en-US"/>
        </w:rPr>
        <w:t xml:space="preserve">prihodkov </w:t>
      </w:r>
      <w:r w:rsidR="00CC38D3" w:rsidRPr="00D9747A">
        <w:rPr>
          <w:rFonts w:ascii="Arial" w:hAnsi="Arial" w:cs="Arial"/>
          <w:sz w:val="20"/>
          <w:lang w:val="sl-SI" w:eastAsia="en-US"/>
        </w:rPr>
        <w:t xml:space="preserve">od prodaje </w:t>
      </w:r>
      <w:r w:rsidR="00BA7F68" w:rsidRPr="00D9747A">
        <w:rPr>
          <w:rFonts w:ascii="Arial" w:hAnsi="Arial" w:cs="Arial"/>
          <w:sz w:val="20"/>
          <w:lang w:eastAsia="en-US"/>
        </w:rPr>
        <w:t>prejemnika spodbude</w:t>
      </w:r>
      <w:r w:rsidR="00977226" w:rsidRPr="00D9747A">
        <w:rPr>
          <w:rFonts w:ascii="Arial" w:hAnsi="Arial" w:cs="Arial"/>
          <w:sz w:val="20"/>
          <w:lang w:val="sl-SI" w:eastAsia="en-US"/>
        </w:rPr>
        <w:t>.</w:t>
      </w:r>
      <w:r w:rsidR="00A12A7A" w:rsidRPr="00D9747A">
        <w:rPr>
          <w:rFonts w:ascii="Arial" w:hAnsi="Arial" w:cs="Arial"/>
          <w:sz w:val="20"/>
          <w:lang w:eastAsia="en-US"/>
        </w:rPr>
        <w:t xml:space="preserve"> </w:t>
      </w:r>
    </w:p>
    <w:p w14:paraId="0C54D59E" w14:textId="77777777" w:rsidR="00977226" w:rsidRPr="00D9747A" w:rsidRDefault="00977226" w:rsidP="00977226">
      <w:pPr>
        <w:pStyle w:val="Odstavekseznama"/>
        <w:ind w:left="360"/>
        <w:jc w:val="both"/>
        <w:rPr>
          <w:rFonts w:ascii="Arial" w:hAnsi="Arial" w:cs="Arial"/>
          <w:sz w:val="20"/>
          <w:lang w:eastAsia="en-US"/>
        </w:rPr>
      </w:pPr>
    </w:p>
    <w:p w14:paraId="2D93D5F5" w14:textId="187BFCE8" w:rsidR="00982481" w:rsidRDefault="00BA7B9F" w:rsidP="002213E9">
      <w:pPr>
        <w:spacing w:line="240" w:lineRule="auto"/>
        <w:jc w:val="both"/>
        <w:rPr>
          <w:lang w:eastAsia="en-US"/>
        </w:rPr>
      </w:pPr>
      <w:r w:rsidRPr="00D9747A">
        <w:rPr>
          <w:lang w:eastAsia="en-US"/>
        </w:rPr>
        <w:t xml:space="preserve">Zahteva investitorja in prejemnika spodbude za podaljšanje </w:t>
      </w:r>
      <w:r w:rsidR="00186253">
        <w:rPr>
          <w:lang w:eastAsia="en-US"/>
        </w:rPr>
        <w:t>časa</w:t>
      </w:r>
      <w:r w:rsidR="00186253" w:rsidRPr="00D9747A">
        <w:rPr>
          <w:lang w:eastAsia="en-US"/>
        </w:rPr>
        <w:t xml:space="preserve"> </w:t>
      </w:r>
      <w:r w:rsidRPr="00D9747A">
        <w:rPr>
          <w:lang w:eastAsia="en-US"/>
        </w:rPr>
        <w:t>izpolnitve zavez</w:t>
      </w:r>
      <w:r w:rsidR="00596614" w:rsidRPr="00D9747A">
        <w:rPr>
          <w:lang w:eastAsia="en-US"/>
        </w:rPr>
        <w:t>e</w:t>
      </w:r>
      <w:r w:rsidRPr="00D9747A">
        <w:rPr>
          <w:lang w:eastAsia="en-US"/>
        </w:rPr>
        <w:t xml:space="preserve">, predložena na ministrstvo, pristojno za gospodarstvo, mora vsebovati podatke, </w:t>
      </w:r>
      <w:r w:rsidR="00E336BC" w:rsidRPr="00D9747A">
        <w:rPr>
          <w:lang w:eastAsia="en-US"/>
        </w:rPr>
        <w:t xml:space="preserve">ki dokazujejo izpolnjevanje pogoja, </w:t>
      </w:r>
      <w:r w:rsidRPr="00D9747A">
        <w:rPr>
          <w:lang w:eastAsia="en-US"/>
        </w:rPr>
        <w:t>navedene</w:t>
      </w:r>
      <w:r w:rsidR="00E336BC" w:rsidRPr="00D9747A">
        <w:rPr>
          <w:lang w:eastAsia="en-US"/>
        </w:rPr>
        <w:t>ga</w:t>
      </w:r>
      <w:r w:rsidRPr="00D9747A">
        <w:rPr>
          <w:lang w:eastAsia="en-US"/>
        </w:rPr>
        <w:t xml:space="preserve"> </w:t>
      </w:r>
      <w:r w:rsidR="0002098B" w:rsidRPr="00D9747A">
        <w:rPr>
          <w:lang w:eastAsia="en-US"/>
        </w:rPr>
        <w:t xml:space="preserve">v </w:t>
      </w:r>
      <w:r w:rsidR="00265485" w:rsidRPr="00D9747A">
        <w:rPr>
          <w:lang w:eastAsia="en-US"/>
        </w:rPr>
        <w:t>merilih iz točke a ali točke b.</w:t>
      </w:r>
    </w:p>
    <w:p w14:paraId="1B83DD64" w14:textId="77777777" w:rsidR="00BA7413" w:rsidRDefault="00BA7413" w:rsidP="002213E9">
      <w:pPr>
        <w:spacing w:line="240" w:lineRule="auto"/>
        <w:jc w:val="both"/>
        <w:rPr>
          <w:lang w:eastAsia="en-US"/>
        </w:rPr>
      </w:pPr>
    </w:p>
    <w:p w14:paraId="2CD10073" w14:textId="77777777" w:rsidR="00BA7413" w:rsidRPr="00D9747A" w:rsidRDefault="00BA7413" w:rsidP="002213E9">
      <w:pPr>
        <w:spacing w:line="240" w:lineRule="auto"/>
        <w:jc w:val="both"/>
        <w:rPr>
          <w:lang w:eastAsia="en-US"/>
        </w:rPr>
      </w:pPr>
    </w:p>
    <w:p w14:paraId="690AFB50" w14:textId="77777777" w:rsidR="00F73E75" w:rsidRPr="00D9747A" w:rsidRDefault="00117B85" w:rsidP="002213E9">
      <w:pPr>
        <w:spacing w:line="240" w:lineRule="auto"/>
        <w:rPr>
          <w:b/>
          <w:lang w:eastAsia="en-US"/>
        </w:rPr>
      </w:pPr>
      <w:r w:rsidRPr="00D9747A">
        <w:rPr>
          <w:b/>
          <w:lang w:eastAsia="en-US"/>
        </w:rPr>
        <w:t>K 3</w:t>
      </w:r>
      <w:r w:rsidR="001274FC" w:rsidRPr="00D9747A">
        <w:rPr>
          <w:b/>
          <w:lang w:eastAsia="en-US"/>
        </w:rPr>
        <w:t>. členu</w:t>
      </w:r>
    </w:p>
    <w:p w14:paraId="65582D76" w14:textId="67A21EF4" w:rsidR="00591298" w:rsidRPr="00D9747A" w:rsidRDefault="00591298" w:rsidP="00117B85">
      <w:pPr>
        <w:spacing w:after="0" w:line="240" w:lineRule="auto"/>
        <w:jc w:val="both"/>
        <w:rPr>
          <w:lang w:eastAsia="en-US"/>
        </w:rPr>
      </w:pPr>
      <w:r w:rsidRPr="00D9747A">
        <w:rPr>
          <w:lang w:eastAsia="en-US"/>
        </w:rPr>
        <w:t>Ta člen določa, da se priloga 2 nadomesti z novo prilogo 2, s katero sta spremenjeni</w:t>
      </w:r>
      <w:r w:rsidR="00B07350" w:rsidRPr="00D9747A">
        <w:rPr>
          <w:lang w:eastAsia="en-US"/>
        </w:rPr>
        <w:t xml:space="preserve"> 1. in 2. merilo, in sicer z upoštevanjem pogoja ohranitv</w:t>
      </w:r>
      <w:r w:rsidR="00186253">
        <w:rPr>
          <w:lang w:eastAsia="en-US"/>
        </w:rPr>
        <w:t>e</w:t>
      </w:r>
      <w:r w:rsidR="00B07350" w:rsidRPr="00D9747A">
        <w:rPr>
          <w:lang w:eastAsia="en-US"/>
        </w:rPr>
        <w:t xml:space="preserve"> minimalnega števila obstoječih delovnih mest glede na dejavnost (v predelovalni najmanj 50, v storitveni najmanj 40 ter v razvojno-raziskovalni najmanj 20</w:t>
      </w:r>
      <w:r w:rsidR="00264E25">
        <w:rPr>
          <w:lang w:eastAsia="en-US"/>
        </w:rPr>
        <w:t xml:space="preserve"> delovnih mest</w:t>
      </w:r>
      <w:r w:rsidR="00B07350" w:rsidRPr="00D9747A">
        <w:rPr>
          <w:lang w:eastAsia="en-US"/>
        </w:rPr>
        <w:t>) in pogoja ohranitve minimalnega števila obstoječih visokokvalificiranih delovnih mest (najmanj 10).</w:t>
      </w:r>
    </w:p>
    <w:p w14:paraId="02D4FC4F" w14:textId="77777777" w:rsidR="00AE2FBC" w:rsidRPr="00D9747A" w:rsidRDefault="00AE2FBC" w:rsidP="00117B85">
      <w:pPr>
        <w:spacing w:after="0" w:line="240" w:lineRule="auto"/>
        <w:jc w:val="both"/>
        <w:rPr>
          <w:lang w:eastAsia="en-US"/>
        </w:rPr>
      </w:pPr>
    </w:p>
    <w:p w14:paraId="3FE02084" w14:textId="4665E081" w:rsidR="00B07350" w:rsidRPr="00D9747A" w:rsidRDefault="007E2B51" w:rsidP="00117B85">
      <w:pPr>
        <w:spacing w:after="0" w:line="240" w:lineRule="auto"/>
        <w:jc w:val="both"/>
        <w:rPr>
          <w:lang w:eastAsia="en-US"/>
        </w:rPr>
      </w:pPr>
      <w:r w:rsidRPr="00D9747A">
        <w:rPr>
          <w:lang w:eastAsia="en-US"/>
        </w:rPr>
        <w:t>Zaradi pogoja ohranit</w:t>
      </w:r>
      <w:r w:rsidR="00264E25">
        <w:rPr>
          <w:lang w:eastAsia="en-US"/>
        </w:rPr>
        <w:t>e</w:t>
      </w:r>
      <w:r w:rsidRPr="00D9747A">
        <w:rPr>
          <w:lang w:eastAsia="en-US"/>
        </w:rPr>
        <w:t>v minimalnega števila obstoječih visokokvalificiranih delovnih mest se p</w:t>
      </w:r>
      <w:r w:rsidR="00AE2FBC" w:rsidRPr="00D9747A">
        <w:rPr>
          <w:lang w:eastAsia="en-US"/>
        </w:rPr>
        <w:t xml:space="preserve">ri </w:t>
      </w:r>
      <w:r w:rsidR="00264E25">
        <w:rPr>
          <w:lang w:eastAsia="en-US"/>
        </w:rPr>
        <w:t>drugem</w:t>
      </w:r>
      <w:r w:rsidR="00B07350" w:rsidRPr="00D9747A">
        <w:rPr>
          <w:lang w:eastAsia="en-US"/>
        </w:rPr>
        <w:t xml:space="preserve"> </w:t>
      </w:r>
      <w:r w:rsidR="00AE2FBC" w:rsidRPr="00D9747A">
        <w:rPr>
          <w:lang w:eastAsia="en-US"/>
        </w:rPr>
        <w:t xml:space="preserve">merilu </w:t>
      </w:r>
      <w:r w:rsidRPr="00D9747A">
        <w:rPr>
          <w:lang w:eastAsia="en-US"/>
        </w:rPr>
        <w:t>spremeni</w:t>
      </w:r>
      <w:r w:rsidR="00B07350" w:rsidRPr="00D9747A">
        <w:rPr>
          <w:lang w:eastAsia="en-US"/>
        </w:rPr>
        <w:t xml:space="preserve"> njegovo poimenovanje </w:t>
      </w:r>
      <w:r w:rsidRPr="00D9747A">
        <w:rPr>
          <w:lang w:eastAsia="en-US"/>
        </w:rPr>
        <w:t xml:space="preserve">iz </w:t>
      </w:r>
      <w:r w:rsidR="00AE2FBC" w:rsidRPr="00D9747A">
        <w:rPr>
          <w:lang w:eastAsia="en-US"/>
        </w:rPr>
        <w:t>»</w:t>
      </w:r>
      <w:r w:rsidR="00B07350" w:rsidRPr="00D9747A">
        <w:rPr>
          <w:lang w:eastAsia="en-US"/>
        </w:rPr>
        <w:t>O</w:t>
      </w:r>
      <w:r w:rsidR="004213BC" w:rsidRPr="00D9747A">
        <w:rPr>
          <w:lang w:eastAsia="en-US"/>
        </w:rPr>
        <w:t xml:space="preserve">hranitev obstoječih delovnih mest ali število novoustvarjenih </w:t>
      </w:r>
      <w:r w:rsidR="009B2A23" w:rsidRPr="00D9747A">
        <w:rPr>
          <w:lang w:eastAsia="en-US"/>
        </w:rPr>
        <w:t xml:space="preserve">visokokvalificiranih </w:t>
      </w:r>
      <w:r w:rsidR="004213BC" w:rsidRPr="00D9747A">
        <w:rPr>
          <w:lang w:eastAsia="en-US"/>
        </w:rPr>
        <w:t xml:space="preserve">delovnih mest« </w:t>
      </w:r>
      <w:r w:rsidR="00B07350" w:rsidRPr="00D9747A">
        <w:rPr>
          <w:lang w:eastAsia="en-US"/>
        </w:rPr>
        <w:t>v »Ohranitev obstoječih visokokvalificiranih delovnih mest ali število novoustvarjenih visokokvalificiranih delovnih mest«</w:t>
      </w:r>
      <w:r w:rsidRPr="00D9747A">
        <w:rPr>
          <w:lang w:eastAsia="en-US"/>
        </w:rPr>
        <w:t>.</w:t>
      </w:r>
    </w:p>
    <w:p w14:paraId="144C3C2E" w14:textId="77777777" w:rsidR="00AE2FBC" w:rsidRPr="00D9747A" w:rsidRDefault="00AE2FBC" w:rsidP="00117B85">
      <w:pPr>
        <w:spacing w:after="0" w:line="240" w:lineRule="auto"/>
        <w:jc w:val="both"/>
        <w:rPr>
          <w:lang w:eastAsia="en-US"/>
        </w:rPr>
      </w:pPr>
    </w:p>
    <w:p w14:paraId="4BAD5B1F" w14:textId="77777777" w:rsidR="00162B19" w:rsidRPr="00D9747A" w:rsidRDefault="00162B19" w:rsidP="00117B85">
      <w:pPr>
        <w:spacing w:after="0" w:line="240" w:lineRule="auto"/>
        <w:ind w:left="360"/>
        <w:jc w:val="both"/>
        <w:rPr>
          <w:lang w:eastAsia="en-US"/>
        </w:rPr>
      </w:pPr>
    </w:p>
    <w:p w14:paraId="548D86C2" w14:textId="77777777" w:rsidR="007B482D" w:rsidRPr="00D9747A" w:rsidRDefault="00117B85" w:rsidP="00117B85">
      <w:pPr>
        <w:autoSpaceDE w:val="0"/>
        <w:autoSpaceDN w:val="0"/>
        <w:adjustRightInd w:val="0"/>
        <w:spacing w:after="0" w:line="240" w:lineRule="auto"/>
        <w:contextualSpacing/>
        <w:rPr>
          <w:rFonts w:eastAsia="Times New Roman"/>
          <w:b/>
        </w:rPr>
      </w:pPr>
      <w:r w:rsidRPr="00D9747A">
        <w:rPr>
          <w:rFonts w:eastAsia="Times New Roman"/>
          <w:b/>
        </w:rPr>
        <w:t>K 4</w:t>
      </w:r>
      <w:r w:rsidR="007B482D" w:rsidRPr="00D9747A">
        <w:rPr>
          <w:rFonts w:eastAsia="Times New Roman"/>
          <w:b/>
        </w:rPr>
        <w:t>. členu</w:t>
      </w:r>
    </w:p>
    <w:p w14:paraId="547799CA" w14:textId="77777777" w:rsidR="005865BA" w:rsidRPr="00D9747A" w:rsidRDefault="005865BA" w:rsidP="00117B85">
      <w:pPr>
        <w:spacing w:after="0" w:line="240" w:lineRule="auto"/>
        <w:jc w:val="both"/>
        <w:rPr>
          <w:lang w:eastAsia="en-US"/>
        </w:rPr>
      </w:pPr>
    </w:p>
    <w:p w14:paraId="0B53C802" w14:textId="4D6297FE" w:rsidR="00117B85" w:rsidRPr="00D9747A" w:rsidRDefault="00117B85" w:rsidP="00117B85">
      <w:pPr>
        <w:spacing w:after="0" w:line="240" w:lineRule="auto"/>
        <w:jc w:val="both"/>
        <w:rPr>
          <w:lang w:eastAsia="en-US"/>
        </w:rPr>
      </w:pPr>
      <w:r w:rsidRPr="00D9747A">
        <w:rPr>
          <w:lang w:eastAsia="en-US"/>
        </w:rPr>
        <w:t>Ta člen določa, da se novi 11.c člen uporablja do 30. junija 2021</w:t>
      </w:r>
      <w:r w:rsidR="00C2483F" w:rsidRPr="00D9747A">
        <w:rPr>
          <w:lang w:eastAsia="en-US"/>
        </w:rPr>
        <w:t>, kar je v skladu z veljavnostjo določb 52. člena Zakona o interventnih ukrepih za pomoč pri omilitvi posledic drugega vala epidemije COVID-19 (Uradni list RS, št. 203/20</w:t>
      </w:r>
      <w:r w:rsidR="008A2F5A" w:rsidRPr="008A2F5A">
        <w:t xml:space="preserve"> </w:t>
      </w:r>
      <w:r w:rsidR="008A2F5A" w:rsidRPr="008A2F5A">
        <w:rPr>
          <w:lang w:eastAsia="en-US"/>
        </w:rPr>
        <w:t>in 15/21 – ZDUOP</w:t>
      </w:r>
      <w:r w:rsidR="00C2483F" w:rsidRPr="00D9747A">
        <w:rPr>
          <w:lang w:eastAsia="en-US"/>
        </w:rPr>
        <w:t xml:space="preserve">), ki govori o možnosti podaljšanja </w:t>
      </w:r>
      <w:r w:rsidR="00186253">
        <w:rPr>
          <w:lang w:eastAsia="en-US"/>
        </w:rPr>
        <w:t>časa</w:t>
      </w:r>
      <w:r w:rsidR="00186253" w:rsidRPr="00D9747A">
        <w:rPr>
          <w:lang w:eastAsia="en-US"/>
        </w:rPr>
        <w:t xml:space="preserve"> </w:t>
      </w:r>
      <w:r w:rsidR="00C2483F" w:rsidRPr="00D9747A">
        <w:rPr>
          <w:lang w:eastAsia="en-US"/>
        </w:rPr>
        <w:t>za izpolnitev zavez</w:t>
      </w:r>
      <w:r w:rsidR="00596614" w:rsidRPr="00D9747A">
        <w:rPr>
          <w:lang w:eastAsia="en-US"/>
        </w:rPr>
        <w:t>e</w:t>
      </w:r>
      <w:r w:rsidR="00C2483F" w:rsidRPr="00D9747A">
        <w:rPr>
          <w:lang w:eastAsia="en-US"/>
        </w:rPr>
        <w:t xml:space="preserve"> glede zapolnitve novoustvarjenih delovnih mest ter ohranjanja teh delovnih mest v regiji za največ dve leti</w:t>
      </w:r>
      <w:r w:rsidR="001B4EFE" w:rsidRPr="00D9747A">
        <w:rPr>
          <w:lang w:eastAsia="en-US"/>
        </w:rPr>
        <w:t>.</w:t>
      </w:r>
    </w:p>
    <w:p w14:paraId="282C9E3D" w14:textId="77777777" w:rsidR="00117B85" w:rsidRPr="00D9747A" w:rsidRDefault="00117B85" w:rsidP="00117B85">
      <w:pPr>
        <w:spacing w:after="0" w:line="240" w:lineRule="auto"/>
        <w:jc w:val="both"/>
        <w:rPr>
          <w:lang w:eastAsia="en-US"/>
        </w:rPr>
      </w:pPr>
    </w:p>
    <w:p w14:paraId="52BF55C3" w14:textId="77777777" w:rsidR="008D7320" w:rsidRPr="00D9747A" w:rsidRDefault="008D7320" w:rsidP="00117B85">
      <w:pPr>
        <w:spacing w:after="0" w:line="240" w:lineRule="auto"/>
        <w:jc w:val="both"/>
        <w:rPr>
          <w:lang w:eastAsia="en-US"/>
        </w:rPr>
      </w:pPr>
    </w:p>
    <w:p w14:paraId="1149FE3F" w14:textId="77777777" w:rsidR="008D7320" w:rsidRPr="00D9747A" w:rsidRDefault="008D7320" w:rsidP="008D7320">
      <w:pPr>
        <w:autoSpaceDE w:val="0"/>
        <w:autoSpaceDN w:val="0"/>
        <w:adjustRightInd w:val="0"/>
        <w:spacing w:after="0" w:line="240" w:lineRule="auto"/>
        <w:contextualSpacing/>
        <w:rPr>
          <w:rFonts w:eastAsia="Times New Roman"/>
          <w:b/>
        </w:rPr>
      </w:pPr>
      <w:r w:rsidRPr="00D9747A">
        <w:rPr>
          <w:rFonts w:eastAsia="Times New Roman"/>
          <w:b/>
        </w:rPr>
        <w:t>K 5. členu</w:t>
      </w:r>
    </w:p>
    <w:p w14:paraId="5EAB79A5" w14:textId="77777777" w:rsidR="008D7320" w:rsidRPr="00D9747A" w:rsidRDefault="008D7320" w:rsidP="008D7320">
      <w:pPr>
        <w:spacing w:after="0" w:line="240" w:lineRule="auto"/>
        <w:jc w:val="both"/>
        <w:rPr>
          <w:lang w:eastAsia="en-US"/>
        </w:rPr>
      </w:pPr>
    </w:p>
    <w:p w14:paraId="7366A912" w14:textId="77777777" w:rsidR="007B482D" w:rsidRPr="00D35AAC" w:rsidRDefault="004604E7" w:rsidP="00117B85">
      <w:pPr>
        <w:spacing w:after="0" w:line="240" w:lineRule="auto"/>
        <w:jc w:val="both"/>
        <w:rPr>
          <w:rFonts w:eastAsia="Times New Roman"/>
          <w:color w:val="000000"/>
        </w:rPr>
      </w:pPr>
      <w:r w:rsidRPr="00D9747A">
        <w:rPr>
          <w:lang w:eastAsia="en-US"/>
        </w:rPr>
        <w:t xml:space="preserve">V </w:t>
      </w:r>
      <w:r w:rsidR="008D7320" w:rsidRPr="00D9747A">
        <w:rPr>
          <w:lang w:eastAsia="en-US"/>
        </w:rPr>
        <w:t>5</w:t>
      </w:r>
      <w:r w:rsidR="007B482D" w:rsidRPr="00D9747A">
        <w:rPr>
          <w:lang w:eastAsia="en-US"/>
        </w:rPr>
        <w:t xml:space="preserve">. členu </w:t>
      </w:r>
      <w:r w:rsidR="00402FDD" w:rsidRPr="00D9747A">
        <w:rPr>
          <w:lang w:eastAsia="en-US"/>
        </w:rPr>
        <w:t>je</w:t>
      </w:r>
      <w:r w:rsidR="007B482D" w:rsidRPr="00D9747A">
        <w:rPr>
          <w:lang w:eastAsia="en-US"/>
        </w:rPr>
        <w:t xml:space="preserve"> </w:t>
      </w:r>
      <w:r w:rsidR="00402FDD" w:rsidRPr="00D9747A">
        <w:rPr>
          <w:lang w:eastAsia="en-US"/>
        </w:rPr>
        <w:t>določen</w:t>
      </w:r>
      <w:r w:rsidR="007B482D" w:rsidRPr="00D9747A">
        <w:rPr>
          <w:lang w:eastAsia="en-US"/>
        </w:rPr>
        <w:t xml:space="preserve"> začetek veljavnosti te uredbe. Ta uredba začne veljati naslednji dan po objavi v Uradnem listu Republike Slovenije</w:t>
      </w:r>
      <w:r w:rsidR="007B482D" w:rsidRPr="00D9747A">
        <w:rPr>
          <w:rFonts w:eastAsia="Times New Roman"/>
          <w:color w:val="000000"/>
          <w:lang w:eastAsia="en-US"/>
        </w:rPr>
        <w:t>.</w:t>
      </w:r>
      <w:r w:rsidR="007B482D" w:rsidRPr="00D35AAC">
        <w:rPr>
          <w:rFonts w:eastAsia="Times New Roman"/>
          <w:color w:val="000000"/>
          <w:lang w:eastAsia="en-US"/>
        </w:rPr>
        <w:t xml:space="preserve"> </w:t>
      </w:r>
    </w:p>
    <w:p w14:paraId="44711A97" w14:textId="77777777" w:rsidR="00162B19" w:rsidRPr="00D35AAC" w:rsidRDefault="00162B19" w:rsidP="00117B85">
      <w:pPr>
        <w:spacing w:line="240" w:lineRule="auto"/>
      </w:pPr>
    </w:p>
    <w:p w14:paraId="4215E0DB" w14:textId="77777777" w:rsidR="00162B19" w:rsidRPr="00D35AAC" w:rsidRDefault="00162B19" w:rsidP="00117B85">
      <w:pPr>
        <w:spacing w:line="240" w:lineRule="auto"/>
      </w:pPr>
    </w:p>
    <w:p w14:paraId="5C600EC5" w14:textId="77777777" w:rsidR="00FF6754" w:rsidRPr="00D35AAC" w:rsidRDefault="00FF6754" w:rsidP="00117B85">
      <w:pPr>
        <w:spacing w:after="0" w:line="240" w:lineRule="auto"/>
        <w:jc w:val="both"/>
        <w:rPr>
          <w:lang w:eastAsia="en-US"/>
        </w:rPr>
      </w:pPr>
    </w:p>
    <w:bookmarkEnd w:id="0"/>
    <w:p w14:paraId="6C2373E8" w14:textId="77777777" w:rsidR="002B672C" w:rsidRPr="00D35AAC" w:rsidRDefault="002B672C" w:rsidP="00117B85">
      <w:pPr>
        <w:spacing w:line="240" w:lineRule="auto"/>
      </w:pPr>
    </w:p>
    <w:sectPr w:rsidR="002B672C" w:rsidRPr="00D35AAC" w:rsidSect="005B0915">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8161" w14:textId="77777777" w:rsidR="00A1080E" w:rsidRDefault="00A1080E" w:rsidP="00A51DD7">
      <w:pPr>
        <w:spacing w:after="0" w:line="240" w:lineRule="auto"/>
      </w:pPr>
      <w:r>
        <w:separator/>
      </w:r>
    </w:p>
  </w:endnote>
  <w:endnote w:type="continuationSeparator" w:id="0">
    <w:p w14:paraId="029C9DEE" w14:textId="77777777" w:rsidR="00A1080E" w:rsidRDefault="00A1080E" w:rsidP="00A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DE42" w14:textId="77777777" w:rsidR="00764218" w:rsidRDefault="0076421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4E9C" w14:textId="729A721F" w:rsidR="00764218" w:rsidRDefault="00764218" w:rsidP="00B17C2D">
    <w:pPr>
      <w:pStyle w:val="Noga"/>
    </w:pPr>
    <w:r>
      <w:fldChar w:fldCharType="begin"/>
    </w:r>
    <w:r>
      <w:instrText>PAGE   \* MERGEFORMAT</w:instrText>
    </w:r>
    <w:r>
      <w:fldChar w:fldCharType="separate"/>
    </w:r>
    <w:r w:rsidR="00B43621">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A04B" w14:textId="77777777" w:rsidR="00764218" w:rsidRDefault="0076421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C711" w14:textId="77777777" w:rsidR="00A1080E" w:rsidRDefault="00A1080E" w:rsidP="00A51DD7">
      <w:pPr>
        <w:spacing w:after="0" w:line="240" w:lineRule="auto"/>
      </w:pPr>
      <w:r>
        <w:separator/>
      </w:r>
    </w:p>
  </w:footnote>
  <w:footnote w:type="continuationSeparator" w:id="0">
    <w:p w14:paraId="6CFD6D85" w14:textId="77777777" w:rsidR="00A1080E" w:rsidRDefault="00A1080E" w:rsidP="00A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A193" w14:textId="77777777" w:rsidR="00764218" w:rsidRDefault="0076421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9820" w14:textId="77777777" w:rsidR="00764218" w:rsidRDefault="00764218">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29BD6" w14:textId="77777777" w:rsidR="00764218" w:rsidRPr="00060760" w:rsidRDefault="00764218" w:rsidP="00B52DB8">
    <w:pPr>
      <w:pStyle w:val="Odstavekseznama1"/>
      <w:spacing w:line="260" w:lineRule="exact"/>
      <w:ind w:left="0"/>
      <w:rPr>
        <w:rFonts w:ascii="Arial" w:hAnsi="Arial" w:cs="Arial"/>
        <w:b/>
        <w:sz w:val="16"/>
        <w:szCs w:val="16"/>
      </w:rPr>
    </w:pPr>
  </w:p>
  <w:p w14:paraId="5FB12380" w14:textId="77777777" w:rsidR="00764218" w:rsidRPr="00060760" w:rsidRDefault="00764218" w:rsidP="00B52DB8">
    <w:pPr>
      <w:pStyle w:val="Odstavekseznama1"/>
      <w:spacing w:line="260" w:lineRule="exact"/>
      <w:ind w:left="0"/>
      <w:rPr>
        <w:rFonts w:ascii="Arial" w:hAnsi="Arial" w:cs="Arial"/>
        <w:b/>
        <w:sz w:val="16"/>
        <w:szCs w:val="16"/>
      </w:rPr>
    </w:pPr>
    <w:r w:rsidRPr="00060760">
      <w:rPr>
        <w:rFonts w:ascii="Arial" w:hAnsi="Arial" w:cs="Arial"/>
        <w:noProof/>
        <w:sz w:val="16"/>
        <w:szCs w:val="16"/>
      </w:rPr>
      <w:drawing>
        <wp:anchor distT="0" distB="0" distL="114300" distR="114300" simplePos="0" relativeHeight="251658240" behindDoc="0" locked="0" layoutInCell="1" allowOverlap="1" wp14:anchorId="42432A9A" wp14:editId="25C63C60">
          <wp:simplePos x="0" y="0"/>
          <wp:positionH relativeFrom="column">
            <wp:posOffset>-548640</wp:posOffset>
          </wp:positionH>
          <wp:positionV relativeFrom="paragraph">
            <wp:posOffset>-168275</wp:posOffset>
          </wp:positionV>
          <wp:extent cx="4039235" cy="45847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235" cy="458470"/>
                  </a:xfrm>
                  <a:prstGeom prst="rect">
                    <a:avLst/>
                  </a:prstGeom>
                  <a:noFill/>
                  <a:ln>
                    <a:noFill/>
                  </a:ln>
                </pic:spPr>
              </pic:pic>
            </a:graphicData>
          </a:graphic>
        </wp:anchor>
      </w:drawing>
    </w:r>
  </w:p>
  <w:p w14:paraId="29ABDFA3" w14:textId="77777777" w:rsidR="00764218" w:rsidRPr="00060760" w:rsidRDefault="00764218" w:rsidP="00B52DB8">
    <w:pPr>
      <w:pStyle w:val="Odstavekseznama1"/>
      <w:spacing w:line="260" w:lineRule="exact"/>
      <w:ind w:left="0"/>
      <w:rPr>
        <w:rFonts w:ascii="Arial" w:hAnsi="Arial" w:cs="Arial"/>
        <w:b/>
        <w:sz w:val="16"/>
        <w:szCs w:val="16"/>
      </w:rPr>
    </w:pPr>
  </w:p>
  <w:p w14:paraId="41AF268A" w14:textId="77777777" w:rsidR="00764218" w:rsidRPr="00060760" w:rsidRDefault="00764218" w:rsidP="00B52DB8">
    <w:pPr>
      <w:tabs>
        <w:tab w:val="left" w:pos="5112"/>
      </w:tabs>
      <w:spacing w:before="240" w:after="0" w:line="240" w:lineRule="auto"/>
      <w:rPr>
        <w:noProof/>
        <w:sz w:val="16"/>
        <w:szCs w:val="16"/>
      </w:rPr>
    </w:pPr>
    <w:r w:rsidRPr="00060760">
      <w:rPr>
        <w:noProof/>
        <w:sz w:val="16"/>
        <w:szCs w:val="16"/>
      </w:rPr>
      <w:t xml:space="preserve">Kotnikova </w:t>
    </w:r>
    <w:r>
      <w:rPr>
        <w:noProof/>
        <w:sz w:val="16"/>
        <w:szCs w:val="16"/>
      </w:rPr>
      <w:t xml:space="preserve">ulica </w:t>
    </w:r>
    <w:r w:rsidRPr="00060760">
      <w:rPr>
        <w:noProof/>
        <w:sz w:val="16"/>
        <w:szCs w:val="16"/>
      </w:rPr>
      <w:t>5</w:t>
    </w:r>
    <w:r>
      <w:rPr>
        <w:noProof/>
        <w:sz w:val="16"/>
        <w:szCs w:val="16"/>
      </w:rPr>
      <w:t>, 1000 Ljubljana</w:t>
    </w:r>
    <w:r>
      <w:rPr>
        <w:noProof/>
        <w:sz w:val="16"/>
        <w:szCs w:val="16"/>
      </w:rPr>
      <w:tab/>
      <w:t>T: 01 400 35 23, 01 400 33 11</w:t>
    </w:r>
  </w:p>
  <w:p w14:paraId="77664A0E" w14:textId="77777777" w:rsidR="00764218" w:rsidRPr="00060760" w:rsidRDefault="00764218" w:rsidP="00B52DB8">
    <w:pPr>
      <w:tabs>
        <w:tab w:val="left" w:pos="5112"/>
      </w:tabs>
      <w:spacing w:after="0" w:line="240" w:lineRule="auto"/>
      <w:rPr>
        <w:noProof/>
        <w:sz w:val="16"/>
        <w:szCs w:val="16"/>
      </w:rPr>
    </w:pPr>
    <w:r w:rsidRPr="00060760">
      <w:rPr>
        <w:noProof/>
        <w:sz w:val="16"/>
        <w:szCs w:val="16"/>
      </w:rPr>
      <w:tab/>
      <w:t>E: gp.mgrt@gov.si</w:t>
    </w:r>
  </w:p>
  <w:p w14:paraId="2A33F7B1" w14:textId="77777777" w:rsidR="00764218" w:rsidRPr="00060760" w:rsidRDefault="00764218" w:rsidP="00B52DB8">
    <w:pPr>
      <w:tabs>
        <w:tab w:val="left" w:pos="5112"/>
      </w:tabs>
      <w:spacing w:after="0" w:line="240" w:lineRule="auto"/>
      <w:rPr>
        <w:noProof/>
        <w:sz w:val="16"/>
        <w:szCs w:val="16"/>
      </w:rPr>
    </w:pPr>
    <w:r w:rsidRPr="00060760">
      <w:rPr>
        <w:noProof/>
        <w:sz w:val="16"/>
        <w:szCs w:val="16"/>
      </w:rPr>
      <w:tab/>
    </w:r>
    <w:hyperlink r:id="rId2" w:history="1">
      <w:r w:rsidRPr="00060760">
        <w:rPr>
          <w:rStyle w:val="Hiperpovezava"/>
          <w:noProof/>
          <w:sz w:val="16"/>
          <w:szCs w:val="16"/>
        </w:rPr>
        <w:t>www.gov.si</w:t>
      </w:r>
    </w:hyperlink>
  </w:p>
  <w:p w14:paraId="26B21DD7" w14:textId="77777777" w:rsidR="00764218" w:rsidRPr="00060760" w:rsidRDefault="00764218" w:rsidP="00B52DB8">
    <w:pPr>
      <w:tabs>
        <w:tab w:val="left" w:pos="5112"/>
      </w:tabs>
      <w:spacing w:after="0" w:line="240" w:lineRule="auto"/>
      <w:rPr>
        <w:noProo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3.6.1"/>
      <w:lvlJc w:val="left"/>
      <w:pPr>
        <w:tabs>
          <w:tab w:val="num" w:pos="0"/>
        </w:tabs>
        <w:ind w:left="720" w:hanging="720"/>
      </w:pPr>
      <w:rPr>
        <w:rFonts w:cs="Times New Roman"/>
      </w:rPr>
    </w:lvl>
    <w:lvl w:ilvl="3">
      <w:start w:val="1"/>
      <w:numFmt w:val="decimal"/>
      <w:lvlText w:val="%2.%3.%4.1"/>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15:restartNumberingAfterBreak="0">
    <w:nsid w:val="089F5AE1"/>
    <w:multiLevelType w:val="hybridMultilevel"/>
    <w:tmpl w:val="3F785FA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7F687F"/>
    <w:multiLevelType w:val="hybridMultilevel"/>
    <w:tmpl w:val="3710C50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A406A1"/>
    <w:multiLevelType w:val="hybridMultilevel"/>
    <w:tmpl w:val="83A00490"/>
    <w:lvl w:ilvl="0" w:tplc="04240001">
      <w:start w:val="1"/>
      <w:numFmt w:val="bullet"/>
      <w:pStyle w:val="Odse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D6088B"/>
    <w:multiLevelType w:val="hybridMultilevel"/>
    <w:tmpl w:val="E4E2396C"/>
    <w:lvl w:ilvl="0" w:tplc="F02C6E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373628"/>
    <w:multiLevelType w:val="hybridMultilevel"/>
    <w:tmpl w:val="B11C16B0"/>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E458DC"/>
    <w:multiLevelType w:val="hybridMultilevel"/>
    <w:tmpl w:val="6BB0A87E"/>
    <w:lvl w:ilvl="0" w:tplc="75A252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AB73C1B"/>
    <w:multiLevelType w:val="hybridMultilevel"/>
    <w:tmpl w:val="5552BC62"/>
    <w:lvl w:ilvl="0" w:tplc="76AC1A70">
      <w:start w:val="49"/>
      <w:numFmt w:val="bullet"/>
      <w:lvlText w:val=""/>
      <w:lvlJc w:val="left"/>
      <w:pPr>
        <w:ind w:left="1068" w:hanging="360"/>
      </w:pPr>
      <w:rPr>
        <w:rFonts w:ascii="Symbol" w:eastAsia="Times New Roman" w:hAnsi="Symbol" w:cs="Times New Roman" w:hint="default"/>
      </w:rPr>
    </w:lvl>
    <w:lvl w:ilvl="1" w:tplc="E33AA7CE">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493BE3"/>
    <w:multiLevelType w:val="hybridMultilevel"/>
    <w:tmpl w:val="049898B4"/>
    <w:lvl w:ilvl="0" w:tplc="76AC1A70">
      <w:start w:val="49"/>
      <w:numFmt w:val="bullet"/>
      <w:lvlText w:val=""/>
      <w:lvlJc w:val="left"/>
      <w:pPr>
        <w:ind w:left="1068" w:hanging="360"/>
      </w:pPr>
      <w:rPr>
        <w:rFonts w:ascii="Symbol" w:eastAsia="Times New Roman" w:hAnsi="Symbol" w:cs="Times New Roman" w:hint="default"/>
      </w:rPr>
    </w:lvl>
    <w:lvl w:ilvl="1" w:tplc="76AC1A70">
      <w:start w:val="49"/>
      <w:numFmt w:val="bullet"/>
      <w:lvlText w:val=""/>
      <w:lvlJc w:val="left"/>
      <w:pPr>
        <w:ind w:left="1788" w:hanging="360"/>
      </w:pPr>
      <w:rPr>
        <w:rFonts w:ascii="Symbol" w:eastAsia="Times New Roman" w:hAnsi="Symbol" w:cs="Times New Roman"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D5C7B7E"/>
    <w:multiLevelType w:val="hybridMultilevel"/>
    <w:tmpl w:val="FD0665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8463FD"/>
    <w:multiLevelType w:val="hybridMultilevel"/>
    <w:tmpl w:val="63A08DD4"/>
    <w:lvl w:ilvl="0" w:tplc="0409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3AE75FE"/>
    <w:multiLevelType w:val="hybridMultilevel"/>
    <w:tmpl w:val="FD0665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DD1B58"/>
    <w:multiLevelType w:val="hybridMultilevel"/>
    <w:tmpl w:val="75607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792D57"/>
    <w:multiLevelType w:val="hybridMultilevel"/>
    <w:tmpl w:val="6EC890E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9EA288D"/>
    <w:multiLevelType w:val="hybridMultilevel"/>
    <w:tmpl w:val="95F2FEBE"/>
    <w:lvl w:ilvl="0" w:tplc="455C41BC">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33673C"/>
    <w:multiLevelType w:val="hybridMultilevel"/>
    <w:tmpl w:val="50402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CA7ACD"/>
    <w:multiLevelType w:val="multilevel"/>
    <w:tmpl w:val="BDBA27E2"/>
    <w:styleLink w:val="WWOutlineListStyl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BA02815"/>
    <w:multiLevelType w:val="hybridMultilevel"/>
    <w:tmpl w:val="BBA060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C8160A9"/>
    <w:multiLevelType w:val="hybridMultilevel"/>
    <w:tmpl w:val="F33AC24C"/>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B60834"/>
    <w:multiLevelType w:val="hybridMultilevel"/>
    <w:tmpl w:val="E1145064"/>
    <w:lvl w:ilvl="0" w:tplc="341440E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A92A98"/>
    <w:multiLevelType w:val="hybridMultilevel"/>
    <w:tmpl w:val="FD0665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8C15F8A"/>
    <w:multiLevelType w:val="multilevel"/>
    <w:tmpl w:val="0B12220C"/>
    <w:lvl w:ilvl="0">
      <w:start w:val="1"/>
      <w:numFmt w:val="decimal"/>
      <w:pStyle w:val="Naslov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EAC5060"/>
    <w:multiLevelType w:val="multilevel"/>
    <w:tmpl w:val="021676A0"/>
    <w:lvl w:ilvl="0">
      <w:start w:val="1"/>
      <w:numFmt w:val="decimal"/>
      <w:pStyle w:val="Alineazaodstavkom"/>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3"/>
  </w:num>
  <w:num w:numId="2">
    <w:abstractNumId w:val="9"/>
  </w:num>
  <w:num w:numId="3">
    <w:abstractNumId w:val="10"/>
    <w:lvlOverride w:ilvl="0">
      <w:startOverride w:val="1"/>
    </w:lvlOverride>
  </w:num>
  <w:num w:numId="4">
    <w:abstractNumId w:val="28"/>
  </w:num>
  <w:num w:numId="5">
    <w:abstractNumId w:val="29"/>
  </w:num>
  <w:num w:numId="6">
    <w:abstractNumId w:val="20"/>
  </w:num>
  <w:num w:numId="7">
    <w:abstractNumId w:val="6"/>
  </w:num>
  <w:num w:numId="8">
    <w:abstractNumId w:val="23"/>
  </w:num>
  <w:num w:numId="9">
    <w:abstractNumId w:val="12"/>
  </w:num>
  <w:num w:numId="10">
    <w:abstractNumId w:val="7"/>
  </w:num>
  <w:num w:numId="11">
    <w:abstractNumId w:val="22"/>
  </w:num>
  <w:num w:numId="12">
    <w:abstractNumId w:val="25"/>
  </w:num>
  <w:num w:numId="13">
    <w:abstractNumId w:val="5"/>
  </w:num>
  <w:num w:numId="14">
    <w:abstractNumId w:val="1"/>
  </w:num>
  <w:num w:numId="15">
    <w:abstractNumId w:val="19"/>
  </w:num>
  <w:num w:numId="16">
    <w:abstractNumId w:val="27"/>
  </w:num>
  <w:num w:numId="17">
    <w:abstractNumId w:val="16"/>
  </w:num>
  <w:num w:numId="18">
    <w:abstractNumId w:val="14"/>
  </w:num>
  <w:num w:numId="19">
    <w:abstractNumId w:val="26"/>
  </w:num>
  <w:num w:numId="20">
    <w:abstractNumId w:val="4"/>
  </w:num>
  <w:num w:numId="21">
    <w:abstractNumId w:val="8"/>
  </w:num>
  <w:num w:numId="22">
    <w:abstractNumId w:val="21"/>
  </w:num>
  <w:num w:numId="23">
    <w:abstractNumId w:val="18"/>
  </w:num>
  <w:num w:numId="24">
    <w:abstractNumId w:val="11"/>
  </w:num>
  <w:num w:numId="25">
    <w:abstractNumId w:val="13"/>
  </w:num>
  <w:num w:numId="26">
    <w:abstractNumId w:val="17"/>
  </w:num>
  <w:num w:numId="27">
    <w:abstractNumId w:val="15"/>
  </w:num>
  <w:num w:numId="28">
    <w:abstractNumId w:val="2"/>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6" w:nlCheck="1" w:checkStyle="0"/>
  <w:activeWritingStyle w:appName="MSWord" w:lang="it-IT" w:vendorID="64" w:dllVersion="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D7"/>
    <w:rsid w:val="000020FF"/>
    <w:rsid w:val="00003146"/>
    <w:rsid w:val="0000331D"/>
    <w:rsid w:val="0000381B"/>
    <w:rsid w:val="0000409C"/>
    <w:rsid w:val="00005128"/>
    <w:rsid w:val="000056C5"/>
    <w:rsid w:val="00005D12"/>
    <w:rsid w:val="00006976"/>
    <w:rsid w:val="00007A1D"/>
    <w:rsid w:val="00007CAB"/>
    <w:rsid w:val="00007FE6"/>
    <w:rsid w:val="0001084C"/>
    <w:rsid w:val="00013153"/>
    <w:rsid w:val="00015A11"/>
    <w:rsid w:val="00016236"/>
    <w:rsid w:val="00017829"/>
    <w:rsid w:val="0002098B"/>
    <w:rsid w:val="00020ED2"/>
    <w:rsid w:val="00021923"/>
    <w:rsid w:val="00022190"/>
    <w:rsid w:val="0002326B"/>
    <w:rsid w:val="00023301"/>
    <w:rsid w:val="00024CCD"/>
    <w:rsid w:val="0002627F"/>
    <w:rsid w:val="00026DBA"/>
    <w:rsid w:val="00027615"/>
    <w:rsid w:val="00033D2D"/>
    <w:rsid w:val="00036CBB"/>
    <w:rsid w:val="000370C1"/>
    <w:rsid w:val="0004036A"/>
    <w:rsid w:val="000403F2"/>
    <w:rsid w:val="00040F9A"/>
    <w:rsid w:val="00041AB9"/>
    <w:rsid w:val="000449CF"/>
    <w:rsid w:val="000455E4"/>
    <w:rsid w:val="0004736C"/>
    <w:rsid w:val="00050F78"/>
    <w:rsid w:val="000517A0"/>
    <w:rsid w:val="0005309F"/>
    <w:rsid w:val="000532EE"/>
    <w:rsid w:val="00055DB6"/>
    <w:rsid w:val="0006176A"/>
    <w:rsid w:val="00062DFB"/>
    <w:rsid w:val="000631B9"/>
    <w:rsid w:val="000636EA"/>
    <w:rsid w:val="00064AFA"/>
    <w:rsid w:val="00064B9E"/>
    <w:rsid w:val="00065190"/>
    <w:rsid w:val="00065558"/>
    <w:rsid w:val="000700FC"/>
    <w:rsid w:val="00071F86"/>
    <w:rsid w:val="00073CFC"/>
    <w:rsid w:val="000756D1"/>
    <w:rsid w:val="0008005F"/>
    <w:rsid w:val="00080A07"/>
    <w:rsid w:val="00080C57"/>
    <w:rsid w:val="00081F03"/>
    <w:rsid w:val="000835CB"/>
    <w:rsid w:val="00084065"/>
    <w:rsid w:val="000847BC"/>
    <w:rsid w:val="000862C9"/>
    <w:rsid w:val="00092FC2"/>
    <w:rsid w:val="00094BDE"/>
    <w:rsid w:val="00096B09"/>
    <w:rsid w:val="00097394"/>
    <w:rsid w:val="000A0252"/>
    <w:rsid w:val="000A0C83"/>
    <w:rsid w:val="000A1F7D"/>
    <w:rsid w:val="000A6C62"/>
    <w:rsid w:val="000B0B30"/>
    <w:rsid w:val="000B283B"/>
    <w:rsid w:val="000C0446"/>
    <w:rsid w:val="000C0492"/>
    <w:rsid w:val="000C0971"/>
    <w:rsid w:val="000C2ED5"/>
    <w:rsid w:val="000C36D8"/>
    <w:rsid w:val="000C4205"/>
    <w:rsid w:val="000C452A"/>
    <w:rsid w:val="000C4A33"/>
    <w:rsid w:val="000C7D85"/>
    <w:rsid w:val="000D01C4"/>
    <w:rsid w:val="000D12CB"/>
    <w:rsid w:val="000D1ADB"/>
    <w:rsid w:val="000D35C7"/>
    <w:rsid w:val="000D3DAF"/>
    <w:rsid w:val="000D6F93"/>
    <w:rsid w:val="000D7119"/>
    <w:rsid w:val="000D7442"/>
    <w:rsid w:val="000D7944"/>
    <w:rsid w:val="000D7A82"/>
    <w:rsid w:val="000D7E6F"/>
    <w:rsid w:val="000E0402"/>
    <w:rsid w:val="000E16B3"/>
    <w:rsid w:val="000E211C"/>
    <w:rsid w:val="000F1ACB"/>
    <w:rsid w:val="000F2C94"/>
    <w:rsid w:val="000F30CF"/>
    <w:rsid w:val="000F3EFD"/>
    <w:rsid w:val="000F4C74"/>
    <w:rsid w:val="000F521C"/>
    <w:rsid w:val="000F67E7"/>
    <w:rsid w:val="000F7EE4"/>
    <w:rsid w:val="00101F25"/>
    <w:rsid w:val="001026BB"/>
    <w:rsid w:val="00103732"/>
    <w:rsid w:val="001043D5"/>
    <w:rsid w:val="001066E6"/>
    <w:rsid w:val="001070E6"/>
    <w:rsid w:val="00107F82"/>
    <w:rsid w:val="00107FA8"/>
    <w:rsid w:val="00111A62"/>
    <w:rsid w:val="00111E2D"/>
    <w:rsid w:val="00112FF4"/>
    <w:rsid w:val="001130FF"/>
    <w:rsid w:val="0011373F"/>
    <w:rsid w:val="00113AAC"/>
    <w:rsid w:val="00113AD6"/>
    <w:rsid w:val="00114818"/>
    <w:rsid w:val="0011643B"/>
    <w:rsid w:val="00117B85"/>
    <w:rsid w:val="0012263F"/>
    <w:rsid w:val="001232F7"/>
    <w:rsid w:val="00125405"/>
    <w:rsid w:val="00126983"/>
    <w:rsid w:val="001274FC"/>
    <w:rsid w:val="00127B67"/>
    <w:rsid w:val="00130067"/>
    <w:rsid w:val="00131C64"/>
    <w:rsid w:val="00135F8B"/>
    <w:rsid w:val="001362BE"/>
    <w:rsid w:val="00136D57"/>
    <w:rsid w:val="001408BF"/>
    <w:rsid w:val="00141444"/>
    <w:rsid w:val="0014221D"/>
    <w:rsid w:val="00143C02"/>
    <w:rsid w:val="00145960"/>
    <w:rsid w:val="00147990"/>
    <w:rsid w:val="00147DFD"/>
    <w:rsid w:val="00151A6D"/>
    <w:rsid w:val="00154538"/>
    <w:rsid w:val="0015606D"/>
    <w:rsid w:val="00156FAB"/>
    <w:rsid w:val="00157652"/>
    <w:rsid w:val="00157E5F"/>
    <w:rsid w:val="00160270"/>
    <w:rsid w:val="001604AA"/>
    <w:rsid w:val="00160EEF"/>
    <w:rsid w:val="00161E07"/>
    <w:rsid w:val="001621FB"/>
    <w:rsid w:val="00162B19"/>
    <w:rsid w:val="001630A1"/>
    <w:rsid w:val="00163F4C"/>
    <w:rsid w:val="001643C1"/>
    <w:rsid w:val="001645BD"/>
    <w:rsid w:val="00165FB4"/>
    <w:rsid w:val="0016612B"/>
    <w:rsid w:val="0016724B"/>
    <w:rsid w:val="00171426"/>
    <w:rsid w:val="001733E7"/>
    <w:rsid w:val="001735CA"/>
    <w:rsid w:val="00173AF8"/>
    <w:rsid w:val="0017468E"/>
    <w:rsid w:val="001746CA"/>
    <w:rsid w:val="001774E5"/>
    <w:rsid w:val="001818E8"/>
    <w:rsid w:val="0018240C"/>
    <w:rsid w:val="001836C4"/>
    <w:rsid w:val="00184952"/>
    <w:rsid w:val="00186253"/>
    <w:rsid w:val="001874DD"/>
    <w:rsid w:val="00190934"/>
    <w:rsid w:val="00191622"/>
    <w:rsid w:val="00195126"/>
    <w:rsid w:val="0019679A"/>
    <w:rsid w:val="001A2371"/>
    <w:rsid w:val="001A36BC"/>
    <w:rsid w:val="001A3D56"/>
    <w:rsid w:val="001A3F2C"/>
    <w:rsid w:val="001A44E6"/>
    <w:rsid w:val="001A5073"/>
    <w:rsid w:val="001A5204"/>
    <w:rsid w:val="001A66CC"/>
    <w:rsid w:val="001A67F8"/>
    <w:rsid w:val="001A7334"/>
    <w:rsid w:val="001A7E8E"/>
    <w:rsid w:val="001B1E04"/>
    <w:rsid w:val="001B3E89"/>
    <w:rsid w:val="001B4815"/>
    <w:rsid w:val="001B4917"/>
    <w:rsid w:val="001B4EFE"/>
    <w:rsid w:val="001B53E0"/>
    <w:rsid w:val="001C0276"/>
    <w:rsid w:val="001C0CAD"/>
    <w:rsid w:val="001C1E45"/>
    <w:rsid w:val="001C1F91"/>
    <w:rsid w:val="001C24C0"/>
    <w:rsid w:val="001C4294"/>
    <w:rsid w:val="001C4C0A"/>
    <w:rsid w:val="001D057E"/>
    <w:rsid w:val="001D0690"/>
    <w:rsid w:val="001D2204"/>
    <w:rsid w:val="001D2CAC"/>
    <w:rsid w:val="001D3052"/>
    <w:rsid w:val="001D393F"/>
    <w:rsid w:val="001D4155"/>
    <w:rsid w:val="001D486E"/>
    <w:rsid w:val="001D52E8"/>
    <w:rsid w:val="001D6C74"/>
    <w:rsid w:val="001E07D9"/>
    <w:rsid w:val="001E0BF6"/>
    <w:rsid w:val="001E1D47"/>
    <w:rsid w:val="001E3549"/>
    <w:rsid w:val="001E3B63"/>
    <w:rsid w:val="001E4A03"/>
    <w:rsid w:val="001E5D2D"/>
    <w:rsid w:val="001E6642"/>
    <w:rsid w:val="001E79A5"/>
    <w:rsid w:val="001F00DC"/>
    <w:rsid w:val="001F01CD"/>
    <w:rsid w:val="001F1C33"/>
    <w:rsid w:val="001F21E4"/>
    <w:rsid w:val="001F2CA4"/>
    <w:rsid w:val="001F2DA8"/>
    <w:rsid w:val="001F4DBF"/>
    <w:rsid w:val="001F58DF"/>
    <w:rsid w:val="001F7CC8"/>
    <w:rsid w:val="002008CE"/>
    <w:rsid w:val="00200A36"/>
    <w:rsid w:val="00200AC6"/>
    <w:rsid w:val="00202C73"/>
    <w:rsid w:val="00203002"/>
    <w:rsid w:val="0020334D"/>
    <w:rsid w:val="0020477E"/>
    <w:rsid w:val="002060CE"/>
    <w:rsid w:val="00206AFC"/>
    <w:rsid w:val="002073CF"/>
    <w:rsid w:val="00207B97"/>
    <w:rsid w:val="00210576"/>
    <w:rsid w:val="002122C2"/>
    <w:rsid w:val="00212AC9"/>
    <w:rsid w:val="00213556"/>
    <w:rsid w:val="00213979"/>
    <w:rsid w:val="00214852"/>
    <w:rsid w:val="00214A00"/>
    <w:rsid w:val="002154B1"/>
    <w:rsid w:val="00215E57"/>
    <w:rsid w:val="002160BE"/>
    <w:rsid w:val="00216A30"/>
    <w:rsid w:val="00220D0D"/>
    <w:rsid w:val="002213E9"/>
    <w:rsid w:val="00221BFC"/>
    <w:rsid w:val="00221FDB"/>
    <w:rsid w:val="00222FFE"/>
    <w:rsid w:val="002234ED"/>
    <w:rsid w:val="0022456D"/>
    <w:rsid w:val="00224A82"/>
    <w:rsid w:val="00224DB1"/>
    <w:rsid w:val="002262AD"/>
    <w:rsid w:val="00231467"/>
    <w:rsid w:val="00231C9A"/>
    <w:rsid w:val="00233EA1"/>
    <w:rsid w:val="00234755"/>
    <w:rsid w:val="00235423"/>
    <w:rsid w:val="00236553"/>
    <w:rsid w:val="00236CBB"/>
    <w:rsid w:val="002400FE"/>
    <w:rsid w:val="00240598"/>
    <w:rsid w:val="00241AA4"/>
    <w:rsid w:val="00241D56"/>
    <w:rsid w:val="00242CAB"/>
    <w:rsid w:val="002437BF"/>
    <w:rsid w:val="00244D99"/>
    <w:rsid w:val="002465F8"/>
    <w:rsid w:val="00250FB7"/>
    <w:rsid w:val="0025264A"/>
    <w:rsid w:val="00253693"/>
    <w:rsid w:val="00253D2A"/>
    <w:rsid w:val="00254CA6"/>
    <w:rsid w:val="002564AE"/>
    <w:rsid w:val="0025714E"/>
    <w:rsid w:val="00257AF3"/>
    <w:rsid w:val="00257F67"/>
    <w:rsid w:val="0026028D"/>
    <w:rsid w:val="00260906"/>
    <w:rsid w:val="0026115D"/>
    <w:rsid w:val="00262787"/>
    <w:rsid w:val="002636D7"/>
    <w:rsid w:val="00263FC8"/>
    <w:rsid w:val="00264401"/>
    <w:rsid w:val="00264E25"/>
    <w:rsid w:val="00265485"/>
    <w:rsid w:val="0026630D"/>
    <w:rsid w:val="00266947"/>
    <w:rsid w:val="002711D6"/>
    <w:rsid w:val="00271B61"/>
    <w:rsid w:val="0027434D"/>
    <w:rsid w:val="002755CD"/>
    <w:rsid w:val="002762DA"/>
    <w:rsid w:val="00276FAB"/>
    <w:rsid w:val="002826B2"/>
    <w:rsid w:val="00282B89"/>
    <w:rsid w:val="00285C57"/>
    <w:rsid w:val="002877CE"/>
    <w:rsid w:val="00290867"/>
    <w:rsid w:val="00291554"/>
    <w:rsid w:val="002923BE"/>
    <w:rsid w:val="00296C79"/>
    <w:rsid w:val="002A135E"/>
    <w:rsid w:val="002A1ABE"/>
    <w:rsid w:val="002A760B"/>
    <w:rsid w:val="002B28D2"/>
    <w:rsid w:val="002B3C81"/>
    <w:rsid w:val="002B49C9"/>
    <w:rsid w:val="002B672C"/>
    <w:rsid w:val="002B6E5F"/>
    <w:rsid w:val="002B6EEB"/>
    <w:rsid w:val="002B7ADF"/>
    <w:rsid w:val="002C563E"/>
    <w:rsid w:val="002C721A"/>
    <w:rsid w:val="002C76E2"/>
    <w:rsid w:val="002C78EC"/>
    <w:rsid w:val="002D0749"/>
    <w:rsid w:val="002D09F4"/>
    <w:rsid w:val="002D1CF7"/>
    <w:rsid w:val="002D3D23"/>
    <w:rsid w:val="002D60DB"/>
    <w:rsid w:val="002D6F05"/>
    <w:rsid w:val="002D77EA"/>
    <w:rsid w:val="002E13A2"/>
    <w:rsid w:val="002E25FA"/>
    <w:rsid w:val="002E3058"/>
    <w:rsid w:val="002E3111"/>
    <w:rsid w:val="002E45D8"/>
    <w:rsid w:val="002E5744"/>
    <w:rsid w:val="002E68D3"/>
    <w:rsid w:val="002E6DBE"/>
    <w:rsid w:val="002F036E"/>
    <w:rsid w:val="002F182C"/>
    <w:rsid w:val="002F3521"/>
    <w:rsid w:val="003004F8"/>
    <w:rsid w:val="003007DF"/>
    <w:rsid w:val="003025A8"/>
    <w:rsid w:val="003026C4"/>
    <w:rsid w:val="003028AC"/>
    <w:rsid w:val="00303418"/>
    <w:rsid w:val="00304B0A"/>
    <w:rsid w:val="00306286"/>
    <w:rsid w:val="00310654"/>
    <w:rsid w:val="003108C9"/>
    <w:rsid w:val="00312E81"/>
    <w:rsid w:val="003138CD"/>
    <w:rsid w:val="00314F2C"/>
    <w:rsid w:val="00315D3D"/>
    <w:rsid w:val="0031660F"/>
    <w:rsid w:val="00317080"/>
    <w:rsid w:val="00322A65"/>
    <w:rsid w:val="00324EF7"/>
    <w:rsid w:val="003267D4"/>
    <w:rsid w:val="003272C6"/>
    <w:rsid w:val="0032752E"/>
    <w:rsid w:val="00330DF4"/>
    <w:rsid w:val="003346B7"/>
    <w:rsid w:val="003374E8"/>
    <w:rsid w:val="003413E9"/>
    <w:rsid w:val="0034470C"/>
    <w:rsid w:val="00344B2E"/>
    <w:rsid w:val="00346DAD"/>
    <w:rsid w:val="00352665"/>
    <w:rsid w:val="003526AB"/>
    <w:rsid w:val="00352CA6"/>
    <w:rsid w:val="00352EDF"/>
    <w:rsid w:val="00353464"/>
    <w:rsid w:val="003564EF"/>
    <w:rsid w:val="0035662E"/>
    <w:rsid w:val="003571CC"/>
    <w:rsid w:val="00357CC6"/>
    <w:rsid w:val="00361444"/>
    <w:rsid w:val="003641BC"/>
    <w:rsid w:val="00364DDA"/>
    <w:rsid w:val="0036583A"/>
    <w:rsid w:val="00365F04"/>
    <w:rsid w:val="00367999"/>
    <w:rsid w:val="00367C6B"/>
    <w:rsid w:val="00367E44"/>
    <w:rsid w:val="00370C66"/>
    <w:rsid w:val="00370F27"/>
    <w:rsid w:val="0037422B"/>
    <w:rsid w:val="0037457D"/>
    <w:rsid w:val="003751B6"/>
    <w:rsid w:val="003754FC"/>
    <w:rsid w:val="003759AC"/>
    <w:rsid w:val="003768CA"/>
    <w:rsid w:val="00377D4F"/>
    <w:rsid w:val="003804BF"/>
    <w:rsid w:val="0038055D"/>
    <w:rsid w:val="0038133F"/>
    <w:rsid w:val="00381FD1"/>
    <w:rsid w:val="003828D7"/>
    <w:rsid w:val="003851BA"/>
    <w:rsid w:val="00387946"/>
    <w:rsid w:val="003906B6"/>
    <w:rsid w:val="00390DAC"/>
    <w:rsid w:val="0039103E"/>
    <w:rsid w:val="00393CB5"/>
    <w:rsid w:val="00394867"/>
    <w:rsid w:val="00394BD2"/>
    <w:rsid w:val="00397384"/>
    <w:rsid w:val="003A3BB8"/>
    <w:rsid w:val="003A3E22"/>
    <w:rsid w:val="003A4218"/>
    <w:rsid w:val="003A5720"/>
    <w:rsid w:val="003A5E69"/>
    <w:rsid w:val="003B2B8A"/>
    <w:rsid w:val="003B36AB"/>
    <w:rsid w:val="003B565D"/>
    <w:rsid w:val="003B5EAB"/>
    <w:rsid w:val="003B6122"/>
    <w:rsid w:val="003B6E38"/>
    <w:rsid w:val="003B72BA"/>
    <w:rsid w:val="003C3AEA"/>
    <w:rsid w:val="003C3D0C"/>
    <w:rsid w:val="003C42D1"/>
    <w:rsid w:val="003C4E6D"/>
    <w:rsid w:val="003C5BD8"/>
    <w:rsid w:val="003C67B7"/>
    <w:rsid w:val="003D0A12"/>
    <w:rsid w:val="003D29A8"/>
    <w:rsid w:val="003D3AE4"/>
    <w:rsid w:val="003D4FFF"/>
    <w:rsid w:val="003D73FA"/>
    <w:rsid w:val="003D75A2"/>
    <w:rsid w:val="003E0510"/>
    <w:rsid w:val="003E10AB"/>
    <w:rsid w:val="003E1F16"/>
    <w:rsid w:val="003E2DF7"/>
    <w:rsid w:val="003E3E2F"/>
    <w:rsid w:val="003E4A29"/>
    <w:rsid w:val="003E6745"/>
    <w:rsid w:val="003E739A"/>
    <w:rsid w:val="003E7E40"/>
    <w:rsid w:val="003F0706"/>
    <w:rsid w:val="003F0955"/>
    <w:rsid w:val="003F125D"/>
    <w:rsid w:val="003F4114"/>
    <w:rsid w:val="003F44FE"/>
    <w:rsid w:val="003F452F"/>
    <w:rsid w:val="003F4C93"/>
    <w:rsid w:val="003F5F81"/>
    <w:rsid w:val="004024F2"/>
    <w:rsid w:val="00402901"/>
    <w:rsid w:val="00402FDD"/>
    <w:rsid w:val="004036E9"/>
    <w:rsid w:val="00404810"/>
    <w:rsid w:val="00405066"/>
    <w:rsid w:val="00407B41"/>
    <w:rsid w:val="00414BAD"/>
    <w:rsid w:val="00415563"/>
    <w:rsid w:val="00415FE6"/>
    <w:rsid w:val="00416124"/>
    <w:rsid w:val="00417016"/>
    <w:rsid w:val="004171FB"/>
    <w:rsid w:val="004213BC"/>
    <w:rsid w:val="00422056"/>
    <w:rsid w:val="00422152"/>
    <w:rsid w:val="00422817"/>
    <w:rsid w:val="00422B5E"/>
    <w:rsid w:val="0042511F"/>
    <w:rsid w:val="00425A9F"/>
    <w:rsid w:val="00425B0E"/>
    <w:rsid w:val="004260DC"/>
    <w:rsid w:val="00426418"/>
    <w:rsid w:val="00426B31"/>
    <w:rsid w:val="004276E5"/>
    <w:rsid w:val="00427C06"/>
    <w:rsid w:val="00430D4C"/>
    <w:rsid w:val="0043297C"/>
    <w:rsid w:val="00432B0A"/>
    <w:rsid w:val="0043332E"/>
    <w:rsid w:val="00433B6E"/>
    <w:rsid w:val="00435379"/>
    <w:rsid w:val="00435577"/>
    <w:rsid w:val="00435B42"/>
    <w:rsid w:val="00436A8C"/>
    <w:rsid w:val="00441DE4"/>
    <w:rsid w:val="00443C42"/>
    <w:rsid w:val="00444E2B"/>
    <w:rsid w:val="004465D4"/>
    <w:rsid w:val="00446ECC"/>
    <w:rsid w:val="0044712B"/>
    <w:rsid w:val="00450618"/>
    <w:rsid w:val="00450E5F"/>
    <w:rsid w:val="004514F7"/>
    <w:rsid w:val="004529F9"/>
    <w:rsid w:val="00455113"/>
    <w:rsid w:val="00456B73"/>
    <w:rsid w:val="004604E7"/>
    <w:rsid w:val="00462B91"/>
    <w:rsid w:val="0046344D"/>
    <w:rsid w:val="00463A70"/>
    <w:rsid w:val="0047156C"/>
    <w:rsid w:val="00472731"/>
    <w:rsid w:val="00474594"/>
    <w:rsid w:val="00475E93"/>
    <w:rsid w:val="00476E37"/>
    <w:rsid w:val="00485EB0"/>
    <w:rsid w:val="0048717D"/>
    <w:rsid w:val="0048741D"/>
    <w:rsid w:val="00487B39"/>
    <w:rsid w:val="00487C66"/>
    <w:rsid w:val="00487D01"/>
    <w:rsid w:val="00487FE2"/>
    <w:rsid w:val="00493430"/>
    <w:rsid w:val="00494B54"/>
    <w:rsid w:val="0049777B"/>
    <w:rsid w:val="00497B99"/>
    <w:rsid w:val="004A072B"/>
    <w:rsid w:val="004A1392"/>
    <w:rsid w:val="004A1CA0"/>
    <w:rsid w:val="004A323D"/>
    <w:rsid w:val="004A416E"/>
    <w:rsid w:val="004A479C"/>
    <w:rsid w:val="004A49AE"/>
    <w:rsid w:val="004A563A"/>
    <w:rsid w:val="004A5FA0"/>
    <w:rsid w:val="004A74A4"/>
    <w:rsid w:val="004B07DC"/>
    <w:rsid w:val="004B08D6"/>
    <w:rsid w:val="004B29FD"/>
    <w:rsid w:val="004B55B6"/>
    <w:rsid w:val="004C0ED3"/>
    <w:rsid w:val="004C1A16"/>
    <w:rsid w:val="004C22D3"/>
    <w:rsid w:val="004C3488"/>
    <w:rsid w:val="004C377D"/>
    <w:rsid w:val="004C39ED"/>
    <w:rsid w:val="004C533B"/>
    <w:rsid w:val="004C56CF"/>
    <w:rsid w:val="004C6C5C"/>
    <w:rsid w:val="004C7053"/>
    <w:rsid w:val="004C75E8"/>
    <w:rsid w:val="004D2841"/>
    <w:rsid w:val="004D43C9"/>
    <w:rsid w:val="004E09DD"/>
    <w:rsid w:val="004E0DDB"/>
    <w:rsid w:val="004E201B"/>
    <w:rsid w:val="004E2A6D"/>
    <w:rsid w:val="004E2E4C"/>
    <w:rsid w:val="004E300E"/>
    <w:rsid w:val="004E6847"/>
    <w:rsid w:val="004E7DA7"/>
    <w:rsid w:val="004F0930"/>
    <w:rsid w:val="004F0972"/>
    <w:rsid w:val="004F2934"/>
    <w:rsid w:val="004F2ADA"/>
    <w:rsid w:val="004F4693"/>
    <w:rsid w:val="004F7071"/>
    <w:rsid w:val="00503205"/>
    <w:rsid w:val="00503487"/>
    <w:rsid w:val="0050351D"/>
    <w:rsid w:val="00504153"/>
    <w:rsid w:val="005057F4"/>
    <w:rsid w:val="00507B56"/>
    <w:rsid w:val="0051017E"/>
    <w:rsid w:val="005105AD"/>
    <w:rsid w:val="005115C6"/>
    <w:rsid w:val="00515F96"/>
    <w:rsid w:val="0051684A"/>
    <w:rsid w:val="00520782"/>
    <w:rsid w:val="00520BDE"/>
    <w:rsid w:val="00521C4C"/>
    <w:rsid w:val="00524579"/>
    <w:rsid w:val="00525E8F"/>
    <w:rsid w:val="00526235"/>
    <w:rsid w:val="00527E8B"/>
    <w:rsid w:val="0053081E"/>
    <w:rsid w:val="00531253"/>
    <w:rsid w:val="00531CC7"/>
    <w:rsid w:val="00531FD2"/>
    <w:rsid w:val="005326F0"/>
    <w:rsid w:val="00532B8C"/>
    <w:rsid w:val="00533191"/>
    <w:rsid w:val="00533A6D"/>
    <w:rsid w:val="00537F9F"/>
    <w:rsid w:val="00540225"/>
    <w:rsid w:val="005446FC"/>
    <w:rsid w:val="005453DD"/>
    <w:rsid w:val="0054630A"/>
    <w:rsid w:val="00546CED"/>
    <w:rsid w:val="005501EB"/>
    <w:rsid w:val="00554400"/>
    <w:rsid w:val="00554BE7"/>
    <w:rsid w:val="005569F2"/>
    <w:rsid w:val="00556BA6"/>
    <w:rsid w:val="00557A81"/>
    <w:rsid w:val="00560AC8"/>
    <w:rsid w:val="00560B1E"/>
    <w:rsid w:val="0056193A"/>
    <w:rsid w:val="005625A9"/>
    <w:rsid w:val="00563051"/>
    <w:rsid w:val="00563333"/>
    <w:rsid w:val="00563E1C"/>
    <w:rsid w:val="005641BB"/>
    <w:rsid w:val="00564877"/>
    <w:rsid w:val="00565F63"/>
    <w:rsid w:val="00567552"/>
    <w:rsid w:val="00570AE8"/>
    <w:rsid w:val="00571C3A"/>
    <w:rsid w:val="00572286"/>
    <w:rsid w:val="005723B2"/>
    <w:rsid w:val="00573104"/>
    <w:rsid w:val="005738A8"/>
    <w:rsid w:val="00573988"/>
    <w:rsid w:val="00575D4B"/>
    <w:rsid w:val="00575F14"/>
    <w:rsid w:val="00576E0B"/>
    <w:rsid w:val="005801F1"/>
    <w:rsid w:val="00582722"/>
    <w:rsid w:val="0058294D"/>
    <w:rsid w:val="00583691"/>
    <w:rsid w:val="0058644A"/>
    <w:rsid w:val="005865BA"/>
    <w:rsid w:val="00586C86"/>
    <w:rsid w:val="00586D87"/>
    <w:rsid w:val="005877A6"/>
    <w:rsid w:val="00591298"/>
    <w:rsid w:val="00593935"/>
    <w:rsid w:val="005959D3"/>
    <w:rsid w:val="00596614"/>
    <w:rsid w:val="0059751F"/>
    <w:rsid w:val="005A23B2"/>
    <w:rsid w:val="005A3E6F"/>
    <w:rsid w:val="005A6794"/>
    <w:rsid w:val="005A6E83"/>
    <w:rsid w:val="005B090A"/>
    <w:rsid w:val="005B0915"/>
    <w:rsid w:val="005B096C"/>
    <w:rsid w:val="005B29FF"/>
    <w:rsid w:val="005B4102"/>
    <w:rsid w:val="005B4E0E"/>
    <w:rsid w:val="005B5B0B"/>
    <w:rsid w:val="005B7C94"/>
    <w:rsid w:val="005C0423"/>
    <w:rsid w:val="005C0F7D"/>
    <w:rsid w:val="005C1910"/>
    <w:rsid w:val="005C5FA6"/>
    <w:rsid w:val="005C64BD"/>
    <w:rsid w:val="005C6868"/>
    <w:rsid w:val="005D1DBD"/>
    <w:rsid w:val="005D1DF7"/>
    <w:rsid w:val="005D374A"/>
    <w:rsid w:val="005D3B89"/>
    <w:rsid w:val="005D3F9F"/>
    <w:rsid w:val="005D4322"/>
    <w:rsid w:val="005D7289"/>
    <w:rsid w:val="005D7408"/>
    <w:rsid w:val="005D7D8C"/>
    <w:rsid w:val="005E1C7F"/>
    <w:rsid w:val="005E392A"/>
    <w:rsid w:val="005E3FC1"/>
    <w:rsid w:val="005E510E"/>
    <w:rsid w:val="005E5E06"/>
    <w:rsid w:val="005E6194"/>
    <w:rsid w:val="005E625C"/>
    <w:rsid w:val="005E6FCD"/>
    <w:rsid w:val="005E7C10"/>
    <w:rsid w:val="005E7E55"/>
    <w:rsid w:val="005F1F3A"/>
    <w:rsid w:val="005F2A65"/>
    <w:rsid w:val="005F2D27"/>
    <w:rsid w:val="005F2E71"/>
    <w:rsid w:val="005F3EEC"/>
    <w:rsid w:val="005F3F8B"/>
    <w:rsid w:val="005F4D61"/>
    <w:rsid w:val="005F4EA9"/>
    <w:rsid w:val="005F6CBC"/>
    <w:rsid w:val="00604AA4"/>
    <w:rsid w:val="00605E6A"/>
    <w:rsid w:val="006067F7"/>
    <w:rsid w:val="00606BAB"/>
    <w:rsid w:val="00606C88"/>
    <w:rsid w:val="006113D0"/>
    <w:rsid w:val="006139A4"/>
    <w:rsid w:val="00613D87"/>
    <w:rsid w:val="00614D66"/>
    <w:rsid w:val="00615FCC"/>
    <w:rsid w:val="006167D6"/>
    <w:rsid w:val="00617CF5"/>
    <w:rsid w:val="00621A30"/>
    <w:rsid w:val="00622E20"/>
    <w:rsid w:val="006240B3"/>
    <w:rsid w:val="00624BE9"/>
    <w:rsid w:val="00625067"/>
    <w:rsid w:val="006260C4"/>
    <w:rsid w:val="00626671"/>
    <w:rsid w:val="0062772D"/>
    <w:rsid w:val="006309E9"/>
    <w:rsid w:val="0063547B"/>
    <w:rsid w:val="00637E8B"/>
    <w:rsid w:val="00640D94"/>
    <w:rsid w:val="00640E65"/>
    <w:rsid w:val="00641E62"/>
    <w:rsid w:val="006423F9"/>
    <w:rsid w:val="0064475A"/>
    <w:rsid w:val="006448EF"/>
    <w:rsid w:val="00644F57"/>
    <w:rsid w:val="00645385"/>
    <w:rsid w:val="00645D56"/>
    <w:rsid w:val="00646B65"/>
    <w:rsid w:val="00652666"/>
    <w:rsid w:val="0065346C"/>
    <w:rsid w:val="00654DD1"/>
    <w:rsid w:val="00655DE0"/>
    <w:rsid w:val="0065654A"/>
    <w:rsid w:val="00660236"/>
    <w:rsid w:val="00663205"/>
    <w:rsid w:val="006641C9"/>
    <w:rsid w:val="006651C6"/>
    <w:rsid w:val="00665F05"/>
    <w:rsid w:val="00667A92"/>
    <w:rsid w:val="00670A7C"/>
    <w:rsid w:val="00670E8B"/>
    <w:rsid w:val="006721DB"/>
    <w:rsid w:val="00672255"/>
    <w:rsid w:val="00675266"/>
    <w:rsid w:val="00681A84"/>
    <w:rsid w:val="006832F0"/>
    <w:rsid w:val="00685B5F"/>
    <w:rsid w:val="0069067B"/>
    <w:rsid w:val="006918DE"/>
    <w:rsid w:val="00693977"/>
    <w:rsid w:val="00694092"/>
    <w:rsid w:val="0069524E"/>
    <w:rsid w:val="006A2E35"/>
    <w:rsid w:val="006A5237"/>
    <w:rsid w:val="006A551C"/>
    <w:rsid w:val="006A57CC"/>
    <w:rsid w:val="006A6699"/>
    <w:rsid w:val="006B028E"/>
    <w:rsid w:val="006B03C5"/>
    <w:rsid w:val="006B40A0"/>
    <w:rsid w:val="006B4C47"/>
    <w:rsid w:val="006B5AE7"/>
    <w:rsid w:val="006B70CF"/>
    <w:rsid w:val="006B7793"/>
    <w:rsid w:val="006B7B5C"/>
    <w:rsid w:val="006C06DC"/>
    <w:rsid w:val="006C078D"/>
    <w:rsid w:val="006C0C24"/>
    <w:rsid w:val="006C46EA"/>
    <w:rsid w:val="006D1593"/>
    <w:rsid w:val="006D27EF"/>
    <w:rsid w:val="006D2C06"/>
    <w:rsid w:val="006D4DE0"/>
    <w:rsid w:val="006E013E"/>
    <w:rsid w:val="006E15A6"/>
    <w:rsid w:val="006E280E"/>
    <w:rsid w:val="006E3414"/>
    <w:rsid w:val="006E3935"/>
    <w:rsid w:val="006E405D"/>
    <w:rsid w:val="006E4E00"/>
    <w:rsid w:val="006E56BD"/>
    <w:rsid w:val="006E6231"/>
    <w:rsid w:val="006F219E"/>
    <w:rsid w:val="006F2F78"/>
    <w:rsid w:val="006F588F"/>
    <w:rsid w:val="006F5C79"/>
    <w:rsid w:val="006F5F21"/>
    <w:rsid w:val="006F678C"/>
    <w:rsid w:val="006F71A2"/>
    <w:rsid w:val="006F7A92"/>
    <w:rsid w:val="006F7BF1"/>
    <w:rsid w:val="006F7C96"/>
    <w:rsid w:val="006F7F75"/>
    <w:rsid w:val="00703E16"/>
    <w:rsid w:val="0070428E"/>
    <w:rsid w:val="00706702"/>
    <w:rsid w:val="00707E35"/>
    <w:rsid w:val="007109D1"/>
    <w:rsid w:val="00710E0B"/>
    <w:rsid w:val="0071190A"/>
    <w:rsid w:val="00711F7F"/>
    <w:rsid w:val="0071286A"/>
    <w:rsid w:val="00716247"/>
    <w:rsid w:val="00716A61"/>
    <w:rsid w:val="00716E60"/>
    <w:rsid w:val="00716EF5"/>
    <w:rsid w:val="00717D1F"/>
    <w:rsid w:val="007212B4"/>
    <w:rsid w:val="00722745"/>
    <w:rsid w:val="007250D0"/>
    <w:rsid w:val="00726B11"/>
    <w:rsid w:val="0073195A"/>
    <w:rsid w:val="00731965"/>
    <w:rsid w:val="007325C3"/>
    <w:rsid w:val="00732634"/>
    <w:rsid w:val="00732BBF"/>
    <w:rsid w:val="00732BC7"/>
    <w:rsid w:val="00733A8F"/>
    <w:rsid w:val="00733D9C"/>
    <w:rsid w:val="00734B95"/>
    <w:rsid w:val="007356DE"/>
    <w:rsid w:val="00737A3E"/>
    <w:rsid w:val="0074056B"/>
    <w:rsid w:val="00741351"/>
    <w:rsid w:val="00741C30"/>
    <w:rsid w:val="00742910"/>
    <w:rsid w:val="007431C9"/>
    <w:rsid w:val="0074329F"/>
    <w:rsid w:val="007472EB"/>
    <w:rsid w:val="00747D57"/>
    <w:rsid w:val="00752184"/>
    <w:rsid w:val="00755310"/>
    <w:rsid w:val="00755F58"/>
    <w:rsid w:val="00756808"/>
    <w:rsid w:val="007571FA"/>
    <w:rsid w:val="00760714"/>
    <w:rsid w:val="00764218"/>
    <w:rsid w:val="00764456"/>
    <w:rsid w:val="00764C23"/>
    <w:rsid w:val="00766167"/>
    <w:rsid w:val="007670E6"/>
    <w:rsid w:val="00770A43"/>
    <w:rsid w:val="0077223A"/>
    <w:rsid w:val="00772A05"/>
    <w:rsid w:val="00773B7D"/>
    <w:rsid w:val="007762A2"/>
    <w:rsid w:val="007770AB"/>
    <w:rsid w:val="00780916"/>
    <w:rsid w:val="00780B3B"/>
    <w:rsid w:val="00782E0C"/>
    <w:rsid w:val="00783CA0"/>
    <w:rsid w:val="007859AA"/>
    <w:rsid w:val="00785A87"/>
    <w:rsid w:val="00786184"/>
    <w:rsid w:val="00787345"/>
    <w:rsid w:val="00790199"/>
    <w:rsid w:val="007944D1"/>
    <w:rsid w:val="007959DC"/>
    <w:rsid w:val="007A003E"/>
    <w:rsid w:val="007A60CF"/>
    <w:rsid w:val="007A64A3"/>
    <w:rsid w:val="007A6BBF"/>
    <w:rsid w:val="007A6D1B"/>
    <w:rsid w:val="007B02BB"/>
    <w:rsid w:val="007B19C1"/>
    <w:rsid w:val="007B1EBC"/>
    <w:rsid w:val="007B3254"/>
    <w:rsid w:val="007B37B9"/>
    <w:rsid w:val="007B4622"/>
    <w:rsid w:val="007B482D"/>
    <w:rsid w:val="007B4C9F"/>
    <w:rsid w:val="007B5518"/>
    <w:rsid w:val="007B6AC8"/>
    <w:rsid w:val="007B7915"/>
    <w:rsid w:val="007C0A73"/>
    <w:rsid w:val="007C79E3"/>
    <w:rsid w:val="007D0E44"/>
    <w:rsid w:val="007D1707"/>
    <w:rsid w:val="007D33AA"/>
    <w:rsid w:val="007D370C"/>
    <w:rsid w:val="007D379E"/>
    <w:rsid w:val="007D3CF3"/>
    <w:rsid w:val="007D41CE"/>
    <w:rsid w:val="007D41DB"/>
    <w:rsid w:val="007D4B70"/>
    <w:rsid w:val="007D66FC"/>
    <w:rsid w:val="007D69D1"/>
    <w:rsid w:val="007D71DE"/>
    <w:rsid w:val="007E1129"/>
    <w:rsid w:val="007E241A"/>
    <w:rsid w:val="007E278C"/>
    <w:rsid w:val="007E2B51"/>
    <w:rsid w:val="007E31FC"/>
    <w:rsid w:val="007E4C0C"/>
    <w:rsid w:val="007E6684"/>
    <w:rsid w:val="007E776C"/>
    <w:rsid w:val="007F149C"/>
    <w:rsid w:val="007F1B0E"/>
    <w:rsid w:val="007F1E8A"/>
    <w:rsid w:val="007F3849"/>
    <w:rsid w:val="007F3B9D"/>
    <w:rsid w:val="007F3C7F"/>
    <w:rsid w:val="007F4C07"/>
    <w:rsid w:val="007F59E8"/>
    <w:rsid w:val="007F6862"/>
    <w:rsid w:val="00800160"/>
    <w:rsid w:val="0080151F"/>
    <w:rsid w:val="008029FB"/>
    <w:rsid w:val="00802B3B"/>
    <w:rsid w:val="00802F3D"/>
    <w:rsid w:val="00803464"/>
    <w:rsid w:val="0080535B"/>
    <w:rsid w:val="00806CBB"/>
    <w:rsid w:val="00806E00"/>
    <w:rsid w:val="0080718D"/>
    <w:rsid w:val="00812113"/>
    <w:rsid w:val="00813DBD"/>
    <w:rsid w:val="008163CE"/>
    <w:rsid w:val="00816A28"/>
    <w:rsid w:val="00816C63"/>
    <w:rsid w:val="0081731E"/>
    <w:rsid w:val="00817807"/>
    <w:rsid w:val="00817D82"/>
    <w:rsid w:val="0082248A"/>
    <w:rsid w:val="008241B5"/>
    <w:rsid w:val="00824AB3"/>
    <w:rsid w:val="00825197"/>
    <w:rsid w:val="008259C6"/>
    <w:rsid w:val="00832718"/>
    <w:rsid w:val="0083314E"/>
    <w:rsid w:val="008331EC"/>
    <w:rsid w:val="00835403"/>
    <w:rsid w:val="008357DF"/>
    <w:rsid w:val="00837229"/>
    <w:rsid w:val="008379F4"/>
    <w:rsid w:val="00837EF0"/>
    <w:rsid w:val="00846912"/>
    <w:rsid w:val="00846E5C"/>
    <w:rsid w:val="0084722D"/>
    <w:rsid w:val="00853621"/>
    <w:rsid w:val="0085458E"/>
    <w:rsid w:val="008545EB"/>
    <w:rsid w:val="0085460C"/>
    <w:rsid w:val="00854BC5"/>
    <w:rsid w:val="00854D7D"/>
    <w:rsid w:val="0085755A"/>
    <w:rsid w:val="0085766E"/>
    <w:rsid w:val="0086031D"/>
    <w:rsid w:val="008606D1"/>
    <w:rsid w:val="008610A1"/>
    <w:rsid w:val="0086127C"/>
    <w:rsid w:val="00861FB6"/>
    <w:rsid w:val="008631CA"/>
    <w:rsid w:val="00864A44"/>
    <w:rsid w:val="00866301"/>
    <w:rsid w:val="0086651E"/>
    <w:rsid w:val="00870924"/>
    <w:rsid w:val="00871A0D"/>
    <w:rsid w:val="00872DA5"/>
    <w:rsid w:val="0087540A"/>
    <w:rsid w:val="008756C1"/>
    <w:rsid w:val="0087571F"/>
    <w:rsid w:val="00875763"/>
    <w:rsid w:val="008766C5"/>
    <w:rsid w:val="008766FE"/>
    <w:rsid w:val="00876A87"/>
    <w:rsid w:val="0088095A"/>
    <w:rsid w:val="00880B82"/>
    <w:rsid w:val="00883DCD"/>
    <w:rsid w:val="008854BA"/>
    <w:rsid w:val="0088576B"/>
    <w:rsid w:val="00885CA2"/>
    <w:rsid w:val="00885DA3"/>
    <w:rsid w:val="00887E97"/>
    <w:rsid w:val="008920BA"/>
    <w:rsid w:val="0089386F"/>
    <w:rsid w:val="00895C56"/>
    <w:rsid w:val="00897993"/>
    <w:rsid w:val="008A10E1"/>
    <w:rsid w:val="008A2671"/>
    <w:rsid w:val="008A2F5A"/>
    <w:rsid w:val="008A31E0"/>
    <w:rsid w:val="008A4201"/>
    <w:rsid w:val="008A42A8"/>
    <w:rsid w:val="008A4730"/>
    <w:rsid w:val="008A5FC3"/>
    <w:rsid w:val="008A60A4"/>
    <w:rsid w:val="008A641D"/>
    <w:rsid w:val="008A6C51"/>
    <w:rsid w:val="008B02FF"/>
    <w:rsid w:val="008B0593"/>
    <w:rsid w:val="008B2318"/>
    <w:rsid w:val="008B2859"/>
    <w:rsid w:val="008B2B53"/>
    <w:rsid w:val="008B676D"/>
    <w:rsid w:val="008B6C71"/>
    <w:rsid w:val="008B7591"/>
    <w:rsid w:val="008C030E"/>
    <w:rsid w:val="008C0391"/>
    <w:rsid w:val="008C15E8"/>
    <w:rsid w:val="008C304A"/>
    <w:rsid w:val="008C36B2"/>
    <w:rsid w:val="008C3EE7"/>
    <w:rsid w:val="008C45C4"/>
    <w:rsid w:val="008C478D"/>
    <w:rsid w:val="008C4C80"/>
    <w:rsid w:val="008C5CF4"/>
    <w:rsid w:val="008C609E"/>
    <w:rsid w:val="008C76B4"/>
    <w:rsid w:val="008C7F66"/>
    <w:rsid w:val="008D10D3"/>
    <w:rsid w:val="008D1889"/>
    <w:rsid w:val="008D4B8B"/>
    <w:rsid w:val="008D64D3"/>
    <w:rsid w:val="008D70A0"/>
    <w:rsid w:val="008D70A4"/>
    <w:rsid w:val="008D7320"/>
    <w:rsid w:val="008E27D0"/>
    <w:rsid w:val="008E4D94"/>
    <w:rsid w:val="008E523E"/>
    <w:rsid w:val="008E57D5"/>
    <w:rsid w:val="008E69E6"/>
    <w:rsid w:val="008E7ED0"/>
    <w:rsid w:val="008F0902"/>
    <w:rsid w:val="008F17BB"/>
    <w:rsid w:val="008F35B4"/>
    <w:rsid w:val="008F38D7"/>
    <w:rsid w:val="008F38E8"/>
    <w:rsid w:val="008F5FD8"/>
    <w:rsid w:val="008F7A05"/>
    <w:rsid w:val="009002B6"/>
    <w:rsid w:val="009005EC"/>
    <w:rsid w:val="0090279F"/>
    <w:rsid w:val="00903997"/>
    <w:rsid w:val="00903B0B"/>
    <w:rsid w:val="00904646"/>
    <w:rsid w:val="00904A20"/>
    <w:rsid w:val="0090586C"/>
    <w:rsid w:val="0090633A"/>
    <w:rsid w:val="009108A4"/>
    <w:rsid w:val="00912145"/>
    <w:rsid w:val="009130F4"/>
    <w:rsid w:val="009143C1"/>
    <w:rsid w:val="00914AB2"/>
    <w:rsid w:val="00916CB6"/>
    <w:rsid w:val="009216A9"/>
    <w:rsid w:val="00921CA7"/>
    <w:rsid w:val="009230DF"/>
    <w:rsid w:val="00923BD1"/>
    <w:rsid w:val="009248D8"/>
    <w:rsid w:val="00927889"/>
    <w:rsid w:val="00927D6B"/>
    <w:rsid w:val="00930ACF"/>
    <w:rsid w:val="00931501"/>
    <w:rsid w:val="00933470"/>
    <w:rsid w:val="009344BA"/>
    <w:rsid w:val="00934574"/>
    <w:rsid w:val="00934AA5"/>
    <w:rsid w:val="009355FE"/>
    <w:rsid w:val="00941033"/>
    <w:rsid w:val="009419E5"/>
    <w:rsid w:val="00943A64"/>
    <w:rsid w:val="00943DC6"/>
    <w:rsid w:val="00943F8A"/>
    <w:rsid w:val="00944736"/>
    <w:rsid w:val="00945C66"/>
    <w:rsid w:val="00946F76"/>
    <w:rsid w:val="00950546"/>
    <w:rsid w:val="00950AF4"/>
    <w:rsid w:val="00950DA2"/>
    <w:rsid w:val="0095170D"/>
    <w:rsid w:val="0095320E"/>
    <w:rsid w:val="009554F0"/>
    <w:rsid w:val="009628DB"/>
    <w:rsid w:val="00962B7A"/>
    <w:rsid w:val="0096337A"/>
    <w:rsid w:val="00963DEE"/>
    <w:rsid w:val="00963EFE"/>
    <w:rsid w:val="009661FA"/>
    <w:rsid w:val="009667C3"/>
    <w:rsid w:val="00967B30"/>
    <w:rsid w:val="009704AD"/>
    <w:rsid w:val="00971BAC"/>
    <w:rsid w:val="0097335D"/>
    <w:rsid w:val="009747E6"/>
    <w:rsid w:val="00977226"/>
    <w:rsid w:val="00981091"/>
    <w:rsid w:val="00982481"/>
    <w:rsid w:val="00982DB8"/>
    <w:rsid w:val="0098301D"/>
    <w:rsid w:val="00985F0B"/>
    <w:rsid w:val="009913F3"/>
    <w:rsid w:val="00992566"/>
    <w:rsid w:val="009A3B06"/>
    <w:rsid w:val="009A3CEF"/>
    <w:rsid w:val="009A3FF0"/>
    <w:rsid w:val="009A59C8"/>
    <w:rsid w:val="009A5B44"/>
    <w:rsid w:val="009A6589"/>
    <w:rsid w:val="009A699B"/>
    <w:rsid w:val="009A7108"/>
    <w:rsid w:val="009A7ABB"/>
    <w:rsid w:val="009A7D13"/>
    <w:rsid w:val="009B0660"/>
    <w:rsid w:val="009B06CB"/>
    <w:rsid w:val="009B1ACB"/>
    <w:rsid w:val="009B2A23"/>
    <w:rsid w:val="009B4E9A"/>
    <w:rsid w:val="009B5349"/>
    <w:rsid w:val="009B53ED"/>
    <w:rsid w:val="009B7F8C"/>
    <w:rsid w:val="009C060F"/>
    <w:rsid w:val="009C070B"/>
    <w:rsid w:val="009C0A06"/>
    <w:rsid w:val="009C0BB3"/>
    <w:rsid w:val="009C3F12"/>
    <w:rsid w:val="009C46C0"/>
    <w:rsid w:val="009C4E40"/>
    <w:rsid w:val="009C5AE0"/>
    <w:rsid w:val="009C6AFE"/>
    <w:rsid w:val="009C74FC"/>
    <w:rsid w:val="009D3028"/>
    <w:rsid w:val="009D342D"/>
    <w:rsid w:val="009D369E"/>
    <w:rsid w:val="009D572D"/>
    <w:rsid w:val="009D5AEF"/>
    <w:rsid w:val="009D5B98"/>
    <w:rsid w:val="009E0A90"/>
    <w:rsid w:val="009E17F3"/>
    <w:rsid w:val="009E2C03"/>
    <w:rsid w:val="009E3BA8"/>
    <w:rsid w:val="009E3D6C"/>
    <w:rsid w:val="009E492C"/>
    <w:rsid w:val="009E6CFC"/>
    <w:rsid w:val="009F0E44"/>
    <w:rsid w:val="009F0E50"/>
    <w:rsid w:val="009F4A69"/>
    <w:rsid w:val="009F4ADA"/>
    <w:rsid w:val="009F4F74"/>
    <w:rsid w:val="009F5711"/>
    <w:rsid w:val="009F5CA5"/>
    <w:rsid w:val="00A00A34"/>
    <w:rsid w:val="00A01409"/>
    <w:rsid w:val="00A02493"/>
    <w:rsid w:val="00A02554"/>
    <w:rsid w:val="00A02BA5"/>
    <w:rsid w:val="00A0347E"/>
    <w:rsid w:val="00A04561"/>
    <w:rsid w:val="00A05760"/>
    <w:rsid w:val="00A0602E"/>
    <w:rsid w:val="00A061C1"/>
    <w:rsid w:val="00A06B1D"/>
    <w:rsid w:val="00A07815"/>
    <w:rsid w:val="00A07FFD"/>
    <w:rsid w:val="00A1080E"/>
    <w:rsid w:val="00A12A7A"/>
    <w:rsid w:val="00A1441B"/>
    <w:rsid w:val="00A1498C"/>
    <w:rsid w:val="00A15175"/>
    <w:rsid w:val="00A15960"/>
    <w:rsid w:val="00A2285C"/>
    <w:rsid w:val="00A23CEA"/>
    <w:rsid w:val="00A23EA5"/>
    <w:rsid w:val="00A2426C"/>
    <w:rsid w:val="00A24F66"/>
    <w:rsid w:val="00A257F9"/>
    <w:rsid w:val="00A261A5"/>
    <w:rsid w:val="00A26693"/>
    <w:rsid w:val="00A26DD4"/>
    <w:rsid w:val="00A31F33"/>
    <w:rsid w:val="00A33FD2"/>
    <w:rsid w:val="00A345F9"/>
    <w:rsid w:val="00A35826"/>
    <w:rsid w:val="00A35BD9"/>
    <w:rsid w:val="00A37CEC"/>
    <w:rsid w:val="00A40094"/>
    <w:rsid w:val="00A40635"/>
    <w:rsid w:val="00A40C0D"/>
    <w:rsid w:val="00A415C9"/>
    <w:rsid w:val="00A41DB7"/>
    <w:rsid w:val="00A42FB8"/>
    <w:rsid w:val="00A46AFD"/>
    <w:rsid w:val="00A46B37"/>
    <w:rsid w:val="00A5043B"/>
    <w:rsid w:val="00A51DD7"/>
    <w:rsid w:val="00A548BF"/>
    <w:rsid w:val="00A54D0B"/>
    <w:rsid w:val="00A56954"/>
    <w:rsid w:val="00A5745C"/>
    <w:rsid w:val="00A6042B"/>
    <w:rsid w:val="00A608CD"/>
    <w:rsid w:val="00A60FF4"/>
    <w:rsid w:val="00A6123A"/>
    <w:rsid w:val="00A6300C"/>
    <w:rsid w:val="00A6586A"/>
    <w:rsid w:val="00A66EF0"/>
    <w:rsid w:val="00A671F9"/>
    <w:rsid w:val="00A67398"/>
    <w:rsid w:val="00A67872"/>
    <w:rsid w:val="00A7222F"/>
    <w:rsid w:val="00A73120"/>
    <w:rsid w:val="00A73644"/>
    <w:rsid w:val="00A7439E"/>
    <w:rsid w:val="00A755C2"/>
    <w:rsid w:val="00A7670D"/>
    <w:rsid w:val="00A76A0B"/>
    <w:rsid w:val="00A76FA0"/>
    <w:rsid w:val="00A81FBC"/>
    <w:rsid w:val="00A82D32"/>
    <w:rsid w:val="00A83D65"/>
    <w:rsid w:val="00A84774"/>
    <w:rsid w:val="00A85522"/>
    <w:rsid w:val="00A908E3"/>
    <w:rsid w:val="00A910D0"/>
    <w:rsid w:val="00A91E90"/>
    <w:rsid w:val="00A93A73"/>
    <w:rsid w:val="00A93B7B"/>
    <w:rsid w:val="00A96611"/>
    <w:rsid w:val="00AA10D5"/>
    <w:rsid w:val="00AA46C4"/>
    <w:rsid w:val="00AA472D"/>
    <w:rsid w:val="00AA5426"/>
    <w:rsid w:val="00AA6782"/>
    <w:rsid w:val="00AA6C84"/>
    <w:rsid w:val="00AA775D"/>
    <w:rsid w:val="00AB0DCC"/>
    <w:rsid w:val="00AB26DE"/>
    <w:rsid w:val="00AB29B9"/>
    <w:rsid w:val="00AB2E11"/>
    <w:rsid w:val="00AB3126"/>
    <w:rsid w:val="00AB3B3E"/>
    <w:rsid w:val="00AB50A9"/>
    <w:rsid w:val="00AB73D8"/>
    <w:rsid w:val="00AC0562"/>
    <w:rsid w:val="00AC1A41"/>
    <w:rsid w:val="00AC374E"/>
    <w:rsid w:val="00AC3BEC"/>
    <w:rsid w:val="00AC3F13"/>
    <w:rsid w:val="00AC4861"/>
    <w:rsid w:val="00AC561D"/>
    <w:rsid w:val="00AC5C60"/>
    <w:rsid w:val="00AC5E5F"/>
    <w:rsid w:val="00AC5E61"/>
    <w:rsid w:val="00AC6C63"/>
    <w:rsid w:val="00AC6DA4"/>
    <w:rsid w:val="00AD05C2"/>
    <w:rsid w:val="00AD0B0F"/>
    <w:rsid w:val="00AD160A"/>
    <w:rsid w:val="00AD17D8"/>
    <w:rsid w:val="00AD3334"/>
    <w:rsid w:val="00AD7768"/>
    <w:rsid w:val="00AD7EBF"/>
    <w:rsid w:val="00AE02A9"/>
    <w:rsid w:val="00AE12B7"/>
    <w:rsid w:val="00AE28D3"/>
    <w:rsid w:val="00AE2FBC"/>
    <w:rsid w:val="00AE3B39"/>
    <w:rsid w:val="00AE46EC"/>
    <w:rsid w:val="00AE5B63"/>
    <w:rsid w:val="00AE76DD"/>
    <w:rsid w:val="00AE7F90"/>
    <w:rsid w:val="00AF0AC5"/>
    <w:rsid w:val="00AF0ACC"/>
    <w:rsid w:val="00AF4F8D"/>
    <w:rsid w:val="00AF63AA"/>
    <w:rsid w:val="00AF75DA"/>
    <w:rsid w:val="00AF7BF7"/>
    <w:rsid w:val="00B015D7"/>
    <w:rsid w:val="00B03145"/>
    <w:rsid w:val="00B040C4"/>
    <w:rsid w:val="00B04164"/>
    <w:rsid w:val="00B044E0"/>
    <w:rsid w:val="00B05216"/>
    <w:rsid w:val="00B0653E"/>
    <w:rsid w:val="00B07350"/>
    <w:rsid w:val="00B07B88"/>
    <w:rsid w:val="00B11AA8"/>
    <w:rsid w:val="00B13632"/>
    <w:rsid w:val="00B14FC9"/>
    <w:rsid w:val="00B156FC"/>
    <w:rsid w:val="00B15FAF"/>
    <w:rsid w:val="00B1747A"/>
    <w:rsid w:val="00B17C2D"/>
    <w:rsid w:val="00B17E1F"/>
    <w:rsid w:val="00B21756"/>
    <w:rsid w:val="00B22C9C"/>
    <w:rsid w:val="00B237A2"/>
    <w:rsid w:val="00B23AEC"/>
    <w:rsid w:val="00B25110"/>
    <w:rsid w:val="00B25258"/>
    <w:rsid w:val="00B25CB1"/>
    <w:rsid w:val="00B2655F"/>
    <w:rsid w:val="00B268AD"/>
    <w:rsid w:val="00B269A2"/>
    <w:rsid w:val="00B275D7"/>
    <w:rsid w:val="00B31203"/>
    <w:rsid w:val="00B33639"/>
    <w:rsid w:val="00B3530D"/>
    <w:rsid w:val="00B36150"/>
    <w:rsid w:val="00B36B9C"/>
    <w:rsid w:val="00B36ED5"/>
    <w:rsid w:val="00B37BC1"/>
    <w:rsid w:val="00B37F61"/>
    <w:rsid w:val="00B40D2D"/>
    <w:rsid w:val="00B4103A"/>
    <w:rsid w:val="00B422AC"/>
    <w:rsid w:val="00B42A45"/>
    <w:rsid w:val="00B42B15"/>
    <w:rsid w:val="00B42F1E"/>
    <w:rsid w:val="00B43621"/>
    <w:rsid w:val="00B437D8"/>
    <w:rsid w:val="00B44E23"/>
    <w:rsid w:val="00B44F31"/>
    <w:rsid w:val="00B45E29"/>
    <w:rsid w:val="00B46A9C"/>
    <w:rsid w:val="00B47BEC"/>
    <w:rsid w:val="00B52748"/>
    <w:rsid w:val="00B52DB8"/>
    <w:rsid w:val="00B53D05"/>
    <w:rsid w:val="00B53E4C"/>
    <w:rsid w:val="00B554CF"/>
    <w:rsid w:val="00B5727F"/>
    <w:rsid w:val="00B617A5"/>
    <w:rsid w:val="00B62267"/>
    <w:rsid w:val="00B62AED"/>
    <w:rsid w:val="00B65623"/>
    <w:rsid w:val="00B65BEE"/>
    <w:rsid w:val="00B665FB"/>
    <w:rsid w:val="00B67859"/>
    <w:rsid w:val="00B713C9"/>
    <w:rsid w:val="00B71884"/>
    <w:rsid w:val="00B72295"/>
    <w:rsid w:val="00B73E06"/>
    <w:rsid w:val="00B74D04"/>
    <w:rsid w:val="00B75270"/>
    <w:rsid w:val="00B75FB2"/>
    <w:rsid w:val="00B81EAB"/>
    <w:rsid w:val="00B82278"/>
    <w:rsid w:val="00B838F1"/>
    <w:rsid w:val="00B8590B"/>
    <w:rsid w:val="00B860F0"/>
    <w:rsid w:val="00B872BE"/>
    <w:rsid w:val="00B87BD2"/>
    <w:rsid w:val="00B87F3C"/>
    <w:rsid w:val="00B91350"/>
    <w:rsid w:val="00B94493"/>
    <w:rsid w:val="00B94D32"/>
    <w:rsid w:val="00B94F93"/>
    <w:rsid w:val="00B97519"/>
    <w:rsid w:val="00B97E82"/>
    <w:rsid w:val="00BA59CA"/>
    <w:rsid w:val="00BA6555"/>
    <w:rsid w:val="00BA7413"/>
    <w:rsid w:val="00BA7B9F"/>
    <w:rsid w:val="00BA7F68"/>
    <w:rsid w:val="00BB04A6"/>
    <w:rsid w:val="00BB195F"/>
    <w:rsid w:val="00BB1ED0"/>
    <w:rsid w:val="00BB2851"/>
    <w:rsid w:val="00BB435B"/>
    <w:rsid w:val="00BB6563"/>
    <w:rsid w:val="00BB6FC3"/>
    <w:rsid w:val="00BB75CC"/>
    <w:rsid w:val="00BB7A2E"/>
    <w:rsid w:val="00BC1264"/>
    <w:rsid w:val="00BC46BD"/>
    <w:rsid w:val="00BC4C70"/>
    <w:rsid w:val="00BC61B8"/>
    <w:rsid w:val="00BC689C"/>
    <w:rsid w:val="00BC6B6B"/>
    <w:rsid w:val="00BC6D32"/>
    <w:rsid w:val="00BC7918"/>
    <w:rsid w:val="00BD1C5B"/>
    <w:rsid w:val="00BD2274"/>
    <w:rsid w:val="00BD23DD"/>
    <w:rsid w:val="00BD3246"/>
    <w:rsid w:val="00BD3556"/>
    <w:rsid w:val="00BD3EDE"/>
    <w:rsid w:val="00BD5ECD"/>
    <w:rsid w:val="00BD7E2B"/>
    <w:rsid w:val="00BE3083"/>
    <w:rsid w:val="00BE4342"/>
    <w:rsid w:val="00BE5B00"/>
    <w:rsid w:val="00BE618A"/>
    <w:rsid w:val="00BF25FB"/>
    <w:rsid w:val="00BF4155"/>
    <w:rsid w:val="00BF442B"/>
    <w:rsid w:val="00BF534D"/>
    <w:rsid w:val="00BF6BD9"/>
    <w:rsid w:val="00BF7A76"/>
    <w:rsid w:val="00BF7F29"/>
    <w:rsid w:val="00C00399"/>
    <w:rsid w:val="00C00BCA"/>
    <w:rsid w:val="00C01D55"/>
    <w:rsid w:val="00C031C0"/>
    <w:rsid w:val="00C04887"/>
    <w:rsid w:val="00C05228"/>
    <w:rsid w:val="00C0637C"/>
    <w:rsid w:val="00C06CE0"/>
    <w:rsid w:val="00C07FDE"/>
    <w:rsid w:val="00C100E2"/>
    <w:rsid w:val="00C11AA3"/>
    <w:rsid w:val="00C15047"/>
    <w:rsid w:val="00C16035"/>
    <w:rsid w:val="00C168E6"/>
    <w:rsid w:val="00C17069"/>
    <w:rsid w:val="00C17E02"/>
    <w:rsid w:val="00C21E5F"/>
    <w:rsid w:val="00C227C2"/>
    <w:rsid w:val="00C22FFF"/>
    <w:rsid w:val="00C24462"/>
    <w:rsid w:val="00C24483"/>
    <w:rsid w:val="00C2483F"/>
    <w:rsid w:val="00C269F8"/>
    <w:rsid w:val="00C26CC2"/>
    <w:rsid w:val="00C30EF7"/>
    <w:rsid w:val="00C327A7"/>
    <w:rsid w:val="00C34170"/>
    <w:rsid w:val="00C34EC2"/>
    <w:rsid w:val="00C352E6"/>
    <w:rsid w:val="00C36556"/>
    <w:rsid w:val="00C36773"/>
    <w:rsid w:val="00C374A1"/>
    <w:rsid w:val="00C377E2"/>
    <w:rsid w:val="00C37951"/>
    <w:rsid w:val="00C403DE"/>
    <w:rsid w:val="00C4124A"/>
    <w:rsid w:val="00C441A9"/>
    <w:rsid w:val="00C44EE1"/>
    <w:rsid w:val="00C46D26"/>
    <w:rsid w:val="00C4752C"/>
    <w:rsid w:val="00C52DAF"/>
    <w:rsid w:val="00C550C7"/>
    <w:rsid w:val="00C562BB"/>
    <w:rsid w:val="00C562D2"/>
    <w:rsid w:val="00C57818"/>
    <w:rsid w:val="00C64082"/>
    <w:rsid w:val="00C64558"/>
    <w:rsid w:val="00C66071"/>
    <w:rsid w:val="00C66379"/>
    <w:rsid w:val="00C73C29"/>
    <w:rsid w:val="00C740B7"/>
    <w:rsid w:val="00C762B2"/>
    <w:rsid w:val="00C77A93"/>
    <w:rsid w:val="00C82359"/>
    <w:rsid w:val="00C82C10"/>
    <w:rsid w:val="00C83F07"/>
    <w:rsid w:val="00C84574"/>
    <w:rsid w:val="00C84676"/>
    <w:rsid w:val="00C846F6"/>
    <w:rsid w:val="00C8622D"/>
    <w:rsid w:val="00C86FEB"/>
    <w:rsid w:val="00C90C44"/>
    <w:rsid w:val="00C9140F"/>
    <w:rsid w:val="00C91DF2"/>
    <w:rsid w:val="00C932A9"/>
    <w:rsid w:val="00C96F11"/>
    <w:rsid w:val="00C97B8C"/>
    <w:rsid w:val="00CA11D7"/>
    <w:rsid w:val="00CA1DBC"/>
    <w:rsid w:val="00CA4EC8"/>
    <w:rsid w:val="00CA61BE"/>
    <w:rsid w:val="00CA6E03"/>
    <w:rsid w:val="00CA7A79"/>
    <w:rsid w:val="00CB1032"/>
    <w:rsid w:val="00CB2123"/>
    <w:rsid w:val="00CB30B1"/>
    <w:rsid w:val="00CB37F6"/>
    <w:rsid w:val="00CB683B"/>
    <w:rsid w:val="00CB7D1A"/>
    <w:rsid w:val="00CC28A2"/>
    <w:rsid w:val="00CC2C99"/>
    <w:rsid w:val="00CC38D3"/>
    <w:rsid w:val="00CC4BD8"/>
    <w:rsid w:val="00CC64E5"/>
    <w:rsid w:val="00CC77A8"/>
    <w:rsid w:val="00CC77D7"/>
    <w:rsid w:val="00CD0CAB"/>
    <w:rsid w:val="00CD1176"/>
    <w:rsid w:val="00CD1BED"/>
    <w:rsid w:val="00CD1D39"/>
    <w:rsid w:val="00CD1E9B"/>
    <w:rsid w:val="00CD2C21"/>
    <w:rsid w:val="00CD33BC"/>
    <w:rsid w:val="00CD3BD4"/>
    <w:rsid w:val="00CD4B22"/>
    <w:rsid w:val="00CD513F"/>
    <w:rsid w:val="00CD55D5"/>
    <w:rsid w:val="00CD67BA"/>
    <w:rsid w:val="00CD786F"/>
    <w:rsid w:val="00CE0851"/>
    <w:rsid w:val="00CE1664"/>
    <w:rsid w:val="00CE2568"/>
    <w:rsid w:val="00CE39F5"/>
    <w:rsid w:val="00CE483B"/>
    <w:rsid w:val="00CE4AC6"/>
    <w:rsid w:val="00CF0B38"/>
    <w:rsid w:val="00CF11E8"/>
    <w:rsid w:val="00CF2364"/>
    <w:rsid w:val="00CF2553"/>
    <w:rsid w:val="00CF2939"/>
    <w:rsid w:val="00CF53CD"/>
    <w:rsid w:val="00CF55BD"/>
    <w:rsid w:val="00CF7155"/>
    <w:rsid w:val="00D007AF"/>
    <w:rsid w:val="00D0357B"/>
    <w:rsid w:val="00D0374B"/>
    <w:rsid w:val="00D03B6D"/>
    <w:rsid w:val="00D05B20"/>
    <w:rsid w:val="00D0625A"/>
    <w:rsid w:val="00D06874"/>
    <w:rsid w:val="00D10D74"/>
    <w:rsid w:val="00D110A9"/>
    <w:rsid w:val="00D126A5"/>
    <w:rsid w:val="00D17764"/>
    <w:rsid w:val="00D177EB"/>
    <w:rsid w:val="00D17E7F"/>
    <w:rsid w:val="00D20F2A"/>
    <w:rsid w:val="00D21081"/>
    <w:rsid w:val="00D21CBF"/>
    <w:rsid w:val="00D22BA9"/>
    <w:rsid w:val="00D22D31"/>
    <w:rsid w:val="00D237CD"/>
    <w:rsid w:val="00D23EC0"/>
    <w:rsid w:val="00D26659"/>
    <w:rsid w:val="00D304AA"/>
    <w:rsid w:val="00D3059C"/>
    <w:rsid w:val="00D311C9"/>
    <w:rsid w:val="00D31672"/>
    <w:rsid w:val="00D32792"/>
    <w:rsid w:val="00D32905"/>
    <w:rsid w:val="00D33827"/>
    <w:rsid w:val="00D35AAC"/>
    <w:rsid w:val="00D3701F"/>
    <w:rsid w:val="00D372A1"/>
    <w:rsid w:val="00D40283"/>
    <w:rsid w:val="00D41FF6"/>
    <w:rsid w:val="00D423FB"/>
    <w:rsid w:val="00D42DC7"/>
    <w:rsid w:val="00D43A0E"/>
    <w:rsid w:val="00D43ECC"/>
    <w:rsid w:val="00D4415C"/>
    <w:rsid w:val="00D4433A"/>
    <w:rsid w:val="00D453B7"/>
    <w:rsid w:val="00D455B7"/>
    <w:rsid w:val="00D45E1B"/>
    <w:rsid w:val="00D4649D"/>
    <w:rsid w:val="00D46ACB"/>
    <w:rsid w:val="00D4740F"/>
    <w:rsid w:val="00D47E3B"/>
    <w:rsid w:val="00D52737"/>
    <w:rsid w:val="00D54978"/>
    <w:rsid w:val="00D5505E"/>
    <w:rsid w:val="00D5594A"/>
    <w:rsid w:val="00D565E0"/>
    <w:rsid w:val="00D578D2"/>
    <w:rsid w:val="00D626B9"/>
    <w:rsid w:val="00D63109"/>
    <w:rsid w:val="00D64C48"/>
    <w:rsid w:val="00D65D57"/>
    <w:rsid w:val="00D664F3"/>
    <w:rsid w:val="00D6734D"/>
    <w:rsid w:val="00D704C9"/>
    <w:rsid w:val="00D70B54"/>
    <w:rsid w:val="00D721B8"/>
    <w:rsid w:val="00D7294D"/>
    <w:rsid w:val="00D7298B"/>
    <w:rsid w:val="00D72D91"/>
    <w:rsid w:val="00D74697"/>
    <w:rsid w:val="00D7481D"/>
    <w:rsid w:val="00D758B0"/>
    <w:rsid w:val="00D765FB"/>
    <w:rsid w:val="00D8077E"/>
    <w:rsid w:val="00D80D36"/>
    <w:rsid w:val="00D81D4F"/>
    <w:rsid w:val="00D824F6"/>
    <w:rsid w:val="00D82699"/>
    <w:rsid w:val="00D83906"/>
    <w:rsid w:val="00D848C9"/>
    <w:rsid w:val="00D84938"/>
    <w:rsid w:val="00D85815"/>
    <w:rsid w:val="00D85F55"/>
    <w:rsid w:val="00D86AF2"/>
    <w:rsid w:val="00D87030"/>
    <w:rsid w:val="00D909AA"/>
    <w:rsid w:val="00D90AB8"/>
    <w:rsid w:val="00D91BFC"/>
    <w:rsid w:val="00D928F2"/>
    <w:rsid w:val="00D930AC"/>
    <w:rsid w:val="00D937D1"/>
    <w:rsid w:val="00D9747A"/>
    <w:rsid w:val="00DA1005"/>
    <w:rsid w:val="00DA2794"/>
    <w:rsid w:val="00DA2A28"/>
    <w:rsid w:val="00DA34E6"/>
    <w:rsid w:val="00DA3749"/>
    <w:rsid w:val="00DA55F2"/>
    <w:rsid w:val="00DA73DA"/>
    <w:rsid w:val="00DB0160"/>
    <w:rsid w:val="00DB0542"/>
    <w:rsid w:val="00DB1D52"/>
    <w:rsid w:val="00DB25F5"/>
    <w:rsid w:val="00DB31D9"/>
    <w:rsid w:val="00DB33D3"/>
    <w:rsid w:val="00DB39CD"/>
    <w:rsid w:val="00DB3C9C"/>
    <w:rsid w:val="00DB3CA5"/>
    <w:rsid w:val="00DB4985"/>
    <w:rsid w:val="00DB4F73"/>
    <w:rsid w:val="00DB5BCF"/>
    <w:rsid w:val="00DB6D2E"/>
    <w:rsid w:val="00DC1424"/>
    <w:rsid w:val="00DC25B6"/>
    <w:rsid w:val="00DC7932"/>
    <w:rsid w:val="00DD0629"/>
    <w:rsid w:val="00DD096D"/>
    <w:rsid w:val="00DD1698"/>
    <w:rsid w:val="00DD1F2B"/>
    <w:rsid w:val="00DD2395"/>
    <w:rsid w:val="00DD31AD"/>
    <w:rsid w:val="00DD4D5A"/>
    <w:rsid w:val="00DD5B79"/>
    <w:rsid w:val="00DD7130"/>
    <w:rsid w:val="00DE0D11"/>
    <w:rsid w:val="00DE2238"/>
    <w:rsid w:val="00DE3D51"/>
    <w:rsid w:val="00DE4143"/>
    <w:rsid w:val="00DE5086"/>
    <w:rsid w:val="00DE5570"/>
    <w:rsid w:val="00DE768A"/>
    <w:rsid w:val="00DF09E1"/>
    <w:rsid w:val="00DF4815"/>
    <w:rsid w:val="00DF54ED"/>
    <w:rsid w:val="00DF5FCD"/>
    <w:rsid w:val="00DF63D3"/>
    <w:rsid w:val="00E026A3"/>
    <w:rsid w:val="00E033E7"/>
    <w:rsid w:val="00E0635A"/>
    <w:rsid w:val="00E101FA"/>
    <w:rsid w:val="00E117E0"/>
    <w:rsid w:val="00E14888"/>
    <w:rsid w:val="00E15AED"/>
    <w:rsid w:val="00E1736E"/>
    <w:rsid w:val="00E17935"/>
    <w:rsid w:val="00E17F1B"/>
    <w:rsid w:val="00E200BB"/>
    <w:rsid w:val="00E203E6"/>
    <w:rsid w:val="00E20B56"/>
    <w:rsid w:val="00E22978"/>
    <w:rsid w:val="00E231D2"/>
    <w:rsid w:val="00E23895"/>
    <w:rsid w:val="00E24350"/>
    <w:rsid w:val="00E26ACB"/>
    <w:rsid w:val="00E26EA3"/>
    <w:rsid w:val="00E27F12"/>
    <w:rsid w:val="00E3011F"/>
    <w:rsid w:val="00E3124D"/>
    <w:rsid w:val="00E31840"/>
    <w:rsid w:val="00E31BCD"/>
    <w:rsid w:val="00E336BC"/>
    <w:rsid w:val="00E348BB"/>
    <w:rsid w:val="00E35069"/>
    <w:rsid w:val="00E3665A"/>
    <w:rsid w:val="00E37FBE"/>
    <w:rsid w:val="00E4035C"/>
    <w:rsid w:val="00E4082D"/>
    <w:rsid w:val="00E41DE2"/>
    <w:rsid w:val="00E427B6"/>
    <w:rsid w:val="00E42D79"/>
    <w:rsid w:val="00E44639"/>
    <w:rsid w:val="00E4578E"/>
    <w:rsid w:val="00E47515"/>
    <w:rsid w:val="00E47E0E"/>
    <w:rsid w:val="00E50832"/>
    <w:rsid w:val="00E515CF"/>
    <w:rsid w:val="00E5376B"/>
    <w:rsid w:val="00E54929"/>
    <w:rsid w:val="00E54C7A"/>
    <w:rsid w:val="00E562C9"/>
    <w:rsid w:val="00E569FE"/>
    <w:rsid w:val="00E570E1"/>
    <w:rsid w:val="00E601FF"/>
    <w:rsid w:val="00E609EF"/>
    <w:rsid w:val="00E60AC2"/>
    <w:rsid w:val="00E626AC"/>
    <w:rsid w:val="00E628A9"/>
    <w:rsid w:val="00E63473"/>
    <w:rsid w:val="00E63FDE"/>
    <w:rsid w:val="00E66D29"/>
    <w:rsid w:val="00E7038E"/>
    <w:rsid w:val="00E7055A"/>
    <w:rsid w:val="00E774D7"/>
    <w:rsid w:val="00E77FF6"/>
    <w:rsid w:val="00E81B06"/>
    <w:rsid w:val="00E82B7D"/>
    <w:rsid w:val="00E83645"/>
    <w:rsid w:val="00E83B9D"/>
    <w:rsid w:val="00E85BA1"/>
    <w:rsid w:val="00E865BC"/>
    <w:rsid w:val="00E876B1"/>
    <w:rsid w:val="00E913CD"/>
    <w:rsid w:val="00E923BD"/>
    <w:rsid w:val="00EA0AE1"/>
    <w:rsid w:val="00EA179E"/>
    <w:rsid w:val="00EA28AF"/>
    <w:rsid w:val="00EA30E2"/>
    <w:rsid w:val="00EA4DAC"/>
    <w:rsid w:val="00EA5373"/>
    <w:rsid w:val="00EA6F0B"/>
    <w:rsid w:val="00EA6F74"/>
    <w:rsid w:val="00EB02AE"/>
    <w:rsid w:val="00EB1243"/>
    <w:rsid w:val="00EB15E8"/>
    <w:rsid w:val="00EB1F3F"/>
    <w:rsid w:val="00EB23D0"/>
    <w:rsid w:val="00EB3A49"/>
    <w:rsid w:val="00EB6D01"/>
    <w:rsid w:val="00EC0065"/>
    <w:rsid w:val="00EC1C39"/>
    <w:rsid w:val="00EC3E47"/>
    <w:rsid w:val="00EC4564"/>
    <w:rsid w:val="00EC67B9"/>
    <w:rsid w:val="00EC76E5"/>
    <w:rsid w:val="00ED0C7B"/>
    <w:rsid w:val="00ED2622"/>
    <w:rsid w:val="00ED3841"/>
    <w:rsid w:val="00ED3D44"/>
    <w:rsid w:val="00ED7A4D"/>
    <w:rsid w:val="00ED7BF3"/>
    <w:rsid w:val="00ED7D12"/>
    <w:rsid w:val="00EE0599"/>
    <w:rsid w:val="00EE12AB"/>
    <w:rsid w:val="00EE18AA"/>
    <w:rsid w:val="00EE3BA8"/>
    <w:rsid w:val="00EE701D"/>
    <w:rsid w:val="00EE7BB0"/>
    <w:rsid w:val="00EF1974"/>
    <w:rsid w:val="00EF1A2A"/>
    <w:rsid w:val="00EF279F"/>
    <w:rsid w:val="00EF5423"/>
    <w:rsid w:val="00EF54BA"/>
    <w:rsid w:val="00EF57B8"/>
    <w:rsid w:val="00EF7C96"/>
    <w:rsid w:val="00F000C5"/>
    <w:rsid w:val="00F0161B"/>
    <w:rsid w:val="00F02679"/>
    <w:rsid w:val="00F0277F"/>
    <w:rsid w:val="00F03942"/>
    <w:rsid w:val="00F05C96"/>
    <w:rsid w:val="00F060B4"/>
    <w:rsid w:val="00F06BB4"/>
    <w:rsid w:val="00F07430"/>
    <w:rsid w:val="00F13600"/>
    <w:rsid w:val="00F151BA"/>
    <w:rsid w:val="00F166E4"/>
    <w:rsid w:val="00F16E15"/>
    <w:rsid w:val="00F1742D"/>
    <w:rsid w:val="00F17465"/>
    <w:rsid w:val="00F17CF3"/>
    <w:rsid w:val="00F200C4"/>
    <w:rsid w:val="00F21D31"/>
    <w:rsid w:val="00F22CED"/>
    <w:rsid w:val="00F24856"/>
    <w:rsid w:val="00F25365"/>
    <w:rsid w:val="00F26F53"/>
    <w:rsid w:val="00F2766B"/>
    <w:rsid w:val="00F31430"/>
    <w:rsid w:val="00F31F5A"/>
    <w:rsid w:val="00F3344C"/>
    <w:rsid w:val="00F34617"/>
    <w:rsid w:val="00F35212"/>
    <w:rsid w:val="00F36073"/>
    <w:rsid w:val="00F366D4"/>
    <w:rsid w:val="00F36BE4"/>
    <w:rsid w:val="00F42228"/>
    <w:rsid w:val="00F42BD8"/>
    <w:rsid w:val="00F466E9"/>
    <w:rsid w:val="00F4710B"/>
    <w:rsid w:val="00F47174"/>
    <w:rsid w:val="00F51EB6"/>
    <w:rsid w:val="00F529E1"/>
    <w:rsid w:val="00F53AC7"/>
    <w:rsid w:val="00F570CB"/>
    <w:rsid w:val="00F60A95"/>
    <w:rsid w:val="00F632D0"/>
    <w:rsid w:val="00F64EB2"/>
    <w:rsid w:val="00F70323"/>
    <w:rsid w:val="00F72A58"/>
    <w:rsid w:val="00F73D33"/>
    <w:rsid w:val="00F73E75"/>
    <w:rsid w:val="00F773B2"/>
    <w:rsid w:val="00F77C37"/>
    <w:rsid w:val="00F77C82"/>
    <w:rsid w:val="00F81B89"/>
    <w:rsid w:val="00F831D4"/>
    <w:rsid w:val="00F83DCD"/>
    <w:rsid w:val="00F84997"/>
    <w:rsid w:val="00F85BD4"/>
    <w:rsid w:val="00F873B8"/>
    <w:rsid w:val="00F91813"/>
    <w:rsid w:val="00F91EB0"/>
    <w:rsid w:val="00F94068"/>
    <w:rsid w:val="00F95152"/>
    <w:rsid w:val="00F96C14"/>
    <w:rsid w:val="00F96DBE"/>
    <w:rsid w:val="00FA2AAB"/>
    <w:rsid w:val="00FA5037"/>
    <w:rsid w:val="00FA7454"/>
    <w:rsid w:val="00FA7CB3"/>
    <w:rsid w:val="00FB1A04"/>
    <w:rsid w:val="00FB23BA"/>
    <w:rsid w:val="00FB2ECB"/>
    <w:rsid w:val="00FB3763"/>
    <w:rsid w:val="00FB3865"/>
    <w:rsid w:val="00FB59D9"/>
    <w:rsid w:val="00FB5F0D"/>
    <w:rsid w:val="00FB63A2"/>
    <w:rsid w:val="00FB7F29"/>
    <w:rsid w:val="00FC04C5"/>
    <w:rsid w:val="00FC17B2"/>
    <w:rsid w:val="00FC1968"/>
    <w:rsid w:val="00FC1A44"/>
    <w:rsid w:val="00FC1A9E"/>
    <w:rsid w:val="00FC27DA"/>
    <w:rsid w:val="00FC436D"/>
    <w:rsid w:val="00FC47C3"/>
    <w:rsid w:val="00FC47E1"/>
    <w:rsid w:val="00FC4E08"/>
    <w:rsid w:val="00FC58F1"/>
    <w:rsid w:val="00FC5CB8"/>
    <w:rsid w:val="00FC6FD8"/>
    <w:rsid w:val="00FC7E25"/>
    <w:rsid w:val="00FD201B"/>
    <w:rsid w:val="00FD5149"/>
    <w:rsid w:val="00FD5264"/>
    <w:rsid w:val="00FD69A7"/>
    <w:rsid w:val="00FD6F6E"/>
    <w:rsid w:val="00FE0B57"/>
    <w:rsid w:val="00FE46A0"/>
    <w:rsid w:val="00FE4F67"/>
    <w:rsid w:val="00FE50EE"/>
    <w:rsid w:val="00FF1D2D"/>
    <w:rsid w:val="00FF24CB"/>
    <w:rsid w:val="00FF27DA"/>
    <w:rsid w:val="00FF29CC"/>
    <w:rsid w:val="00FF2A16"/>
    <w:rsid w:val="00FF4C30"/>
    <w:rsid w:val="00FF6742"/>
    <w:rsid w:val="00FF6754"/>
    <w:rsid w:val="00FF69AE"/>
    <w:rsid w:val="00FF7C1F"/>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3F452"/>
  <w15:docId w15:val="{B55FA740-7C52-44C6-9321-9331F05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2CAB"/>
    <w:pPr>
      <w:spacing w:after="200" w:line="276" w:lineRule="auto"/>
    </w:pPr>
    <w:rPr>
      <w:rFonts w:ascii="Arial" w:hAnsi="Arial" w:cs="Arial"/>
    </w:rPr>
  </w:style>
  <w:style w:type="paragraph" w:styleId="Naslov1">
    <w:name w:val="heading 1"/>
    <w:aliases w:val="Lipica Heading 1"/>
    <w:basedOn w:val="Navaden"/>
    <w:next w:val="Navaden"/>
    <w:link w:val="Naslov1Znak"/>
    <w:uiPriority w:val="99"/>
    <w:qFormat/>
    <w:rsid w:val="00A51DD7"/>
    <w:pPr>
      <w:keepNext/>
      <w:numPr>
        <w:numId w:val="4"/>
      </w:numPr>
      <w:spacing w:before="240" w:after="60"/>
      <w:jc w:val="both"/>
      <w:outlineLvl w:val="0"/>
    </w:pPr>
    <w:rPr>
      <w:rFonts w:ascii="Cambria" w:eastAsia="Times New Roman" w:hAnsi="Cambria" w:cs="Times New Roman"/>
      <w:b/>
      <w:bCs/>
      <w:kern w:val="32"/>
      <w:sz w:val="22"/>
      <w:szCs w:val="22"/>
      <w:lang w:val="x-none" w:eastAsia="x-none"/>
    </w:rPr>
  </w:style>
  <w:style w:type="paragraph" w:styleId="Naslov2">
    <w:name w:val="heading 2"/>
    <w:aliases w:val="Lipica Heading 2"/>
    <w:basedOn w:val="Navaden"/>
    <w:next w:val="Navaden"/>
    <w:link w:val="Naslov2Znak"/>
    <w:uiPriority w:val="99"/>
    <w:unhideWhenUsed/>
    <w:qFormat/>
    <w:rsid w:val="00A51DD7"/>
    <w:pPr>
      <w:keepNext/>
      <w:numPr>
        <w:ilvl w:val="1"/>
        <w:numId w:val="5"/>
      </w:numPr>
      <w:spacing w:before="240" w:after="60"/>
      <w:outlineLvl w:val="1"/>
    </w:pPr>
    <w:rPr>
      <w:rFonts w:ascii="Cambria" w:eastAsia="Times New Roman" w:hAnsi="Cambria" w:cs="Times New Roman"/>
      <w:b/>
      <w:bCs/>
      <w:i/>
      <w:iCs/>
      <w:sz w:val="22"/>
      <w:szCs w:val="22"/>
      <w:lang w:val="x-none" w:eastAsia="x-none"/>
    </w:rPr>
  </w:style>
  <w:style w:type="paragraph" w:styleId="Naslov3">
    <w:name w:val="heading 3"/>
    <w:aliases w:val="Lipica Heading 3"/>
    <w:basedOn w:val="Navaden"/>
    <w:next w:val="Navaden"/>
    <w:link w:val="Naslov3Znak"/>
    <w:uiPriority w:val="99"/>
    <w:unhideWhenUsed/>
    <w:qFormat/>
    <w:rsid w:val="00A51DD7"/>
    <w:pPr>
      <w:keepNext/>
      <w:numPr>
        <w:ilvl w:val="2"/>
        <w:numId w:val="5"/>
      </w:numPr>
      <w:spacing w:before="240" w:after="60"/>
      <w:outlineLvl w:val="2"/>
    </w:pPr>
    <w:rPr>
      <w:rFonts w:eastAsia="Times New Roman"/>
      <w:b/>
      <w:bCs/>
      <w:lang w:val="x-none" w:eastAsia="x-none"/>
    </w:rPr>
  </w:style>
  <w:style w:type="paragraph" w:styleId="Naslov4">
    <w:name w:val="heading 4"/>
    <w:basedOn w:val="Navaden"/>
    <w:next w:val="Navaden"/>
    <w:link w:val="Naslov4Znak"/>
    <w:uiPriority w:val="99"/>
    <w:unhideWhenUsed/>
    <w:qFormat/>
    <w:rsid w:val="00A51DD7"/>
    <w:pPr>
      <w:keepNext/>
      <w:numPr>
        <w:ilvl w:val="3"/>
        <w:numId w:val="5"/>
      </w:numPr>
      <w:spacing w:before="240" w:after="60"/>
      <w:outlineLvl w:val="3"/>
    </w:pPr>
    <w:rPr>
      <w:rFonts w:ascii="Calibri" w:eastAsia="Times New Roman" w:hAnsi="Calibri" w:cs="Times New Roman"/>
      <w:b/>
      <w:bCs/>
      <w:sz w:val="28"/>
      <w:szCs w:val="28"/>
      <w:lang w:val="x-none" w:eastAsia="x-none"/>
    </w:rPr>
  </w:style>
  <w:style w:type="paragraph" w:styleId="Naslov5">
    <w:name w:val="heading 5"/>
    <w:basedOn w:val="Navaden"/>
    <w:next w:val="Navaden"/>
    <w:link w:val="Naslov5Znak"/>
    <w:uiPriority w:val="99"/>
    <w:unhideWhenUsed/>
    <w:qFormat/>
    <w:rsid w:val="00A51DD7"/>
    <w:pPr>
      <w:numPr>
        <w:ilvl w:val="4"/>
        <w:numId w:val="5"/>
      </w:numPr>
      <w:spacing w:before="240" w:after="60"/>
      <w:outlineLvl w:val="4"/>
    </w:pPr>
    <w:rPr>
      <w:rFonts w:ascii="Calibri" w:eastAsia="Times New Roman" w:hAnsi="Calibri" w:cs="Times New Roman"/>
      <w:b/>
      <w:bCs/>
      <w:i/>
      <w:iCs/>
      <w:sz w:val="26"/>
      <w:szCs w:val="26"/>
      <w:lang w:val="x-none" w:eastAsia="x-none"/>
    </w:rPr>
  </w:style>
  <w:style w:type="paragraph" w:styleId="Naslov6">
    <w:name w:val="heading 6"/>
    <w:basedOn w:val="Navaden"/>
    <w:next w:val="Navaden"/>
    <w:link w:val="Naslov6Znak"/>
    <w:uiPriority w:val="99"/>
    <w:unhideWhenUsed/>
    <w:qFormat/>
    <w:rsid w:val="00A51DD7"/>
    <w:pPr>
      <w:numPr>
        <w:ilvl w:val="5"/>
        <w:numId w:val="5"/>
      </w:numPr>
      <w:spacing w:before="240" w:after="60"/>
      <w:outlineLvl w:val="5"/>
    </w:pPr>
    <w:rPr>
      <w:rFonts w:ascii="Calibri" w:eastAsia="Times New Roman" w:hAnsi="Calibri" w:cs="Times New Roman"/>
      <w:b/>
      <w:bCs/>
      <w:sz w:val="22"/>
      <w:szCs w:val="22"/>
      <w:lang w:val="x-none" w:eastAsia="x-none"/>
    </w:rPr>
  </w:style>
  <w:style w:type="paragraph" w:styleId="Naslov7">
    <w:name w:val="heading 7"/>
    <w:basedOn w:val="Navaden"/>
    <w:next w:val="Navaden"/>
    <w:link w:val="Naslov7Znak"/>
    <w:uiPriority w:val="99"/>
    <w:unhideWhenUsed/>
    <w:qFormat/>
    <w:rsid w:val="00A51DD7"/>
    <w:pPr>
      <w:numPr>
        <w:ilvl w:val="6"/>
        <w:numId w:val="5"/>
      </w:numPr>
      <w:spacing w:before="240" w:after="60"/>
      <w:outlineLvl w:val="6"/>
    </w:pPr>
    <w:rPr>
      <w:rFonts w:ascii="Calibri" w:eastAsia="Times New Roman" w:hAnsi="Calibri" w:cs="Times New Roman"/>
      <w:sz w:val="24"/>
      <w:szCs w:val="24"/>
      <w:lang w:val="x-none" w:eastAsia="x-none"/>
    </w:rPr>
  </w:style>
  <w:style w:type="paragraph" w:styleId="Naslov8">
    <w:name w:val="heading 8"/>
    <w:basedOn w:val="Navaden"/>
    <w:next w:val="Navaden"/>
    <w:link w:val="Naslov8Znak"/>
    <w:uiPriority w:val="99"/>
    <w:unhideWhenUsed/>
    <w:qFormat/>
    <w:rsid w:val="00A51DD7"/>
    <w:pPr>
      <w:numPr>
        <w:ilvl w:val="7"/>
        <w:numId w:val="5"/>
      </w:numPr>
      <w:spacing w:before="240" w:after="60"/>
      <w:outlineLvl w:val="7"/>
    </w:pPr>
    <w:rPr>
      <w:rFonts w:ascii="Calibri" w:eastAsia="Times New Roman" w:hAnsi="Calibri" w:cs="Times New Roman"/>
      <w:i/>
      <w:iCs/>
      <w:sz w:val="24"/>
      <w:szCs w:val="24"/>
      <w:lang w:val="x-none" w:eastAsia="x-none"/>
    </w:rPr>
  </w:style>
  <w:style w:type="paragraph" w:styleId="Naslov9">
    <w:name w:val="heading 9"/>
    <w:basedOn w:val="Navaden"/>
    <w:next w:val="Navaden"/>
    <w:link w:val="Naslov9Znak"/>
    <w:uiPriority w:val="99"/>
    <w:unhideWhenUsed/>
    <w:qFormat/>
    <w:rsid w:val="00A51DD7"/>
    <w:pPr>
      <w:numPr>
        <w:ilvl w:val="8"/>
        <w:numId w:val="5"/>
      </w:numPr>
      <w:spacing w:before="240" w:after="60"/>
      <w:outlineLvl w:val="8"/>
    </w:pPr>
    <w:rPr>
      <w:rFonts w:ascii="Cambria" w:eastAsia="Times New Roman" w:hAnsi="Cambria" w:cs="Times New Roman"/>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Lipica Heading 1 Znak"/>
    <w:link w:val="Naslov1"/>
    <w:uiPriority w:val="99"/>
    <w:rsid w:val="00A51DD7"/>
    <w:rPr>
      <w:rFonts w:ascii="Cambria" w:eastAsia="Times New Roman" w:hAnsi="Cambria"/>
      <w:b/>
      <w:bCs/>
      <w:kern w:val="32"/>
      <w:sz w:val="22"/>
      <w:szCs w:val="22"/>
      <w:lang w:val="x-none" w:eastAsia="x-none"/>
    </w:rPr>
  </w:style>
  <w:style w:type="character" w:customStyle="1" w:styleId="Naslov2Znak">
    <w:name w:val="Naslov 2 Znak"/>
    <w:aliases w:val="Lipica Heading 2 Znak"/>
    <w:link w:val="Naslov2"/>
    <w:uiPriority w:val="99"/>
    <w:rsid w:val="00A51DD7"/>
    <w:rPr>
      <w:rFonts w:ascii="Cambria" w:eastAsia="Times New Roman" w:hAnsi="Cambria"/>
      <w:b/>
      <w:bCs/>
      <w:i/>
      <w:iCs/>
      <w:sz w:val="22"/>
      <w:szCs w:val="22"/>
      <w:lang w:val="x-none" w:eastAsia="x-none"/>
    </w:rPr>
  </w:style>
  <w:style w:type="character" w:customStyle="1" w:styleId="Naslov3Znak">
    <w:name w:val="Naslov 3 Znak"/>
    <w:aliases w:val="Lipica Heading 3 Znak"/>
    <w:link w:val="Naslov3"/>
    <w:uiPriority w:val="99"/>
    <w:rsid w:val="00A51DD7"/>
    <w:rPr>
      <w:rFonts w:ascii="Arial" w:eastAsia="Times New Roman" w:hAnsi="Arial" w:cs="Arial"/>
      <w:b/>
      <w:bCs/>
      <w:lang w:val="x-none" w:eastAsia="x-none"/>
    </w:rPr>
  </w:style>
  <w:style w:type="character" w:customStyle="1" w:styleId="Naslov4Znak">
    <w:name w:val="Naslov 4 Znak"/>
    <w:link w:val="Naslov4"/>
    <w:uiPriority w:val="99"/>
    <w:rsid w:val="00A51DD7"/>
    <w:rPr>
      <w:rFonts w:eastAsia="Times New Roman"/>
      <w:b/>
      <w:bCs/>
      <w:sz w:val="28"/>
      <w:szCs w:val="28"/>
      <w:lang w:val="x-none" w:eastAsia="x-none"/>
    </w:rPr>
  </w:style>
  <w:style w:type="character" w:customStyle="1" w:styleId="Naslov5Znak">
    <w:name w:val="Naslov 5 Znak"/>
    <w:link w:val="Naslov5"/>
    <w:uiPriority w:val="99"/>
    <w:rsid w:val="00A51DD7"/>
    <w:rPr>
      <w:rFonts w:eastAsia="Times New Roman"/>
      <w:b/>
      <w:bCs/>
      <w:i/>
      <w:iCs/>
      <w:sz w:val="26"/>
      <w:szCs w:val="26"/>
      <w:lang w:val="x-none" w:eastAsia="x-none"/>
    </w:rPr>
  </w:style>
  <w:style w:type="character" w:customStyle="1" w:styleId="Naslov6Znak">
    <w:name w:val="Naslov 6 Znak"/>
    <w:link w:val="Naslov6"/>
    <w:uiPriority w:val="99"/>
    <w:rsid w:val="00A51DD7"/>
    <w:rPr>
      <w:rFonts w:eastAsia="Times New Roman"/>
      <w:b/>
      <w:bCs/>
      <w:sz w:val="22"/>
      <w:szCs w:val="22"/>
      <w:lang w:val="x-none" w:eastAsia="x-none"/>
    </w:rPr>
  </w:style>
  <w:style w:type="character" w:customStyle="1" w:styleId="Naslov7Znak">
    <w:name w:val="Naslov 7 Znak"/>
    <w:link w:val="Naslov7"/>
    <w:uiPriority w:val="99"/>
    <w:rsid w:val="00A51DD7"/>
    <w:rPr>
      <w:rFonts w:eastAsia="Times New Roman"/>
      <w:sz w:val="24"/>
      <w:szCs w:val="24"/>
      <w:lang w:val="x-none" w:eastAsia="x-none"/>
    </w:rPr>
  </w:style>
  <w:style w:type="character" w:customStyle="1" w:styleId="Naslov8Znak">
    <w:name w:val="Naslov 8 Znak"/>
    <w:link w:val="Naslov8"/>
    <w:uiPriority w:val="99"/>
    <w:rsid w:val="00A51DD7"/>
    <w:rPr>
      <w:rFonts w:eastAsia="Times New Roman"/>
      <w:i/>
      <w:iCs/>
      <w:sz w:val="24"/>
      <w:szCs w:val="24"/>
      <w:lang w:val="x-none" w:eastAsia="x-none"/>
    </w:rPr>
  </w:style>
  <w:style w:type="character" w:customStyle="1" w:styleId="Naslov9Znak">
    <w:name w:val="Naslov 9 Znak"/>
    <w:link w:val="Naslov9"/>
    <w:uiPriority w:val="99"/>
    <w:rsid w:val="00A51DD7"/>
    <w:rPr>
      <w:rFonts w:ascii="Cambria" w:eastAsia="Times New Roman" w:hAnsi="Cambria"/>
      <w:sz w:val="22"/>
      <w:szCs w:val="22"/>
      <w:lang w:val="x-none" w:eastAsia="x-none"/>
    </w:rPr>
  </w:style>
  <w:style w:type="paragraph" w:styleId="Odstavekseznama">
    <w:name w:val="List Paragraph"/>
    <w:basedOn w:val="Navaden"/>
    <w:link w:val="OdstavekseznamaZnak"/>
    <w:uiPriority w:val="34"/>
    <w:qFormat/>
    <w:rsid w:val="00A51DD7"/>
    <w:pPr>
      <w:suppressAutoHyphens/>
      <w:overflowPunct w:val="0"/>
      <w:autoSpaceDE w:val="0"/>
      <w:autoSpaceDN w:val="0"/>
      <w:adjustRightInd w:val="0"/>
      <w:spacing w:after="0" w:line="240" w:lineRule="auto"/>
      <w:ind w:left="708"/>
    </w:pPr>
    <w:rPr>
      <w:rFonts w:ascii="Calibri" w:eastAsia="Times New Roman" w:hAnsi="Calibri" w:cs="Times New Roman"/>
      <w:sz w:val="22"/>
      <w:lang w:val="x-none" w:eastAsia="x-none"/>
    </w:rPr>
  </w:style>
  <w:style w:type="paragraph" w:styleId="Noga">
    <w:name w:val="footer"/>
    <w:basedOn w:val="Navaden"/>
    <w:link w:val="NogaZnak"/>
    <w:uiPriority w:val="99"/>
    <w:unhideWhenUsed/>
    <w:rsid w:val="00A51DD7"/>
    <w:pPr>
      <w:tabs>
        <w:tab w:val="center" w:pos="4703"/>
        <w:tab w:val="right" w:pos="9406"/>
      </w:tabs>
    </w:pPr>
    <w:rPr>
      <w:rFonts w:cs="Times New Roman"/>
      <w:lang w:val="x-none" w:eastAsia="x-none"/>
    </w:rPr>
  </w:style>
  <w:style w:type="character" w:customStyle="1" w:styleId="NogaZnak">
    <w:name w:val="Noga Znak"/>
    <w:link w:val="Noga"/>
    <w:uiPriority w:val="99"/>
    <w:rsid w:val="00A51DD7"/>
    <w:rPr>
      <w:rFonts w:ascii="Arial" w:hAnsi="Arial" w:cs="Arial"/>
    </w:rPr>
  </w:style>
  <w:style w:type="paragraph" w:customStyle="1" w:styleId="Oddelek">
    <w:name w:val="Oddelek"/>
    <w:basedOn w:val="Navaden"/>
    <w:link w:val="OddelekZnak1"/>
    <w:qFormat/>
    <w:rsid w:val="00A51DD7"/>
    <w:pPr>
      <w:numPr>
        <w:numId w:val="2"/>
      </w:numPr>
      <w:suppressAutoHyphens/>
      <w:overflowPunct w:val="0"/>
      <w:autoSpaceDE w:val="0"/>
      <w:autoSpaceDN w:val="0"/>
      <w:adjustRightInd w:val="0"/>
      <w:spacing w:before="280" w:after="60" w:line="200" w:lineRule="exact"/>
      <w:jc w:val="center"/>
      <w:textAlignment w:val="baseline"/>
      <w:outlineLvl w:val="3"/>
    </w:pPr>
    <w:rPr>
      <w:rFonts w:eastAsia="Times New Roman"/>
      <w:b/>
      <w:sz w:val="22"/>
      <w:szCs w:val="22"/>
      <w:lang w:val="x-none" w:eastAsia="x-none"/>
    </w:rPr>
  </w:style>
  <w:style w:type="character" w:customStyle="1" w:styleId="OddelekZnak1">
    <w:name w:val="Oddelek Znak1"/>
    <w:link w:val="Oddelek"/>
    <w:rsid w:val="00A51DD7"/>
    <w:rPr>
      <w:rFonts w:ascii="Arial" w:eastAsia="Times New Roman" w:hAnsi="Arial" w:cs="Arial"/>
      <w:b/>
      <w:sz w:val="22"/>
      <w:szCs w:val="22"/>
      <w:lang w:val="x-none" w:eastAsia="x-none"/>
    </w:rPr>
  </w:style>
  <w:style w:type="paragraph" w:customStyle="1" w:styleId="Odsek">
    <w:name w:val="Odsek"/>
    <w:basedOn w:val="Oddelek"/>
    <w:link w:val="OdsekZnak"/>
    <w:qFormat/>
    <w:rsid w:val="00A51DD7"/>
    <w:pPr>
      <w:numPr>
        <w:numId w:val="1"/>
      </w:numPr>
    </w:pPr>
  </w:style>
  <w:style w:type="character" w:customStyle="1" w:styleId="OdsekZnak">
    <w:name w:val="Odsek Znak"/>
    <w:link w:val="Odsek"/>
    <w:rsid w:val="00A51DD7"/>
    <w:rPr>
      <w:rFonts w:ascii="Arial" w:eastAsia="Times New Roman" w:hAnsi="Arial" w:cs="Arial"/>
      <w:b/>
      <w:sz w:val="22"/>
      <w:szCs w:val="22"/>
      <w:lang w:val="x-none" w:eastAsia="x-none"/>
    </w:rPr>
  </w:style>
  <w:style w:type="paragraph" w:customStyle="1" w:styleId="Alineazaodstavkom">
    <w:name w:val="Alinea za odstavkom"/>
    <w:basedOn w:val="Navaden"/>
    <w:link w:val="AlineazaodstavkomZnak"/>
    <w:qFormat/>
    <w:rsid w:val="00A51DD7"/>
    <w:pPr>
      <w:numPr>
        <w:numId w:val="5"/>
      </w:numPr>
      <w:overflowPunct w:val="0"/>
      <w:autoSpaceDE w:val="0"/>
      <w:autoSpaceDN w:val="0"/>
      <w:adjustRightInd w:val="0"/>
      <w:spacing w:after="0" w:line="200" w:lineRule="exact"/>
      <w:ind w:left="709" w:hanging="284"/>
      <w:jc w:val="both"/>
      <w:textAlignment w:val="baseline"/>
    </w:pPr>
    <w:rPr>
      <w:rFonts w:eastAsia="Times New Roman"/>
      <w:sz w:val="22"/>
      <w:szCs w:val="22"/>
      <w:lang w:val="x-none" w:eastAsia="x-none"/>
    </w:rPr>
  </w:style>
  <w:style w:type="character" w:customStyle="1" w:styleId="AlineazaodstavkomZnak">
    <w:name w:val="Alinea za odstavkom Znak"/>
    <w:link w:val="Alineazaodstavkom"/>
    <w:rsid w:val="00A51DD7"/>
    <w:rPr>
      <w:rFonts w:ascii="Arial" w:eastAsia="Times New Roman" w:hAnsi="Arial" w:cs="Arial"/>
      <w:sz w:val="22"/>
      <w:szCs w:val="22"/>
      <w:lang w:val="x-none" w:eastAsia="x-none"/>
    </w:rPr>
  </w:style>
  <w:style w:type="character" w:customStyle="1" w:styleId="rkovnatokazaodstavkomZnak">
    <w:name w:val="Črkovna točka_za odstavkom Znak"/>
    <w:link w:val="rkovnatokazaodstavkom"/>
    <w:rsid w:val="00A51DD7"/>
    <w:rPr>
      <w:lang w:val="x-none" w:eastAsia="x-none"/>
    </w:rPr>
  </w:style>
  <w:style w:type="paragraph" w:customStyle="1" w:styleId="rkovnatokazaodstavkom">
    <w:name w:val="Črkovna točka_za odstavkom"/>
    <w:basedOn w:val="Navaden"/>
    <w:link w:val="rkovnatokazaodstavkomZnak"/>
    <w:qFormat/>
    <w:rsid w:val="00A51DD7"/>
    <w:pPr>
      <w:numPr>
        <w:numId w:val="3"/>
      </w:numPr>
      <w:overflowPunct w:val="0"/>
      <w:autoSpaceDE w:val="0"/>
      <w:autoSpaceDN w:val="0"/>
      <w:adjustRightInd w:val="0"/>
      <w:spacing w:after="0" w:line="200" w:lineRule="exact"/>
      <w:jc w:val="both"/>
      <w:textAlignment w:val="baseline"/>
    </w:pPr>
    <w:rPr>
      <w:rFonts w:ascii="Calibri" w:hAnsi="Calibri" w:cs="Times New Roman"/>
      <w:lang w:val="x-none" w:eastAsia="x-none"/>
    </w:rPr>
  </w:style>
  <w:style w:type="paragraph" w:customStyle="1" w:styleId="Alineazatoko">
    <w:name w:val="Alinea za točko"/>
    <w:basedOn w:val="Navaden"/>
    <w:link w:val="AlineazatokoZnak"/>
    <w:qFormat/>
    <w:rsid w:val="00A51DD7"/>
    <w:pPr>
      <w:overflowPunct w:val="0"/>
      <w:autoSpaceDE w:val="0"/>
      <w:autoSpaceDN w:val="0"/>
      <w:adjustRightInd w:val="0"/>
      <w:spacing w:after="0" w:line="200" w:lineRule="exact"/>
      <w:ind w:left="432" w:hanging="432"/>
      <w:jc w:val="both"/>
      <w:textAlignment w:val="baseline"/>
    </w:pPr>
    <w:rPr>
      <w:rFonts w:eastAsia="Times New Roman" w:cs="Times New Roman"/>
      <w:sz w:val="22"/>
      <w:szCs w:val="22"/>
      <w:lang w:val="x-none" w:eastAsia="x-none"/>
    </w:rPr>
  </w:style>
  <w:style w:type="character" w:customStyle="1" w:styleId="AlineazatokoZnak">
    <w:name w:val="Alinea za točko Znak"/>
    <w:link w:val="Alineazatoko"/>
    <w:rsid w:val="00A51DD7"/>
    <w:rPr>
      <w:rFonts w:ascii="Arial" w:eastAsia="Times New Roman" w:hAnsi="Arial" w:cs="Arial"/>
      <w:sz w:val="22"/>
      <w:szCs w:val="22"/>
    </w:rPr>
  </w:style>
  <w:style w:type="character" w:styleId="Pripombasklic">
    <w:name w:val="annotation reference"/>
    <w:aliases w:val="Komentar - sklic"/>
    <w:uiPriority w:val="99"/>
    <w:semiHidden/>
    <w:unhideWhenUsed/>
    <w:rsid w:val="00A51DD7"/>
    <w:rPr>
      <w:sz w:val="16"/>
      <w:szCs w:val="16"/>
    </w:rPr>
  </w:style>
  <w:style w:type="paragraph" w:styleId="Pripombabesedilo">
    <w:name w:val="annotation text"/>
    <w:aliases w:val="Komentar - besedilo"/>
    <w:basedOn w:val="Navaden"/>
    <w:link w:val="PripombabesediloZnak"/>
    <w:uiPriority w:val="99"/>
    <w:unhideWhenUsed/>
    <w:rsid w:val="00A51DD7"/>
    <w:rPr>
      <w:rFonts w:ascii="Calibri" w:hAnsi="Calibri" w:cs="Times New Roman"/>
      <w:lang w:val="x-none" w:eastAsia="en-US"/>
    </w:rPr>
  </w:style>
  <w:style w:type="character" w:customStyle="1" w:styleId="PripombabesediloZnak">
    <w:name w:val="Pripomba – besedilo Znak"/>
    <w:aliases w:val="Komentar - besedilo Znak"/>
    <w:link w:val="Pripombabesedilo"/>
    <w:uiPriority w:val="99"/>
    <w:rsid w:val="00A51DD7"/>
    <w:rPr>
      <w:lang w:eastAsia="en-US"/>
    </w:rPr>
  </w:style>
  <w:style w:type="paragraph" w:customStyle="1" w:styleId="Default">
    <w:name w:val="Default"/>
    <w:uiPriority w:val="99"/>
    <w:rsid w:val="00A51DD7"/>
    <w:pPr>
      <w:autoSpaceDE w:val="0"/>
      <w:autoSpaceDN w:val="0"/>
      <w:adjustRightInd w:val="0"/>
    </w:pPr>
    <w:rPr>
      <w:rFonts w:ascii="Arial" w:hAnsi="Arial" w:cs="Arial"/>
      <w:color w:val="000000"/>
      <w:sz w:val="24"/>
      <w:szCs w:val="24"/>
      <w:lang w:val="en-US" w:eastAsia="en-US"/>
    </w:rPr>
  </w:style>
  <w:style w:type="paragraph" w:styleId="Besedilooblaka">
    <w:name w:val="Balloon Text"/>
    <w:basedOn w:val="Navaden"/>
    <w:link w:val="BesedilooblakaZnak"/>
    <w:uiPriority w:val="99"/>
    <w:unhideWhenUsed/>
    <w:rsid w:val="00A51DD7"/>
    <w:pPr>
      <w:spacing w:after="0" w:line="240" w:lineRule="auto"/>
    </w:pPr>
    <w:rPr>
      <w:rFonts w:ascii="Tahoma" w:hAnsi="Tahoma" w:cs="Times New Roman"/>
      <w:sz w:val="16"/>
      <w:szCs w:val="16"/>
      <w:lang w:val="x-none" w:eastAsia="x-none"/>
    </w:rPr>
  </w:style>
  <w:style w:type="character" w:customStyle="1" w:styleId="BesedilooblakaZnak">
    <w:name w:val="Besedilo oblačka Znak"/>
    <w:link w:val="Besedilooblaka"/>
    <w:uiPriority w:val="99"/>
    <w:rsid w:val="00A51DD7"/>
    <w:rPr>
      <w:rFonts w:ascii="Tahoma" w:hAnsi="Tahoma" w:cs="Tahoma"/>
      <w:sz w:val="16"/>
      <w:szCs w:val="16"/>
    </w:rPr>
  </w:style>
  <w:style w:type="paragraph" w:customStyle="1" w:styleId="odstavek1">
    <w:name w:val="odstavek1"/>
    <w:basedOn w:val="Navaden"/>
    <w:rsid w:val="00A51DD7"/>
    <w:pPr>
      <w:spacing w:before="240" w:after="0" w:line="240" w:lineRule="auto"/>
      <w:ind w:firstLine="1021"/>
      <w:jc w:val="both"/>
    </w:pPr>
    <w:rPr>
      <w:rFonts w:eastAsia="Times New Roman"/>
      <w:sz w:val="22"/>
      <w:szCs w:val="22"/>
    </w:rPr>
  </w:style>
  <w:style w:type="paragraph" w:customStyle="1" w:styleId="alineazaodstavkom1">
    <w:name w:val="alineazaodstavkom1"/>
    <w:basedOn w:val="Navaden"/>
    <w:rsid w:val="00A51DD7"/>
    <w:pPr>
      <w:spacing w:after="0" w:line="240" w:lineRule="auto"/>
      <w:ind w:left="425" w:hanging="425"/>
      <w:jc w:val="both"/>
    </w:pPr>
    <w:rPr>
      <w:rFonts w:eastAsia="Times New Roman"/>
      <w:sz w:val="22"/>
      <w:szCs w:val="22"/>
    </w:rPr>
  </w:style>
  <w:style w:type="paragraph" w:styleId="Telobesedila">
    <w:name w:val="Body Text"/>
    <w:basedOn w:val="Navaden"/>
    <w:link w:val="TelobesedilaZnak"/>
    <w:uiPriority w:val="99"/>
    <w:unhideWhenUsed/>
    <w:rsid w:val="00A51DD7"/>
    <w:pPr>
      <w:spacing w:after="0" w:line="240" w:lineRule="auto"/>
      <w:jc w:val="both"/>
    </w:pPr>
    <w:rPr>
      <w:rFonts w:cs="Times New Roman"/>
      <w:lang w:val="x-none" w:eastAsia="en-US"/>
    </w:rPr>
  </w:style>
  <w:style w:type="character" w:customStyle="1" w:styleId="TelobesedilaZnak">
    <w:name w:val="Telo besedila Znak"/>
    <w:link w:val="Telobesedila"/>
    <w:uiPriority w:val="99"/>
    <w:rsid w:val="00A51DD7"/>
    <w:rPr>
      <w:rFonts w:ascii="Arial" w:hAnsi="Arial" w:cs="Arial"/>
      <w:lang w:eastAsia="en-US"/>
    </w:rPr>
  </w:style>
  <w:style w:type="paragraph" w:styleId="Glava">
    <w:name w:val="header"/>
    <w:basedOn w:val="Navaden"/>
    <w:link w:val="GlavaZnak"/>
    <w:uiPriority w:val="99"/>
    <w:unhideWhenUsed/>
    <w:rsid w:val="00A51DD7"/>
    <w:pPr>
      <w:tabs>
        <w:tab w:val="center" w:pos="4703"/>
        <w:tab w:val="right" w:pos="9406"/>
      </w:tabs>
    </w:pPr>
    <w:rPr>
      <w:rFonts w:cs="Times New Roman"/>
      <w:lang w:val="x-none" w:eastAsia="x-none"/>
    </w:rPr>
  </w:style>
  <w:style w:type="character" w:customStyle="1" w:styleId="GlavaZnak">
    <w:name w:val="Glava Znak"/>
    <w:link w:val="Glava"/>
    <w:uiPriority w:val="99"/>
    <w:rsid w:val="00A51DD7"/>
    <w:rPr>
      <w:rFonts w:ascii="Arial" w:hAnsi="Arial" w:cs="Arial"/>
    </w:rPr>
  </w:style>
  <w:style w:type="paragraph" w:styleId="Brezrazmikov">
    <w:name w:val="No Spacing"/>
    <w:link w:val="BrezrazmikovZnak"/>
    <w:uiPriority w:val="99"/>
    <w:qFormat/>
    <w:rsid w:val="00644F57"/>
    <w:rPr>
      <w:rFonts w:ascii="Arial" w:hAnsi="Arial"/>
      <w:szCs w:val="22"/>
      <w:lang w:eastAsia="en-US"/>
    </w:rPr>
  </w:style>
  <w:style w:type="paragraph" w:styleId="Zadevapripombe">
    <w:name w:val="annotation subject"/>
    <w:aliases w:val="Zadeva komentarja"/>
    <w:basedOn w:val="Pripombabesedilo"/>
    <w:next w:val="Pripombabesedilo"/>
    <w:link w:val="ZadevapripombeZnak"/>
    <w:uiPriority w:val="99"/>
    <w:unhideWhenUsed/>
    <w:rsid w:val="002C78EC"/>
    <w:rPr>
      <w:rFonts w:ascii="Arial" w:hAnsi="Arial"/>
      <w:b/>
      <w:bCs/>
    </w:rPr>
  </w:style>
  <w:style w:type="character" w:customStyle="1" w:styleId="ZadevapripombeZnak">
    <w:name w:val="Zadeva pripombe Znak"/>
    <w:aliases w:val="Zadeva komentarja Znak2"/>
    <w:link w:val="Zadevapripombe"/>
    <w:uiPriority w:val="99"/>
    <w:rsid w:val="002C78EC"/>
    <w:rPr>
      <w:rFonts w:ascii="Arial" w:hAnsi="Arial" w:cs="Arial"/>
      <w:b/>
      <w:bCs/>
      <w:lang w:eastAsia="en-US"/>
    </w:rPr>
  </w:style>
  <w:style w:type="paragraph" w:styleId="Revizija">
    <w:name w:val="Revision"/>
    <w:hidden/>
    <w:uiPriority w:val="99"/>
    <w:semiHidden/>
    <w:rsid w:val="0056193A"/>
    <w:rPr>
      <w:rFonts w:ascii="Arial" w:hAnsi="Arial" w:cs="Arial"/>
    </w:rPr>
  </w:style>
  <w:style w:type="paragraph" w:styleId="Telobesedila-zamik2">
    <w:name w:val="Body Text Indent 2"/>
    <w:basedOn w:val="Navaden"/>
    <w:link w:val="Telobesedila-zamik2Znak"/>
    <w:uiPriority w:val="99"/>
    <w:semiHidden/>
    <w:unhideWhenUsed/>
    <w:rsid w:val="00652666"/>
    <w:pPr>
      <w:spacing w:after="120" w:line="480" w:lineRule="auto"/>
      <w:ind w:left="283"/>
    </w:pPr>
    <w:rPr>
      <w:rFonts w:cs="Times New Roman"/>
      <w:lang w:val="x-none" w:eastAsia="x-none"/>
    </w:rPr>
  </w:style>
  <w:style w:type="character" w:customStyle="1" w:styleId="Telobesedila-zamik2Znak">
    <w:name w:val="Telo besedila - zamik 2 Znak"/>
    <w:link w:val="Telobesedila-zamik2"/>
    <w:uiPriority w:val="99"/>
    <w:semiHidden/>
    <w:rsid w:val="00652666"/>
    <w:rPr>
      <w:rFonts w:ascii="Arial" w:hAnsi="Arial" w:cs="Arial"/>
    </w:rPr>
  </w:style>
  <w:style w:type="character" w:styleId="Sprotnaopomba-sklic">
    <w:name w:val="footnote reference"/>
    <w:uiPriority w:val="99"/>
    <w:rsid w:val="006B5AE7"/>
    <w:rPr>
      <w:vertAlign w:val="superscript"/>
    </w:rPr>
  </w:style>
  <w:style w:type="paragraph" w:customStyle="1" w:styleId="len1">
    <w:name w:val="len1"/>
    <w:basedOn w:val="Navaden"/>
    <w:rsid w:val="008E523E"/>
    <w:pPr>
      <w:spacing w:before="480" w:after="0" w:line="240" w:lineRule="auto"/>
      <w:jc w:val="center"/>
    </w:pPr>
    <w:rPr>
      <w:rFonts w:eastAsia="Times New Roman"/>
      <w:b/>
      <w:bCs/>
      <w:sz w:val="22"/>
      <w:szCs w:val="22"/>
    </w:rPr>
  </w:style>
  <w:style w:type="paragraph" w:customStyle="1" w:styleId="lennaslov1">
    <w:name w:val="lennaslov1"/>
    <w:basedOn w:val="Navaden"/>
    <w:rsid w:val="008E523E"/>
    <w:pPr>
      <w:spacing w:after="0" w:line="240" w:lineRule="auto"/>
      <w:jc w:val="center"/>
    </w:pPr>
    <w:rPr>
      <w:rFonts w:eastAsia="Times New Roman"/>
      <w:b/>
      <w:bCs/>
      <w:sz w:val="22"/>
      <w:szCs w:val="22"/>
    </w:rPr>
  </w:style>
  <w:style w:type="paragraph" w:customStyle="1" w:styleId="zamakanjenadolobatretjinivo1">
    <w:name w:val="zamakanjenadolobatretjinivo1"/>
    <w:basedOn w:val="Navaden"/>
    <w:rsid w:val="008E523E"/>
    <w:pPr>
      <w:spacing w:after="0" w:line="240" w:lineRule="auto"/>
      <w:ind w:left="993"/>
      <w:jc w:val="both"/>
    </w:pPr>
    <w:rPr>
      <w:rFonts w:eastAsia="Times New Roman"/>
      <w:sz w:val="22"/>
      <w:szCs w:val="22"/>
    </w:rPr>
  </w:style>
  <w:style w:type="paragraph" w:customStyle="1" w:styleId="WW-Telobesedila2">
    <w:name w:val="WW-Telo besedila 2"/>
    <w:basedOn w:val="Navaden"/>
    <w:rsid w:val="00415FE6"/>
    <w:pPr>
      <w:suppressAutoHyphens/>
      <w:spacing w:after="0" w:line="240" w:lineRule="auto"/>
      <w:jc w:val="both"/>
    </w:pPr>
    <w:rPr>
      <w:rFonts w:ascii="Courier New" w:eastAsia="Times New Roman" w:hAnsi="Courier New" w:cs="Courier New"/>
      <w:sz w:val="24"/>
      <w:szCs w:val="24"/>
      <w:lang w:eastAsia="ar-SA"/>
    </w:rPr>
  </w:style>
  <w:style w:type="character" w:styleId="Hiperpovezava">
    <w:name w:val="Hyperlink"/>
    <w:uiPriority w:val="99"/>
    <w:unhideWhenUsed/>
    <w:rsid w:val="00B17C2D"/>
    <w:rPr>
      <w:color w:val="0563C1"/>
      <w:u w:val="single"/>
    </w:rPr>
  </w:style>
  <w:style w:type="character" w:styleId="SledenaHiperpovezava">
    <w:name w:val="FollowedHyperlink"/>
    <w:uiPriority w:val="99"/>
    <w:unhideWhenUsed/>
    <w:rsid w:val="00B17C2D"/>
    <w:rPr>
      <w:color w:val="954F72"/>
      <w:u w:val="single"/>
    </w:rPr>
  </w:style>
  <w:style w:type="paragraph" w:customStyle="1" w:styleId="xl63">
    <w:name w:val="xl63"/>
    <w:basedOn w:val="Navaden"/>
    <w:rsid w:val="00130067"/>
    <w:pPr>
      <w:spacing w:before="100" w:beforeAutospacing="1" w:after="100" w:afterAutospacing="1" w:line="240" w:lineRule="auto"/>
    </w:pPr>
    <w:rPr>
      <w:rFonts w:eastAsia="Times New Roman"/>
      <w:b/>
      <w:bCs/>
      <w:sz w:val="24"/>
      <w:szCs w:val="24"/>
    </w:rPr>
  </w:style>
  <w:style w:type="paragraph" w:customStyle="1" w:styleId="xl64">
    <w:name w:val="xl64"/>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5">
    <w:name w:val="xl65"/>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6">
    <w:name w:val="xl66"/>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7">
    <w:name w:val="xl67"/>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9">
    <w:name w:val="xl69"/>
    <w:basedOn w:val="Navaden"/>
    <w:rsid w:val="00130067"/>
    <w:pPr>
      <w:spacing w:before="100" w:beforeAutospacing="1" w:after="100" w:afterAutospacing="1" w:line="240" w:lineRule="auto"/>
    </w:pPr>
    <w:rPr>
      <w:rFonts w:eastAsia="Times New Roman"/>
      <w:b/>
      <w:bCs/>
      <w:sz w:val="24"/>
      <w:szCs w:val="24"/>
    </w:rPr>
  </w:style>
  <w:style w:type="paragraph" w:customStyle="1" w:styleId="xl70">
    <w:name w:val="xl70"/>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1">
    <w:name w:val="xl71"/>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character" w:customStyle="1" w:styleId="Naslov1Znak1">
    <w:name w:val="Naslov 1 Znak1"/>
    <w:aliases w:val="Lipica Heading 1 Znak1"/>
    <w:uiPriority w:val="99"/>
    <w:locked/>
    <w:rsid w:val="007F59E8"/>
    <w:rPr>
      <w:rFonts w:ascii="Arial Narrow" w:hAnsi="Arial Narrow"/>
      <w:b/>
      <w:color w:val="00B050"/>
      <w:kern w:val="1"/>
      <w:sz w:val="28"/>
      <w:lang w:eastAsia="zh-CN"/>
    </w:rPr>
  </w:style>
  <w:style w:type="character" w:customStyle="1" w:styleId="Naslov2Znak1">
    <w:name w:val="Naslov 2 Znak1"/>
    <w:aliases w:val="Lipica Heading 2 Znak1"/>
    <w:uiPriority w:val="99"/>
    <w:locked/>
    <w:rsid w:val="007F59E8"/>
    <w:rPr>
      <w:rFonts w:ascii="Arial Narrow" w:hAnsi="Arial Narrow"/>
      <w:b/>
      <w:color w:val="00B050"/>
      <w:sz w:val="28"/>
      <w:lang w:val="x-none" w:eastAsia="zh-CN"/>
    </w:rPr>
  </w:style>
  <w:style w:type="character" w:customStyle="1" w:styleId="Naslov3Znak1">
    <w:name w:val="Naslov 3 Znak1"/>
    <w:aliases w:val="Lipica Heading 3 Znak1"/>
    <w:uiPriority w:val="99"/>
    <w:locked/>
    <w:rsid w:val="007F59E8"/>
    <w:rPr>
      <w:rFonts w:ascii="Arial Narrow" w:hAnsi="Arial Narrow"/>
      <w:b/>
      <w:color w:val="00B050"/>
      <w:sz w:val="24"/>
      <w:lang w:val="x-none" w:eastAsia="zh-CN"/>
    </w:rPr>
  </w:style>
  <w:style w:type="character" w:customStyle="1" w:styleId="Naslov4Znak1">
    <w:name w:val="Naslov 4 Znak1"/>
    <w:uiPriority w:val="99"/>
    <w:locked/>
    <w:rsid w:val="007F59E8"/>
    <w:rPr>
      <w:b/>
      <w:color w:val="000000"/>
      <w:sz w:val="24"/>
      <w:lang w:val="x-none" w:eastAsia="zh-CN"/>
    </w:rPr>
  </w:style>
  <w:style w:type="character" w:customStyle="1" w:styleId="Naslov5Znak1">
    <w:name w:val="Naslov 5 Znak1"/>
    <w:uiPriority w:val="99"/>
    <w:locked/>
    <w:rsid w:val="007F59E8"/>
    <w:rPr>
      <w:rFonts w:ascii="Cambria" w:hAnsi="Cambria"/>
      <w:b/>
      <w:i/>
      <w:sz w:val="26"/>
      <w:lang w:val="x-none" w:eastAsia="zh-CN"/>
    </w:rPr>
  </w:style>
  <w:style w:type="character" w:customStyle="1" w:styleId="Naslov6Znak1">
    <w:name w:val="Naslov 6 Znak1"/>
    <w:uiPriority w:val="99"/>
    <w:locked/>
    <w:rsid w:val="007F59E8"/>
    <w:rPr>
      <w:rFonts w:ascii="Cambria" w:hAnsi="Cambria"/>
      <w:b/>
      <w:sz w:val="22"/>
      <w:lang w:val="x-none" w:eastAsia="zh-CN"/>
    </w:rPr>
  </w:style>
  <w:style w:type="character" w:customStyle="1" w:styleId="Naslov7Znak1">
    <w:name w:val="Naslov 7 Znak1"/>
    <w:uiPriority w:val="99"/>
    <w:locked/>
    <w:rsid w:val="007F59E8"/>
    <w:rPr>
      <w:rFonts w:ascii="Cambria" w:hAnsi="Cambria"/>
      <w:sz w:val="24"/>
      <w:lang w:val="x-none" w:eastAsia="zh-CN"/>
    </w:rPr>
  </w:style>
  <w:style w:type="character" w:customStyle="1" w:styleId="Naslov8Znak1">
    <w:name w:val="Naslov 8 Znak1"/>
    <w:uiPriority w:val="99"/>
    <w:locked/>
    <w:rsid w:val="007F59E8"/>
    <w:rPr>
      <w:rFonts w:ascii="Cambria" w:hAnsi="Cambria"/>
      <w:i/>
      <w:sz w:val="24"/>
      <w:lang w:val="x-none" w:eastAsia="zh-CN"/>
    </w:rPr>
  </w:style>
  <w:style w:type="character" w:customStyle="1" w:styleId="Naslov9Znak1">
    <w:name w:val="Naslov 9 Znak1"/>
    <w:uiPriority w:val="99"/>
    <w:locked/>
    <w:rsid w:val="007F59E8"/>
    <w:rPr>
      <w:rFonts w:ascii="Cambria" w:hAnsi="Cambria"/>
      <w:sz w:val="22"/>
      <w:lang w:val="x-none" w:eastAsia="zh-CN"/>
    </w:rPr>
  </w:style>
  <w:style w:type="paragraph" w:customStyle="1" w:styleId="Naslov10">
    <w:name w:val="Naslov1"/>
    <w:basedOn w:val="Navaden"/>
    <w:next w:val="Navaden"/>
    <w:uiPriority w:val="99"/>
    <w:rsid w:val="007F59E8"/>
    <w:pPr>
      <w:pBdr>
        <w:bottom w:val="single" w:sz="8" w:space="4" w:color="808080"/>
      </w:pBdr>
      <w:suppressAutoHyphens/>
      <w:spacing w:after="300" w:line="240" w:lineRule="auto"/>
      <w:contextualSpacing/>
      <w:jc w:val="both"/>
    </w:pPr>
    <w:rPr>
      <w:rFonts w:ascii="Times New Roman" w:eastAsia="Times New Roman" w:hAnsi="Times New Roman" w:cs="Cambria"/>
      <w:color w:val="17365D"/>
      <w:spacing w:val="5"/>
      <w:kern w:val="1"/>
      <w:sz w:val="52"/>
      <w:szCs w:val="52"/>
      <w:lang w:eastAsia="zh-CN"/>
    </w:rPr>
  </w:style>
  <w:style w:type="character" w:customStyle="1" w:styleId="WW8Num2z0">
    <w:name w:val="WW8Num2z0"/>
    <w:uiPriority w:val="99"/>
    <w:rsid w:val="007F59E8"/>
    <w:rPr>
      <w:rFonts w:ascii="Calibri" w:eastAsia="Times New Roman" w:hAnsi="Calibri"/>
    </w:rPr>
  </w:style>
  <w:style w:type="character" w:customStyle="1" w:styleId="WW8Num3z0">
    <w:name w:val="WW8Num3z0"/>
    <w:uiPriority w:val="99"/>
    <w:rsid w:val="007F59E8"/>
    <w:rPr>
      <w:rFonts w:ascii="Calibri" w:eastAsia="Times New Roman" w:hAnsi="Calibri"/>
    </w:rPr>
  </w:style>
  <w:style w:type="character" w:customStyle="1" w:styleId="WW8Num4z0">
    <w:name w:val="WW8Num4z0"/>
    <w:uiPriority w:val="99"/>
    <w:rsid w:val="007F59E8"/>
    <w:rPr>
      <w:rFonts w:ascii="Arial Narrow" w:eastAsia="Times New Roman" w:hAnsi="Arial Narrow"/>
    </w:rPr>
  </w:style>
  <w:style w:type="character" w:customStyle="1" w:styleId="WW8Num5z0">
    <w:name w:val="WW8Num5z0"/>
    <w:uiPriority w:val="99"/>
    <w:rsid w:val="007F59E8"/>
    <w:rPr>
      <w:rFonts w:ascii="Arial Narrow" w:hAnsi="Arial Narrow"/>
    </w:rPr>
  </w:style>
  <w:style w:type="character" w:customStyle="1" w:styleId="WW8Num8z0">
    <w:name w:val="WW8Num8z0"/>
    <w:uiPriority w:val="99"/>
    <w:rsid w:val="007F59E8"/>
    <w:rPr>
      <w:rFonts w:ascii="Garamond" w:eastAsia="Times New Roman" w:hAnsi="Garamond"/>
    </w:rPr>
  </w:style>
  <w:style w:type="character" w:customStyle="1" w:styleId="WW8Num9z0">
    <w:name w:val="WW8Num9z0"/>
    <w:uiPriority w:val="99"/>
    <w:rsid w:val="007F59E8"/>
    <w:rPr>
      <w:rFonts w:ascii="Symbol" w:hAnsi="Symbol"/>
    </w:rPr>
  </w:style>
  <w:style w:type="character" w:customStyle="1" w:styleId="WW8Num10z0">
    <w:name w:val="WW8Num10z0"/>
    <w:uiPriority w:val="99"/>
    <w:rsid w:val="007F59E8"/>
    <w:rPr>
      <w:rFonts w:ascii="Arial Narrow" w:eastAsia="Times New Roman" w:hAnsi="Arial Narrow"/>
    </w:rPr>
  </w:style>
  <w:style w:type="character" w:customStyle="1" w:styleId="WW8Num11z0">
    <w:name w:val="WW8Num11z0"/>
    <w:uiPriority w:val="99"/>
    <w:rsid w:val="007F59E8"/>
    <w:rPr>
      <w:rFonts w:ascii="Wingdings" w:hAnsi="Wingdings"/>
    </w:rPr>
  </w:style>
  <w:style w:type="character" w:customStyle="1" w:styleId="WW8Num12z0">
    <w:name w:val="WW8Num12z0"/>
    <w:uiPriority w:val="99"/>
    <w:rsid w:val="007F59E8"/>
    <w:rPr>
      <w:rFonts w:ascii="Symbol" w:hAnsi="Symbol"/>
    </w:rPr>
  </w:style>
  <w:style w:type="character" w:customStyle="1" w:styleId="WW8Num13z0">
    <w:name w:val="WW8Num13z0"/>
    <w:uiPriority w:val="99"/>
    <w:rsid w:val="007F59E8"/>
    <w:rPr>
      <w:rFonts w:ascii="Times New Roman" w:eastAsia="Times New Roman" w:hAnsi="Times New Roman"/>
    </w:rPr>
  </w:style>
  <w:style w:type="character" w:customStyle="1" w:styleId="WW8Num15z0">
    <w:name w:val="WW8Num15z0"/>
    <w:uiPriority w:val="99"/>
    <w:rsid w:val="007F59E8"/>
    <w:rPr>
      <w:rFonts w:ascii="Symbol" w:hAnsi="Symbol"/>
    </w:rPr>
  </w:style>
  <w:style w:type="character" w:customStyle="1" w:styleId="WW8Num16z0">
    <w:name w:val="WW8Num16z0"/>
    <w:uiPriority w:val="99"/>
    <w:rsid w:val="007F59E8"/>
    <w:rPr>
      <w:rFonts w:ascii="Symbol" w:hAnsi="Symbol"/>
    </w:rPr>
  </w:style>
  <w:style w:type="character" w:customStyle="1" w:styleId="WW8Num17z0">
    <w:name w:val="WW8Num17z0"/>
    <w:uiPriority w:val="99"/>
    <w:rsid w:val="007F59E8"/>
    <w:rPr>
      <w:rFonts w:ascii="Symbol" w:hAnsi="Symbol"/>
    </w:rPr>
  </w:style>
  <w:style w:type="character" w:customStyle="1" w:styleId="WW8Num17z1">
    <w:name w:val="WW8Num17z1"/>
    <w:uiPriority w:val="99"/>
    <w:rsid w:val="007F59E8"/>
    <w:rPr>
      <w:rFonts w:ascii="Courier New" w:hAnsi="Courier New"/>
    </w:rPr>
  </w:style>
  <w:style w:type="character" w:customStyle="1" w:styleId="WW8Num17z2">
    <w:name w:val="WW8Num17z2"/>
    <w:uiPriority w:val="99"/>
    <w:rsid w:val="007F59E8"/>
    <w:rPr>
      <w:rFonts w:ascii="Wingdings" w:hAnsi="Wingdings"/>
    </w:rPr>
  </w:style>
  <w:style w:type="character" w:customStyle="1" w:styleId="WW8Num17z3">
    <w:name w:val="WW8Num17z3"/>
    <w:uiPriority w:val="99"/>
    <w:rsid w:val="007F59E8"/>
    <w:rPr>
      <w:rFonts w:ascii="Garamond" w:eastAsia="Times New Roman" w:hAnsi="Garamond"/>
    </w:rPr>
  </w:style>
  <w:style w:type="character" w:customStyle="1" w:styleId="WW8Num18z0">
    <w:name w:val="WW8Num18z0"/>
    <w:uiPriority w:val="99"/>
    <w:rsid w:val="007F59E8"/>
    <w:rPr>
      <w:rFonts w:ascii="Symbol" w:eastAsia="Times New Roman" w:hAnsi="Symbol"/>
    </w:rPr>
  </w:style>
  <w:style w:type="character" w:customStyle="1" w:styleId="WW8Num19z0">
    <w:name w:val="WW8Num19z0"/>
    <w:uiPriority w:val="99"/>
    <w:rsid w:val="007F59E8"/>
    <w:rPr>
      <w:rFonts w:ascii="Garamond" w:eastAsia="Times New Roman" w:hAnsi="Garamond"/>
    </w:rPr>
  </w:style>
  <w:style w:type="character" w:customStyle="1" w:styleId="WW8Num20z0">
    <w:name w:val="WW8Num20z0"/>
    <w:uiPriority w:val="99"/>
    <w:rsid w:val="007F59E8"/>
    <w:rPr>
      <w:rFonts w:ascii="Symbol" w:hAnsi="Symbol"/>
    </w:rPr>
  </w:style>
  <w:style w:type="character" w:customStyle="1" w:styleId="WW8Num21z0">
    <w:name w:val="WW8Num21z0"/>
    <w:uiPriority w:val="99"/>
    <w:rsid w:val="007F59E8"/>
    <w:rPr>
      <w:rFonts w:ascii="Wingdings 3" w:hAnsi="Wingdings 3"/>
      <w:color w:val="008000"/>
    </w:rPr>
  </w:style>
  <w:style w:type="character" w:customStyle="1" w:styleId="WW8Num22z0">
    <w:name w:val="WW8Num22z0"/>
    <w:uiPriority w:val="99"/>
    <w:rsid w:val="007F59E8"/>
    <w:rPr>
      <w:rFonts w:ascii="Symbol" w:hAnsi="Symbol"/>
    </w:rPr>
  </w:style>
  <w:style w:type="character" w:customStyle="1" w:styleId="WW8Num24z0">
    <w:name w:val="WW8Num24z0"/>
    <w:uiPriority w:val="99"/>
    <w:rsid w:val="007F59E8"/>
    <w:rPr>
      <w:rFonts w:ascii="Times New Roman" w:hAnsi="Times New Roman"/>
    </w:rPr>
  </w:style>
  <w:style w:type="character" w:customStyle="1" w:styleId="WW8Num25z0">
    <w:name w:val="WW8Num25z0"/>
    <w:uiPriority w:val="99"/>
    <w:rsid w:val="007F59E8"/>
    <w:rPr>
      <w:rFonts w:ascii="Times New Roman" w:eastAsia="Times New Roman" w:hAnsi="Times New Roman"/>
    </w:rPr>
  </w:style>
  <w:style w:type="character" w:customStyle="1" w:styleId="WW8Num26z0">
    <w:name w:val="WW8Num26z0"/>
    <w:uiPriority w:val="99"/>
    <w:rsid w:val="007F59E8"/>
    <w:rPr>
      <w:rFonts w:ascii="Symbol" w:hAnsi="Symbol"/>
    </w:rPr>
  </w:style>
  <w:style w:type="character" w:customStyle="1" w:styleId="WW8Num27z0">
    <w:name w:val="WW8Num27z0"/>
    <w:uiPriority w:val="99"/>
    <w:rsid w:val="007F59E8"/>
    <w:rPr>
      <w:rFonts w:ascii="Arial Narrow" w:hAnsi="Arial Narrow"/>
    </w:rPr>
  </w:style>
  <w:style w:type="character" w:customStyle="1" w:styleId="WW8Num28z0">
    <w:name w:val="WW8Num28z0"/>
    <w:uiPriority w:val="99"/>
    <w:rsid w:val="007F59E8"/>
    <w:rPr>
      <w:rFonts w:ascii="Arial Narrow" w:hAnsi="Arial Narrow"/>
    </w:rPr>
  </w:style>
  <w:style w:type="character" w:customStyle="1" w:styleId="Absatz-Standardschriftart">
    <w:name w:val="Absatz-Standardschriftart"/>
    <w:uiPriority w:val="99"/>
    <w:rsid w:val="007F59E8"/>
  </w:style>
  <w:style w:type="character" w:customStyle="1" w:styleId="WW8Num1z0">
    <w:name w:val="WW8Num1z0"/>
    <w:uiPriority w:val="99"/>
    <w:rsid w:val="007F59E8"/>
    <w:rPr>
      <w:rFonts w:ascii="Symbol" w:hAnsi="Symbol"/>
    </w:rPr>
  </w:style>
  <w:style w:type="character" w:customStyle="1" w:styleId="WW8Num1z1">
    <w:name w:val="WW8Num1z1"/>
    <w:uiPriority w:val="99"/>
    <w:rsid w:val="007F59E8"/>
    <w:rPr>
      <w:rFonts w:ascii="Courier New" w:hAnsi="Courier New"/>
    </w:rPr>
  </w:style>
  <w:style w:type="character" w:customStyle="1" w:styleId="WW8Num1z2">
    <w:name w:val="WW8Num1z2"/>
    <w:uiPriority w:val="99"/>
    <w:rsid w:val="007F59E8"/>
    <w:rPr>
      <w:rFonts w:ascii="Wingdings" w:hAnsi="Wingdings"/>
    </w:rPr>
  </w:style>
  <w:style w:type="character" w:customStyle="1" w:styleId="WW8Num2z1">
    <w:name w:val="WW8Num2z1"/>
    <w:uiPriority w:val="99"/>
    <w:rsid w:val="007F59E8"/>
    <w:rPr>
      <w:rFonts w:ascii="Courier New" w:hAnsi="Courier New"/>
    </w:rPr>
  </w:style>
  <w:style w:type="character" w:customStyle="1" w:styleId="WW8Num2z2">
    <w:name w:val="WW8Num2z2"/>
    <w:uiPriority w:val="99"/>
    <w:rsid w:val="007F59E8"/>
    <w:rPr>
      <w:rFonts w:ascii="Wingdings" w:hAnsi="Wingdings"/>
    </w:rPr>
  </w:style>
  <w:style w:type="character" w:customStyle="1" w:styleId="WW8Num2z3">
    <w:name w:val="WW8Num2z3"/>
    <w:uiPriority w:val="99"/>
    <w:rsid w:val="007F59E8"/>
    <w:rPr>
      <w:rFonts w:ascii="Symbol" w:hAnsi="Symbol"/>
    </w:rPr>
  </w:style>
  <w:style w:type="character" w:customStyle="1" w:styleId="WW8Num3z1">
    <w:name w:val="WW8Num3z1"/>
    <w:uiPriority w:val="99"/>
    <w:rsid w:val="007F59E8"/>
    <w:rPr>
      <w:rFonts w:ascii="Courier New" w:hAnsi="Courier New"/>
    </w:rPr>
  </w:style>
  <w:style w:type="character" w:customStyle="1" w:styleId="WW8Num4z1">
    <w:name w:val="WW8Num4z1"/>
    <w:uiPriority w:val="99"/>
    <w:rsid w:val="007F59E8"/>
    <w:rPr>
      <w:rFonts w:ascii="Courier New" w:hAnsi="Courier New"/>
    </w:rPr>
  </w:style>
  <w:style w:type="character" w:customStyle="1" w:styleId="WW8Num4z2">
    <w:name w:val="WW8Num4z2"/>
    <w:uiPriority w:val="99"/>
    <w:rsid w:val="007F59E8"/>
    <w:rPr>
      <w:rFonts w:ascii="Wingdings" w:hAnsi="Wingdings"/>
    </w:rPr>
  </w:style>
  <w:style w:type="character" w:customStyle="1" w:styleId="WW8Num4z3">
    <w:name w:val="WW8Num4z3"/>
    <w:uiPriority w:val="99"/>
    <w:rsid w:val="007F59E8"/>
    <w:rPr>
      <w:rFonts w:ascii="Symbol" w:hAnsi="Symbol"/>
    </w:rPr>
  </w:style>
  <w:style w:type="character" w:customStyle="1" w:styleId="WW8Num7z0">
    <w:name w:val="WW8Num7z0"/>
    <w:uiPriority w:val="99"/>
    <w:rsid w:val="007F59E8"/>
    <w:rPr>
      <w:rFonts w:ascii="Wingdings" w:hAnsi="Wingdings"/>
    </w:rPr>
  </w:style>
  <w:style w:type="character" w:customStyle="1" w:styleId="WW8Num7z4">
    <w:name w:val="WW8Num7z4"/>
    <w:uiPriority w:val="99"/>
    <w:rsid w:val="007F59E8"/>
    <w:rPr>
      <w:rFonts w:ascii="Courier New" w:hAnsi="Courier New"/>
    </w:rPr>
  </w:style>
  <w:style w:type="character" w:customStyle="1" w:styleId="WW8Num7z6">
    <w:name w:val="WW8Num7z6"/>
    <w:uiPriority w:val="99"/>
    <w:rsid w:val="007F59E8"/>
    <w:rPr>
      <w:rFonts w:ascii="Symbol" w:hAnsi="Symbol"/>
    </w:rPr>
  </w:style>
  <w:style w:type="character" w:customStyle="1" w:styleId="WW8Num8z1">
    <w:name w:val="WW8Num8z1"/>
    <w:uiPriority w:val="99"/>
    <w:rsid w:val="007F59E8"/>
    <w:rPr>
      <w:rFonts w:ascii="Courier New" w:hAnsi="Courier New"/>
    </w:rPr>
  </w:style>
  <w:style w:type="character" w:customStyle="1" w:styleId="WW8Num8z2">
    <w:name w:val="WW8Num8z2"/>
    <w:uiPriority w:val="99"/>
    <w:rsid w:val="007F59E8"/>
    <w:rPr>
      <w:rFonts w:ascii="Wingdings" w:hAnsi="Wingdings"/>
    </w:rPr>
  </w:style>
  <w:style w:type="character" w:customStyle="1" w:styleId="WW8Num8z3">
    <w:name w:val="WW8Num8z3"/>
    <w:uiPriority w:val="99"/>
    <w:rsid w:val="007F59E8"/>
    <w:rPr>
      <w:rFonts w:ascii="Symbol" w:hAnsi="Symbol"/>
    </w:rPr>
  </w:style>
  <w:style w:type="character" w:customStyle="1" w:styleId="WW8Num9z1">
    <w:name w:val="WW8Num9z1"/>
    <w:uiPriority w:val="99"/>
    <w:rsid w:val="007F59E8"/>
    <w:rPr>
      <w:rFonts w:ascii="Courier New" w:hAnsi="Courier New"/>
    </w:rPr>
  </w:style>
  <w:style w:type="character" w:customStyle="1" w:styleId="WW8Num9z2">
    <w:name w:val="WW8Num9z2"/>
    <w:uiPriority w:val="99"/>
    <w:rsid w:val="007F59E8"/>
    <w:rPr>
      <w:rFonts w:ascii="Wingdings" w:hAnsi="Wingdings"/>
    </w:rPr>
  </w:style>
  <w:style w:type="character" w:customStyle="1" w:styleId="WW8Num10z1">
    <w:name w:val="WW8Num10z1"/>
    <w:uiPriority w:val="99"/>
    <w:rsid w:val="007F59E8"/>
    <w:rPr>
      <w:rFonts w:ascii="Courier New" w:hAnsi="Courier New"/>
    </w:rPr>
  </w:style>
  <w:style w:type="character" w:customStyle="1" w:styleId="WW8Num10z2">
    <w:name w:val="WW8Num10z2"/>
    <w:uiPriority w:val="99"/>
    <w:rsid w:val="007F59E8"/>
    <w:rPr>
      <w:rFonts w:ascii="Wingdings" w:hAnsi="Wingdings"/>
    </w:rPr>
  </w:style>
  <w:style w:type="character" w:customStyle="1" w:styleId="WW8Num10z3">
    <w:name w:val="WW8Num10z3"/>
    <w:uiPriority w:val="99"/>
    <w:rsid w:val="007F59E8"/>
    <w:rPr>
      <w:rFonts w:ascii="Symbol" w:hAnsi="Symbol"/>
    </w:rPr>
  </w:style>
  <w:style w:type="character" w:customStyle="1" w:styleId="WW8Num11z1">
    <w:name w:val="WW8Num11z1"/>
    <w:uiPriority w:val="99"/>
    <w:rsid w:val="007F59E8"/>
    <w:rPr>
      <w:rFonts w:ascii="Courier New" w:hAnsi="Courier New"/>
    </w:rPr>
  </w:style>
  <w:style w:type="character" w:customStyle="1" w:styleId="WW8Num11z3">
    <w:name w:val="WW8Num11z3"/>
    <w:uiPriority w:val="99"/>
    <w:rsid w:val="007F59E8"/>
    <w:rPr>
      <w:rFonts w:ascii="Symbol" w:hAnsi="Symbol"/>
    </w:rPr>
  </w:style>
  <w:style w:type="character" w:customStyle="1" w:styleId="WW8Num12z1">
    <w:name w:val="WW8Num12z1"/>
    <w:uiPriority w:val="99"/>
    <w:rsid w:val="007F59E8"/>
    <w:rPr>
      <w:rFonts w:ascii="Courier New" w:hAnsi="Courier New"/>
    </w:rPr>
  </w:style>
  <w:style w:type="character" w:customStyle="1" w:styleId="WW8Num12z2">
    <w:name w:val="WW8Num12z2"/>
    <w:uiPriority w:val="99"/>
    <w:rsid w:val="007F59E8"/>
    <w:rPr>
      <w:rFonts w:ascii="Wingdings" w:hAnsi="Wingdings"/>
    </w:rPr>
  </w:style>
  <w:style w:type="character" w:customStyle="1" w:styleId="WW8Num13z1">
    <w:name w:val="WW8Num13z1"/>
    <w:uiPriority w:val="99"/>
    <w:rsid w:val="007F59E8"/>
    <w:rPr>
      <w:rFonts w:ascii="Courier New" w:hAnsi="Courier New"/>
    </w:rPr>
  </w:style>
  <w:style w:type="character" w:customStyle="1" w:styleId="WW8Num13z2">
    <w:name w:val="WW8Num13z2"/>
    <w:uiPriority w:val="99"/>
    <w:rsid w:val="007F59E8"/>
    <w:rPr>
      <w:rFonts w:ascii="Wingdings" w:hAnsi="Wingdings"/>
    </w:rPr>
  </w:style>
  <w:style w:type="character" w:customStyle="1" w:styleId="WW8Num13z3">
    <w:name w:val="WW8Num13z3"/>
    <w:uiPriority w:val="99"/>
    <w:rsid w:val="007F59E8"/>
    <w:rPr>
      <w:rFonts w:ascii="Symbol" w:hAnsi="Symbol"/>
    </w:rPr>
  </w:style>
  <w:style w:type="character" w:customStyle="1" w:styleId="WW8Num15z1">
    <w:name w:val="WW8Num15z1"/>
    <w:uiPriority w:val="99"/>
    <w:rsid w:val="007F59E8"/>
    <w:rPr>
      <w:rFonts w:ascii="Courier New" w:hAnsi="Courier New"/>
    </w:rPr>
  </w:style>
  <w:style w:type="character" w:customStyle="1" w:styleId="WW8Num15z2">
    <w:name w:val="WW8Num15z2"/>
    <w:uiPriority w:val="99"/>
    <w:rsid w:val="007F59E8"/>
    <w:rPr>
      <w:rFonts w:ascii="Wingdings" w:hAnsi="Wingdings"/>
    </w:rPr>
  </w:style>
  <w:style w:type="character" w:customStyle="1" w:styleId="WW8Num16z1">
    <w:name w:val="WW8Num16z1"/>
    <w:uiPriority w:val="99"/>
    <w:rsid w:val="007F59E8"/>
    <w:rPr>
      <w:rFonts w:ascii="Courier New" w:hAnsi="Courier New"/>
    </w:rPr>
  </w:style>
  <w:style w:type="character" w:customStyle="1" w:styleId="WW8Num16z2">
    <w:name w:val="WW8Num16z2"/>
    <w:uiPriority w:val="99"/>
    <w:rsid w:val="007F59E8"/>
    <w:rPr>
      <w:rFonts w:ascii="Wingdings" w:hAnsi="Wingdings"/>
    </w:rPr>
  </w:style>
  <w:style w:type="character" w:customStyle="1" w:styleId="WW8Num18z1">
    <w:name w:val="WW8Num18z1"/>
    <w:uiPriority w:val="99"/>
    <w:rsid w:val="007F59E8"/>
    <w:rPr>
      <w:rFonts w:ascii="Courier New" w:hAnsi="Courier New"/>
    </w:rPr>
  </w:style>
  <w:style w:type="character" w:customStyle="1" w:styleId="WW8Num18z2">
    <w:name w:val="WW8Num18z2"/>
    <w:uiPriority w:val="99"/>
    <w:rsid w:val="007F59E8"/>
    <w:rPr>
      <w:rFonts w:ascii="Wingdings" w:hAnsi="Wingdings"/>
    </w:rPr>
  </w:style>
  <w:style w:type="character" w:customStyle="1" w:styleId="WW8Num18z3">
    <w:name w:val="WW8Num18z3"/>
    <w:uiPriority w:val="99"/>
    <w:rsid w:val="007F59E8"/>
    <w:rPr>
      <w:rFonts w:ascii="Symbol" w:hAnsi="Symbol"/>
    </w:rPr>
  </w:style>
  <w:style w:type="character" w:customStyle="1" w:styleId="WW8Num19z1">
    <w:name w:val="WW8Num19z1"/>
    <w:uiPriority w:val="99"/>
    <w:rsid w:val="007F59E8"/>
    <w:rPr>
      <w:rFonts w:ascii="Courier New" w:hAnsi="Courier New"/>
    </w:rPr>
  </w:style>
  <w:style w:type="character" w:customStyle="1" w:styleId="WW8Num19z2">
    <w:name w:val="WW8Num19z2"/>
    <w:uiPriority w:val="99"/>
    <w:rsid w:val="007F59E8"/>
    <w:rPr>
      <w:rFonts w:ascii="Wingdings" w:hAnsi="Wingdings"/>
    </w:rPr>
  </w:style>
  <w:style w:type="character" w:customStyle="1" w:styleId="WW8Num19z3">
    <w:name w:val="WW8Num19z3"/>
    <w:uiPriority w:val="99"/>
    <w:rsid w:val="007F59E8"/>
    <w:rPr>
      <w:rFonts w:ascii="Symbol" w:hAnsi="Symbol"/>
    </w:rPr>
  </w:style>
  <w:style w:type="character" w:customStyle="1" w:styleId="WW8Num20z1">
    <w:name w:val="WW8Num20z1"/>
    <w:uiPriority w:val="99"/>
    <w:rsid w:val="007F59E8"/>
    <w:rPr>
      <w:rFonts w:ascii="Courier New" w:hAnsi="Courier New"/>
    </w:rPr>
  </w:style>
  <w:style w:type="character" w:customStyle="1" w:styleId="WW8Num20z2">
    <w:name w:val="WW8Num20z2"/>
    <w:uiPriority w:val="99"/>
    <w:rsid w:val="007F59E8"/>
    <w:rPr>
      <w:rFonts w:ascii="Wingdings" w:hAnsi="Wingdings"/>
    </w:rPr>
  </w:style>
  <w:style w:type="character" w:customStyle="1" w:styleId="WW8Num21z1">
    <w:name w:val="WW8Num21z1"/>
    <w:uiPriority w:val="99"/>
    <w:rsid w:val="007F59E8"/>
    <w:rPr>
      <w:rFonts w:ascii="Courier New" w:hAnsi="Courier New"/>
    </w:rPr>
  </w:style>
  <w:style w:type="character" w:customStyle="1" w:styleId="WW8Num21z2">
    <w:name w:val="WW8Num21z2"/>
    <w:uiPriority w:val="99"/>
    <w:rsid w:val="007F59E8"/>
    <w:rPr>
      <w:rFonts w:ascii="Wingdings" w:hAnsi="Wingdings"/>
    </w:rPr>
  </w:style>
  <w:style w:type="character" w:customStyle="1" w:styleId="WW8Num21z3">
    <w:name w:val="WW8Num21z3"/>
    <w:uiPriority w:val="99"/>
    <w:rsid w:val="007F59E8"/>
    <w:rPr>
      <w:rFonts w:ascii="Symbol" w:hAnsi="Symbol"/>
    </w:rPr>
  </w:style>
  <w:style w:type="character" w:customStyle="1" w:styleId="WW8Num23z0">
    <w:name w:val="WW8Num23z0"/>
    <w:uiPriority w:val="99"/>
    <w:rsid w:val="007F59E8"/>
    <w:rPr>
      <w:rFonts w:ascii="Symbol" w:hAnsi="Symbol"/>
    </w:rPr>
  </w:style>
  <w:style w:type="character" w:customStyle="1" w:styleId="WW8Num23z1">
    <w:name w:val="WW8Num23z1"/>
    <w:uiPriority w:val="99"/>
    <w:rsid w:val="007F59E8"/>
    <w:rPr>
      <w:rFonts w:ascii="Courier New" w:hAnsi="Courier New"/>
    </w:rPr>
  </w:style>
  <w:style w:type="character" w:customStyle="1" w:styleId="WW8Num23z2">
    <w:name w:val="WW8Num23z2"/>
    <w:uiPriority w:val="99"/>
    <w:rsid w:val="007F59E8"/>
    <w:rPr>
      <w:rFonts w:ascii="Wingdings" w:hAnsi="Wingdings"/>
    </w:rPr>
  </w:style>
  <w:style w:type="character" w:customStyle="1" w:styleId="WW8Num25z1">
    <w:name w:val="WW8Num25z1"/>
    <w:uiPriority w:val="99"/>
    <w:rsid w:val="007F59E8"/>
    <w:rPr>
      <w:rFonts w:ascii="Courier New" w:hAnsi="Courier New"/>
    </w:rPr>
  </w:style>
  <w:style w:type="character" w:customStyle="1" w:styleId="WW8Num25z2">
    <w:name w:val="WW8Num25z2"/>
    <w:uiPriority w:val="99"/>
    <w:rsid w:val="007F59E8"/>
    <w:rPr>
      <w:rFonts w:ascii="Wingdings" w:hAnsi="Wingdings"/>
    </w:rPr>
  </w:style>
  <w:style w:type="character" w:customStyle="1" w:styleId="WW8Num25z3">
    <w:name w:val="WW8Num25z3"/>
    <w:uiPriority w:val="99"/>
    <w:rsid w:val="007F59E8"/>
    <w:rPr>
      <w:rFonts w:ascii="Symbol" w:hAnsi="Symbol"/>
    </w:rPr>
  </w:style>
  <w:style w:type="character" w:customStyle="1" w:styleId="WW8Num26z1">
    <w:name w:val="WW8Num26z1"/>
    <w:uiPriority w:val="99"/>
    <w:rsid w:val="007F59E8"/>
    <w:rPr>
      <w:rFonts w:ascii="Courier New" w:hAnsi="Courier New"/>
    </w:rPr>
  </w:style>
  <w:style w:type="character" w:customStyle="1" w:styleId="WW8Num26z2">
    <w:name w:val="WW8Num26z2"/>
    <w:uiPriority w:val="99"/>
    <w:rsid w:val="007F59E8"/>
    <w:rPr>
      <w:rFonts w:ascii="Wingdings" w:hAnsi="Wingdings"/>
    </w:rPr>
  </w:style>
  <w:style w:type="character" w:customStyle="1" w:styleId="WW8Num28z1">
    <w:name w:val="WW8Num28z1"/>
    <w:uiPriority w:val="99"/>
    <w:rsid w:val="007F59E8"/>
    <w:rPr>
      <w:rFonts w:ascii="Courier New" w:hAnsi="Courier New"/>
    </w:rPr>
  </w:style>
  <w:style w:type="character" w:customStyle="1" w:styleId="WW8Num28z2">
    <w:name w:val="WW8Num28z2"/>
    <w:uiPriority w:val="99"/>
    <w:rsid w:val="007F59E8"/>
    <w:rPr>
      <w:rFonts w:ascii="Wingdings" w:hAnsi="Wingdings"/>
    </w:rPr>
  </w:style>
  <w:style w:type="character" w:customStyle="1" w:styleId="WW8Num28z3">
    <w:name w:val="WW8Num28z3"/>
    <w:uiPriority w:val="99"/>
    <w:rsid w:val="007F59E8"/>
    <w:rPr>
      <w:rFonts w:ascii="Symbol" w:hAnsi="Symbol"/>
    </w:rPr>
  </w:style>
  <w:style w:type="character" w:customStyle="1" w:styleId="WW8Num29z0">
    <w:name w:val="WW8Num29z0"/>
    <w:uiPriority w:val="99"/>
    <w:rsid w:val="007F59E8"/>
    <w:rPr>
      <w:rFonts w:ascii="Arial Narrow" w:hAnsi="Arial Narrow"/>
    </w:rPr>
  </w:style>
  <w:style w:type="character" w:customStyle="1" w:styleId="WW8Num29z1">
    <w:name w:val="WW8Num29z1"/>
    <w:uiPriority w:val="99"/>
    <w:rsid w:val="007F59E8"/>
    <w:rPr>
      <w:rFonts w:ascii="Courier New" w:hAnsi="Courier New"/>
    </w:rPr>
  </w:style>
  <w:style w:type="character" w:customStyle="1" w:styleId="WW8Num29z2">
    <w:name w:val="WW8Num29z2"/>
    <w:uiPriority w:val="99"/>
    <w:rsid w:val="007F59E8"/>
    <w:rPr>
      <w:rFonts w:ascii="Wingdings" w:hAnsi="Wingdings"/>
    </w:rPr>
  </w:style>
  <w:style w:type="character" w:customStyle="1" w:styleId="WW8Num29z3">
    <w:name w:val="WW8Num29z3"/>
    <w:uiPriority w:val="99"/>
    <w:rsid w:val="007F59E8"/>
    <w:rPr>
      <w:rFonts w:ascii="Symbol" w:hAnsi="Symbol"/>
    </w:rPr>
  </w:style>
  <w:style w:type="character" w:customStyle="1" w:styleId="Privzetapisavaodstavka1">
    <w:name w:val="Privzeta pisava odstavka1"/>
    <w:uiPriority w:val="99"/>
    <w:rsid w:val="007F59E8"/>
  </w:style>
  <w:style w:type="character" w:customStyle="1" w:styleId="NaslovZnak">
    <w:name w:val="Naslov Znak"/>
    <w:link w:val="Naslov"/>
    <w:uiPriority w:val="99"/>
    <w:locked/>
    <w:rsid w:val="007F59E8"/>
    <w:rPr>
      <w:rFonts w:ascii="Cambria" w:hAnsi="Cambria"/>
      <w:color w:val="17365D"/>
      <w:spacing w:val="5"/>
      <w:kern w:val="1"/>
      <w:sz w:val="52"/>
    </w:rPr>
  </w:style>
  <w:style w:type="paragraph" w:styleId="Naslov">
    <w:name w:val="Title"/>
    <w:basedOn w:val="Navaden"/>
    <w:next w:val="Navaden"/>
    <w:link w:val="NaslovZnak"/>
    <w:uiPriority w:val="99"/>
    <w:qFormat/>
    <w:rsid w:val="007F59E8"/>
    <w:pPr>
      <w:pBdr>
        <w:bottom w:val="single" w:sz="8" w:space="4" w:color="4F81BD"/>
      </w:pBdr>
      <w:spacing w:after="300" w:line="240" w:lineRule="auto"/>
      <w:contextualSpacing/>
      <w:jc w:val="both"/>
    </w:pPr>
    <w:rPr>
      <w:rFonts w:ascii="Cambria" w:hAnsi="Cambria" w:cs="Times New Roman"/>
      <w:color w:val="17365D"/>
      <w:spacing w:val="5"/>
      <w:kern w:val="1"/>
      <w:sz w:val="52"/>
      <w:lang w:val="x-none" w:eastAsia="x-none"/>
    </w:rPr>
  </w:style>
  <w:style w:type="character" w:customStyle="1" w:styleId="NaslovZnak1">
    <w:name w:val="Naslov Znak1"/>
    <w:uiPriority w:val="99"/>
    <w:rsid w:val="007F59E8"/>
    <w:rPr>
      <w:rFonts w:ascii="Cambria" w:eastAsia="Times New Roman" w:hAnsi="Cambria" w:cs="Times New Roman"/>
      <w:b/>
      <w:bCs/>
      <w:kern w:val="28"/>
      <w:sz w:val="32"/>
      <w:szCs w:val="32"/>
    </w:rPr>
  </w:style>
  <w:style w:type="character" w:customStyle="1" w:styleId="TitleChar">
    <w:name w:val="Title Char"/>
    <w:uiPriority w:val="99"/>
    <w:rsid w:val="007F59E8"/>
    <w:rPr>
      <w:rFonts w:ascii="Cambria" w:hAnsi="Cambria"/>
      <w:color w:val="17365D"/>
      <w:spacing w:val="5"/>
      <w:kern w:val="1"/>
      <w:sz w:val="52"/>
    </w:rPr>
  </w:style>
  <w:style w:type="character" w:customStyle="1" w:styleId="HTML-oblikovanoZnak">
    <w:name w:val="HTML-oblikovano Znak"/>
    <w:uiPriority w:val="99"/>
    <w:rsid w:val="007F59E8"/>
    <w:rPr>
      <w:rFonts w:ascii="Courier New" w:eastAsia="Times New Roman" w:hAnsi="Courier New"/>
      <w:color w:val="000000"/>
      <w:sz w:val="18"/>
    </w:rPr>
  </w:style>
  <w:style w:type="character" w:customStyle="1" w:styleId="ZgradbadokumentaZnak">
    <w:name w:val="Zgradba dokumenta Znak"/>
    <w:link w:val="Zgradbadokumenta"/>
    <w:uiPriority w:val="99"/>
    <w:semiHidden/>
    <w:locked/>
    <w:rsid w:val="007F59E8"/>
    <w:rPr>
      <w:rFonts w:ascii="Tahoma" w:eastAsia="Times New Roman" w:hAnsi="Tahoma"/>
      <w:shd w:val="clear" w:color="auto" w:fill="000080"/>
    </w:rPr>
  </w:style>
  <w:style w:type="character" w:customStyle="1" w:styleId="Komentar-sklic1">
    <w:name w:val="Komentar - sklic1"/>
    <w:uiPriority w:val="99"/>
    <w:rsid w:val="007F59E8"/>
    <w:rPr>
      <w:sz w:val="16"/>
    </w:rPr>
  </w:style>
  <w:style w:type="character" w:customStyle="1" w:styleId="ZadevakomentarjaZnak">
    <w:name w:val="Zadeva komentarja Znak"/>
    <w:uiPriority w:val="99"/>
    <w:rsid w:val="007F59E8"/>
    <w:rPr>
      <w:rFonts w:ascii="Calibri" w:eastAsia="Times New Roman" w:hAnsi="Calibri"/>
      <w:b/>
    </w:rPr>
  </w:style>
  <w:style w:type="character" w:customStyle="1" w:styleId="GolobesediloZnak">
    <w:name w:val="Golo besedilo Znak"/>
    <w:link w:val="Golobesedilo"/>
    <w:uiPriority w:val="99"/>
    <w:locked/>
    <w:rsid w:val="007F59E8"/>
    <w:rPr>
      <w:rFonts w:eastAsia="Times New Roman"/>
      <w:sz w:val="21"/>
    </w:rPr>
  </w:style>
  <w:style w:type="character" w:customStyle="1" w:styleId="Slog1Znak">
    <w:name w:val="Slog1 Znak"/>
    <w:uiPriority w:val="99"/>
    <w:rsid w:val="007F59E8"/>
    <w:rPr>
      <w:rFonts w:ascii="Arial Narrow" w:hAnsi="Arial Narrow"/>
      <w:b/>
      <w:color w:val="00B050"/>
      <w:kern w:val="1"/>
      <w:sz w:val="28"/>
    </w:rPr>
  </w:style>
  <w:style w:type="character" w:customStyle="1" w:styleId="Slog2Znak">
    <w:name w:val="Slog2 Znak"/>
    <w:uiPriority w:val="99"/>
    <w:rsid w:val="007F59E8"/>
    <w:rPr>
      <w:rFonts w:ascii="Arial Narrow" w:hAnsi="Arial Narrow"/>
      <w:b/>
      <w:color w:val="00B050"/>
      <w:sz w:val="24"/>
    </w:rPr>
  </w:style>
  <w:style w:type="character" w:customStyle="1" w:styleId="Slog3Znak">
    <w:name w:val="Slog3 Znak"/>
    <w:uiPriority w:val="99"/>
    <w:rsid w:val="007F59E8"/>
    <w:rPr>
      <w:rFonts w:ascii="Arial Narrow" w:hAnsi="Arial Narrow"/>
      <w:b/>
      <w:sz w:val="24"/>
    </w:rPr>
  </w:style>
  <w:style w:type="character" w:customStyle="1" w:styleId="Povezavakazala">
    <w:name w:val="Povezava kazala"/>
    <w:uiPriority w:val="99"/>
    <w:rsid w:val="007F59E8"/>
  </w:style>
  <w:style w:type="character" w:customStyle="1" w:styleId="TelobesedilaZnak1">
    <w:name w:val="Telo besedila Znak1"/>
    <w:uiPriority w:val="99"/>
    <w:locked/>
    <w:rsid w:val="007F59E8"/>
    <w:rPr>
      <w:sz w:val="19"/>
      <w:lang w:eastAsia="zh-CN"/>
    </w:rPr>
  </w:style>
  <w:style w:type="paragraph" w:styleId="Seznam">
    <w:name w:val="List"/>
    <w:basedOn w:val="Telobesedila"/>
    <w:uiPriority w:val="99"/>
    <w:rsid w:val="007F59E8"/>
    <w:pPr>
      <w:suppressAutoHyphens/>
    </w:pPr>
    <w:rPr>
      <w:rFonts w:ascii="Times New Roman" w:eastAsia="Times New Roman" w:hAnsi="Times New Roman" w:cs="Mangal"/>
      <w:sz w:val="19"/>
      <w:lang w:eastAsia="zh-CN"/>
    </w:rPr>
  </w:style>
  <w:style w:type="paragraph" w:styleId="Napis">
    <w:name w:val="caption"/>
    <w:basedOn w:val="Navaden"/>
    <w:uiPriority w:val="99"/>
    <w:qFormat/>
    <w:rsid w:val="007F59E8"/>
    <w:pPr>
      <w:suppressLineNumbers/>
      <w:suppressAutoHyphens/>
      <w:spacing w:before="120" w:after="120"/>
      <w:jc w:val="both"/>
    </w:pPr>
    <w:rPr>
      <w:rFonts w:ascii="Times New Roman" w:eastAsia="Times New Roman" w:hAnsi="Times New Roman" w:cs="Mangal"/>
      <w:i/>
      <w:iCs/>
      <w:sz w:val="24"/>
      <w:szCs w:val="24"/>
      <w:lang w:eastAsia="zh-CN"/>
    </w:rPr>
  </w:style>
  <w:style w:type="paragraph" w:customStyle="1" w:styleId="Kazalo">
    <w:name w:val="Kazalo"/>
    <w:basedOn w:val="Navaden"/>
    <w:uiPriority w:val="99"/>
    <w:rsid w:val="007F59E8"/>
    <w:pPr>
      <w:suppressLineNumbers/>
      <w:suppressAutoHyphens/>
      <w:jc w:val="both"/>
    </w:pPr>
    <w:rPr>
      <w:rFonts w:ascii="Times New Roman" w:eastAsia="Times New Roman" w:hAnsi="Times New Roman" w:cs="Mangal"/>
      <w:sz w:val="24"/>
      <w:szCs w:val="22"/>
      <w:lang w:eastAsia="zh-CN"/>
    </w:rPr>
  </w:style>
  <w:style w:type="paragraph" w:styleId="Navadensplet">
    <w:name w:val="Normal (Web)"/>
    <w:basedOn w:val="Navaden"/>
    <w:uiPriority w:val="99"/>
    <w:rsid w:val="007F59E8"/>
    <w:pPr>
      <w:suppressAutoHyphens/>
      <w:spacing w:after="262" w:line="240" w:lineRule="auto"/>
      <w:jc w:val="both"/>
    </w:pPr>
    <w:rPr>
      <w:rFonts w:ascii="Times New Roman" w:eastAsia="Times New Roman" w:hAnsi="Times New Roman" w:cs="Times New Roman"/>
      <w:color w:val="333333"/>
      <w:sz w:val="24"/>
      <w:szCs w:val="22"/>
      <w:lang w:eastAsia="zh-CN"/>
    </w:rPr>
  </w:style>
  <w:style w:type="character" w:customStyle="1" w:styleId="BrezrazmikovZnak">
    <w:name w:val="Brez razmikov Znak"/>
    <w:link w:val="Brezrazmikov"/>
    <w:uiPriority w:val="99"/>
    <w:locked/>
    <w:rsid w:val="007F59E8"/>
    <w:rPr>
      <w:rFonts w:ascii="Arial" w:hAnsi="Arial"/>
      <w:szCs w:val="22"/>
      <w:lang w:eastAsia="en-US" w:bidi="ar-SA"/>
    </w:rPr>
  </w:style>
  <w:style w:type="character" w:customStyle="1" w:styleId="BesedilooblakaZnak1">
    <w:name w:val="Besedilo oblačka Znak1"/>
    <w:uiPriority w:val="99"/>
    <w:locked/>
    <w:rsid w:val="007F59E8"/>
    <w:rPr>
      <w:rFonts w:ascii="Tahoma" w:eastAsia="Times New Roman" w:hAnsi="Tahoma"/>
      <w:sz w:val="16"/>
      <w:lang w:eastAsia="zh-CN"/>
    </w:rPr>
  </w:style>
  <w:style w:type="character" w:customStyle="1" w:styleId="GlavaZnak1">
    <w:name w:val="Glava Znak1"/>
    <w:uiPriority w:val="99"/>
    <w:locked/>
    <w:rsid w:val="007F59E8"/>
    <w:rPr>
      <w:rFonts w:ascii="Cambria" w:eastAsia="Times New Roman" w:hAnsi="Cambria"/>
      <w:sz w:val="22"/>
      <w:lang w:eastAsia="zh-CN"/>
    </w:rPr>
  </w:style>
  <w:style w:type="character" w:customStyle="1" w:styleId="NogaZnak1">
    <w:name w:val="Noga Znak1"/>
    <w:uiPriority w:val="99"/>
    <w:locked/>
    <w:rsid w:val="007F59E8"/>
    <w:rPr>
      <w:rFonts w:ascii="Cambria" w:eastAsia="Times New Roman" w:hAnsi="Cambria"/>
      <w:sz w:val="22"/>
      <w:lang w:eastAsia="zh-CN"/>
    </w:rPr>
  </w:style>
  <w:style w:type="paragraph" w:customStyle="1" w:styleId="ListParagraph1">
    <w:name w:val="List Paragraph1"/>
    <w:basedOn w:val="Navaden"/>
    <w:uiPriority w:val="99"/>
    <w:rsid w:val="007F59E8"/>
    <w:pPr>
      <w:suppressAutoHyphens/>
      <w:ind w:left="720"/>
      <w:contextualSpacing/>
      <w:jc w:val="both"/>
    </w:pPr>
    <w:rPr>
      <w:rFonts w:ascii="Times New Roman" w:eastAsia="Times New Roman" w:hAnsi="Times New Roman" w:cs="Calibri"/>
      <w:sz w:val="24"/>
      <w:szCs w:val="22"/>
      <w:lang w:eastAsia="zh-CN"/>
    </w:rPr>
  </w:style>
  <w:style w:type="paragraph" w:customStyle="1" w:styleId="Znak1">
    <w:name w:val="Znak1"/>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
    <w:name w:val="Znak Znak Znak Znak"/>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styleId="HTML-oblikovano">
    <w:name w:val="HTML Preformatted"/>
    <w:basedOn w:val="Navaden"/>
    <w:link w:val="HTML-oblikovanoZnak1"/>
    <w:uiPriority w:val="99"/>
    <w:rsid w:val="007F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color w:val="000000"/>
      <w:sz w:val="18"/>
      <w:lang w:val="x-none" w:eastAsia="zh-CN"/>
    </w:rPr>
  </w:style>
  <w:style w:type="character" w:customStyle="1" w:styleId="HTML-oblikovanoZnak1">
    <w:name w:val="HTML-oblikovano Znak1"/>
    <w:link w:val="HTML-oblikovano"/>
    <w:uiPriority w:val="99"/>
    <w:rsid w:val="007F59E8"/>
    <w:rPr>
      <w:rFonts w:ascii="Courier New" w:eastAsia="Times New Roman" w:hAnsi="Courier New"/>
      <w:color w:val="000000"/>
      <w:sz w:val="18"/>
      <w:lang w:val="x-none" w:eastAsia="zh-CN"/>
    </w:rPr>
  </w:style>
  <w:style w:type="paragraph" w:customStyle="1" w:styleId="WW-Golobesedilo">
    <w:name w:val="WW-Golo besedilo"/>
    <w:basedOn w:val="Navaden"/>
    <w:uiPriority w:val="99"/>
    <w:rsid w:val="007F59E8"/>
    <w:pPr>
      <w:suppressAutoHyphens/>
      <w:spacing w:after="0" w:line="240" w:lineRule="auto"/>
      <w:jc w:val="both"/>
    </w:pPr>
    <w:rPr>
      <w:rFonts w:ascii="Courier New" w:eastAsia="Times New Roman" w:hAnsi="Courier New" w:cs="Courier New"/>
      <w:lang w:eastAsia="zh-CN"/>
    </w:rPr>
  </w:style>
  <w:style w:type="paragraph" w:customStyle="1" w:styleId="TOCHeading1">
    <w:name w:val="TOC Heading1"/>
    <w:aliases w:val="Lipica,Naslov TOC1"/>
    <w:next w:val="Navaden"/>
    <w:uiPriority w:val="99"/>
    <w:rsid w:val="007F59E8"/>
    <w:pPr>
      <w:keepLines/>
      <w:spacing w:after="200" w:line="276" w:lineRule="auto"/>
      <w:contextualSpacing/>
    </w:pPr>
    <w:rPr>
      <w:rFonts w:ascii="Cambria" w:eastAsia="Times New Roman" w:hAnsi="Cambria" w:cs="Cambria"/>
      <w:bCs/>
      <w:kern w:val="1"/>
      <w:sz w:val="24"/>
      <w:szCs w:val="22"/>
      <w:lang w:eastAsia="zh-CN"/>
    </w:rPr>
  </w:style>
  <w:style w:type="paragraph" w:styleId="Kazalovsebine2">
    <w:name w:val="toc 2"/>
    <w:basedOn w:val="Navaden"/>
    <w:next w:val="Navaden"/>
    <w:uiPriority w:val="39"/>
    <w:rsid w:val="007F59E8"/>
    <w:pPr>
      <w:suppressAutoHyphens/>
      <w:spacing w:before="120" w:after="0"/>
      <w:ind w:left="240"/>
    </w:pPr>
    <w:rPr>
      <w:rFonts w:ascii="Calibri" w:eastAsia="Times New Roman" w:hAnsi="Calibri" w:cs="Calibri"/>
      <w:b/>
      <w:bCs/>
      <w:sz w:val="22"/>
      <w:szCs w:val="22"/>
      <w:lang w:eastAsia="zh-CN"/>
    </w:rPr>
  </w:style>
  <w:style w:type="paragraph" w:styleId="Kazalovsebine1">
    <w:name w:val="toc 1"/>
    <w:basedOn w:val="Navaden"/>
    <w:next w:val="Navaden"/>
    <w:uiPriority w:val="39"/>
    <w:rsid w:val="007F59E8"/>
    <w:pPr>
      <w:suppressAutoHyphens/>
      <w:spacing w:before="120" w:after="0"/>
    </w:pPr>
    <w:rPr>
      <w:rFonts w:ascii="Calibri" w:eastAsia="Times New Roman" w:hAnsi="Calibri" w:cs="Calibri"/>
      <w:b/>
      <w:bCs/>
      <w:i/>
      <w:iCs/>
      <w:sz w:val="24"/>
      <w:szCs w:val="24"/>
      <w:lang w:eastAsia="zh-CN"/>
    </w:rPr>
  </w:style>
  <w:style w:type="paragraph" w:styleId="Kazalovsebine3">
    <w:name w:val="toc 3"/>
    <w:basedOn w:val="Navaden"/>
    <w:next w:val="Navaden"/>
    <w:uiPriority w:val="39"/>
    <w:rsid w:val="007F59E8"/>
    <w:pPr>
      <w:suppressAutoHyphens/>
      <w:spacing w:after="0"/>
      <w:ind w:left="480"/>
    </w:pPr>
    <w:rPr>
      <w:rFonts w:ascii="Calibri" w:eastAsia="Times New Roman" w:hAnsi="Calibri" w:cs="Calibri"/>
      <w:lang w:eastAsia="zh-CN"/>
    </w:rPr>
  </w:style>
  <w:style w:type="paragraph" w:styleId="Kazalovsebine4">
    <w:name w:val="toc 4"/>
    <w:basedOn w:val="Navaden"/>
    <w:next w:val="Navaden"/>
    <w:uiPriority w:val="99"/>
    <w:rsid w:val="007F59E8"/>
    <w:pPr>
      <w:suppressAutoHyphens/>
      <w:spacing w:after="0"/>
      <w:ind w:left="720"/>
    </w:pPr>
    <w:rPr>
      <w:rFonts w:ascii="Calibri" w:eastAsia="Times New Roman" w:hAnsi="Calibri" w:cs="Calibri"/>
      <w:lang w:eastAsia="zh-CN"/>
    </w:rPr>
  </w:style>
  <w:style w:type="paragraph" w:styleId="Kazalovsebine5">
    <w:name w:val="toc 5"/>
    <w:basedOn w:val="Navaden"/>
    <w:next w:val="Navaden"/>
    <w:uiPriority w:val="99"/>
    <w:rsid w:val="007F59E8"/>
    <w:pPr>
      <w:suppressAutoHyphens/>
      <w:spacing w:after="0"/>
      <w:ind w:left="960"/>
    </w:pPr>
    <w:rPr>
      <w:rFonts w:ascii="Calibri" w:eastAsia="Times New Roman" w:hAnsi="Calibri" w:cs="Calibri"/>
      <w:lang w:eastAsia="zh-CN"/>
    </w:rPr>
  </w:style>
  <w:style w:type="paragraph" w:styleId="Kazalovsebine6">
    <w:name w:val="toc 6"/>
    <w:basedOn w:val="Navaden"/>
    <w:next w:val="Navaden"/>
    <w:uiPriority w:val="99"/>
    <w:rsid w:val="007F59E8"/>
    <w:pPr>
      <w:suppressAutoHyphens/>
      <w:spacing w:after="0"/>
      <w:ind w:left="1200"/>
    </w:pPr>
    <w:rPr>
      <w:rFonts w:ascii="Calibri" w:eastAsia="Times New Roman" w:hAnsi="Calibri" w:cs="Calibri"/>
      <w:lang w:eastAsia="zh-CN"/>
    </w:rPr>
  </w:style>
  <w:style w:type="paragraph" w:styleId="Kazalovsebine7">
    <w:name w:val="toc 7"/>
    <w:basedOn w:val="Navaden"/>
    <w:next w:val="Navaden"/>
    <w:uiPriority w:val="99"/>
    <w:rsid w:val="007F59E8"/>
    <w:pPr>
      <w:suppressAutoHyphens/>
      <w:spacing w:after="0"/>
      <w:ind w:left="1440"/>
    </w:pPr>
    <w:rPr>
      <w:rFonts w:ascii="Calibri" w:eastAsia="Times New Roman" w:hAnsi="Calibri" w:cs="Calibri"/>
      <w:lang w:eastAsia="zh-CN"/>
    </w:rPr>
  </w:style>
  <w:style w:type="paragraph" w:styleId="Kazalovsebine8">
    <w:name w:val="toc 8"/>
    <w:basedOn w:val="Navaden"/>
    <w:next w:val="Navaden"/>
    <w:uiPriority w:val="99"/>
    <w:rsid w:val="007F59E8"/>
    <w:pPr>
      <w:suppressAutoHyphens/>
      <w:spacing w:after="0"/>
      <w:ind w:left="1680"/>
    </w:pPr>
    <w:rPr>
      <w:rFonts w:ascii="Calibri" w:eastAsia="Times New Roman" w:hAnsi="Calibri" w:cs="Calibri"/>
      <w:lang w:eastAsia="zh-CN"/>
    </w:rPr>
  </w:style>
  <w:style w:type="paragraph" w:styleId="Kazalovsebine9">
    <w:name w:val="toc 9"/>
    <w:basedOn w:val="Navaden"/>
    <w:next w:val="Navaden"/>
    <w:uiPriority w:val="99"/>
    <w:rsid w:val="007F59E8"/>
    <w:pPr>
      <w:suppressAutoHyphens/>
      <w:spacing w:after="0"/>
      <w:ind w:left="1920"/>
    </w:pPr>
    <w:rPr>
      <w:rFonts w:ascii="Calibri" w:eastAsia="Times New Roman" w:hAnsi="Calibri" w:cs="Calibri"/>
      <w:lang w:eastAsia="zh-CN"/>
    </w:rPr>
  </w:style>
  <w:style w:type="paragraph" w:customStyle="1" w:styleId="Zgradbadokumenta1">
    <w:name w:val="Zgradba dokumenta1"/>
    <w:basedOn w:val="Navaden"/>
    <w:uiPriority w:val="99"/>
    <w:rsid w:val="007F59E8"/>
    <w:pPr>
      <w:shd w:val="clear" w:color="auto" w:fill="000080"/>
      <w:suppressAutoHyphens/>
      <w:jc w:val="both"/>
    </w:pPr>
    <w:rPr>
      <w:rFonts w:ascii="Tahoma" w:eastAsia="Times New Roman" w:hAnsi="Tahoma" w:cs="Tahoma"/>
      <w:lang w:eastAsia="zh-CN"/>
    </w:rPr>
  </w:style>
  <w:style w:type="paragraph" w:customStyle="1" w:styleId="Znak">
    <w:name w:val="Znak"/>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Komentar-besedilo1">
    <w:name w:val="Komentar - besedilo1"/>
    <w:basedOn w:val="Navaden"/>
    <w:uiPriority w:val="99"/>
    <w:rsid w:val="007F59E8"/>
    <w:pPr>
      <w:suppressAutoHyphens/>
      <w:jc w:val="both"/>
    </w:pPr>
    <w:rPr>
      <w:rFonts w:ascii="Times New Roman" w:eastAsia="Times New Roman" w:hAnsi="Times New Roman" w:cs="Calibri"/>
      <w:lang w:eastAsia="zh-CN"/>
    </w:rPr>
  </w:style>
  <w:style w:type="character" w:customStyle="1" w:styleId="PripombabesediloZnak1">
    <w:name w:val="Pripomba – besedilo Znak1"/>
    <w:aliases w:val="Komentar - besedilo Znak3"/>
    <w:uiPriority w:val="99"/>
    <w:semiHidden/>
    <w:locked/>
    <w:rsid w:val="007F59E8"/>
    <w:rPr>
      <w:rFonts w:ascii="Cambria" w:eastAsia="Times New Roman" w:hAnsi="Cambria"/>
      <w:lang w:eastAsia="zh-CN"/>
    </w:rPr>
  </w:style>
  <w:style w:type="character" w:customStyle="1" w:styleId="ZadevapripombeZnak2">
    <w:name w:val="Zadeva pripombe Znak2"/>
    <w:uiPriority w:val="99"/>
    <w:locked/>
    <w:rsid w:val="007F59E8"/>
    <w:rPr>
      <w:rFonts w:ascii="Cambria" w:eastAsia="Times New Roman" w:hAnsi="Cambria"/>
      <w:b/>
      <w:lang w:eastAsia="zh-CN"/>
    </w:rPr>
  </w:style>
  <w:style w:type="paragraph" w:customStyle="1" w:styleId="Golobesedilo1">
    <w:name w:val="Golo besedilo1"/>
    <w:basedOn w:val="Navaden"/>
    <w:uiPriority w:val="99"/>
    <w:rsid w:val="007F59E8"/>
    <w:pPr>
      <w:suppressAutoHyphens/>
      <w:spacing w:after="0" w:line="240" w:lineRule="auto"/>
      <w:jc w:val="both"/>
    </w:pPr>
    <w:rPr>
      <w:rFonts w:ascii="Times New Roman" w:eastAsia="Times New Roman" w:hAnsi="Times New Roman" w:cs="Calibri"/>
      <w:sz w:val="24"/>
      <w:szCs w:val="21"/>
      <w:lang w:eastAsia="zh-CN"/>
    </w:rPr>
  </w:style>
  <w:style w:type="paragraph" w:customStyle="1" w:styleId="Slog1">
    <w:name w:val="Slog1"/>
    <w:basedOn w:val="Naslov1"/>
    <w:uiPriority w:val="99"/>
    <w:rsid w:val="007F59E8"/>
    <w:pPr>
      <w:numPr>
        <w:numId w:val="0"/>
      </w:numPr>
      <w:suppressAutoHyphens/>
      <w:spacing w:line="240" w:lineRule="auto"/>
      <w:ind w:left="360" w:hanging="360"/>
      <w:contextualSpacing/>
    </w:pPr>
    <w:rPr>
      <w:rFonts w:ascii="Arial Narrow" w:hAnsi="Arial Narrow"/>
      <w:bCs w:val="0"/>
      <w:color w:val="00B050"/>
      <w:kern w:val="1"/>
      <w:sz w:val="28"/>
      <w:szCs w:val="20"/>
      <w:lang w:eastAsia="zh-CN"/>
    </w:rPr>
  </w:style>
  <w:style w:type="paragraph" w:customStyle="1" w:styleId="Slog2">
    <w:name w:val="Slog2"/>
    <w:basedOn w:val="Naslov3"/>
    <w:uiPriority w:val="99"/>
    <w:rsid w:val="007F59E8"/>
    <w:pPr>
      <w:keepLines/>
      <w:numPr>
        <w:ilvl w:val="0"/>
        <w:numId w:val="0"/>
      </w:numPr>
      <w:tabs>
        <w:tab w:val="num" w:pos="0"/>
      </w:tabs>
      <w:suppressAutoHyphens/>
      <w:spacing w:before="200" w:after="0"/>
      <w:ind w:left="432" w:hanging="432"/>
      <w:jc w:val="both"/>
    </w:pPr>
    <w:rPr>
      <w:rFonts w:ascii="Arial Narrow" w:hAnsi="Arial Narrow" w:cs="Times New Roman"/>
      <w:bCs w:val="0"/>
      <w:color w:val="00B050"/>
      <w:sz w:val="24"/>
      <w:lang w:eastAsia="zh-CN"/>
    </w:rPr>
  </w:style>
  <w:style w:type="paragraph" w:customStyle="1" w:styleId="Slog3">
    <w:name w:val="Slog3"/>
    <w:basedOn w:val="Naslov4"/>
    <w:uiPriority w:val="99"/>
    <w:rsid w:val="007F59E8"/>
    <w:pPr>
      <w:numPr>
        <w:ilvl w:val="0"/>
        <w:numId w:val="0"/>
      </w:numPr>
      <w:suppressAutoHyphens/>
      <w:spacing w:line="240" w:lineRule="auto"/>
      <w:jc w:val="both"/>
    </w:pPr>
    <w:rPr>
      <w:rFonts w:ascii="Times New Roman" w:hAnsi="Times New Roman"/>
      <w:bCs w:val="0"/>
      <w:color w:val="000000"/>
      <w:sz w:val="24"/>
      <w:szCs w:val="20"/>
      <w:lang w:eastAsia="zh-CN"/>
    </w:rPr>
  </w:style>
  <w:style w:type="paragraph" w:customStyle="1" w:styleId="Vsebina10">
    <w:name w:val="Vsebina 10"/>
    <w:basedOn w:val="Kazalo"/>
    <w:uiPriority w:val="99"/>
    <w:rsid w:val="007F59E8"/>
    <w:pPr>
      <w:tabs>
        <w:tab w:val="right" w:leader="dot" w:pos="7091"/>
      </w:tabs>
      <w:ind w:left="2547"/>
    </w:pPr>
  </w:style>
  <w:style w:type="paragraph" w:customStyle="1" w:styleId="Vsebinatabele">
    <w:name w:val="Vsebina tabele"/>
    <w:basedOn w:val="Navaden"/>
    <w:uiPriority w:val="99"/>
    <w:rsid w:val="007F59E8"/>
    <w:pPr>
      <w:suppressLineNumbers/>
      <w:suppressAutoHyphens/>
      <w:jc w:val="both"/>
    </w:pPr>
    <w:rPr>
      <w:rFonts w:ascii="Times New Roman" w:eastAsia="Times New Roman" w:hAnsi="Times New Roman" w:cs="Calibri"/>
      <w:sz w:val="24"/>
      <w:szCs w:val="22"/>
      <w:lang w:eastAsia="zh-CN"/>
    </w:rPr>
  </w:style>
  <w:style w:type="paragraph" w:customStyle="1" w:styleId="Naslovtabele">
    <w:name w:val="Naslov tabele"/>
    <w:basedOn w:val="Vsebinatabele"/>
    <w:uiPriority w:val="99"/>
    <w:rsid w:val="007F59E8"/>
    <w:pPr>
      <w:jc w:val="center"/>
    </w:pPr>
    <w:rPr>
      <w:b/>
      <w:bCs/>
    </w:rPr>
  </w:style>
  <w:style w:type="paragraph" w:customStyle="1" w:styleId="LIPICA1">
    <w:name w:val="LIPICA 1"/>
    <w:basedOn w:val="Navaden"/>
    <w:link w:val="LIPICA1Znak"/>
    <w:uiPriority w:val="99"/>
    <w:qFormat/>
    <w:rsid w:val="007F59E8"/>
    <w:pPr>
      <w:suppressAutoHyphens/>
      <w:spacing w:after="120" w:line="360" w:lineRule="auto"/>
      <w:jc w:val="both"/>
    </w:pPr>
    <w:rPr>
      <w:rFonts w:ascii="Times New Roman" w:eastAsia="Times New Roman" w:hAnsi="Times New Roman" w:cs="Times New Roman"/>
      <w:b/>
      <w:caps/>
      <w:color w:val="000000"/>
      <w:sz w:val="28"/>
      <w:lang w:val="x-none" w:eastAsia="zh-CN"/>
    </w:rPr>
  </w:style>
  <w:style w:type="character" w:customStyle="1" w:styleId="LIPICA1Znak">
    <w:name w:val="LIPICA 1 Znak"/>
    <w:link w:val="LIPICA1"/>
    <w:uiPriority w:val="99"/>
    <w:locked/>
    <w:rsid w:val="007F59E8"/>
    <w:rPr>
      <w:rFonts w:ascii="Times New Roman" w:eastAsia="Times New Roman" w:hAnsi="Times New Roman"/>
      <w:b/>
      <w:caps/>
      <w:color w:val="000000"/>
      <w:sz w:val="28"/>
      <w:lang w:val="x-none" w:eastAsia="zh-CN"/>
    </w:rPr>
  </w:style>
  <w:style w:type="paragraph" w:customStyle="1" w:styleId="Lipica2">
    <w:name w:val="Lipica 2"/>
    <w:basedOn w:val="LIPICA1"/>
    <w:link w:val="Lipica2Znak"/>
    <w:uiPriority w:val="99"/>
    <w:qFormat/>
    <w:rsid w:val="007F59E8"/>
    <w:pPr>
      <w:spacing w:after="60"/>
    </w:pPr>
    <w:rPr>
      <w:caps w:val="0"/>
      <w:sz w:val="26"/>
    </w:rPr>
  </w:style>
  <w:style w:type="character" w:customStyle="1" w:styleId="Lipica2Znak">
    <w:name w:val="Lipica 2 Znak"/>
    <w:link w:val="Lipica2"/>
    <w:uiPriority w:val="99"/>
    <w:locked/>
    <w:rsid w:val="007F59E8"/>
    <w:rPr>
      <w:rFonts w:ascii="Times New Roman" w:eastAsia="Times New Roman" w:hAnsi="Times New Roman"/>
      <w:b/>
      <w:color w:val="000000"/>
      <w:sz w:val="26"/>
      <w:lang w:val="x-none" w:eastAsia="zh-CN"/>
    </w:rPr>
  </w:style>
  <w:style w:type="paragraph" w:customStyle="1" w:styleId="Lipica3">
    <w:name w:val="Lipica 3"/>
    <w:basedOn w:val="Lipica2"/>
    <w:link w:val="Lipica3Znak"/>
    <w:uiPriority w:val="99"/>
    <w:qFormat/>
    <w:rsid w:val="007F59E8"/>
    <w:rPr>
      <w:sz w:val="24"/>
    </w:rPr>
  </w:style>
  <w:style w:type="character" w:customStyle="1" w:styleId="Lipica3Znak">
    <w:name w:val="Lipica 3 Znak"/>
    <w:link w:val="Lipica3"/>
    <w:uiPriority w:val="99"/>
    <w:locked/>
    <w:rsid w:val="007F59E8"/>
    <w:rPr>
      <w:rFonts w:ascii="Times New Roman" w:eastAsia="Times New Roman" w:hAnsi="Times New Roman"/>
      <w:b/>
      <w:color w:val="000000"/>
      <w:sz w:val="24"/>
      <w:lang w:val="x-none" w:eastAsia="zh-CN"/>
    </w:rPr>
  </w:style>
  <w:style w:type="paragraph" w:styleId="Podnaslov">
    <w:name w:val="Subtitle"/>
    <w:basedOn w:val="Navaden"/>
    <w:next w:val="Navaden"/>
    <w:link w:val="PodnaslovZnak"/>
    <w:uiPriority w:val="99"/>
    <w:qFormat/>
    <w:rsid w:val="007F59E8"/>
    <w:pPr>
      <w:numPr>
        <w:ilvl w:val="1"/>
      </w:numPr>
      <w:jc w:val="both"/>
    </w:pPr>
    <w:rPr>
      <w:rFonts w:ascii="Cambria" w:eastAsia="Times New Roman" w:hAnsi="Cambria" w:cs="Times New Roman"/>
      <w:i/>
      <w:color w:val="4F81BD"/>
      <w:spacing w:val="15"/>
      <w:sz w:val="24"/>
      <w:lang w:val="x-none" w:eastAsia="en-US"/>
    </w:rPr>
  </w:style>
  <w:style w:type="character" w:customStyle="1" w:styleId="PodnaslovZnak">
    <w:name w:val="Podnaslov Znak"/>
    <w:link w:val="Podnaslov"/>
    <w:uiPriority w:val="99"/>
    <w:rsid w:val="007F59E8"/>
    <w:rPr>
      <w:rFonts w:ascii="Cambria" w:eastAsia="Times New Roman" w:hAnsi="Cambria"/>
      <w:i/>
      <w:color w:val="4F81BD"/>
      <w:spacing w:val="15"/>
      <w:sz w:val="24"/>
      <w:lang w:val="x-none" w:eastAsia="en-US"/>
    </w:rPr>
  </w:style>
  <w:style w:type="character" w:styleId="Krepko">
    <w:name w:val="Strong"/>
    <w:uiPriority w:val="99"/>
    <w:qFormat/>
    <w:rsid w:val="007F59E8"/>
    <w:rPr>
      <w:rFonts w:cs="Times New Roman"/>
      <w:b/>
    </w:rPr>
  </w:style>
  <w:style w:type="character" w:styleId="Poudarek">
    <w:name w:val="Emphasis"/>
    <w:uiPriority w:val="99"/>
    <w:qFormat/>
    <w:rsid w:val="007F59E8"/>
    <w:rPr>
      <w:rFonts w:cs="Times New Roman"/>
      <w:i/>
    </w:rPr>
  </w:style>
  <w:style w:type="paragraph" w:styleId="Citat">
    <w:name w:val="Quote"/>
    <w:basedOn w:val="Navaden"/>
    <w:next w:val="Navaden"/>
    <w:link w:val="CitatZnak"/>
    <w:uiPriority w:val="99"/>
    <w:qFormat/>
    <w:rsid w:val="007F59E8"/>
    <w:pPr>
      <w:jc w:val="both"/>
    </w:pPr>
    <w:rPr>
      <w:rFonts w:ascii="Cambria" w:eastAsia="Times New Roman" w:hAnsi="Cambria" w:cs="Times New Roman"/>
      <w:i/>
      <w:color w:val="000000"/>
      <w:sz w:val="22"/>
      <w:lang w:val="x-none" w:eastAsia="en-US"/>
    </w:rPr>
  </w:style>
  <w:style w:type="character" w:customStyle="1" w:styleId="CitatZnak">
    <w:name w:val="Citat Znak"/>
    <w:link w:val="Citat"/>
    <w:uiPriority w:val="99"/>
    <w:rsid w:val="007F59E8"/>
    <w:rPr>
      <w:rFonts w:ascii="Cambria" w:eastAsia="Times New Roman" w:hAnsi="Cambria"/>
      <w:i/>
      <w:color w:val="000000"/>
      <w:sz w:val="22"/>
      <w:lang w:val="x-none" w:eastAsia="en-US"/>
    </w:rPr>
  </w:style>
  <w:style w:type="paragraph" w:styleId="Intenzivencitat">
    <w:name w:val="Intense Quote"/>
    <w:basedOn w:val="Navaden"/>
    <w:next w:val="Navaden"/>
    <w:link w:val="IntenzivencitatZnak"/>
    <w:uiPriority w:val="99"/>
    <w:qFormat/>
    <w:rsid w:val="007F59E8"/>
    <w:pPr>
      <w:pBdr>
        <w:bottom w:val="single" w:sz="4" w:space="4" w:color="4F81BD"/>
      </w:pBdr>
      <w:spacing w:before="200" w:after="280"/>
      <w:ind w:left="936" w:right="936"/>
      <w:jc w:val="both"/>
    </w:pPr>
    <w:rPr>
      <w:rFonts w:ascii="Cambria" w:eastAsia="Times New Roman" w:hAnsi="Cambria" w:cs="Times New Roman"/>
      <w:b/>
      <w:i/>
      <w:color w:val="4F81BD"/>
      <w:sz w:val="22"/>
      <w:lang w:val="x-none" w:eastAsia="en-US"/>
    </w:rPr>
  </w:style>
  <w:style w:type="character" w:customStyle="1" w:styleId="IntenzivencitatZnak">
    <w:name w:val="Intenziven citat Znak"/>
    <w:link w:val="Intenzivencitat"/>
    <w:uiPriority w:val="99"/>
    <w:rsid w:val="007F59E8"/>
    <w:rPr>
      <w:rFonts w:ascii="Cambria" w:eastAsia="Times New Roman" w:hAnsi="Cambria"/>
      <w:b/>
      <w:i/>
      <w:color w:val="4F81BD"/>
      <w:sz w:val="22"/>
      <w:lang w:val="x-none" w:eastAsia="en-US"/>
    </w:rPr>
  </w:style>
  <w:style w:type="character" w:styleId="Neenpoudarek">
    <w:name w:val="Subtle Emphasis"/>
    <w:uiPriority w:val="99"/>
    <w:qFormat/>
    <w:rsid w:val="007F59E8"/>
    <w:rPr>
      <w:i/>
      <w:color w:val="808080"/>
    </w:rPr>
  </w:style>
  <w:style w:type="character" w:styleId="Intenzivenpoudarek">
    <w:name w:val="Intense Emphasis"/>
    <w:uiPriority w:val="99"/>
    <w:qFormat/>
    <w:rsid w:val="007F59E8"/>
    <w:rPr>
      <w:b/>
      <w:i/>
      <w:color w:val="4F81BD"/>
    </w:rPr>
  </w:style>
  <w:style w:type="character" w:styleId="Neensklic">
    <w:name w:val="Subtle Reference"/>
    <w:uiPriority w:val="99"/>
    <w:qFormat/>
    <w:rsid w:val="007F59E8"/>
    <w:rPr>
      <w:smallCaps/>
      <w:color w:val="C0504D"/>
      <w:u w:val="single"/>
    </w:rPr>
  </w:style>
  <w:style w:type="character" w:styleId="Intenzivensklic">
    <w:name w:val="Intense Reference"/>
    <w:uiPriority w:val="99"/>
    <w:qFormat/>
    <w:rsid w:val="007F59E8"/>
    <w:rPr>
      <w:b/>
      <w:smallCaps/>
      <w:color w:val="C0504D"/>
      <w:spacing w:val="5"/>
      <w:u w:val="single"/>
    </w:rPr>
  </w:style>
  <w:style w:type="character" w:styleId="Naslovknjige">
    <w:name w:val="Book Title"/>
    <w:uiPriority w:val="99"/>
    <w:qFormat/>
    <w:rsid w:val="007F59E8"/>
    <w:rPr>
      <w:b/>
      <w:smallCaps/>
      <w:spacing w:val="5"/>
    </w:rPr>
  </w:style>
  <w:style w:type="paragraph" w:customStyle="1" w:styleId="1">
    <w:name w:val="1"/>
    <w:basedOn w:val="Navaden"/>
    <w:uiPriority w:val="99"/>
    <w:rsid w:val="007F59E8"/>
    <w:pPr>
      <w:suppressAutoHyphens/>
      <w:jc w:val="both"/>
    </w:pPr>
    <w:rPr>
      <w:rFonts w:ascii="Calibri" w:eastAsia="Times New Roman" w:hAnsi="Calibri" w:cs="Calibri"/>
      <w:sz w:val="24"/>
      <w:szCs w:val="22"/>
      <w:lang w:eastAsia="zh-CN"/>
    </w:rPr>
  </w:style>
  <w:style w:type="table" w:styleId="Tabelamrea">
    <w:name w:val="Table Grid"/>
    <w:aliases w:val="Tabela - mreža"/>
    <w:basedOn w:val="Navadnatabela"/>
    <w:uiPriority w:val="99"/>
    <w:rsid w:val="007F5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avaden"/>
    <w:link w:val="TabelaZnak"/>
    <w:uiPriority w:val="99"/>
    <w:qFormat/>
    <w:rsid w:val="007F59E8"/>
    <w:pPr>
      <w:suppressAutoHyphens/>
      <w:spacing w:after="60" w:line="240" w:lineRule="auto"/>
      <w:jc w:val="both"/>
    </w:pPr>
    <w:rPr>
      <w:rFonts w:ascii="Times New Roman" w:eastAsia="Times New Roman" w:hAnsi="Times New Roman" w:cs="Times New Roman"/>
      <w:sz w:val="22"/>
      <w:lang w:val="x-none" w:eastAsia="zh-CN"/>
    </w:rPr>
  </w:style>
  <w:style w:type="character" w:customStyle="1" w:styleId="TabelaZnak">
    <w:name w:val="Tabela Znak"/>
    <w:link w:val="Tabela"/>
    <w:uiPriority w:val="99"/>
    <w:locked/>
    <w:rsid w:val="007F59E8"/>
    <w:rPr>
      <w:rFonts w:ascii="Times New Roman" w:eastAsia="Times New Roman" w:hAnsi="Times New Roman"/>
      <w:sz w:val="22"/>
      <w:lang w:val="x-none" w:eastAsia="zh-CN"/>
    </w:rPr>
  </w:style>
  <w:style w:type="paragraph" w:customStyle="1" w:styleId="Lipicabesedilo">
    <w:name w:val="Lipica besedilo"/>
    <w:basedOn w:val="Brezrazmikov"/>
    <w:link w:val="LipicabesediloZnak"/>
    <w:uiPriority w:val="99"/>
    <w:qFormat/>
    <w:rsid w:val="007F59E8"/>
    <w:pPr>
      <w:suppressAutoHyphens/>
      <w:spacing w:after="60" w:line="276" w:lineRule="auto"/>
      <w:jc w:val="both"/>
    </w:pPr>
    <w:rPr>
      <w:rFonts w:ascii="Times New Roman" w:eastAsia="Times New Roman" w:hAnsi="Times New Roman"/>
      <w:sz w:val="22"/>
      <w:szCs w:val="20"/>
      <w:lang w:val="x-none" w:eastAsia="zh-CN"/>
    </w:rPr>
  </w:style>
  <w:style w:type="character" w:customStyle="1" w:styleId="LipicabesediloZnak">
    <w:name w:val="Lipica besedilo Znak"/>
    <w:link w:val="Lipicabesedilo"/>
    <w:uiPriority w:val="99"/>
    <w:locked/>
    <w:rsid w:val="007F59E8"/>
    <w:rPr>
      <w:rFonts w:ascii="Times New Roman" w:eastAsia="Times New Roman" w:hAnsi="Times New Roman"/>
      <w:sz w:val="22"/>
      <w:lang w:val="x-none" w:eastAsia="zh-CN"/>
    </w:rPr>
  </w:style>
  <w:style w:type="paragraph" w:customStyle="1" w:styleId="Znak15">
    <w:name w:val="Znak15"/>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5">
    <w:name w:val="Znak Znak Znak Znak5"/>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customStyle="1" w:styleId="Znak6">
    <w:name w:val="Znak6"/>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2">
    <w:name w:val="2"/>
    <w:uiPriority w:val="59"/>
    <w:rsid w:val="007F59E8"/>
    <w:pPr>
      <w:suppressAutoHyphens/>
      <w:spacing w:after="200" w:line="276" w:lineRule="auto"/>
      <w:jc w:val="both"/>
    </w:pPr>
    <w:rPr>
      <w:rFonts w:ascii="Cambria" w:eastAsia="Times New Roman" w:hAnsi="Cambria" w:cs="Calibri"/>
      <w:b/>
      <w:bCs/>
      <w:lang w:eastAsia="zh-CN"/>
    </w:rPr>
  </w:style>
  <w:style w:type="paragraph" w:customStyle="1" w:styleId="Znak11">
    <w:name w:val="Znak11"/>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1">
    <w:name w:val="Znak Znak Znak Znak1"/>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customStyle="1" w:styleId="Znak2">
    <w:name w:val="Znak2"/>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CharZnakCharCharZnakCharChar">
    <w:name w:val="Znak Znak Char Znak Char Char Znak Char Char"/>
    <w:basedOn w:val="Navaden"/>
    <w:uiPriority w:val="99"/>
    <w:rsid w:val="007F59E8"/>
    <w:pPr>
      <w:spacing w:after="0" w:line="240" w:lineRule="auto"/>
    </w:pPr>
    <w:rPr>
      <w:rFonts w:ascii="Times New Roman" w:eastAsia="Times New Roman" w:hAnsi="Times New Roman" w:cs="Times New Roman"/>
      <w:sz w:val="24"/>
      <w:szCs w:val="24"/>
      <w:lang w:val="pl-PL" w:eastAsia="pl-PL"/>
    </w:rPr>
  </w:style>
  <w:style w:type="table" w:customStyle="1" w:styleId="Tabelasvetlamrea1">
    <w:name w:val="Tabela – svetla mreža1"/>
    <w:uiPriority w:val="99"/>
    <w:rsid w:val="007F59E8"/>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72">
    <w:name w:val="xl72"/>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avaden"/>
    <w:rsid w:val="007F59E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4">
    <w:name w:val="xl74"/>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avaden"/>
    <w:rsid w:val="007F59E8"/>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7">
    <w:name w:val="xl77"/>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8">
    <w:name w:val="xl78"/>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9">
    <w:name w:val="xl79"/>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0">
    <w:name w:val="xl80"/>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1">
    <w:name w:val="xl81"/>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2">
    <w:name w:val="xl82"/>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3">
    <w:name w:val="xl83"/>
    <w:basedOn w:val="Navaden"/>
    <w:rsid w:val="007F59E8"/>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4">
    <w:name w:val="xl84"/>
    <w:basedOn w:val="Navaden"/>
    <w:rsid w:val="007F59E8"/>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Navaden"/>
    <w:rsid w:val="007F59E8"/>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7">
    <w:name w:val="xl87"/>
    <w:basedOn w:val="Navaden"/>
    <w:rsid w:val="007F59E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8">
    <w:name w:val="xl88"/>
    <w:basedOn w:val="Navaden"/>
    <w:rsid w:val="007F59E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9">
    <w:name w:val="xl89"/>
    <w:basedOn w:val="Navaden"/>
    <w:rsid w:val="007F59E8"/>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0">
    <w:name w:val="xl90"/>
    <w:basedOn w:val="Navaden"/>
    <w:rsid w:val="007F59E8"/>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1">
    <w:name w:val="xl91"/>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2">
    <w:name w:val="xl92"/>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3">
    <w:name w:val="xl93"/>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4">
    <w:name w:val="xl94"/>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Navaden"/>
    <w:rsid w:val="007F59E8"/>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6">
    <w:name w:val="xl96"/>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7">
    <w:name w:val="xl97"/>
    <w:basedOn w:val="Navaden"/>
    <w:rsid w:val="007F5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8">
    <w:name w:val="xl98"/>
    <w:basedOn w:val="Navaden"/>
    <w:rsid w:val="007F59E8"/>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9">
    <w:name w:val="xl99"/>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0">
    <w:name w:val="xl100"/>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character" w:customStyle="1" w:styleId="DocumentMapChar">
    <w:name w:val="Document Map Char"/>
    <w:uiPriority w:val="99"/>
    <w:rsid w:val="007F59E8"/>
    <w:rPr>
      <w:rFonts w:ascii="Tahoma" w:hAnsi="Tahoma"/>
    </w:rPr>
  </w:style>
  <w:style w:type="character" w:customStyle="1" w:styleId="PlainTextChar">
    <w:name w:val="Plain Text Char"/>
    <w:uiPriority w:val="99"/>
    <w:rsid w:val="007F59E8"/>
    <w:rPr>
      <w:rFonts w:ascii="Calibri" w:hAnsi="Calibri"/>
      <w:sz w:val="21"/>
    </w:rPr>
  </w:style>
  <w:style w:type="character" w:customStyle="1" w:styleId="ZadevapripombeZnak1">
    <w:name w:val="Zadeva pripombe Znak1"/>
    <w:uiPriority w:val="99"/>
    <w:rsid w:val="007F59E8"/>
    <w:rPr>
      <w:rFonts w:ascii="Calibri" w:eastAsia="Times New Roman" w:hAnsi="Calibri"/>
      <w:b/>
      <w:lang w:eastAsia="zh-CN"/>
    </w:rPr>
  </w:style>
  <w:style w:type="paragraph" w:customStyle="1" w:styleId="Znak14">
    <w:name w:val="Znak14"/>
    <w:basedOn w:val="Navaden"/>
    <w:uiPriority w:val="99"/>
    <w:rsid w:val="007F59E8"/>
    <w:pPr>
      <w:suppressAutoHyphens/>
      <w:spacing w:after="160" w:line="288" w:lineRule="auto"/>
    </w:pPr>
    <w:rPr>
      <w:rFonts w:ascii="Tahoma" w:eastAsia="Times New Roman" w:hAnsi="Tahoma" w:cs="Tahoma"/>
      <w:lang w:val="en-US" w:eastAsia="zh-CN"/>
    </w:rPr>
  </w:style>
  <w:style w:type="paragraph" w:customStyle="1" w:styleId="ZnakZnakZnakZnak4">
    <w:name w:val="Znak Znak Znak Znak4"/>
    <w:basedOn w:val="Navaden"/>
    <w:uiPriority w:val="99"/>
    <w:rsid w:val="007F59E8"/>
    <w:pPr>
      <w:suppressAutoHyphens/>
      <w:spacing w:after="160" w:line="240" w:lineRule="exact"/>
    </w:pPr>
    <w:rPr>
      <w:rFonts w:ascii="Tahoma" w:eastAsia="Times New Roman" w:hAnsi="Tahoma" w:cs="Tahoma"/>
      <w:lang w:val="en-US" w:eastAsia="zh-CN"/>
    </w:rPr>
  </w:style>
  <w:style w:type="paragraph" w:customStyle="1" w:styleId="Znak5">
    <w:name w:val="Znak5"/>
    <w:basedOn w:val="Navaden"/>
    <w:uiPriority w:val="99"/>
    <w:rsid w:val="007F59E8"/>
    <w:pPr>
      <w:suppressAutoHyphens/>
      <w:spacing w:after="160" w:line="288" w:lineRule="auto"/>
    </w:pPr>
    <w:rPr>
      <w:rFonts w:ascii="Tahoma" w:eastAsia="Times New Roman" w:hAnsi="Tahoma" w:cs="Tahoma"/>
      <w:lang w:val="en-US" w:eastAsia="zh-CN"/>
    </w:rPr>
  </w:style>
  <w:style w:type="paragraph" w:customStyle="1" w:styleId="Slog">
    <w:name w:val="Slog"/>
    <w:uiPriority w:val="99"/>
    <w:rsid w:val="007F59E8"/>
    <w:pPr>
      <w:suppressAutoHyphens/>
      <w:spacing w:after="200" w:line="276" w:lineRule="auto"/>
      <w:jc w:val="both"/>
    </w:pPr>
    <w:rPr>
      <w:rFonts w:ascii="Cambria" w:eastAsia="Times New Roman" w:hAnsi="Cambria" w:cs="Cambria"/>
      <w:b/>
      <w:bCs/>
      <w:lang w:eastAsia="zh-CN"/>
    </w:rPr>
  </w:style>
  <w:style w:type="paragraph" w:customStyle="1" w:styleId="Slog4">
    <w:name w:val="Slog4"/>
    <w:link w:val="Komentar-besediloZnak1"/>
    <w:uiPriority w:val="99"/>
    <w:rsid w:val="007F59E8"/>
    <w:rPr>
      <w:rFonts w:eastAsia="Times New Roman"/>
      <w:sz w:val="22"/>
      <w:szCs w:val="22"/>
      <w:lang w:eastAsia="zh-CN"/>
    </w:rPr>
  </w:style>
  <w:style w:type="character" w:customStyle="1" w:styleId="Komentar-besediloZnak1">
    <w:name w:val="Komentar - besedilo Znak1"/>
    <w:link w:val="Slog4"/>
    <w:uiPriority w:val="99"/>
    <w:locked/>
    <w:rsid w:val="007F59E8"/>
    <w:rPr>
      <w:rFonts w:eastAsia="Times New Roman"/>
      <w:sz w:val="22"/>
      <w:szCs w:val="22"/>
      <w:lang w:eastAsia="zh-CN" w:bidi="ar-SA"/>
    </w:rPr>
  </w:style>
  <w:style w:type="paragraph" w:customStyle="1" w:styleId="listparagraph">
    <w:name w:val="listparagraph"/>
    <w:basedOn w:val="Navaden"/>
    <w:uiPriority w:val="99"/>
    <w:rsid w:val="007F59E8"/>
    <w:pPr>
      <w:spacing w:after="0" w:line="240" w:lineRule="auto"/>
      <w:ind w:left="720"/>
    </w:pPr>
    <w:rPr>
      <w:rFonts w:ascii="Calibri" w:eastAsia="Times New Roman" w:hAnsi="Calibri" w:cs="Calibri"/>
      <w:sz w:val="24"/>
      <w:szCs w:val="24"/>
    </w:rPr>
  </w:style>
  <w:style w:type="paragraph" w:customStyle="1" w:styleId="Znak13">
    <w:name w:val="Znak13"/>
    <w:basedOn w:val="Navaden"/>
    <w:uiPriority w:val="99"/>
    <w:rsid w:val="007F59E8"/>
    <w:pPr>
      <w:spacing w:after="160" w:line="288" w:lineRule="auto"/>
      <w:jc w:val="both"/>
    </w:pPr>
    <w:rPr>
      <w:rFonts w:ascii="Tahoma" w:eastAsia="Times New Roman" w:hAnsi="Tahoma" w:cs="Tahoma"/>
      <w:lang w:val="en-US" w:eastAsia="en-US"/>
    </w:rPr>
  </w:style>
  <w:style w:type="paragraph" w:customStyle="1" w:styleId="ZnakZnakZnakZnak3">
    <w:name w:val="Znak Znak Znak Znak3"/>
    <w:basedOn w:val="Navaden"/>
    <w:uiPriority w:val="99"/>
    <w:rsid w:val="007F59E8"/>
    <w:pPr>
      <w:spacing w:after="160" w:line="240" w:lineRule="exact"/>
    </w:pPr>
    <w:rPr>
      <w:rFonts w:ascii="Tahoma" w:eastAsia="Times New Roman" w:hAnsi="Tahoma" w:cs="Tahoma"/>
      <w:lang w:val="en-US" w:eastAsia="en-US"/>
    </w:rPr>
  </w:style>
  <w:style w:type="paragraph" w:styleId="Zgradbadokumenta">
    <w:name w:val="Document Map"/>
    <w:basedOn w:val="Navaden"/>
    <w:link w:val="ZgradbadokumentaZnak"/>
    <w:uiPriority w:val="99"/>
    <w:semiHidden/>
    <w:rsid w:val="007F59E8"/>
    <w:pPr>
      <w:shd w:val="clear" w:color="auto" w:fill="000080"/>
    </w:pPr>
    <w:rPr>
      <w:rFonts w:ascii="Tahoma" w:eastAsia="Times New Roman" w:hAnsi="Tahoma" w:cs="Times New Roman"/>
      <w:lang w:val="x-none" w:eastAsia="x-none"/>
    </w:rPr>
  </w:style>
  <w:style w:type="character" w:customStyle="1" w:styleId="ZgradbadokumentaZnak1">
    <w:name w:val="Zgradba dokumenta Znak1"/>
    <w:uiPriority w:val="99"/>
    <w:semiHidden/>
    <w:rsid w:val="007F59E8"/>
    <w:rPr>
      <w:rFonts w:ascii="Tahoma" w:hAnsi="Tahoma" w:cs="Tahoma"/>
      <w:sz w:val="16"/>
      <w:szCs w:val="16"/>
    </w:rPr>
  </w:style>
  <w:style w:type="character" w:customStyle="1" w:styleId="DocumentMapChar2">
    <w:name w:val="Document Map Char2"/>
    <w:uiPriority w:val="99"/>
    <w:semiHidden/>
    <w:rsid w:val="007F59E8"/>
    <w:rPr>
      <w:rFonts w:cs="Calibri"/>
      <w:sz w:val="0"/>
      <w:szCs w:val="0"/>
      <w:lang w:eastAsia="zh-CN"/>
    </w:rPr>
  </w:style>
  <w:style w:type="paragraph" w:customStyle="1" w:styleId="Znak4">
    <w:name w:val="Znak4"/>
    <w:basedOn w:val="Navaden"/>
    <w:uiPriority w:val="99"/>
    <w:rsid w:val="007F59E8"/>
    <w:pPr>
      <w:spacing w:after="160" w:line="288" w:lineRule="auto"/>
      <w:jc w:val="both"/>
    </w:pPr>
    <w:rPr>
      <w:rFonts w:ascii="Tahoma" w:eastAsia="Times New Roman" w:hAnsi="Tahoma" w:cs="Tahoma"/>
      <w:lang w:val="en-US" w:eastAsia="en-US"/>
    </w:rPr>
  </w:style>
  <w:style w:type="paragraph" w:styleId="Golobesedilo">
    <w:name w:val="Plain Text"/>
    <w:basedOn w:val="Navaden"/>
    <w:link w:val="GolobesediloZnak"/>
    <w:uiPriority w:val="99"/>
    <w:rsid w:val="007F59E8"/>
    <w:pPr>
      <w:autoSpaceDN w:val="0"/>
      <w:spacing w:after="0" w:line="240" w:lineRule="auto"/>
    </w:pPr>
    <w:rPr>
      <w:rFonts w:ascii="Calibri" w:eastAsia="Times New Roman" w:hAnsi="Calibri" w:cs="Times New Roman"/>
      <w:sz w:val="21"/>
      <w:lang w:val="x-none" w:eastAsia="x-none"/>
    </w:rPr>
  </w:style>
  <w:style w:type="character" w:customStyle="1" w:styleId="GolobesediloZnak1">
    <w:name w:val="Golo besedilo Znak1"/>
    <w:uiPriority w:val="99"/>
    <w:semiHidden/>
    <w:rsid w:val="007F59E8"/>
    <w:rPr>
      <w:rFonts w:ascii="Courier New" w:hAnsi="Courier New" w:cs="Courier New"/>
    </w:rPr>
  </w:style>
  <w:style w:type="character" w:customStyle="1" w:styleId="PlainTextChar2">
    <w:name w:val="Plain Text Char2"/>
    <w:uiPriority w:val="99"/>
    <w:semiHidden/>
    <w:rsid w:val="007F59E8"/>
    <w:rPr>
      <w:rFonts w:ascii="Courier New" w:hAnsi="Courier New" w:cs="Courier New"/>
      <w:sz w:val="20"/>
      <w:szCs w:val="20"/>
      <w:lang w:eastAsia="zh-CN"/>
    </w:rPr>
  </w:style>
  <w:style w:type="character" w:customStyle="1" w:styleId="ZnakZnak8">
    <w:name w:val="Znak Znak8"/>
    <w:uiPriority w:val="99"/>
    <w:rsid w:val="007F59E8"/>
    <w:rPr>
      <w:rFonts w:ascii="Cambria" w:hAnsi="Cambria"/>
      <w:color w:val="17365D"/>
      <w:spacing w:val="5"/>
      <w:kern w:val="28"/>
      <w:sz w:val="52"/>
    </w:rPr>
  </w:style>
  <w:style w:type="paragraph" w:customStyle="1" w:styleId="Znak12">
    <w:name w:val="Znak12"/>
    <w:basedOn w:val="Navaden"/>
    <w:uiPriority w:val="99"/>
    <w:rsid w:val="007F59E8"/>
    <w:pPr>
      <w:spacing w:after="160" w:line="288" w:lineRule="auto"/>
      <w:jc w:val="both"/>
    </w:pPr>
    <w:rPr>
      <w:rFonts w:ascii="Tahoma" w:eastAsia="Times New Roman" w:hAnsi="Tahoma" w:cs="Tahoma"/>
      <w:lang w:val="en-US" w:eastAsia="en-US"/>
    </w:rPr>
  </w:style>
  <w:style w:type="paragraph" w:customStyle="1" w:styleId="ZnakZnakZnakZnak2">
    <w:name w:val="Znak Znak Znak Znak2"/>
    <w:basedOn w:val="Navaden"/>
    <w:uiPriority w:val="99"/>
    <w:rsid w:val="007F59E8"/>
    <w:pPr>
      <w:spacing w:after="160" w:line="240" w:lineRule="exact"/>
    </w:pPr>
    <w:rPr>
      <w:rFonts w:ascii="Tahoma" w:eastAsia="Times New Roman" w:hAnsi="Tahoma" w:cs="Tahoma"/>
      <w:lang w:val="en-US" w:eastAsia="en-US"/>
    </w:rPr>
  </w:style>
  <w:style w:type="paragraph" w:customStyle="1" w:styleId="Znak3">
    <w:name w:val="Znak3"/>
    <w:basedOn w:val="Navaden"/>
    <w:uiPriority w:val="99"/>
    <w:rsid w:val="007F59E8"/>
    <w:pPr>
      <w:spacing w:after="160" w:line="288" w:lineRule="auto"/>
      <w:jc w:val="both"/>
    </w:pPr>
    <w:rPr>
      <w:rFonts w:ascii="Tahoma" w:eastAsia="Times New Roman" w:hAnsi="Tahoma" w:cs="Tahoma"/>
      <w:lang w:val="en-US" w:eastAsia="en-US"/>
    </w:rPr>
  </w:style>
  <w:style w:type="numbering" w:customStyle="1" w:styleId="WWOutlineListStyle">
    <w:name w:val="WW_OutlineListStyle"/>
    <w:rsid w:val="007F59E8"/>
    <w:pPr>
      <w:numPr>
        <w:numId w:val="11"/>
      </w:numPr>
    </w:pPr>
  </w:style>
  <w:style w:type="paragraph" w:customStyle="1" w:styleId="msonormalcxspsrednji">
    <w:name w:val="msonormalcxspsrednji"/>
    <w:basedOn w:val="Navaden"/>
    <w:rsid w:val="007F59E8"/>
    <w:pPr>
      <w:spacing w:before="100" w:beforeAutospacing="1" w:after="100" w:afterAutospacing="1" w:line="240" w:lineRule="auto"/>
    </w:pPr>
    <w:rPr>
      <w:rFonts w:ascii="Times New Roman" w:hAnsi="Times New Roman" w:cs="Times New Roman"/>
      <w:sz w:val="24"/>
      <w:szCs w:val="24"/>
    </w:rPr>
  </w:style>
  <w:style w:type="paragraph" w:styleId="Telobesedila2">
    <w:name w:val="Body Text 2"/>
    <w:basedOn w:val="Navaden"/>
    <w:link w:val="Telobesedila2Znak"/>
    <w:uiPriority w:val="99"/>
    <w:semiHidden/>
    <w:unhideWhenUsed/>
    <w:rsid w:val="007F59E8"/>
    <w:pPr>
      <w:suppressAutoHyphens/>
      <w:spacing w:after="120" w:line="480" w:lineRule="auto"/>
      <w:jc w:val="both"/>
    </w:pPr>
    <w:rPr>
      <w:rFonts w:ascii="Cambria" w:eastAsia="Times New Roman" w:hAnsi="Cambria" w:cs="Times New Roman"/>
      <w:sz w:val="24"/>
      <w:szCs w:val="22"/>
      <w:lang w:val="x-none" w:eastAsia="zh-CN"/>
    </w:rPr>
  </w:style>
  <w:style w:type="character" w:customStyle="1" w:styleId="Telobesedila2Znak">
    <w:name w:val="Telo besedila 2 Znak"/>
    <w:link w:val="Telobesedila2"/>
    <w:uiPriority w:val="99"/>
    <w:semiHidden/>
    <w:rsid w:val="007F59E8"/>
    <w:rPr>
      <w:rFonts w:ascii="Cambria" w:eastAsia="Times New Roman" w:hAnsi="Cambria"/>
      <w:sz w:val="24"/>
      <w:szCs w:val="22"/>
      <w:lang w:val="x-none" w:eastAsia="zh-CN"/>
    </w:rPr>
  </w:style>
  <w:style w:type="numbering" w:customStyle="1" w:styleId="Brezseznama1">
    <w:name w:val="Brez seznama1"/>
    <w:next w:val="Brezseznama"/>
    <w:uiPriority w:val="99"/>
    <w:semiHidden/>
    <w:unhideWhenUsed/>
    <w:rsid w:val="007F59E8"/>
  </w:style>
  <w:style w:type="paragraph" w:styleId="NaslovTOC">
    <w:name w:val="TOC Heading"/>
    <w:basedOn w:val="Naslov1"/>
    <w:next w:val="Navaden"/>
    <w:uiPriority w:val="39"/>
    <w:unhideWhenUsed/>
    <w:qFormat/>
    <w:rsid w:val="007F59E8"/>
    <w:pPr>
      <w:numPr>
        <w:numId w:val="0"/>
      </w:numPr>
      <w:suppressAutoHyphens/>
      <w:jc w:val="left"/>
      <w:outlineLvl w:val="9"/>
    </w:pPr>
    <w:rPr>
      <w:sz w:val="32"/>
      <w:szCs w:val="32"/>
      <w:lang w:eastAsia="zh-CN"/>
    </w:rPr>
  </w:style>
  <w:style w:type="paragraph" w:customStyle="1" w:styleId="38">
    <w:name w:val="38"/>
    <w:uiPriority w:val="99"/>
    <w:rsid w:val="007F59E8"/>
    <w:rPr>
      <w:rFonts w:ascii="Cambria" w:eastAsia="Times New Roman" w:hAnsi="Cambria"/>
      <w:b/>
      <w:sz w:val="22"/>
      <w:szCs w:val="22"/>
      <w:lang w:eastAsia="zh-CN"/>
    </w:rPr>
  </w:style>
  <w:style w:type="paragraph" w:customStyle="1" w:styleId="37">
    <w:name w:val="37"/>
    <w:uiPriority w:val="99"/>
    <w:rsid w:val="007F59E8"/>
    <w:rPr>
      <w:rFonts w:ascii="Cambria" w:eastAsia="Times New Roman" w:hAnsi="Cambria"/>
      <w:b/>
      <w:sz w:val="22"/>
      <w:szCs w:val="22"/>
      <w:lang w:eastAsia="zh-CN"/>
    </w:rPr>
  </w:style>
  <w:style w:type="paragraph" w:customStyle="1" w:styleId="Normal1">
    <w:name w:val="Normal1"/>
    <w:rsid w:val="007F59E8"/>
    <w:pPr>
      <w:spacing w:after="200" w:line="276" w:lineRule="auto"/>
      <w:jc w:val="both"/>
    </w:pPr>
    <w:rPr>
      <w:rFonts w:ascii="Times New Roman" w:eastAsia="Times New Roman" w:hAnsi="Times New Roman"/>
      <w:color w:val="000000"/>
      <w:sz w:val="24"/>
      <w:szCs w:val="24"/>
    </w:rPr>
  </w:style>
  <w:style w:type="paragraph" w:customStyle="1" w:styleId="yiv9588952559normal1">
    <w:name w:val="yiv9588952559normal1"/>
    <w:basedOn w:val="Navaden"/>
    <w:rsid w:val="007F5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F59E8"/>
  </w:style>
  <w:style w:type="table" w:customStyle="1" w:styleId="TableNormal1">
    <w:name w:val="Table Normal1"/>
    <w:rsid w:val="007F59E8"/>
    <w:pPr>
      <w:spacing w:after="200" w:line="276" w:lineRule="auto"/>
      <w:jc w:val="both"/>
    </w:pPr>
    <w:rPr>
      <w:rFonts w:ascii="Times New Roman" w:eastAsia="Times New Roman" w:hAnsi="Times New Roman"/>
      <w:color w:val="000000"/>
      <w:sz w:val="24"/>
      <w:szCs w:val="24"/>
      <w:lang w:eastAsia="en-US"/>
    </w:rPr>
    <w:tblPr>
      <w:tblCellMar>
        <w:top w:w="0" w:type="dxa"/>
        <w:left w:w="0" w:type="dxa"/>
        <w:bottom w:w="0" w:type="dxa"/>
        <w:right w:w="0" w:type="dxa"/>
      </w:tblCellMar>
    </w:tblPr>
  </w:style>
  <w:style w:type="table" w:customStyle="1" w:styleId="36">
    <w:name w:val="36"/>
    <w:basedOn w:val="TableNormal1"/>
    <w:rsid w:val="007F59E8"/>
    <w:tblPr>
      <w:tblStyleRowBandSize w:val="1"/>
      <w:tblStyleColBandSize w:val="1"/>
      <w:tblCellMar>
        <w:left w:w="115" w:type="dxa"/>
        <w:right w:w="115" w:type="dxa"/>
      </w:tblCellMar>
    </w:tblPr>
  </w:style>
  <w:style w:type="table" w:customStyle="1" w:styleId="35">
    <w:name w:val="35"/>
    <w:basedOn w:val="TableNormal1"/>
    <w:rsid w:val="007F59E8"/>
    <w:tblPr>
      <w:tblStyleRowBandSize w:val="1"/>
      <w:tblStyleColBandSize w:val="1"/>
      <w:tblCellMar>
        <w:left w:w="115" w:type="dxa"/>
        <w:right w:w="115" w:type="dxa"/>
      </w:tblCellMar>
    </w:tblPr>
  </w:style>
  <w:style w:type="table" w:customStyle="1" w:styleId="34">
    <w:name w:val="34"/>
    <w:basedOn w:val="TableNormal1"/>
    <w:rsid w:val="007F59E8"/>
    <w:tblPr>
      <w:tblStyleRowBandSize w:val="1"/>
      <w:tblStyleColBandSize w:val="1"/>
      <w:tblCellMar>
        <w:left w:w="115" w:type="dxa"/>
        <w:right w:w="115" w:type="dxa"/>
      </w:tblCellMar>
    </w:tblPr>
  </w:style>
  <w:style w:type="table" w:customStyle="1" w:styleId="33">
    <w:name w:val="33"/>
    <w:basedOn w:val="TableNormal1"/>
    <w:rsid w:val="007F59E8"/>
    <w:tblPr>
      <w:tblStyleRowBandSize w:val="1"/>
      <w:tblStyleColBandSize w:val="1"/>
      <w:tblCellMar>
        <w:left w:w="115" w:type="dxa"/>
        <w:right w:w="115" w:type="dxa"/>
      </w:tblCellMar>
    </w:tblPr>
  </w:style>
  <w:style w:type="table" w:customStyle="1" w:styleId="32">
    <w:name w:val="32"/>
    <w:basedOn w:val="TableNormal1"/>
    <w:rsid w:val="007F59E8"/>
    <w:tblPr>
      <w:tblStyleRowBandSize w:val="1"/>
      <w:tblStyleColBandSize w:val="1"/>
      <w:tblCellMar>
        <w:left w:w="115" w:type="dxa"/>
        <w:right w:w="115" w:type="dxa"/>
      </w:tblCellMar>
    </w:tblPr>
  </w:style>
  <w:style w:type="table" w:customStyle="1" w:styleId="31">
    <w:name w:val="31"/>
    <w:basedOn w:val="TableNormal1"/>
    <w:rsid w:val="007F59E8"/>
    <w:tblPr>
      <w:tblStyleRowBandSize w:val="1"/>
      <w:tblStyleColBandSize w:val="1"/>
      <w:tblCellMar>
        <w:left w:w="115" w:type="dxa"/>
        <w:right w:w="115" w:type="dxa"/>
      </w:tblCellMar>
    </w:tblPr>
  </w:style>
  <w:style w:type="table" w:customStyle="1" w:styleId="30">
    <w:name w:val="30"/>
    <w:basedOn w:val="TableNormal1"/>
    <w:rsid w:val="007F59E8"/>
    <w:tblPr>
      <w:tblStyleRowBandSize w:val="1"/>
      <w:tblStyleColBandSize w:val="1"/>
      <w:tblCellMar>
        <w:left w:w="115" w:type="dxa"/>
        <w:right w:w="115" w:type="dxa"/>
      </w:tblCellMar>
    </w:tblPr>
  </w:style>
  <w:style w:type="table" w:customStyle="1" w:styleId="29">
    <w:name w:val="29"/>
    <w:basedOn w:val="TableNormal1"/>
    <w:rsid w:val="007F59E8"/>
    <w:tblPr>
      <w:tblStyleRowBandSize w:val="1"/>
      <w:tblStyleColBandSize w:val="1"/>
      <w:tblCellMar>
        <w:left w:w="70" w:type="dxa"/>
        <w:right w:w="70" w:type="dxa"/>
      </w:tblCellMar>
    </w:tblPr>
  </w:style>
  <w:style w:type="table" w:customStyle="1" w:styleId="28">
    <w:name w:val="28"/>
    <w:basedOn w:val="TableNormal1"/>
    <w:rsid w:val="007F59E8"/>
    <w:tblPr>
      <w:tblStyleRowBandSize w:val="1"/>
      <w:tblStyleColBandSize w:val="1"/>
      <w:tblCellMar>
        <w:left w:w="115" w:type="dxa"/>
        <w:right w:w="115" w:type="dxa"/>
      </w:tblCellMar>
    </w:tblPr>
  </w:style>
  <w:style w:type="table" w:customStyle="1" w:styleId="27">
    <w:name w:val="27"/>
    <w:basedOn w:val="TableNormal1"/>
    <w:rsid w:val="007F59E8"/>
    <w:tblPr>
      <w:tblStyleRowBandSize w:val="1"/>
      <w:tblStyleColBandSize w:val="1"/>
      <w:tblCellMar>
        <w:left w:w="115" w:type="dxa"/>
        <w:right w:w="115" w:type="dxa"/>
      </w:tblCellMar>
    </w:tblPr>
  </w:style>
  <w:style w:type="table" w:customStyle="1" w:styleId="26">
    <w:name w:val="26"/>
    <w:basedOn w:val="TableNormal1"/>
    <w:rsid w:val="007F59E8"/>
    <w:tblPr>
      <w:tblStyleRowBandSize w:val="1"/>
      <w:tblStyleColBandSize w:val="1"/>
      <w:tblCellMar>
        <w:left w:w="70" w:type="dxa"/>
        <w:right w:w="70" w:type="dxa"/>
      </w:tblCellMar>
    </w:tblPr>
  </w:style>
  <w:style w:type="table" w:customStyle="1" w:styleId="25">
    <w:name w:val="25"/>
    <w:basedOn w:val="TableNormal1"/>
    <w:rsid w:val="007F59E8"/>
    <w:tblPr>
      <w:tblStyleRowBandSize w:val="1"/>
      <w:tblStyleColBandSize w:val="1"/>
      <w:tblCellMar>
        <w:left w:w="115" w:type="dxa"/>
        <w:right w:w="115" w:type="dxa"/>
      </w:tblCellMar>
    </w:tblPr>
  </w:style>
  <w:style w:type="table" w:customStyle="1" w:styleId="24">
    <w:name w:val="24"/>
    <w:basedOn w:val="TableNormal1"/>
    <w:rsid w:val="007F59E8"/>
    <w:tblPr>
      <w:tblStyleRowBandSize w:val="1"/>
      <w:tblStyleColBandSize w:val="1"/>
      <w:tblCellMar>
        <w:left w:w="70" w:type="dxa"/>
        <w:right w:w="70" w:type="dxa"/>
      </w:tblCellMar>
    </w:tblPr>
  </w:style>
  <w:style w:type="table" w:customStyle="1" w:styleId="23">
    <w:name w:val="23"/>
    <w:basedOn w:val="TableNormal1"/>
    <w:rsid w:val="007F59E8"/>
    <w:tblPr>
      <w:tblStyleRowBandSize w:val="1"/>
      <w:tblStyleColBandSize w:val="1"/>
      <w:tblCellMar>
        <w:left w:w="115" w:type="dxa"/>
        <w:right w:w="115" w:type="dxa"/>
      </w:tblCellMar>
    </w:tblPr>
  </w:style>
  <w:style w:type="table" w:customStyle="1" w:styleId="22">
    <w:name w:val="22"/>
    <w:basedOn w:val="TableNormal1"/>
    <w:rsid w:val="007F59E8"/>
    <w:tblPr>
      <w:tblStyleRowBandSize w:val="1"/>
      <w:tblStyleColBandSize w:val="1"/>
    </w:tblPr>
  </w:style>
  <w:style w:type="table" w:customStyle="1" w:styleId="21">
    <w:name w:val="21"/>
    <w:basedOn w:val="TableNormal1"/>
    <w:rsid w:val="007F59E8"/>
    <w:tblPr>
      <w:tblStyleRowBandSize w:val="1"/>
      <w:tblStyleColBandSize w:val="1"/>
    </w:tblPr>
  </w:style>
  <w:style w:type="table" w:customStyle="1" w:styleId="20">
    <w:name w:val="20"/>
    <w:basedOn w:val="TableNormal1"/>
    <w:rsid w:val="007F59E8"/>
    <w:tblPr>
      <w:tblStyleRowBandSize w:val="1"/>
      <w:tblStyleColBandSize w:val="1"/>
    </w:tblPr>
  </w:style>
  <w:style w:type="table" w:customStyle="1" w:styleId="19">
    <w:name w:val="19"/>
    <w:basedOn w:val="TableNormal1"/>
    <w:rsid w:val="007F59E8"/>
    <w:tblPr>
      <w:tblStyleRowBandSize w:val="1"/>
      <w:tblStyleColBandSize w:val="1"/>
      <w:tblCellMar>
        <w:left w:w="70" w:type="dxa"/>
        <w:right w:w="70" w:type="dxa"/>
      </w:tblCellMar>
    </w:tblPr>
  </w:style>
  <w:style w:type="table" w:customStyle="1" w:styleId="18">
    <w:name w:val="18"/>
    <w:basedOn w:val="TableNormal1"/>
    <w:rsid w:val="007F59E8"/>
    <w:tblPr>
      <w:tblStyleRowBandSize w:val="1"/>
      <w:tblStyleColBandSize w:val="1"/>
      <w:tblCellMar>
        <w:left w:w="115" w:type="dxa"/>
        <w:right w:w="115" w:type="dxa"/>
      </w:tblCellMar>
    </w:tblPr>
  </w:style>
  <w:style w:type="table" w:customStyle="1" w:styleId="17">
    <w:name w:val="17"/>
    <w:basedOn w:val="TableNormal1"/>
    <w:rsid w:val="007F59E8"/>
    <w:tblPr>
      <w:tblStyleRowBandSize w:val="1"/>
      <w:tblStyleColBandSize w:val="1"/>
      <w:tblCellMar>
        <w:left w:w="70" w:type="dxa"/>
        <w:right w:w="70" w:type="dxa"/>
      </w:tblCellMar>
    </w:tblPr>
  </w:style>
  <w:style w:type="table" w:customStyle="1" w:styleId="16">
    <w:name w:val="16"/>
    <w:basedOn w:val="TableNormal1"/>
    <w:rsid w:val="007F59E8"/>
    <w:tblPr>
      <w:tblStyleRowBandSize w:val="1"/>
      <w:tblStyleColBandSize w:val="1"/>
      <w:tblCellMar>
        <w:left w:w="70" w:type="dxa"/>
        <w:right w:w="70" w:type="dxa"/>
      </w:tblCellMar>
    </w:tblPr>
  </w:style>
  <w:style w:type="table" w:customStyle="1" w:styleId="15">
    <w:name w:val="15"/>
    <w:basedOn w:val="TableNormal1"/>
    <w:rsid w:val="007F59E8"/>
    <w:tblPr>
      <w:tblStyleRowBandSize w:val="1"/>
      <w:tblStyleColBandSize w:val="1"/>
      <w:tblCellMar>
        <w:left w:w="70" w:type="dxa"/>
        <w:right w:w="70" w:type="dxa"/>
      </w:tblCellMar>
    </w:tblPr>
  </w:style>
  <w:style w:type="table" w:customStyle="1" w:styleId="14">
    <w:name w:val="14"/>
    <w:basedOn w:val="TableNormal1"/>
    <w:rsid w:val="007F59E8"/>
    <w:tblPr>
      <w:tblStyleRowBandSize w:val="1"/>
      <w:tblStyleColBandSize w:val="1"/>
      <w:tblCellMar>
        <w:left w:w="70" w:type="dxa"/>
        <w:right w:w="70" w:type="dxa"/>
      </w:tblCellMar>
    </w:tblPr>
  </w:style>
  <w:style w:type="table" w:customStyle="1" w:styleId="13">
    <w:name w:val="13"/>
    <w:basedOn w:val="TableNormal1"/>
    <w:rsid w:val="007F59E8"/>
    <w:tblPr>
      <w:tblStyleRowBandSize w:val="1"/>
      <w:tblStyleColBandSize w:val="1"/>
      <w:tblCellMar>
        <w:left w:w="70" w:type="dxa"/>
        <w:right w:w="70" w:type="dxa"/>
      </w:tblCellMar>
    </w:tblPr>
  </w:style>
  <w:style w:type="table" w:customStyle="1" w:styleId="12">
    <w:name w:val="12"/>
    <w:basedOn w:val="TableNormal1"/>
    <w:rsid w:val="007F59E8"/>
    <w:tblPr>
      <w:tblStyleRowBandSize w:val="1"/>
      <w:tblStyleColBandSize w:val="1"/>
      <w:tblCellMar>
        <w:left w:w="70" w:type="dxa"/>
        <w:right w:w="70" w:type="dxa"/>
      </w:tblCellMar>
    </w:tblPr>
  </w:style>
  <w:style w:type="table" w:customStyle="1" w:styleId="11">
    <w:name w:val="11"/>
    <w:basedOn w:val="TableNormal1"/>
    <w:rsid w:val="007F59E8"/>
    <w:tblPr>
      <w:tblStyleRowBandSize w:val="1"/>
      <w:tblStyleColBandSize w:val="1"/>
      <w:tblCellMar>
        <w:left w:w="70" w:type="dxa"/>
        <w:right w:w="70" w:type="dxa"/>
      </w:tblCellMar>
    </w:tblPr>
  </w:style>
  <w:style w:type="table" w:customStyle="1" w:styleId="10">
    <w:name w:val="10"/>
    <w:basedOn w:val="TableNormal1"/>
    <w:rsid w:val="007F59E8"/>
    <w:tblPr>
      <w:tblStyleRowBandSize w:val="1"/>
      <w:tblStyleColBandSize w:val="1"/>
      <w:tblCellMar>
        <w:left w:w="70" w:type="dxa"/>
        <w:right w:w="70" w:type="dxa"/>
      </w:tblCellMar>
    </w:tblPr>
  </w:style>
  <w:style w:type="table" w:customStyle="1" w:styleId="9">
    <w:name w:val="9"/>
    <w:basedOn w:val="TableNormal1"/>
    <w:rsid w:val="007F59E8"/>
    <w:tblPr>
      <w:tblStyleRowBandSize w:val="1"/>
      <w:tblStyleColBandSize w:val="1"/>
      <w:tblCellMar>
        <w:left w:w="70" w:type="dxa"/>
        <w:right w:w="70" w:type="dxa"/>
      </w:tblCellMar>
    </w:tblPr>
  </w:style>
  <w:style w:type="table" w:customStyle="1" w:styleId="8">
    <w:name w:val="8"/>
    <w:basedOn w:val="TableNormal1"/>
    <w:rsid w:val="007F59E8"/>
    <w:tblPr>
      <w:tblStyleRowBandSize w:val="1"/>
      <w:tblStyleColBandSize w:val="1"/>
      <w:tblCellMar>
        <w:left w:w="70" w:type="dxa"/>
        <w:right w:w="70" w:type="dxa"/>
      </w:tblCellMar>
    </w:tblPr>
  </w:style>
  <w:style w:type="table" w:customStyle="1" w:styleId="7">
    <w:name w:val="7"/>
    <w:basedOn w:val="TableNormal1"/>
    <w:rsid w:val="007F59E8"/>
    <w:tblPr>
      <w:tblStyleRowBandSize w:val="1"/>
      <w:tblStyleColBandSize w:val="1"/>
      <w:tblCellMar>
        <w:left w:w="70" w:type="dxa"/>
        <w:right w:w="70" w:type="dxa"/>
      </w:tblCellMar>
    </w:tblPr>
  </w:style>
  <w:style w:type="table" w:customStyle="1" w:styleId="6">
    <w:name w:val="6"/>
    <w:basedOn w:val="TableNormal1"/>
    <w:rsid w:val="007F59E8"/>
    <w:tblPr>
      <w:tblStyleRowBandSize w:val="1"/>
      <w:tblStyleColBandSize w:val="1"/>
      <w:tblCellMar>
        <w:left w:w="70" w:type="dxa"/>
        <w:right w:w="70" w:type="dxa"/>
      </w:tblCellMar>
    </w:tblPr>
  </w:style>
  <w:style w:type="table" w:customStyle="1" w:styleId="5">
    <w:name w:val="5"/>
    <w:basedOn w:val="TableNormal1"/>
    <w:rsid w:val="007F59E8"/>
    <w:tblPr>
      <w:tblStyleRowBandSize w:val="1"/>
      <w:tblStyleColBandSize w:val="1"/>
      <w:tblCellMar>
        <w:left w:w="70" w:type="dxa"/>
        <w:right w:w="70" w:type="dxa"/>
      </w:tblCellMar>
    </w:tblPr>
  </w:style>
  <w:style w:type="table" w:customStyle="1" w:styleId="4">
    <w:name w:val="4"/>
    <w:basedOn w:val="TableNormal1"/>
    <w:rsid w:val="007F59E8"/>
    <w:tblPr>
      <w:tblStyleRowBandSize w:val="1"/>
      <w:tblStyleColBandSize w:val="1"/>
      <w:tblCellMar>
        <w:left w:w="70" w:type="dxa"/>
        <w:right w:w="70" w:type="dxa"/>
      </w:tblCellMar>
    </w:tblPr>
  </w:style>
  <w:style w:type="table" w:customStyle="1" w:styleId="3">
    <w:name w:val="3"/>
    <w:basedOn w:val="TableNormal1"/>
    <w:rsid w:val="007F59E8"/>
    <w:tblPr>
      <w:tblStyleRowBandSize w:val="1"/>
      <w:tblStyleColBandSize w:val="1"/>
      <w:tblCellMar>
        <w:left w:w="70" w:type="dxa"/>
        <w:right w:w="70" w:type="dxa"/>
      </w:tblCellMar>
    </w:tblPr>
  </w:style>
  <w:style w:type="paragraph" w:customStyle="1" w:styleId="msonormal0">
    <w:name w:val="msonormal"/>
    <w:basedOn w:val="Navaden"/>
    <w:rsid w:val="007F5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devakomentarjaZnak1">
    <w:name w:val="Zadeva komentarja Znak1"/>
    <w:uiPriority w:val="99"/>
    <w:rsid w:val="007F59E8"/>
    <w:rPr>
      <w:rFonts w:ascii="Cambria" w:eastAsia="Calibri" w:hAnsi="Cambria" w:cs="Calibri"/>
      <w:b/>
      <w:bCs/>
      <w:lang w:eastAsia="zh-CN"/>
    </w:rPr>
  </w:style>
  <w:style w:type="paragraph" w:customStyle="1" w:styleId="font5">
    <w:name w:val="font5"/>
    <w:basedOn w:val="Navaden"/>
    <w:rsid w:val="007F59E8"/>
    <w:pPr>
      <w:spacing w:before="100" w:beforeAutospacing="1" w:after="100" w:afterAutospacing="1" w:line="240" w:lineRule="auto"/>
    </w:pPr>
    <w:rPr>
      <w:rFonts w:ascii="Segoe UI" w:eastAsia="Times New Roman" w:hAnsi="Segoe UI" w:cs="Segoe UI"/>
      <w:b/>
      <w:bCs/>
      <w:color w:val="000000"/>
      <w:sz w:val="18"/>
      <w:szCs w:val="18"/>
    </w:rPr>
  </w:style>
  <w:style w:type="paragraph" w:customStyle="1" w:styleId="font6">
    <w:name w:val="font6"/>
    <w:basedOn w:val="Navaden"/>
    <w:rsid w:val="007F59E8"/>
    <w:pPr>
      <w:spacing w:before="100" w:beforeAutospacing="1" w:after="100" w:afterAutospacing="1" w:line="240" w:lineRule="auto"/>
    </w:pPr>
    <w:rPr>
      <w:rFonts w:ascii="Segoe UI" w:eastAsia="Times New Roman" w:hAnsi="Segoe UI" w:cs="Segoe UI"/>
      <w:color w:val="000000"/>
      <w:sz w:val="18"/>
      <w:szCs w:val="18"/>
    </w:rPr>
  </w:style>
  <w:style w:type="paragraph" w:customStyle="1" w:styleId="font7">
    <w:name w:val="font7"/>
    <w:basedOn w:val="Navaden"/>
    <w:rsid w:val="007F59E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avaden"/>
    <w:rsid w:val="007F59E8"/>
    <w:pPr>
      <w:spacing w:before="100" w:beforeAutospacing="1" w:after="100" w:afterAutospacing="1" w:line="240" w:lineRule="auto"/>
    </w:pPr>
    <w:rPr>
      <w:rFonts w:ascii="Tahoma" w:eastAsia="Times New Roman" w:hAnsi="Tahoma" w:cs="Tahoma"/>
      <w:color w:val="000000"/>
      <w:sz w:val="18"/>
      <w:szCs w:val="18"/>
    </w:rPr>
  </w:style>
  <w:style w:type="paragraph" w:styleId="Sprotnaopomba-besedilo">
    <w:name w:val="footnote text"/>
    <w:basedOn w:val="Navaden"/>
    <w:link w:val="Sprotnaopomba-besediloZnak"/>
    <w:uiPriority w:val="99"/>
    <w:unhideWhenUsed/>
    <w:rsid w:val="007F59E8"/>
    <w:pPr>
      <w:suppressAutoHyphens/>
      <w:jc w:val="both"/>
    </w:pPr>
    <w:rPr>
      <w:rFonts w:ascii="Cambria" w:hAnsi="Cambria" w:cs="Times New Roman"/>
      <w:lang w:val="x-none" w:eastAsia="zh-CN"/>
    </w:rPr>
  </w:style>
  <w:style w:type="character" w:customStyle="1" w:styleId="Sprotnaopomba-besediloZnak">
    <w:name w:val="Sprotna opomba - besedilo Znak"/>
    <w:link w:val="Sprotnaopomba-besedilo"/>
    <w:uiPriority w:val="99"/>
    <w:rsid w:val="007F59E8"/>
    <w:rPr>
      <w:rFonts w:ascii="Cambria" w:hAnsi="Cambria"/>
      <w:lang w:val="x-none" w:eastAsia="zh-CN"/>
    </w:rPr>
  </w:style>
  <w:style w:type="paragraph" w:customStyle="1" w:styleId="xl101">
    <w:name w:val="xl101"/>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02">
    <w:name w:val="xl102"/>
    <w:basedOn w:val="Navaden"/>
    <w:rsid w:val="007F59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03">
    <w:name w:val="xl103"/>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4">
    <w:name w:val="xl104"/>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5">
    <w:name w:val="xl105"/>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06">
    <w:name w:val="xl106"/>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07">
    <w:name w:val="xl107"/>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8">
    <w:name w:val="xl108"/>
    <w:basedOn w:val="Navaden"/>
    <w:rsid w:val="007F59E8"/>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9">
    <w:name w:val="xl109"/>
    <w:basedOn w:val="Navaden"/>
    <w:rsid w:val="007F59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0">
    <w:name w:val="xl110"/>
    <w:basedOn w:val="Navaden"/>
    <w:rsid w:val="007F59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112">
    <w:name w:val="xl112"/>
    <w:basedOn w:val="Navaden"/>
    <w:rsid w:val="007F59E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13">
    <w:name w:val="xl113"/>
    <w:basedOn w:val="Navaden"/>
    <w:rsid w:val="007F59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4">
    <w:name w:val="xl114"/>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5">
    <w:name w:val="xl115"/>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6">
    <w:name w:val="xl116"/>
    <w:basedOn w:val="Navaden"/>
    <w:rsid w:val="007F59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ListParagraph2">
    <w:name w:val="List Paragraph2"/>
    <w:basedOn w:val="Navaden"/>
    <w:uiPriority w:val="34"/>
    <w:qFormat/>
    <w:rsid w:val="007F59E8"/>
    <w:pPr>
      <w:ind w:left="720"/>
      <w:contextualSpacing/>
    </w:pPr>
    <w:rPr>
      <w:rFonts w:ascii="Calibri" w:hAnsi="Calibri" w:cs="Times New Roman"/>
      <w:sz w:val="22"/>
      <w:szCs w:val="22"/>
      <w:lang w:eastAsia="en-US"/>
    </w:rPr>
  </w:style>
  <w:style w:type="paragraph" w:styleId="Kazaloslik">
    <w:name w:val="table of figures"/>
    <w:basedOn w:val="Navaden"/>
    <w:next w:val="Navaden"/>
    <w:uiPriority w:val="99"/>
    <w:unhideWhenUsed/>
    <w:rsid w:val="007F59E8"/>
    <w:pPr>
      <w:suppressAutoHyphens/>
      <w:spacing w:after="0"/>
      <w:ind w:left="480" w:hanging="480"/>
    </w:pPr>
    <w:rPr>
      <w:rFonts w:ascii="Calibri" w:hAnsi="Calibri" w:cs="Calibri"/>
      <w:caps/>
      <w:lang w:eastAsia="zh-CN"/>
    </w:rPr>
  </w:style>
  <w:style w:type="paragraph" w:customStyle="1" w:styleId="bodypriloga">
    <w:name w:val="body priloga"/>
    <w:basedOn w:val="Navaden"/>
    <w:rsid w:val="007F59E8"/>
    <w:pPr>
      <w:spacing w:before="120" w:after="0" w:line="240" w:lineRule="auto"/>
      <w:jc w:val="both"/>
    </w:pPr>
    <w:rPr>
      <w:rFonts w:ascii="Times New Roman" w:eastAsia="Times New Roman" w:hAnsi="Times New Roman" w:cs="Times New Roman"/>
      <w:sz w:val="24"/>
    </w:rPr>
  </w:style>
  <w:style w:type="character" w:customStyle="1" w:styleId="OdstavekseznamaZnak">
    <w:name w:val="Odstavek seznama Znak"/>
    <w:link w:val="Odstavekseznama"/>
    <w:uiPriority w:val="34"/>
    <w:locked/>
    <w:rsid w:val="007F59E8"/>
    <w:rPr>
      <w:rFonts w:eastAsia="Times New Roman"/>
      <w:sz w:val="22"/>
    </w:rPr>
  </w:style>
  <w:style w:type="paragraph" w:customStyle="1" w:styleId="xl118">
    <w:name w:val="xl118"/>
    <w:basedOn w:val="Navaden"/>
    <w:rsid w:val="007F59E8"/>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9">
    <w:name w:val="xl119"/>
    <w:basedOn w:val="Navaden"/>
    <w:rsid w:val="007F59E8"/>
    <w:pPr>
      <w:pBdr>
        <w:top w:val="single" w:sz="4" w:space="0" w:color="auto"/>
        <w:left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0">
    <w:name w:val="xl120"/>
    <w:basedOn w:val="Navaden"/>
    <w:rsid w:val="007F59E8"/>
    <w:pPr>
      <w:pBdr>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1">
    <w:name w:val="xl121"/>
    <w:basedOn w:val="Navaden"/>
    <w:rsid w:val="007F59E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595959"/>
    </w:rPr>
  </w:style>
  <w:style w:type="paragraph" w:customStyle="1" w:styleId="xl122">
    <w:name w:val="xl122"/>
    <w:basedOn w:val="Navaden"/>
    <w:rsid w:val="007F59E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595959"/>
    </w:rPr>
  </w:style>
  <w:style w:type="paragraph" w:customStyle="1" w:styleId="xl123">
    <w:name w:val="xl123"/>
    <w:basedOn w:val="Navaden"/>
    <w:rsid w:val="007F59E8"/>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595959"/>
    </w:rPr>
  </w:style>
  <w:style w:type="paragraph" w:customStyle="1" w:styleId="xl124">
    <w:name w:val="xl124"/>
    <w:basedOn w:val="Navaden"/>
    <w:rsid w:val="007F59E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595959"/>
    </w:rPr>
  </w:style>
  <w:style w:type="paragraph" w:customStyle="1" w:styleId="xl125">
    <w:name w:val="xl125"/>
    <w:basedOn w:val="Navaden"/>
    <w:rsid w:val="007F59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26">
    <w:name w:val="xl126"/>
    <w:basedOn w:val="Navaden"/>
    <w:rsid w:val="007F59E8"/>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7">
    <w:name w:val="xl127"/>
    <w:basedOn w:val="Navaden"/>
    <w:rsid w:val="007F59E8"/>
    <w:pPr>
      <w:pBdr>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8">
    <w:name w:val="xl128"/>
    <w:basedOn w:val="Navaden"/>
    <w:rsid w:val="007F59E8"/>
    <w:pPr>
      <w:pBdr>
        <w:top w:val="single" w:sz="4" w:space="0" w:color="auto"/>
        <w:left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29">
    <w:name w:val="xl129"/>
    <w:basedOn w:val="Navaden"/>
    <w:rsid w:val="007F59E8"/>
    <w:pPr>
      <w:pBdr>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doc">
    <w:name w:val="doc"/>
    <w:basedOn w:val="Navaden"/>
    <w:rsid w:val="007F59E8"/>
    <w:pPr>
      <w:spacing w:after="75" w:line="300" w:lineRule="atLeast"/>
      <w:jc w:val="both"/>
    </w:pPr>
    <w:rPr>
      <w:rFonts w:eastAsia="Times New Roman"/>
    </w:rPr>
  </w:style>
  <w:style w:type="paragraph" w:customStyle="1" w:styleId="Odstavekseznama1">
    <w:name w:val="Odstavek seznama1"/>
    <w:basedOn w:val="Navaden"/>
    <w:qFormat/>
    <w:rsid w:val="00B52DB8"/>
    <w:pPr>
      <w:spacing w:after="0" w:line="240" w:lineRule="auto"/>
      <w:ind w:left="720"/>
      <w:contextualSpacing/>
    </w:pPr>
    <w:rPr>
      <w:rFonts w:ascii="Times New Roman" w:eastAsia="Times New Roman" w:hAnsi="Times New Roman" w:cs="Times New Roman"/>
      <w:sz w:val="24"/>
      <w:szCs w:val="24"/>
    </w:rPr>
  </w:style>
  <w:style w:type="paragraph" w:styleId="Telobesedila3">
    <w:name w:val="Body Text 3"/>
    <w:basedOn w:val="Navaden"/>
    <w:link w:val="Telobesedila3Znak"/>
    <w:uiPriority w:val="99"/>
    <w:semiHidden/>
    <w:unhideWhenUsed/>
    <w:rsid w:val="002B672C"/>
    <w:pPr>
      <w:spacing w:after="120"/>
    </w:pPr>
    <w:rPr>
      <w:sz w:val="16"/>
      <w:szCs w:val="16"/>
      <w:lang w:val="x-none" w:eastAsia="x-none"/>
    </w:rPr>
  </w:style>
  <w:style w:type="character" w:customStyle="1" w:styleId="Telobesedila3Znak">
    <w:name w:val="Telo besedila 3 Znak"/>
    <w:link w:val="Telobesedila3"/>
    <w:uiPriority w:val="99"/>
    <w:semiHidden/>
    <w:rsid w:val="002B672C"/>
    <w:rPr>
      <w:rFonts w:ascii="Arial" w:hAnsi="Arial" w:cs="Arial"/>
      <w:sz w:val="16"/>
      <w:szCs w:val="16"/>
      <w:lang w:bidi="ar-SA"/>
    </w:rPr>
  </w:style>
  <w:style w:type="paragraph" w:customStyle="1" w:styleId="datumtevilka">
    <w:name w:val="datum številka"/>
    <w:basedOn w:val="Navaden"/>
    <w:qFormat/>
    <w:rsid w:val="00096B09"/>
    <w:pPr>
      <w:tabs>
        <w:tab w:val="left" w:pos="1701"/>
      </w:tabs>
      <w:spacing w:after="0" w:line="260" w:lineRule="atLeast"/>
    </w:pPr>
    <w:rPr>
      <w:rFonts w:eastAsia="Times New Roman" w:cs="Times New Roman"/>
    </w:rPr>
  </w:style>
  <w:style w:type="paragraph" w:customStyle="1" w:styleId="Odstavek">
    <w:name w:val="Odstavek"/>
    <w:basedOn w:val="Navaden"/>
    <w:link w:val="OdstavekZnak"/>
    <w:qFormat/>
    <w:rsid w:val="00B23AEC"/>
    <w:pPr>
      <w:overflowPunct w:val="0"/>
      <w:autoSpaceDE w:val="0"/>
      <w:autoSpaceDN w:val="0"/>
      <w:adjustRightInd w:val="0"/>
      <w:spacing w:before="240" w:after="0" w:line="240" w:lineRule="auto"/>
      <w:ind w:firstLine="1021"/>
      <w:jc w:val="both"/>
      <w:textAlignment w:val="baseline"/>
    </w:pPr>
    <w:rPr>
      <w:rFonts w:eastAsia="Times New Roman" w:cs="Times New Roman"/>
      <w:sz w:val="22"/>
      <w:szCs w:val="22"/>
      <w:lang w:val="x-none" w:eastAsia="x-none"/>
    </w:rPr>
  </w:style>
  <w:style w:type="character" w:customStyle="1" w:styleId="OdstavekZnak">
    <w:name w:val="Odstavek Znak"/>
    <w:link w:val="Odstavek"/>
    <w:rsid w:val="00B23AEC"/>
    <w:rPr>
      <w:rFonts w:ascii="Arial" w:eastAsia="Times New Roman" w:hAnsi="Arial"/>
      <w:sz w:val="22"/>
      <w:szCs w:val="22"/>
      <w:lang w:val="x-none" w:eastAsia="x-none"/>
    </w:rPr>
  </w:style>
  <w:style w:type="paragraph" w:customStyle="1" w:styleId="len">
    <w:name w:val="len"/>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0">
    <w:name w:val="odstavek"/>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neazaodstavkom0">
    <w:name w:val="alineazaodstavkom"/>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473">
      <w:bodyDiv w:val="1"/>
      <w:marLeft w:val="0"/>
      <w:marRight w:val="0"/>
      <w:marTop w:val="0"/>
      <w:marBottom w:val="0"/>
      <w:divBdr>
        <w:top w:val="none" w:sz="0" w:space="0" w:color="auto"/>
        <w:left w:val="none" w:sz="0" w:space="0" w:color="auto"/>
        <w:bottom w:val="none" w:sz="0" w:space="0" w:color="auto"/>
        <w:right w:val="none" w:sz="0" w:space="0" w:color="auto"/>
      </w:divBdr>
    </w:div>
    <w:div w:id="161700361">
      <w:bodyDiv w:val="1"/>
      <w:marLeft w:val="0"/>
      <w:marRight w:val="0"/>
      <w:marTop w:val="0"/>
      <w:marBottom w:val="0"/>
      <w:divBdr>
        <w:top w:val="none" w:sz="0" w:space="0" w:color="auto"/>
        <w:left w:val="none" w:sz="0" w:space="0" w:color="auto"/>
        <w:bottom w:val="none" w:sz="0" w:space="0" w:color="auto"/>
        <w:right w:val="none" w:sz="0" w:space="0" w:color="auto"/>
      </w:divBdr>
    </w:div>
    <w:div w:id="162013215">
      <w:bodyDiv w:val="1"/>
      <w:marLeft w:val="0"/>
      <w:marRight w:val="0"/>
      <w:marTop w:val="0"/>
      <w:marBottom w:val="0"/>
      <w:divBdr>
        <w:top w:val="none" w:sz="0" w:space="0" w:color="auto"/>
        <w:left w:val="none" w:sz="0" w:space="0" w:color="auto"/>
        <w:bottom w:val="none" w:sz="0" w:space="0" w:color="auto"/>
        <w:right w:val="none" w:sz="0" w:space="0" w:color="auto"/>
      </w:divBdr>
    </w:div>
    <w:div w:id="191648449">
      <w:bodyDiv w:val="1"/>
      <w:marLeft w:val="0"/>
      <w:marRight w:val="0"/>
      <w:marTop w:val="0"/>
      <w:marBottom w:val="0"/>
      <w:divBdr>
        <w:top w:val="none" w:sz="0" w:space="0" w:color="auto"/>
        <w:left w:val="none" w:sz="0" w:space="0" w:color="auto"/>
        <w:bottom w:val="none" w:sz="0" w:space="0" w:color="auto"/>
        <w:right w:val="none" w:sz="0" w:space="0" w:color="auto"/>
      </w:divBdr>
    </w:div>
    <w:div w:id="337466418">
      <w:bodyDiv w:val="1"/>
      <w:marLeft w:val="0"/>
      <w:marRight w:val="0"/>
      <w:marTop w:val="0"/>
      <w:marBottom w:val="0"/>
      <w:divBdr>
        <w:top w:val="none" w:sz="0" w:space="0" w:color="auto"/>
        <w:left w:val="none" w:sz="0" w:space="0" w:color="auto"/>
        <w:bottom w:val="none" w:sz="0" w:space="0" w:color="auto"/>
        <w:right w:val="none" w:sz="0" w:space="0" w:color="auto"/>
      </w:divBdr>
    </w:div>
    <w:div w:id="374237662">
      <w:bodyDiv w:val="1"/>
      <w:marLeft w:val="0"/>
      <w:marRight w:val="0"/>
      <w:marTop w:val="0"/>
      <w:marBottom w:val="0"/>
      <w:divBdr>
        <w:top w:val="none" w:sz="0" w:space="0" w:color="auto"/>
        <w:left w:val="none" w:sz="0" w:space="0" w:color="auto"/>
        <w:bottom w:val="none" w:sz="0" w:space="0" w:color="auto"/>
        <w:right w:val="none" w:sz="0" w:space="0" w:color="auto"/>
      </w:divBdr>
    </w:div>
    <w:div w:id="690381181">
      <w:bodyDiv w:val="1"/>
      <w:marLeft w:val="0"/>
      <w:marRight w:val="0"/>
      <w:marTop w:val="0"/>
      <w:marBottom w:val="0"/>
      <w:divBdr>
        <w:top w:val="none" w:sz="0" w:space="0" w:color="auto"/>
        <w:left w:val="none" w:sz="0" w:space="0" w:color="auto"/>
        <w:bottom w:val="none" w:sz="0" w:space="0" w:color="auto"/>
        <w:right w:val="none" w:sz="0" w:space="0" w:color="auto"/>
      </w:divBdr>
    </w:div>
    <w:div w:id="833647634">
      <w:bodyDiv w:val="1"/>
      <w:marLeft w:val="0"/>
      <w:marRight w:val="0"/>
      <w:marTop w:val="0"/>
      <w:marBottom w:val="0"/>
      <w:divBdr>
        <w:top w:val="none" w:sz="0" w:space="0" w:color="auto"/>
        <w:left w:val="none" w:sz="0" w:space="0" w:color="auto"/>
        <w:bottom w:val="none" w:sz="0" w:space="0" w:color="auto"/>
        <w:right w:val="none" w:sz="0" w:space="0" w:color="auto"/>
      </w:divBdr>
    </w:div>
    <w:div w:id="851723441">
      <w:bodyDiv w:val="1"/>
      <w:marLeft w:val="0"/>
      <w:marRight w:val="0"/>
      <w:marTop w:val="0"/>
      <w:marBottom w:val="0"/>
      <w:divBdr>
        <w:top w:val="none" w:sz="0" w:space="0" w:color="auto"/>
        <w:left w:val="none" w:sz="0" w:space="0" w:color="auto"/>
        <w:bottom w:val="none" w:sz="0" w:space="0" w:color="auto"/>
        <w:right w:val="none" w:sz="0" w:space="0" w:color="auto"/>
      </w:divBdr>
    </w:div>
    <w:div w:id="961693179">
      <w:bodyDiv w:val="1"/>
      <w:marLeft w:val="0"/>
      <w:marRight w:val="0"/>
      <w:marTop w:val="0"/>
      <w:marBottom w:val="0"/>
      <w:divBdr>
        <w:top w:val="none" w:sz="0" w:space="0" w:color="auto"/>
        <w:left w:val="none" w:sz="0" w:space="0" w:color="auto"/>
        <w:bottom w:val="none" w:sz="0" w:space="0" w:color="auto"/>
        <w:right w:val="none" w:sz="0" w:space="0" w:color="auto"/>
      </w:divBdr>
    </w:div>
    <w:div w:id="976028157">
      <w:bodyDiv w:val="1"/>
      <w:marLeft w:val="0"/>
      <w:marRight w:val="0"/>
      <w:marTop w:val="0"/>
      <w:marBottom w:val="0"/>
      <w:divBdr>
        <w:top w:val="none" w:sz="0" w:space="0" w:color="auto"/>
        <w:left w:val="none" w:sz="0" w:space="0" w:color="auto"/>
        <w:bottom w:val="none" w:sz="0" w:space="0" w:color="auto"/>
        <w:right w:val="none" w:sz="0" w:space="0" w:color="auto"/>
      </w:divBdr>
    </w:div>
    <w:div w:id="999231125">
      <w:bodyDiv w:val="1"/>
      <w:marLeft w:val="0"/>
      <w:marRight w:val="0"/>
      <w:marTop w:val="0"/>
      <w:marBottom w:val="0"/>
      <w:divBdr>
        <w:top w:val="none" w:sz="0" w:space="0" w:color="auto"/>
        <w:left w:val="none" w:sz="0" w:space="0" w:color="auto"/>
        <w:bottom w:val="none" w:sz="0" w:space="0" w:color="auto"/>
        <w:right w:val="none" w:sz="0" w:space="0" w:color="auto"/>
      </w:divBdr>
    </w:div>
    <w:div w:id="1478570783">
      <w:bodyDiv w:val="1"/>
      <w:marLeft w:val="0"/>
      <w:marRight w:val="0"/>
      <w:marTop w:val="0"/>
      <w:marBottom w:val="0"/>
      <w:divBdr>
        <w:top w:val="none" w:sz="0" w:space="0" w:color="auto"/>
        <w:left w:val="none" w:sz="0" w:space="0" w:color="auto"/>
        <w:bottom w:val="none" w:sz="0" w:space="0" w:color="auto"/>
        <w:right w:val="none" w:sz="0" w:space="0" w:color="auto"/>
      </w:divBdr>
    </w:div>
    <w:div w:id="1494102750">
      <w:bodyDiv w:val="1"/>
      <w:marLeft w:val="0"/>
      <w:marRight w:val="0"/>
      <w:marTop w:val="0"/>
      <w:marBottom w:val="0"/>
      <w:divBdr>
        <w:top w:val="none" w:sz="0" w:space="0" w:color="auto"/>
        <w:left w:val="none" w:sz="0" w:space="0" w:color="auto"/>
        <w:bottom w:val="none" w:sz="0" w:space="0" w:color="auto"/>
        <w:right w:val="none" w:sz="0" w:space="0" w:color="auto"/>
      </w:divBdr>
    </w:div>
    <w:div w:id="1532257000">
      <w:bodyDiv w:val="1"/>
      <w:marLeft w:val="0"/>
      <w:marRight w:val="0"/>
      <w:marTop w:val="0"/>
      <w:marBottom w:val="0"/>
      <w:divBdr>
        <w:top w:val="none" w:sz="0" w:space="0" w:color="auto"/>
        <w:left w:val="none" w:sz="0" w:space="0" w:color="auto"/>
        <w:bottom w:val="none" w:sz="0" w:space="0" w:color="auto"/>
        <w:right w:val="none" w:sz="0" w:space="0" w:color="auto"/>
      </w:divBdr>
      <w:divsChild>
        <w:div w:id="726607046">
          <w:marLeft w:val="0"/>
          <w:marRight w:val="0"/>
          <w:marTop w:val="0"/>
          <w:marBottom w:val="0"/>
          <w:divBdr>
            <w:top w:val="none" w:sz="0" w:space="0" w:color="auto"/>
            <w:left w:val="none" w:sz="0" w:space="0" w:color="auto"/>
            <w:bottom w:val="none" w:sz="0" w:space="0" w:color="auto"/>
            <w:right w:val="none" w:sz="0" w:space="0" w:color="auto"/>
          </w:divBdr>
        </w:div>
      </w:divsChild>
    </w:div>
    <w:div w:id="1547645896">
      <w:bodyDiv w:val="1"/>
      <w:marLeft w:val="0"/>
      <w:marRight w:val="0"/>
      <w:marTop w:val="0"/>
      <w:marBottom w:val="0"/>
      <w:divBdr>
        <w:top w:val="none" w:sz="0" w:space="0" w:color="auto"/>
        <w:left w:val="none" w:sz="0" w:space="0" w:color="auto"/>
        <w:bottom w:val="none" w:sz="0" w:space="0" w:color="auto"/>
        <w:right w:val="none" w:sz="0" w:space="0" w:color="auto"/>
      </w:divBdr>
    </w:div>
    <w:div w:id="17892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gsv@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EFAC-3ECF-4327-AFB6-1FE1D642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3610</Words>
  <Characters>20579</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24141</CharactersWithSpaces>
  <SharedDoc>false</SharedDoc>
  <HLinks>
    <vt:vector size="12" baseType="variant">
      <vt:variant>
        <vt:i4>524390</vt:i4>
      </vt:variant>
      <vt:variant>
        <vt:i4>0</vt:i4>
      </vt:variant>
      <vt:variant>
        <vt:i4>0</vt:i4>
      </vt:variant>
      <vt:variant>
        <vt:i4>5</vt:i4>
      </vt:variant>
      <vt:variant>
        <vt:lpwstr>mailto:ipp.gsv@gov.si</vt:lpwstr>
      </vt:variant>
      <vt:variant>
        <vt:lpwstr/>
      </vt:variant>
      <vt:variant>
        <vt:i4>3276833</vt:i4>
      </vt:variant>
      <vt:variant>
        <vt:i4>3</vt:i4>
      </vt:variant>
      <vt:variant>
        <vt:i4>0</vt:i4>
      </vt:variant>
      <vt:variant>
        <vt:i4>5</vt:i4>
      </vt:variant>
      <vt:variant>
        <vt:lpwstr>http://www.mgrt.gov.si/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PATERNOSTER</dc:creator>
  <cp:lastModifiedBy>Martina Vehovec</cp:lastModifiedBy>
  <cp:revision>17</cp:revision>
  <cp:lastPrinted>2020-11-26T13:19:00Z</cp:lastPrinted>
  <dcterms:created xsi:type="dcterms:W3CDTF">2021-02-22T21:07:00Z</dcterms:created>
  <dcterms:modified xsi:type="dcterms:W3CDTF">2021-03-01T15:31:00Z</dcterms:modified>
</cp:coreProperties>
</file>