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88B90E" w14:textId="77777777" w:rsidR="004D434D" w:rsidRPr="002F5728" w:rsidRDefault="004D434D" w:rsidP="00A46DFE">
      <w:pPr>
        <w:pStyle w:val="Odstavekseznama1"/>
        <w:ind w:left="0"/>
        <w:rPr>
          <w:rFonts w:ascii="Arial" w:hAnsi="Arial" w:cs="Arial"/>
          <w:b/>
          <w:sz w:val="22"/>
          <w:szCs w:val="22"/>
        </w:rPr>
      </w:pPr>
      <w:bookmarkStart w:id="0" w:name="_GoBack"/>
      <w:bookmarkEnd w:id="0"/>
    </w:p>
    <w:p w14:paraId="25304C44" w14:textId="77777777" w:rsidR="004D434D" w:rsidRPr="002F5728" w:rsidRDefault="004D434D" w:rsidP="00A46DFE">
      <w:pPr>
        <w:pStyle w:val="Odstavekseznama1"/>
        <w:ind w:left="0"/>
        <w:rPr>
          <w:rFonts w:ascii="Arial" w:hAnsi="Arial" w:cs="Arial"/>
          <w:b/>
          <w:sz w:val="22"/>
          <w:szCs w:val="22"/>
        </w:rPr>
      </w:pP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1"/>
        <w:gridCol w:w="4648"/>
        <w:gridCol w:w="796"/>
        <w:gridCol w:w="2209"/>
      </w:tblGrid>
      <w:tr w:rsidR="004D434D" w:rsidRPr="002F5728" w14:paraId="6C577BED" w14:textId="77777777" w:rsidTr="004D434D">
        <w:trPr>
          <w:gridAfter w:val="2"/>
          <w:wAfter w:w="3005" w:type="dxa"/>
        </w:trPr>
        <w:tc>
          <w:tcPr>
            <w:tcW w:w="6209" w:type="dxa"/>
            <w:gridSpan w:val="2"/>
          </w:tcPr>
          <w:p w14:paraId="48EAA20C" w14:textId="77777777" w:rsidR="004D434D" w:rsidRPr="002F5728" w:rsidRDefault="004D434D" w:rsidP="00A46DFE">
            <w:pPr>
              <w:pStyle w:val="datumtevilka"/>
              <w:spacing w:line="240" w:lineRule="auto"/>
              <w:rPr>
                <w:sz w:val="22"/>
                <w:szCs w:val="22"/>
              </w:rPr>
            </w:pPr>
            <w:r w:rsidRPr="002F5728">
              <w:rPr>
                <w:sz w:val="22"/>
                <w:szCs w:val="22"/>
              </w:rPr>
              <w:t xml:space="preserve">Številka: </w:t>
            </w:r>
            <w:r w:rsidR="007A7AA6">
              <w:rPr>
                <w:sz w:val="22"/>
                <w:szCs w:val="22"/>
              </w:rPr>
              <w:t>302-77/2018/139</w:t>
            </w:r>
          </w:p>
        </w:tc>
      </w:tr>
      <w:tr w:rsidR="004D434D" w:rsidRPr="002F5728" w14:paraId="178D483A" w14:textId="77777777" w:rsidTr="004D434D">
        <w:trPr>
          <w:gridAfter w:val="2"/>
          <w:wAfter w:w="3005" w:type="dxa"/>
        </w:trPr>
        <w:tc>
          <w:tcPr>
            <w:tcW w:w="6209" w:type="dxa"/>
            <w:gridSpan w:val="2"/>
          </w:tcPr>
          <w:p w14:paraId="733A1D91" w14:textId="4F99E7DF" w:rsidR="004D434D" w:rsidRPr="002F5728" w:rsidRDefault="004D434D" w:rsidP="00A46DFE">
            <w:pPr>
              <w:pStyle w:val="datumtevilka"/>
              <w:spacing w:line="240" w:lineRule="auto"/>
              <w:rPr>
                <w:sz w:val="22"/>
                <w:szCs w:val="22"/>
              </w:rPr>
            </w:pPr>
            <w:r w:rsidRPr="002F5728">
              <w:rPr>
                <w:sz w:val="22"/>
                <w:szCs w:val="22"/>
              </w:rPr>
              <w:t xml:space="preserve">Ljubljana, dne </w:t>
            </w:r>
            <w:r w:rsidR="001F162F">
              <w:rPr>
                <w:sz w:val="22"/>
                <w:szCs w:val="22"/>
              </w:rPr>
              <w:t>16. 3. 2020</w:t>
            </w:r>
            <w:r w:rsidR="00716B99" w:rsidRPr="002F5728">
              <w:rPr>
                <w:sz w:val="22"/>
                <w:szCs w:val="22"/>
              </w:rPr>
              <w:t xml:space="preserve"> </w:t>
            </w:r>
          </w:p>
        </w:tc>
      </w:tr>
      <w:tr w:rsidR="004D434D" w:rsidRPr="002F5728" w14:paraId="24B1D311" w14:textId="77777777" w:rsidTr="004D434D">
        <w:trPr>
          <w:gridAfter w:val="2"/>
          <w:wAfter w:w="3005" w:type="dxa"/>
        </w:trPr>
        <w:tc>
          <w:tcPr>
            <w:tcW w:w="6209" w:type="dxa"/>
            <w:gridSpan w:val="2"/>
          </w:tcPr>
          <w:p w14:paraId="221898FC" w14:textId="77777777" w:rsidR="004D434D" w:rsidRPr="002F5728" w:rsidRDefault="004D434D" w:rsidP="00A46DFE">
            <w:pPr>
              <w:pStyle w:val="Neotevilenodstavek"/>
              <w:spacing w:before="0" w:after="0" w:line="240" w:lineRule="auto"/>
              <w:jc w:val="left"/>
            </w:pPr>
            <w:r w:rsidRPr="002F5728">
              <w:rPr>
                <w:iCs/>
              </w:rPr>
              <w:t>EVA /</w:t>
            </w:r>
          </w:p>
        </w:tc>
      </w:tr>
      <w:tr w:rsidR="004D434D" w:rsidRPr="002F5728" w14:paraId="569B1B8E" w14:textId="77777777" w:rsidTr="004D434D">
        <w:trPr>
          <w:gridAfter w:val="2"/>
          <w:wAfter w:w="3005" w:type="dxa"/>
        </w:trPr>
        <w:tc>
          <w:tcPr>
            <w:tcW w:w="6209" w:type="dxa"/>
            <w:gridSpan w:val="2"/>
          </w:tcPr>
          <w:p w14:paraId="54FAECA5" w14:textId="77777777" w:rsidR="004D434D" w:rsidRPr="002F5728" w:rsidRDefault="004D434D" w:rsidP="00A46DFE">
            <w:pPr>
              <w:rPr>
                <w:rFonts w:ascii="Arial" w:hAnsi="Arial" w:cs="Arial"/>
                <w:sz w:val="22"/>
                <w:szCs w:val="22"/>
                <w:lang w:val="sl-SI"/>
              </w:rPr>
            </w:pPr>
          </w:p>
          <w:p w14:paraId="39555BFF" w14:textId="77777777" w:rsidR="004D434D" w:rsidRPr="002F5728" w:rsidRDefault="004D434D" w:rsidP="00A46DFE">
            <w:pPr>
              <w:rPr>
                <w:rFonts w:ascii="Arial" w:hAnsi="Arial" w:cs="Arial"/>
                <w:b/>
                <w:sz w:val="22"/>
                <w:szCs w:val="22"/>
                <w:lang w:val="sl-SI"/>
              </w:rPr>
            </w:pPr>
            <w:r w:rsidRPr="002F5728">
              <w:rPr>
                <w:rFonts w:ascii="Arial" w:hAnsi="Arial" w:cs="Arial"/>
                <w:b/>
                <w:sz w:val="22"/>
                <w:szCs w:val="22"/>
                <w:lang w:val="sl-SI"/>
              </w:rPr>
              <w:t>GENERALNI SEKRETARIAT VLADE REPUBLIKE SLOVENIJE</w:t>
            </w:r>
          </w:p>
          <w:p w14:paraId="1AB70840" w14:textId="77777777" w:rsidR="004D434D" w:rsidRPr="002F5728" w:rsidRDefault="004F50EB" w:rsidP="00A46DFE">
            <w:pPr>
              <w:rPr>
                <w:rFonts w:ascii="Arial" w:hAnsi="Arial" w:cs="Arial"/>
                <w:b/>
                <w:sz w:val="22"/>
                <w:szCs w:val="22"/>
                <w:lang w:val="sl-SI"/>
              </w:rPr>
            </w:pPr>
            <w:hyperlink r:id="rId9" w:history="1">
              <w:r w:rsidR="004D434D" w:rsidRPr="002F5728">
                <w:rPr>
                  <w:rStyle w:val="Hiperpovezava"/>
                  <w:rFonts w:ascii="Arial" w:hAnsi="Arial" w:cs="Arial"/>
                  <w:b/>
                  <w:sz w:val="22"/>
                  <w:szCs w:val="22"/>
                  <w:lang w:val="sl-SI"/>
                </w:rPr>
                <w:t>gp.gs@gov.si</w:t>
              </w:r>
            </w:hyperlink>
          </w:p>
          <w:p w14:paraId="7AC44514" w14:textId="77777777" w:rsidR="004D434D" w:rsidRPr="002F5728" w:rsidRDefault="004D434D" w:rsidP="00A46DFE">
            <w:pPr>
              <w:rPr>
                <w:rFonts w:ascii="Arial" w:hAnsi="Arial" w:cs="Arial"/>
                <w:sz w:val="22"/>
                <w:szCs w:val="22"/>
                <w:lang w:val="sl-SI"/>
              </w:rPr>
            </w:pPr>
          </w:p>
        </w:tc>
      </w:tr>
      <w:tr w:rsidR="004D434D" w:rsidRPr="002F5728" w14:paraId="32FD2AC8" w14:textId="77777777" w:rsidTr="004D434D">
        <w:tc>
          <w:tcPr>
            <w:tcW w:w="9214" w:type="dxa"/>
            <w:gridSpan w:val="4"/>
          </w:tcPr>
          <w:p w14:paraId="177D0A34" w14:textId="77777777" w:rsidR="004D434D" w:rsidRPr="002F5728" w:rsidRDefault="004D434D" w:rsidP="00A46DFE">
            <w:pPr>
              <w:pStyle w:val="Naslovpredpisa"/>
              <w:spacing w:before="0" w:after="0" w:line="240" w:lineRule="auto"/>
              <w:jc w:val="both"/>
            </w:pPr>
            <w:r w:rsidRPr="002F5728">
              <w:t>ZADEVA: Ključni elementi</w:t>
            </w:r>
            <w:r w:rsidR="00716B99" w:rsidRPr="002F5728">
              <w:t xml:space="preserve"> ukrepa finančnega inženiringa za </w:t>
            </w:r>
            <w:proofErr w:type="spellStart"/>
            <w:r w:rsidR="00716B99" w:rsidRPr="002F5728">
              <w:t>mikro</w:t>
            </w:r>
            <w:proofErr w:type="spellEnd"/>
            <w:r w:rsidR="00716B99" w:rsidRPr="002F5728">
              <w:t>, mala in srednje velika podjetja</w:t>
            </w:r>
            <w:r w:rsidRPr="002F5728">
              <w:t xml:space="preserve"> </w:t>
            </w:r>
            <w:r w:rsidR="00716B99" w:rsidRPr="002F5728">
              <w:t xml:space="preserve"> </w:t>
            </w:r>
          </w:p>
        </w:tc>
      </w:tr>
      <w:tr w:rsidR="004D434D" w:rsidRPr="002F5728" w14:paraId="7651D99E" w14:textId="77777777" w:rsidTr="004D434D">
        <w:tc>
          <w:tcPr>
            <w:tcW w:w="9214" w:type="dxa"/>
            <w:gridSpan w:val="4"/>
          </w:tcPr>
          <w:p w14:paraId="355F15D8" w14:textId="77777777" w:rsidR="004D434D" w:rsidRPr="002F5728" w:rsidRDefault="004D434D" w:rsidP="00A46DFE">
            <w:pPr>
              <w:pStyle w:val="Poglavje"/>
              <w:spacing w:before="0" w:after="0" w:line="240" w:lineRule="auto"/>
              <w:jc w:val="left"/>
            </w:pPr>
          </w:p>
          <w:p w14:paraId="1BD5DB7C" w14:textId="77777777" w:rsidR="004D434D" w:rsidRPr="002F5728" w:rsidRDefault="004D434D" w:rsidP="00A46DFE">
            <w:pPr>
              <w:pStyle w:val="Poglavje"/>
              <w:spacing w:before="0" w:after="0" w:line="240" w:lineRule="auto"/>
              <w:jc w:val="left"/>
            </w:pPr>
            <w:r w:rsidRPr="002F5728">
              <w:t>1. Predlog sklepov vlade:</w:t>
            </w:r>
          </w:p>
        </w:tc>
      </w:tr>
      <w:tr w:rsidR="004D434D" w:rsidRPr="00CC3CBD" w14:paraId="54981136" w14:textId="77777777" w:rsidTr="004D434D">
        <w:tc>
          <w:tcPr>
            <w:tcW w:w="9214" w:type="dxa"/>
            <w:gridSpan w:val="4"/>
          </w:tcPr>
          <w:p w14:paraId="3D167DBB" w14:textId="4E0A0882" w:rsidR="004D434D" w:rsidRPr="002F5728" w:rsidRDefault="004D434D" w:rsidP="00A46DFE">
            <w:pPr>
              <w:widowControl w:val="0"/>
              <w:suppressAutoHyphens/>
              <w:jc w:val="both"/>
              <w:rPr>
                <w:rFonts w:ascii="Arial" w:hAnsi="Arial" w:cs="Arial"/>
                <w:sz w:val="22"/>
                <w:szCs w:val="22"/>
                <w:lang w:val="sl-SI" w:eastAsia="ar-SA"/>
              </w:rPr>
            </w:pPr>
            <w:r w:rsidRPr="002F5728">
              <w:rPr>
                <w:rFonts w:ascii="Arial" w:hAnsi="Arial" w:cs="Arial"/>
                <w:sz w:val="22"/>
                <w:szCs w:val="22"/>
                <w:lang w:val="sl-SI" w:eastAsia="ar-SA"/>
              </w:rPr>
              <w:t>Na podlagi</w:t>
            </w:r>
            <w:r w:rsidRPr="002F5728">
              <w:rPr>
                <w:rFonts w:ascii="Arial" w:hAnsi="Arial" w:cs="Arial"/>
                <w:sz w:val="22"/>
                <w:szCs w:val="22"/>
                <w:lang w:val="sl-SI"/>
              </w:rPr>
              <w:t xml:space="preserve"> </w:t>
            </w:r>
            <w:r w:rsidRPr="002F5728">
              <w:rPr>
                <w:rFonts w:ascii="Arial" w:hAnsi="Arial" w:cs="Arial"/>
                <w:sz w:val="22"/>
                <w:szCs w:val="22"/>
                <w:lang w:val="sl-SI" w:eastAsia="ar-SA"/>
              </w:rPr>
              <w:t xml:space="preserve">šestega odstavka 21. člena Zakona o Vladi Republike Slovenije </w:t>
            </w:r>
            <w:r w:rsidRPr="002F5728">
              <w:rPr>
                <w:rFonts w:ascii="Arial" w:hAnsi="Arial" w:cs="Arial"/>
                <w:sz w:val="22"/>
                <w:szCs w:val="22"/>
                <w:lang w:val="sl-SI" w:eastAsia="sl-SI"/>
              </w:rPr>
              <w:t>(Uradni list RS, št. 24/05 - uradno prečiščeno besedilo, 109/08, 55/09, 38/10 - ZKUN, 8/12, 21/13, 47/13 - ZDU-1G</w:t>
            </w:r>
            <w:r w:rsidR="00F577EB">
              <w:rPr>
                <w:rFonts w:ascii="Arial" w:hAnsi="Arial" w:cs="Arial"/>
                <w:sz w:val="22"/>
                <w:szCs w:val="22"/>
                <w:lang w:val="sl-SI" w:eastAsia="sl-SI"/>
              </w:rPr>
              <w:t>,</w:t>
            </w:r>
            <w:r w:rsidRPr="002F5728">
              <w:rPr>
                <w:rFonts w:ascii="Arial" w:hAnsi="Arial" w:cs="Arial"/>
                <w:sz w:val="22"/>
                <w:szCs w:val="22"/>
                <w:lang w:val="sl-SI" w:eastAsia="sl-SI"/>
              </w:rPr>
              <w:t xml:space="preserve"> 65/14</w:t>
            </w:r>
            <w:r w:rsidR="00F577EB">
              <w:t xml:space="preserve"> </w:t>
            </w:r>
            <w:r w:rsidR="00F577EB" w:rsidRPr="00F577EB">
              <w:rPr>
                <w:rFonts w:ascii="Arial" w:hAnsi="Arial" w:cs="Arial"/>
                <w:sz w:val="22"/>
                <w:szCs w:val="22"/>
                <w:lang w:val="sl-SI" w:eastAsia="sl-SI"/>
              </w:rPr>
              <w:t>in 13/18</w:t>
            </w:r>
            <w:r w:rsidRPr="002F5728">
              <w:rPr>
                <w:rFonts w:ascii="Arial" w:hAnsi="Arial" w:cs="Arial"/>
                <w:sz w:val="22"/>
                <w:szCs w:val="22"/>
                <w:lang w:val="sl-SI" w:eastAsia="sl-SI"/>
              </w:rPr>
              <w:t xml:space="preserve">), drugega odstavka </w:t>
            </w:r>
            <w:r w:rsidRPr="002F5728">
              <w:rPr>
                <w:rFonts w:ascii="Arial" w:hAnsi="Arial" w:cs="Arial"/>
                <w:sz w:val="22"/>
                <w:szCs w:val="22"/>
                <w:lang w:val="sl-SI" w:eastAsia="ar-SA"/>
              </w:rPr>
              <w:t xml:space="preserve">17. člena Uredbe o postopku, merilih in načinih dodeljevanja sredstev za spodbujanje razvojnih programov in prednostnih nalog (Uradni list RS, št. 56/11) v zvezi z drugim odstavkom 106. j člena zakona o javnih financah (Uradni list RS, št. 11/11 – uradno prečiščeno besedilo, 14/13 – </w:t>
            </w:r>
            <w:proofErr w:type="spellStart"/>
            <w:r w:rsidRPr="002F5728">
              <w:rPr>
                <w:rFonts w:ascii="Arial" w:hAnsi="Arial" w:cs="Arial"/>
                <w:sz w:val="22"/>
                <w:szCs w:val="22"/>
                <w:lang w:val="sl-SI" w:eastAsia="ar-SA"/>
              </w:rPr>
              <w:t>popr</w:t>
            </w:r>
            <w:proofErr w:type="spellEnd"/>
            <w:r w:rsidRPr="002F5728">
              <w:rPr>
                <w:rFonts w:ascii="Arial" w:hAnsi="Arial" w:cs="Arial"/>
                <w:sz w:val="22"/>
                <w:szCs w:val="22"/>
                <w:lang w:val="sl-SI" w:eastAsia="ar-SA"/>
              </w:rPr>
              <w:t xml:space="preserve">., 101/13 in 55/15 – </w:t>
            </w:r>
            <w:proofErr w:type="spellStart"/>
            <w:r w:rsidRPr="002F5728">
              <w:rPr>
                <w:rFonts w:ascii="Arial" w:hAnsi="Arial" w:cs="Arial"/>
                <w:sz w:val="22"/>
                <w:szCs w:val="22"/>
                <w:lang w:val="sl-SI" w:eastAsia="ar-SA"/>
              </w:rPr>
              <w:t>ZfiSP</w:t>
            </w:r>
            <w:proofErr w:type="spellEnd"/>
            <w:r w:rsidR="00615C9D" w:rsidRPr="002F5728">
              <w:rPr>
                <w:rFonts w:ascii="Arial" w:hAnsi="Arial" w:cs="Arial"/>
                <w:sz w:val="22"/>
                <w:szCs w:val="22"/>
                <w:lang w:val="sl-SI" w:eastAsia="ar-SA"/>
              </w:rPr>
              <w:t xml:space="preserve"> in 96/15 ZIPRS 1617</w:t>
            </w:r>
            <w:r w:rsidR="00F577EB">
              <w:rPr>
                <w:rFonts w:ascii="Arial" w:hAnsi="Arial" w:cs="Arial"/>
                <w:sz w:val="22"/>
                <w:szCs w:val="22"/>
                <w:lang w:val="sl-SI" w:eastAsia="ar-SA"/>
              </w:rPr>
              <w:t xml:space="preserve"> in 55/17</w:t>
            </w:r>
            <w:r w:rsidR="00716B99" w:rsidRPr="002F5728">
              <w:rPr>
                <w:rFonts w:ascii="Arial" w:hAnsi="Arial" w:cs="Arial"/>
                <w:sz w:val="22"/>
                <w:szCs w:val="22"/>
                <w:lang w:val="sl-SI" w:eastAsia="ar-SA"/>
              </w:rPr>
              <w:t xml:space="preserve">) </w:t>
            </w:r>
            <w:r w:rsidRPr="002F5728">
              <w:rPr>
                <w:rFonts w:ascii="Arial" w:hAnsi="Arial" w:cs="Arial"/>
                <w:sz w:val="22"/>
                <w:szCs w:val="22"/>
                <w:lang w:val="sl-SI" w:eastAsia="ar-SA"/>
              </w:rPr>
              <w:t>je Vlada Republike Slovenije na seji dne _____ pod točko ___ dnevnega reda sprejela naslednj</w:t>
            </w:r>
            <w:r w:rsidR="002F5728">
              <w:rPr>
                <w:rFonts w:ascii="Arial" w:hAnsi="Arial" w:cs="Arial"/>
                <w:sz w:val="22"/>
                <w:szCs w:val="22"/>
                <w:lang w:val="sl-SI" w:eastAsia="ar-SA"/>
              </w:rPr>
              <w:t>i</w:t>
            </w:r>
            <w:r w:rsidRPr="002F5728">
              <w:rPr>
                <w:rFonts w:ascii="Arial" w:hAnsi="Arial" w:cs="Arial"/>
                <w:sz w:val="22"/>
                <w:szCs w:val="22"/>
                <w:lang w:val="sl-SI" w:eastAsia="ar-SA"/>
              </w:rPr>
              <w:t xml:space="preserve"> sklep:</w:t>
            </w:r>
          </w:p>
          <w:p w14:paraId="22E2482D" w14:textId="77777777" w:rsidR="004D434D" w:rsidRPr="002F5728" w:rsidRDefault="004D434D" w:rsidP="00A46DFE">
            <w:pPr>
              <w:widowControl w:val="0"/>
              <w:suppressAutoHyphens/>
              <w:jc w:val="both"/>
              <w:rPr>
                <w:rFonts w:ascii="Arial" w:hAnsi="Arial" w:cs="Arial"/>
                <w:bCs/>
                <w:sz w:val="22"/>
                <w:szCs w:val="22"/>
                <w:lang w:val="sl-SI"/>
              </w:rPr>
            </w:pPr>
          </w:p>
          <w:p w14:paraId="5DF7A6A2" w14:textId="77777777" w:rsidR="00415ECA" w:rsidRPr="002F5728" w:rsidRDefault="004D434D" w:rsidP="00A46DFE">
            <w:pPr>
              <w:spacing w:after="200"/>
              <w:jc w:val="both"/>
              <w:rPr>
                <w:rFonts w:ascii="Arial" w:hAnsi="Arial" w:cs="Arial"/>
                <w:bCs/>
                <w:sz w:val="22"/>
                <w:szCs w:val="22"/>
                <w:lang w:val="sl-SI"/>
              </w:rPr>
            </w:pPr>
            <w:r w:rsidRPr="002F5728">
              <w:rPr>
                <w:rFonts w:ascii="Arial" w:hAnsi="Arial" w:cs="Arial"/>
                <w:bCs/>
                <w:sz w:val="22"/>
                <w:szCs w:val="22"/>
                <w:lang w:val="sl-SI"/>
              </w:rPr>
              <w:t xml:space="preserve">Vlada Republike Slovenije daje soglasje h </w:t>
            </w:r>
            <w:r w:rsidR="00716B99" w:rsidRPr="002F5728">
              <w:rPr>
                <w:rFonts w:ascii="Arial" w:hAnsi="Arial" w:cs="Arial"/>
                <w:bCs/>
                <w:sz w:val="22"/>
                <w:szCs w:val="22"/>
                <w:lang w:val="sl-SI"/>
              </w:rPr>
              <w:t xml:space="preserve">Ključnim elementom ukrepa finančnega inženiringa za </w:t>
            </w:r>
            <w:proofErr w:type="spellStart"/>
            <w:r w:rsidR="00716B99" w:rsidRPr="002F5728">
              <w:rPr>
                <w:rFonts w:ascii="Arial" w:hAnsi="Arial" w:cs="Arial"/>
                <w:bCs/>
                <w:sz w:val="22"/>
                <w:szCs w:val="22"/>
                <w:lang w:val="sl-SI"/>
              </w:rPr>
              <w:t>mikro</w:t>
            </w:r>
            <w:proofErr w:type="spellEnd"/>
            <w:r w:rsidR="00716B99" w:rsidRPr="002F5728">
              <w:rPr>
                <w:rFonts w:ascii="Arial" w:hAnsi="Arial" w:cs="Arial"/>
                <w:bCs/>
                <w:sz w:val="22"/>
                <w:szCs w:val="22"/>
                <w:lang w:val="sl-SI"/>
              </w:rPr>
              <w:t>, mala in srednje velika podjetja</w:t>
            </w:r>
            <w:r w:rsidRPr="002F5728">
              <w:rPr>
                <w:rFonts w:ascii="Arial" w:hAnsi="Arial" w:cs="Arial"/>
                <w:bCs/>
                <w:sz w:val="22"/>
                <w:szCs w:val="22"/>
                <w:lang w:val="sl-SI"/>
              </w:rPr>
              <w:t>.</w:t>
            </w:r>
          </w:p>
          <w:p w14:paraId="00C08F37" w14:textId="77777777" w:rsidR="00415ECA" w:rsidRPr="002F5728" w:rsidRDefault="00415ECA" w:rsidP="00A46DFE">
            <w:pPr>
              <w:jc w:val="both"/>
              <w:rPr>
                <w:rFonts w:ascii="Arial" w:hAnsi="Arial" w:cs="Arial"/>
                <w:sz w:val="22"/>
                <w:szCs w:val="22"/>
                <w:lang w:val="sl-SI" w:eastAsia="ar-SA"/>
              </w:rPr>
            </w:pPr>
          </w:p>
          <w:p w14:paraId="7642D5D8" w14:textId="77777777" w:rsidR="00415ECA" w:rsidRPr="002F5728" w:rsidRDefault="00415ECA" w:rsidP="00A46DFE">
            <w:pPr>
              <w:jc w:val="both"/>
              <w:rPr>
                <w:rFonts w:ascii="Arial" w:hAnsi="Arial" w:cs="Arial"/>
                <w:sz w:val="22"/>
                <w:szCs w:val="22"/>
                <w:lang w:val="sl-SI" w:eastAsia="ar-SA"/>
              </w:rPr>
            </w:pPr>
          </w:p>
          <w:p w14:paraId="7D12A764" w14:textId="08782DC4" w:rsidR="004D434D" w:rsidRPr="002F5728" w:rsidRDefault="00FC273D" w:rsidP="00A46DFE">
            <w:pPr>
              <w:ind w:left="6372"/>
              <w:jc w:val="both"/>
              <w:rPr>
                <w:rFonts w:ascii="Arial" w:hAnsi="Arial" w:cs="Arial"/>
                <w:sz w:val="22"/>
                <w:szCs w:val="22"/>
                <w:lang w:val="sl-SI" w:eastAsia="ar-SA"/>
              </w:rPr>
            </w:pPr>
            <w:r>
              <w:rPr>
                <w:rFonts w:ascii="Arial" w:hAnsi="Arial" w:cs="Arial"/>
                <w:sz w:val="22"/>
                <w:szCs w:val="22"/>
                <w:lang w:val="sl-SI" w:eastAsia="ar-SA"/>
              </w:rPr>
              <w:t>dr. Božo Predalič</w:t>
            </w:r>
          </w:p>
          <w:p w14:paraId="4FACB0AC" w14:textId="77777777" w:rsidR="004D434D" w:rsidRPr="002F5728" w:rsidRDefault="004D434D" w:rsidP="00C5307F">
            <w:pPr>
              <w:jc w:val="both"/>
              <w:rPr>
                <w:rFonts w:ascii="Arial" w:hAnsi="Arial" w:cs="Arial"/>
                <w:sz w:val="22"/>
                <w:szCs w:val="22"/>
                <w:lang w:val="sl-SI" w:eastAsia="ar-SA"/>
              </w:rPr>
            </w:pPr>
            <w:r w:rsidRPr="002F5728">
              <w:rPr>
                <w:rFonts w:ascii="Arial" w:hAnsi="Arial" w:cs="Arial"/>
                <w:sz w:val="22"/>
                <w:szCs w:val="22"/>
                <w:lang w:val="sl-SI" w:eastAsia="ar-SA"/>
              </w:rPr>
              <w:t xml:space="preserve">                                                                                              GENERALN</w:t>
            </w:r>
            <w:r w:rsidR="00A46DFE">
              <w:rPr>
                <w:rFonts w:ascii="Arial" w:hAnsi="Arial" w:cs="Arial"/>
                <w:sz w:val="22"/>
                <w:szCs w:val="22"/>
                <w:lang w:val="sl-SI" w:eastAsia="ar-SA"/>
              </w:rPr>
              <w:t>I</w:t>
            </w:r>
            <w:r w:rsidRPr="002F5728">
              <w:rPr>
                <w:rFonts w:ascii="Arial" w:hAnsi="Arial" w:cs="Arial"/>
                <w:sz w:val="22"/>
                <w:szCs w:val="22"/>
                <w:lang w:val="sl-SI" w:eastAsia="ar-SA"/>
              </w:rPr>
              <w:t xml:space="preserve"> SEKRETAR</w:t>
            </w:r>
          </w:p>
          <w:p w14:paraId="2F028E60" w14:textId="77777777" w:rsidR="004B058F" w:rsidRPr="002F5728" w:rsidRDefault="004B058F" w:rsidP="00C5307F">
            <w:pPr>
              <w:pStyle w:val="Naslovpredpisa"/>
              <w:spacing w:before="0" w:after="0" w:line="240" w:lineRule="auto"/>
              <w:jc w:val="both"/>
              <w:rPr>
                <w:b w:val="0"/>
                <w:lang w:eastAsia="en-US"/>
              </w:rPr>
            </w:pPr>
          </w:p>
          <w:p w14:paraId="101CD531" w14:textId="77777777" w:rsidR="004D434D" w:rsidRPr="002F5728" w:rsidRDefault="004D434D" w:rsidP="00C5307F">
            <w:pPr>
              <w:pStyle w:val="Naslovpredpisa"/>
              <w:spacing w:before="0" w:after="0" w:line="240" w:lineRule="auto"/>
              <w:jc w:val="both"/>
              <w:rPr>
                <w:b w:val="0"/>
                <w:lang w:eastAsia="en-US"/>
              </w:rPr>
            </w:pPr>
            <w:r w:rsidRPr="002F5728">
              <w:rPr>
                <w:b w:val="0"/>
                <w:lang w:eastAsia="en-US"/>
              </w:rPr>
              <w:t>Sklep prejmejo:</w:t>
            </w:r>
          </w:p>
          <w:p w14:paraId="3D2B63E3" w14:textId="77777777" w:rsidR="004D434D" w:rsidRPr="002F5728" w:rsidRDefault="004D434D" w:rsidP="00C5307F">
            <w:pPr>
              <w:numPr>
                <w:ilvl w:val="0"/>
                <w:numId w:val="45"/>
              </w:numPr>
              <w:jc w:val="both"/>
              <w:rPr>
                <w:rFonts w:ascii="Arial" w:hAnsi="Arial" w:cs="Arial"/>
                <w:sz w:val="22"/>
                <w:szCs w:val="22"/>
                <w:lang w:val="sl-SI"/>
              </w:rPr>
            </w:pPr>
            <w:r w:rsidRPr="002F5728">
              <w:rPr>
                <w:rFonts w:ascii="Arial" w:hAnsi="Arial" w:cs="Arial"/>
                <w:sz w:val="22"/>
                <w:szCs w:val="22"/>
                <w:lang w:val="sl-SI"/>
              </w:rPr>
              <w:t xml:space="preserve">Ministrstvo za gospodarski razvoj in tehnologijo  </w:t>
            </w:r>
          </w:p>
          <w:p w14:paraId="44A3BFF3" w14:textId="77777777" w:rsidR="004D434D" w:rsidRPr="002F5728" w:rsidRDefault="004D434D" w:rsidP="00C5307F">
            <w:pPr>
              <w:numPr>
                <w:ilvl w:val="0"/>
                <w:numId w:val="45"/>
              </w:numPr>
              <w:jc w:val="both"/>
              <w:rPr>
                <w:rFonts w:ascii="Arial" w:hAnsi="Arial" w:cs="Arial"/>
                <w:sz w:val="22"/>
                <w:szCs w:val="22"/>
                <w:lang w:val="sl-SI"/>
              </w:rPr>
            </w:pPr>
            <w:r w:rsidRPr="002F5728">
              <w:rPr>
                <w:rFonts w:ascii="Arial" w:hAnsi="Arial" w:cs="Arial"/>
                <w:sz w:val="22"/>
                <w:szCs w:val="22"/>
                <w:lang w:val="sl-SI"/>
              </w:rPr>
              <w:t>Ministrstvo za finance</w:t>
            </w:r>
          </w:p>
          <w:p w14:paraId="15BFBA48" w14:textId="77777777" w:rsidR="004D434D" w:rsidRPr="002F5728" w:rsidRDefault="004D434D" w:rsidP="00C5307F">
            <w:pPr>
              <w:numPr>
                <w:ilvl w:val="0"/>
                <w:numId w:val="45"/>
              </w:numPr>
              <w:jc w:val="both"/>
              <w:rPr>
                <w:rFonts w:ascii="Arial" w:hAnsi="Arial" w:cs="Arial"/>
                <w:sz w:val="22"/>
                <w:szCs w:val="22"/>
                <w:lang w:val="sl-SI"/>
              </w:rPr>
            </w:pPr>
            <w:r w:rsidRPr="002F5728">
              <w:rPr>
                <w:rFonts w:ascii="Arial" w:hAnsi="Arial" w:cs="Arial"/>
                <w:sz w:val="22"/>
                <w:szCs w:val="22"/>
                <w:lang w:val="sl-SI"/>
              </w:rPr>
              <w:t>Služba Vlade RS za zakonodajo</w:t>
            </w:r>
          </w:p>
          <w:p w14:paraId="775A0C55" w14:textId="77777777" w:rsidR="004D434D" w:rsidRPr="002F5728" w:rsidRDefault="004D434D" w:rsidP="00C5307F">
            <w:pPr>
              <w:numPr>
                <w:ilvl w:val="0"/>
                <w:numId w:val="45"/>
              </w:numPr>
              <w:jc w:val="both"/>
              <w:rPr>
                <w:rFonts w:ascii="Arial" w:hAnsi="Arial" w:cs="Arial"/>
                <w:sz w:val="22"/>
                <w:szCs w:val="22"/>
                <w:lang w:val="sl-SI"/>
              </w:rPr>
            </w:pPr>
            <w:r w:rsidRPr="002F5728">
              <w:rPr>
                <w:rFonts w:ascii="Arial" w:hAnsi="Arial" w:cs="Arial"/>
                <w:sz w:val="22"/>
                <w:szCs w:val="22"/>
                <w:lang w:val="sl-SI"/>
              </w:rPr>
              <w:t>Urad Vlade RS za komuniciranje.</w:t>
            </w:r>
          </w:p>
        </w:tc>
      </w:tr>
      <w:tr w:rsidR="004D434D" w:rsidRPr="00CC3CBD" w14:paraId="70941095" w14:textId="77777777" w:rsidTr="004D434D">
        <w:tc>
          <w:tcPr>
            <w:tcW w:w="9214" w:type="dxa"/>
            <w:gridSpan w:val="4"/>
          </w:tcPr>
          <w:p w14:paraId="68D93A07" w14:textId="77777777" w:rsidR="004D434D" w:rsidRPr="002F5728" w:rsidRDefault="004D434D" w:rsidP="00A46DFE">
            <w:pPr>
              <w:pStyle w:val="Neotevilenodstavek"/>
              <w:spacing w:before="0" w:after="0" w:line="240" w:lineRule="auto"/>
              <w:rPr>
                <w:b/>
                <w:iCs/>
              </w:rPr>
            </w:pPr>
            <w:r w:rsidRPr="002F5728">
              <w:rPr>
                <w:b/>
              </w:rPr>
              <w:t>2. Predlog za obravnavo predloga zakona po nujnem ali skrajšanem postopku v državnem zboru z obrazložitvijo razlogov:</w:t>
            </w:r>
          </w:p>
        </w:tc>
      </w:tr>
      <w:tr w:rsidR="004D434D" w:rsidRPr="002F5728" w14:paraId="56588694" w14:textId="77777777" w:rsidTr="004D434D">
        <w:tc>
          <w:tcPr>
            <w:tcW w:w="9214" w:type="dxa"/>
            <w:gridSpan w:val="4"/>
          </w:tcPr>
          <w:p w14:paraId="7B4D0F7F" w14:textId="77777777" w:rsidR="004D434D" w:rsidRPr="002F5728" w:rsidRDefault="004D434D" w:rsidP="00A46DFE">
            <w:pPr>
              <w:pStyle w:val="Neotevilenodstavek"/>
              <w:spacing w:before="0" w:after="0" w:line="240" w:lineRule="auto"/>
              <w:rPr>
                <w:iCs/>
              </w:rPr>
            </w:pPr>
            <w:r w:rsidRPr="002F5728">
              <w:rPr>
                <w:iCs/>
              </w:rPr>
              <w:t>/</w:t>
            </w:r>
          </w:p>
        </w:tc>
      </w:tr>
      <w:tr w:rsidR="004D434D" w:rsidRPr="002F5728" w14:paraId="4A8A8AA7" w14:textId="77777777" w:rsidTr="004D434D">
        <w:tc>
          <w:tcPr>
            <w:tcW w:w="9214" w:type="dxa"/>
            <w:gridSpan w:val="4"/>
          </w:tcPr>
          <w:p w14:paraId="1D2FB6F5" w14:textId="77777777" w:rsidR="004D434D" w:rsidRPr="002F5728" w:rsidRDefault="004D434D" w:rsidP="00A46DFE">
            <w:pPr>
              <w:pStyle w:val="Neotevilenodstavek"/>
              <w:spacing w:before="0" w:after="0" w:line="240" w:lineRule="auto"/>
              <w:rPr>
                <w:b/>
                <w:iCs/>
              </w:rPr>
            </w:pPr>
            <w:proofErr w:type="spellStart"/>
            <w:r w:rsidRPr="002F5728">
              <w:rPr>
                <w:b/>
              </w:rPr>
              <w:t>3.a</w:t>
            </w:r>
            <w:proofErr w:type="spellEnd"/>
            <w:r w:rsidRPr="002F5728">
              <w:rPr>
                <w:b/>
              </w:rPr>
              <w:t xml:space="preserve"> Osebe, odgovorne za strokovno pripravo in usklajenost gradiva:</w:t>
            </w:r>
          </w:p>
        </w:tc>
      </w:tr>
      <w:tr w:rsidR="004D434D" w:rsidRPr="00CC3CBD" w14:paraId="268813E2" w14:textId="77777777" w:rsidTr="004D434D">
        <w:tc>
          <w:tcPr>
            <w:tcW w:w="9214" w:type="dxa"/>
            <w:gridSpan w:val="4"/>
          </w:tcPr>
          <w:p w14:paraId="3FF6049B" w14:textId="77777777" w:rsidR="004D434D" w:rsidRPr="002F5728" w:rsidRDefault="004C6BDE" w:rsidP="00A46DFE">
            <w:pPr>
              <w:pStyle w:val="Neotevilenodstavek"/>
              <w:numPr>
                <w:ilvl w:val="0"/>
                <w:numId w:val="27"/>
              </w:numPr>
              <w:spacing w:before="0" w:after="0" w:line="240" w:lineRule="auto"/>
              <w:rPr>
                <w:iCs/>
                <w:color w:val="000000"/>
              </w:rPr>
            </w:pPr>
            <w:r w:rsidRPr="002F5728">
              <w:rPr>
                <w:iCs/>
                <w:color w:val="000000"/>
              </w:rPr>
              <w:lastRenderedPageBreak/>
              <w:t>m</w:t>
            </w:r>
            <w:r w:rsidR="00142290" w:rsidRPr="002F5728">
              <w:rPr>
                <w:iCs/>
                <w:color w:val="000000"/>
              </w:rPr>
              <w:t xml:space="preserve">ag. </w:t>
            </w:r>
            <w:r w:rsidR="004D434D" w:rsidRPr="002F5728">
              <w:rPr>
                <w:iCs/>
                <w:color w:val="000000"/>
              </w:rPr>
              <w:t xml:space="preserve">Aleš </w:t>
            </w:r>
            <w:proofErr w:type="spellStart"/>
            <w:r w:rsidR="004D434D" w:rsidRPr="002F5728">
              <w:rPr>
                <w:iCs/>
                <w:color w:val="000000"/>
              </w:rPr>
              <w:t>Cantarutti</w:t>
            </w:r>
            <w:proofErr w:type="spellEnd"/>
            <w:r w:rsidR="004D434D" w:rsidRPr="002F5728">
              <w:rPr>
                <w:iCs/>
                <w:color w:val="000000"/>
              </w:rPr>
              <w:t>, državni sekretar, Ministrstvo za gospodarski razvoj in tehnologijo</w:t>
            </w:r>
          </w:p>
          <w:p w14:paraId="5C1B8347" w14:textId="77777777" w:rsidR="00D3283B" w:rsidRPr="002F5728" w:rsidRDefault="002F63AC" w:rsidP="00C5307F">
            <w:pPr>
              <w:pStyle w:val="Neotevilenodstavek"/>
              <w:numPr>
                <w:ilvl w:val="0"/>
                <w:numId w:val="27"/>
              </w:numPr>
              <w:spacing w:before="0" w:after="0" w:line="240" w:lineRule="auto"/>
              <w:rPr>
                <w:iCs/>
                <w:color w:val="000000"/>
              </w:rPr>
            </w:pPr>
            <w:r w:rsidRPr="002F5728">
              <w:rPr>
                <w:iCs/>
                <w:color w:val="000000"/>
              </w:rPr>
              <w:t>Jernej Tovšak</w:t>
            </w:r>
            <w:r w:rsidR="004D434D" w:rsidRPr="002F5728">
              <w:rPr>
                <w:iCs/>
                <w:color w:val="000000"/>
              </w:rPr>
              <w:t xml:space="preserve"> </w:t>
            </w:r>
            <w:r w:rsidRPr="002F5728">
              <w:rPr>
                <w:iCs/>
                <w:color w:val="000000"/>
              </w:rPr>
              <w:t>generalni direktor</w:t>
            </w:r>
            <w:r w:rsidR="004D434D" w:rsidRPr="002F5728">
              <w:rPr>
                <w:iCs/>
                <w:color w:val="000000"/>
              </w:rPr>
              <w:t>, Ministrstvo za gospodarski razvoj in tehnologijo</w:t>
            </w:r>
          </w:p>
        </w:tc>
      </w:tr>
      <w:tr w:rsidR="004D434D" w:rsidRPr="002F5728" w14:paraId="4E063729" w14:textId="77777777" w:rsidTr="004D434D">
        <w:tc>
          <w:tcPr>
            <w:tcW w:w="9214" w:type="dxa"/>
            <w:gridSpan w:val="4"/>
          </w:tcPr>
          <w:p w14:paraId="4D6F9DD1" w14:textId="77777777" w:rsidR="004D434D" w:rsidRPr="002F5728" w:rsidRDefault="004D434D" w:rsidP="00A46DFE">
            <w:pPr>
              <w:pStyle w:val="Neotevilenodstavek"/>
              <w:spacing w:before="0" w:after="0" w:line="240" w:lineRule="auto"/>
              <w:rPr>
                <w:b/>
                <w:iCs/>
              </w:rPr>
            </w:pPr>
            <w:proofErr w:type="spellStart"/>
            <w:r w:rsidRPr="002F5728">
              <w:rPr>
                <w:b/>
                <w:iCs/>
              </w:rPr>
              <w:t>3.b</w:t>
            </w:r>
            <w:proofErr w:type="spellEnd"/>
            <w:r w:rsidRPr="002F5728">
              <w:rPr>
                <w:b/>
                <w:iCs/>
              </w:rPr>
              <w:t xml:space="preserve"> Zunanji strokovnjaki, ki so </w:t>
            </w:r>
            <w:r w:rsidRPr="002F5728">
              <w:rPr>
                <w:b/>
              </w:rPr>
              <w:t>sodelovali pri pripravi dela ali celotnega gradiva:</w:t>
            </w:r>
          </w:p>
        </w:tc>
      </w:tr>
      <w:tr w:rsidR="004D434D" w:rsidRPr="002F5728" w14:paraId="28B1EB44" w14:textId="77777777" w:rsidTr="004D434D">
        <w:tc>
          <w:tcPr>
            <w:tcW w:w="9214" w:type="dxa"/>
            <w:gridSpan w:val="4"/>
          </w:tcPr>
          <w:p w14:paraId="5F7F10BC" w14:textId="77777777" w:rsidR="004D434D" w:rsidRPr="002F5728" w:rsidRDefault="004D434D" w:rsidP="00A46DFE">
            <w:pPr>
              <w:pStyle w:val="Neotevilenodstavek"/>
              <w:spacing w:before="0" w:after="0" w:line="240" w:lineRule="auto"/>
              <w:rPr>
                <w:iCs/>
              </w:rPr>
            </w:pPr>
            <w:r w:rsidRPr="002F5728">
              <w:rPr>
                <w:iCs/>
              </w:rPr>
              <w:t>/</w:t>
            </w:r>
          </w:p>
        </w:tc>
      </w:tr>
      <w:tr w:rsidR="004D434D" w:rsidRPr="002F5728" w14:paraId="013B2A87" w14:textId="77777777" w:rsidTr="004D434D">
        <w:tc>
          <w:tcPr>
            <w:tcW w:w="9214" w:type="dxa"/>
            <w:gridSpan w:val="4"/>
          </w:tcPr>
          <w:p w14:paraId="4C9B69EB" w14:textId="77777777" w:rsidR="004D434D" w:rsidRPr="002F5728" w:rsidRDefault="004D434D" w:rsidP="00A46DFE">
            <w:pPr>
              <w:pStyle w:val="Neotevilenodstavek"/>
              <w:spacing w:before="0" w:after="0" w:line="240" w:lineRule="auto"/>
              <w:rPr>
                <w:b/>
                <w:iCs/>
              </w:rPr>
            </w:pPr>
            <w:r w:rsidRPr="002F5728">
              <w:rPr>
                <w:b/>
              </w:rPr>
              <w:t>4. Predstavniki vlade, ki bodo sodelovali pri delu državnega zbora:</w:t>
            </w:r>
          </w:p>
        </w:tc>
      </w:tr>
      <w:tr w:rsidR="004D434D" w:rsidRPr="002F5728" w14:paraId="51B97454" w14:textId="77777777" w:rsidTr="004D434D">
        <w:tc>
          <w:tcPr>
            <w:tcW w:w="9214" w:type="dxa"/>
            <w:gridSpan w:val="4"/>
          </w:tcPr>
          <w:p w14:paraId="55DB1B76" w14:textId="77777777" w:rsidR="004D434D" w:rsidRPr="002F5728" w:rsidRDefault="004D434D" w:rsidP="00A46DFE">
            <w:pPr>
              <w:pStyle w:val="Neotevilenodstavek"/>
              <w:spacing w:before="0" w:after="0" w:line="240" w:lineRule="auto"/>
              <w:rPr>
                <w:b/>
              </w:rPr>
            </w:pPr>
            <w:r w:rsidRPr="002F5728">
              <w:rPr>
                <w:iCs/>
              </w:rPr>
              <w:t>/</w:t>
            </w:r>
          </w:p>
        </w:tc>
      </w:tr>
      <w:tr w:rsidR="004D434D" w:rsidRPr="002F5728" w14:paraId="5DEFD96F" w14:textId="77777777" w:rsidTr="004D434D">
        <w:tc>
          <w:tcPr>
            <w:tcW w:w="9214" w:type="dxa"/>
            <w:gridSpan w:val="4"/>
          </w:tcPr>
          <w:p w14:paraId="52B0A67D" w14:textId="77777777" w:rsidR="004D434D" w:rsidRPr="002F5728" w:rsidRDefault="004D434D" w:rsidP="00A46DFE">
            <w:pPr>
              <w:pStyle w:val="Oddelek"/>
              <w:numPr>
                <w:ilvl w:val="0"/>
                <w:numId w:val="0"/>
              </w:numPr>
              <w:spacing w:before="0" w:after="0" w:line="240" w:lineRule="auto"/>
              <w:jc w:val="left"/>
              <w:rPr>
                <w:rFonts w:cs="Arial"/>
              </w:rPr>
            </w:pPr>
            <w:r w:rsidRPr="002F5728">
              <w:rPr>
                <w:rFonts w:cs="Arial"/>
              </w:rPr>
              <w:t>5. Kratek povzetek gradiva:</w:t>
            </w:r>
          </w:p>
        </w:tc>
      </w:tr>
      <w:tr w:rsidR="004D434D" w:rsidRPr="00CC3CBD" w14:paraId="794D609B" w14:textId="77777777" w:rsidTr="004D434D">
        <w:tc>
          <w:tcPr>
            <w:tcW w:w="9214" w:type="dxa"/>
            <w:gridSpan w:val="4"/>
          </w:tcPr>
          <w:p w14:paraId="557550DD" w14:textId="77777777" w:rsidR="002F5728" w:rsidRPr="002F5728" w:rsidRDefault="00C20BEB" w:rsidP="00A46DFE">
            <w:pPr>
              <w:jc w:val="both"/>
              <w:rPr>
                <w:rFonts w:ascii="Arial" w:hAnsi="Arial" w:cs="Arial"/>
                <w:sz w:val="22"/>
                <w:szCs w:val="22"/>
                <w:lang w:val="sl-SI"/>
              </w:rPr>
            </w:pPr>
            <w:r>
              <w:rPr>
                <w:rFonts w:ascii="Arial" w:hAnsi="Arial" w:cs="Arial"/>
                <w:sz w:val="22"/>
                <w:szCs w:val="22"/>
                <w:lang w:val="sl-SI"/>
              </w:rPr>
              <w:t>Ključni elementi ukrepa</w:t>
            </w:r>
            <w:r w:rsidR="002F5728" w:rsidRPr="002F5728">
              <w:rPr>
                <w:rFonts w:ascii="Arial" w:hAnsi="Arial" w:cs="Arial"/>
                <w:sz w:val="22"/>
                <w:szCs w:val="22"/>
                <w:lang w:val="sl-SI"/>
              </w:rPr>
              <w:t xml:space="preserve"> finančnega inženiringa za </w:t>
            </w:r>
            <w:proofErr w:type="spellStart"/>
            <w:r w:rsidR="00A46DFE">
              <w:rPr>
                <w:rFonts w:ascii="Arial" w:hAnsi="Arial" w:cs="Arial"/>
                <w:sz w:val="22"/>
                <w:szCs w:val="22"/>
                <w:lang w:val="sl-SI"/>
              </w:rPr>
              <w:t>mikro</w:t>
            </w:r>
            <w:proofErr w:type="spellEnd"/>
            <w:r w:rsidR="00A46DFE">
              <w:rPr>
                <w:rFonts w:ascii="Arial" w:hAnsi="Arial" w:cs="Arial"/>
                <w:sz w:val="22"/>
                <w:szCs w:val="22"/>
                <w:lang w:val="sl-SI"/>
              </w:rPr>
              <w:t xml:space="preserve">, </w:t>
            </w:r>
            <w:r w:rsidR="002F5728" w:rsidRPr="002F5728">
              <w:rPr>
                <w:rFonts w:ascii="Arial" w:hAnsi="Arial" w:cs="Arial"/>
                <w:sz w:val="22"/>
                <w:szCs w:val="22"/>
                <w:lang w:val="sl-SI"/>
              </w:rPr>
              <w:t xml:space="preserve">mala in srednje velika podjetja so pripravljeni skladno z drugim odstavkom 17. člena Uredbe o postopku, merilih in načinih dodeljevanja sredstev za spodbujanje razvojnih programov in prednostnih nalog. </w:t>
            </w:r>
          </w:p>
          <w:p w14:paraId="10AC0A73" w14:textId="77777777" w:rsidR="00A46DFE" w:rsidRDefault="002F5728" w:rsidP="00C5307F">
            <w:pPr>
              <w:jc w:val="both"/>
              <w:textAlignment w:val="baseline"/>
              <w:rPr>
                <w:rFonts w:ascii="Arial" w:hAnsi="Arial" w:cs="Arial"/>
                <w:sz w:val="22"/>
                <w:szCs w:val="22"/>
                <w:lang w:val="sl-SI"/>
              </w:rPr>
            </w:pPr>
            <w:r w:rsidRPr="002F5728">
              <w:rPr>
                <w:rFonts w:ascii="Arial" w:hAnsi="Arial" w:cs="Arial"/>
                <w:sz w:val="22"/>
                <w:szCs w:val="22"/>
                <w:lang w:val="sl-SI" w:eastAsia="sl-SI"/>
              </w:rPr>
              <w:t xml:space="preserve">Ministrstvo za gospodarski razvoj in tehnologijo je z namenom obvladovanja </w:t>
            </w:r>
            <w:r w:rsidRPr="002F5728">
              <w:rPr>
                <w:rFonts w:ascii="Arial" w:hAnsi="Arial" w:cs="Arial"/>
                <w:sz w:val="22"/>
                <w:szCs w:val="22"/>
                <w:lang w:val="sl-SI"/>
              </w:rPr>
              <w:t xml:space="preserve">situacije in dolgoročnemu zmanjševanju škodljivih posledic za gospodarstvo množičnega pojava </w:t>
            </w:r>
            <w:proofErr w:type="spellStart"/>
            <w:r w:rsidRPr="002F5728">
              <w:rPr>
                <w:rFonts w:ascii="Arial" w:hAnsi="Arial" w:cs="Arial"/>
                <w:sz w:val="22"/>
                <w:szCs w:val="22"/>
                <w:lang w:val="sl-SI"/>
              </w:rPr>
              <w:t>koronavirusa</w:t>
            </w:r>
            <w:proofErr w:type="spellEnd"/>
            <w:r w:rsidRPr="002F5728">
              <w:rPr>
                <w:rFonts w:ascii="Arial" w:hAnsi="Arial" w:cs="Arial"/>
                <w:sz w:val="22"/>
                <w:szCs w:val="22"/>
                <w:lang w:val="sl-SI"/>
              </w:rPr>
              <w:t xml:space="preserve"> pripravil</w:t>
            </w:r>
            <w:r w:rsidR="00A46DFE">
              <w:rPr>
                <w:rFonts w:ascii="Arial" w:hAnsi="Arial" w:cs="Arial"/>
                <w:sz w:val="22"/>
                <w:szCs w:val="22"/>
                <w:lang w:val="sl-SI"/>
              </w:rPr>
              <w:t>o</w:t>
            </w:r>
            <w:r w:rsidRPr="002F5728">
              <w:rPr>
                <w:rFonts w:ascii="Arial" w:hAnsi="Arial" w:cs="Arial"/>
                <w:sz w:val="22"/>
                <w:szCs w:val="22"/>
                <w:lang w:val="sl-SI"/>
              </w:rPr>
              <w:t xml:space="preserve"> interventne ukrepe, ki jih je možno implementirati v kratkem časovnem obdobju. Mednje spadajo tudi ukrepi Slovenskega podjetniškega sklada v obliki ugodnih finančnih instrumentov: </w:t>
            </w:r>
            <w:r w:rsidR="00A46DFE">
              <w:rPr>
                <w:rFonts w:ascii="Arial" w:hAnsi="Arial" w:cs="Arial"/>
                <w:sz w:val="22"/>
                <w:szCs w:val="22"/>
                <w:lang w:val="sl-SI"/>
              </w:rPr>
              <w:t xml:space="preserve">(i) </w:t>
            </w:r>
            <w:r w:rsidRPr="002F5728">
              <w:rPr>
                <w:rFonts w:ascii="Arial" w:hAnsi="Arial" w:cs="Arial"/>
                <w:sz w:val="22"/>
                <w:szCs w:val="22"/>
                <w:lang w:val="sl-SI"/>
              </w:rPr>
              <w:t xml:space="preserve">kreditov za </w:t>
            </w:r>
            <w:proofErr w:type="spellStart"/>
            <w:r w:rsidR="007103DB">
              <w:rPr>
                <w:rFonts w:ascii="Arial" w:hAnsi="Arial" w:cs="Arial"/>
                <w:sz w:val="22"/>
                <w:szCs w:val="22"/>
                <w:lang w:val="sl-SI"/>
              </w:rPr>
              <w:t>mikro</w:t>
            </w:r>
            <w:proofErr w:type="spellEnd"/>
            <w:r w:rsidR="007103DB">
              <w:rPr>
                <w:rFonts w:ascii="Arial" w:hAnsi="Arial" w:cs="Arial"/>
                <w:sz w:val="22"/>
                <w:szCs w:val="22"/>
                <w:lang w:val="sl-SI"/>
              </w:rPr>
              <w:t xml:space="preserve">, </w:t>
            </w:r>
            <w:r w:rsidRPr="002F5728">
              <w:rPr>
                <w:rFonts w:ascii="Arial" w:hAnsi="Arial" w:cs="Arial"/>
                <w:sz w:val="22"/>
                <w:szCs w:val="22"/>
                <w:lang w:val="sl-SI"/>
              </w:rPr>
              <w:t xml:space="preserve">mala in srednje velika podjetja in </w:t>
            </w:r>
            <w:r w:rsidR="00A46DFE">
              <w:rPr>
                <w:rFonts w:ascii="Arial" w:hAnsi="Arial" w:cs="Arial"/>
                <w:sz w:val="22"/>
                <w:szCs w:val="22"/>
                <w:lang w:val="sl-SI"/>
              </w:rPr>
              <w:t>(</w:t>
            </w:r>
            <w:proofErr w:type="spellStart"/>
            <w:r w:rsidR="00A46DFE">
              <w:rPr>
                <w:rFonts w:ascii="Arial" w:hAnsi="Arial" w:cs="Arial"/>
                <w:sz w:val="22"/>
                <w:szCs w:val="22"/>
                <w:lang w:val="sl-SI"/>
              </w:rPr>
              <w:t>ii</w:t>
            </w:r>
            <w:proofErr w:type="spellEnd"/>
            <w:r w:rsidR="00A46DFE">
              <w:rPr>
                <w:rFonts w:ascii="Arial" w:hAnsi="Arial" w:cs="Arial"/>
                <w:sz w:val="22"/>
                <w:szCs w:val="22"/>
                <w:lang w:val="sl-SI"/>
              </w:rPr>
              <w:t xml:space="preserve">) </w:t>
            </w:r>
            <w:r w:rsidRPr="002F5728">
              <w:rPr>
                <w:rFonts w:ascii="Arial" w:hAnsi="Arial" w:cs="Arial"/>
                <w:sz w:val="22"/>
                <w:szCs w:val="22"/>
                <w:lang w:val="sl-SI"/>
              </w:rPr>
              <w:t xml:space="preserve">garancij za bančne kredite z znižano obrestno mero. Predlagani finančni instrumenti so skladni z interventnimi ukrepi MGRT, ki so bili predstavljeni na Strokovnem svetu za konkurenčno in stabilno poslovno okolje dne 9.3.2020. </w:t>
            </w:r>
          </w:p>
          <w:p w14:paraId="3319A14A" w14:textId="77777777" w:rsidR="004C6BDE" w:rsidRPr="002F5728" w:rsidRDefault="002F5728" w:rsidP="00C5307F">
            <w:pPr>
              <w:jc w:val="both"/>
              <w:textAlignment w:val="baseline"/>
              <w:rPr>
                <w:rFonts w:ascii="Arial" w:hAnsi="Arial" w:cs="Arial"/>
                <w:sz w:val="22"/>
                <w:szCs w:val="22"/>
                <w:lang w:val="sl-SI"/>
              </w:rPr>
            </w:pPr>
            <w:r w:rsidRPr="002F5728">
              <w:rPr>
                <w:rFonts w:ascii="Arial" w:hAnsi="Arial" w:cs="Arial"/>
                <w:sz w:val="22"/>
                <w:szCs w:val="22"/>
                <w:lang w:val="sl-SI"/>
              </w:rPr>
              <w:t xml:space="preserve">V gradivu je podrobneje </w:t>
            </w:r>
            <w:r w:rsidR="00A46DFE">
              <w:rPr>
                <w:rFonts w:ascii="Arial" w:hAnsi="Arial" w:cs="Arial"/>
                <w:sz w:val="22"/>
                <w:szCs w:val="22"/>
                <w:lang w:val="sl-SI"/>
              </w:rPr>
              <w:t xml:space="preserve">predstavljena </w:t>
            </w:r>
            <w:r w:rsidRPr="002F5728">
              <w:rPr>
                <w:rFonts w:ascii="Arial" w:hAnsi="Arial" w:cs="Arial"/>
                <w:sz w:val="22"/>
                <w:szCs w:val="22"/>
                <w:lang w:val="sl-SI"/>
              </w:rPr>
              <w:t xml:space="preserve">naložbena strategija in načrtovanje, vključno z </w:t>
            </w:r>
            <w:proofErr w:type="spellStart"/>
            <w:r w:rsidRPr="002F5728">
              <w:rPr>
                <w:rFonts w:ascii="Arial" w:hAnsi="Arial" w:cs="Arial"/>
                <w:sz w:val="22"/>
                <w:szCs w:val="22"/>
                <w:lang w:val="sl-SI"/>
              </w:rPr>
              <w:t>multiplikatorjem</w:t>
            </w:r>
            <w:proofErr w:type="spellEnd"/>
            <w:r w:rsidRPr="002F5728">
              <w:rPr>
                <w:rFonts w:ascii="Arial" w:hAnsi="Arial" w:cs="Arial"/>
                <w:sz w:val="22"/>
                <w:szCs w:val="22"/>
                <w:lang w:val="sl-SI"/>
              </w:rPr>
              <w:t xml:space="preserve"> sredstev, spremljanje izvajanja in poročanje, namen in program porabe sredstev, obdobje prve porabe ter način ponovne uporabe sredstev, obrestna mera, pogoji prispevka iz proračuna  RS, politika prekinitve finančnega instrumenta in podlaga za izvajanje revizij.</w:t>
            </w:r>
          </w:p>
        </w:tc>
      </w:tr>
      <w:tr w:rsidR="004D434D" w:rsidRPr="002F5728" w14:paraId="5585E556" w14:textId="77777777" w:rsidTr="004D434D">
        <w:tc>
          <w:tcPr>
            <w:tcW w:w="9214" w:type="dxa"/>
            <w:gridSpan w:val="4"/>
          </w:tcPr>
          <w:p w14:paraId="28801A83" w14:textId="77777777" w:rsidR="004D434D" w:rsidRPr="002F5728" w:rsidRDefault="004D434D" w:rsidP="00A46DFE">
            <w:pPr>
              <w:pStyle w:val="Oddelek"/>
              <w:numPr>
                <w:ilvl w:val="0"/>
                <w:numId w:val="0"/>
              </w:numPr>
              <w:spacing w:before="0" w:after="0" w:line="240" w:lineRule="auto"/>
              <w:jc w:val="left"/>
              <w:rPr>
                <w:rFonts w:cs="Arial"/>
              </w:rPr>
            </w:pPr>
            <w:r w:rsidRPr="002F5728">
              <w:rPr>
                <w:rFonts w:cs="Arial"/>
              </w:rPr>
              <w:t>6. Presoja posledic za:</w:t>
            </w:r>
          </w:p>
        </w:tc>
      </w:tr>
      <w:tr w:rsidR="004D434D" w:rsidRPr="002F5728" w14:paraId="3E178BA7" w14:textId="77777777" w:rsidTr="004D434D">
        <w:tc>
          <w:tcPr>
            <w:tcW w:w="1561" w:type="dxa"/>
          </w:tcPr>
          <w:p w14:paraId="0CBBF49A" w14:textId="77777777" w:rsidR="004D434D" w:rsidRPr="002F5728" w:rsidRDefault="004D434D" w:rsidP="00A46DFE">
            <w:pPr>
              <w:pStyle w:val="Neotevilenodstavek"/>
              <w:spacing w:before="0" w:after="0" w:line="240" w:lineRule="auto"/>
              <w:ind w:left="360"/>
              <w:rPr>
                <w:iCs/>
              </w:rPr>
            </w:pPr>
            <w:r w:rsidRPr="002F5728">
              <w:rPr>
                <w:iCs/>
              </w:rPr>
              <w:t>a)</w:t>
            </w:r>
          </w:p>
        </w:tc>
        <w:tc>
          <w:tcPr>
            <w:tcW w:w="5444" w:type="dxa"/>
            <w:gridSpan w:val="2"/>
          </w:tcPr>
          <w:p w14:paraId="21A3820D" w14:textId="77777777" w:rsidR="004D434D" w:rsidRPr="002F5728" w:rsidRDefault="004D434D" w:rsidP="00C5307F">
            <w:pPr>
              <w:pStyle w:val="Neotevilenodstavek"/>
              <w:spacing w:before="0" w:after="0" w:line="240" w:lineRule="auto"/>
            </w:pPr>
            <w:r w:rsidRPr="002F5728">
              <w:t>javnofinančna sredstva nad 40.000 EUR v tekočem in naslednjih treh letih</w:t>
            </w:r>
          </w:p>
        </w:tc>
        <w:tc>
          <w:tcPr>
            <w:tcW w:w="2209" w:type="dxa"/>
            <w:vAlign w:val="center"/>
          </w:tcPr>
          <w:p w14:paraId="18C0F8DA" w14:textId="77777777" w:rsidR="004D434D" w:rsidRPr="002F5728" w:rsidRDefault="004D434D" w:rsidP="00C5307F">
            <w:pPr>
              <w:pStyle w:val="Neotevilenodstavek"/>
              <w:spacing w:before="0" w:after="0" w:line="240" w:lineRule="auto"/>
              <w:jc w:val="center"/>
              <w:rPr>
                <w:iCs/>
              </w:rPr>
            </w:pPr>
            <w:r w:rsidRPr="002F5728">
              <w:t>NE</w:t>
            </w:r>
          </w:p>
        </w:tc>
      </w:tr>
      <w:tr w:rsidR="004D434D" w:rsidRPr="002F5728" w14:paraId="4DA6F470" w14:textId="77777777" w:rsidTr="004D434D">
        <w:tc>
          <w:tcPr>
            <w:tcW w:w="1561" w:type="dxa"/>
          </w:tcPr>
          <w:p w14:paraId="285551F2" w14:textId="77777777" w:rsidR="004D434D" w:rsidRPr="002F5728" w:rsidRDefault="004D434D" w:rsidP="00A46DFE">
            <w:pPr>
              <w:pStyle w:val="Neotevilenodstavek"/>
              <w:spacing w:before="0" w:after="0" w:line="240" w:lineRule="auto"/>
              <w:ind w:left="360"/>
              <w:rPr>
                <w:iCs/>
              </w:rPr>
            </w:pPr>
            <w:r w:rsidRPr="002F5728">
              <w:rPr>
                <w:iCs/>
              </w:rPr>
              <w:t>b)</w:t>
            </w:r>
          </w:p>
        </w:tc>
        <w:tc>
          <w:tcPr>
            <w:tcW w:w="5444" w:type="dxa"/>
            <w:gridSpan w:val="2"/>
          </w:tcPr>
          <w:p w14:paraId="6C35874E" w14:textId="77777777" w:rsidR="004D434D" w:rsidRPr="002F5728" w:rsidRDefault="004D434D" w:rsidP="00C5307F">
            <w:pPr>
              <w:pStyle w:val="Neotevilenodstavek"/>
              <w:spacing w:before="0" w:after="0" w:line="240" w:lineRule="auto"/>
              <w:rPr>
                <w:iCs/>
              </w:rPr>
            </w:pPr>
            <w:r w:rsidRPr="002F5728">
              <w:rPr>
                <w:bCs/>
              </w:rPr>
              <w:t>usklajenost slovenskega pravnega reda s pravnim redom Evropske unije</w:t>
            </w:r>
          </w:p>
        </w:tc>
        <w:tc>
          <w:tcPr>
            <w:tcW w:w="2209" w:type="dxa"/>
            <w:vAlign w:val="center"/>
          </w:tcPr>
          <w:p w14:paraId="5C94A5BC" w14:textId="77777777" w:rsidR="004D434D" w:rsidRPr="002F5728" w:rsidRDefault="004D434D" w:rsidP="00C5307F">
            <w:pPr>
              <w:pStyle w:val="Neotevilenodstavek"/>
              <w:spacing w:before="0" w:after="0" w:line="240" w:lineRule="auto"/>
              <w:jc w:val="center"/>
              <w:rPr>
                <w:iCs/>
              </w:rPr>
            </w:pPr>
            <w:r w:rsidRPr="002F5728">
              <w:t>NE</w:t>
            </w:r>
          </w:p>
        </w:tc>
      </w:tr>
      <w:tr w:rsidR="004D434D" w:rsidRPr="002F5728" w14:paraId="0254DDFE" w14:textId="77777777" w:rsidTr="004D434D">
        <w:tc>
          <w:tcPr>
            <w:tcW w:w="1561" w:type="dxa"/>
          </w:tcPr>
          <w:p w14:paraId="18FC500C" w14:textId="77777777" w:rsidR="004D434D" w:rsidRPr="002F5728" w:rsidRDefault="004D434D" w:rsidP="00A46DFE">
            <w:pPr>
              <w:pStyle w:val="Neotevilenodstavek"/>
              <w:spacing w:before="0" w:after="0" w:line="240" w:lineRule="auto"/>
              <w:ind w:left="360"/>
              <w:rPr>
                <w:iCs/>
              </w:rPr>
            </w:pPr>
            <w:r w:rsidRPr="002F5728">
              <w:rPr>
                <w:iCs/>
              </w:rPr>
              <w:t>c)</w:t>
            </w:r>
          </w:p>
        </w:tc>
        <w:tc>
          <w:tcPr>
            <w:tcW w:w="5444" w:type="dxa"/>
            <w:gridSpan w:val="2"/>
          </w:tcPr>
          <w:p w14:paraId="22978A4B" w14:textId="77777777" w:rsidR="004D434D" w:rsidRPr="002F5728" w:rsidRDefault="004D434D" w:rsidP="00C5307F">
            <w:pPr>
              <w:pStyle w:val="Neotevilenodstavek"/>
              <w:spacing w:before="0" w:after="0" w:line="240" w:lineRule="auto"/>
              <w:rPr>
                <w:iCs/>
              </w:rPr>
            </w:pPr>
            <w:r w:rsidRPr="002F5728">
              <w:t>administrativne posledice</w:t>
            </w:r>
          </w:p>
        </w:tc>
        <w:tc>
          <w:tcPr>
            <w:tcW w:w="2209" w:type="dxa"/>
            <w:vAlign w:val="center"/>
          </w:tcPr>
          <w:p w14:paraId="2AA11FFC" w14:textId="77777777" w:rsidR="004D434D" w:rsidRPr="002F5728" w:rsidRDefault="004D434D" w:rsidP="00C5307F">
            <w:pPr>
              <w:pStyle w:val="Neotevilenodstavek"/>
              <w:spacing w:before="0" w:after="0" w:line="240" w:lineRule="auto"/>
              <w:jc w:val="center"/>
            </w:pPr>
            <w:r w:rsidRPr="002F5728">
              <w:t>NE</w:t>
            </w:r>
          </w:p>
        </w:tc>
      </w:tr>
      <w:tr w:rsidR="004D434D" w:rsidRPr="002F5728" w14:paraId="07811247" w14:textId="77777777" w:rsidTr="004D434D">
        <w:tc>
          <w:tcPr>
            <w:tcW w:w="1561" w:type="dxa"/>
          </w:tcPr>
          <w:p w14:paraId="0CD50BC7" w14:textId="77777777" w:rsidR="004D434D" w:rsidRPr="002F5728" w:rsidRDefault="004D434D" w:rsidP="00A46DFE">
            <w:pPr>
              <w:pStyle w:val="Neotevilenodstavek"/>
              <w:spacing w:before="0" w:after="0" w:line="240" w:lineRule="auto"/>
              <w:ind w:left="360"/>
              <w:rPr>
                <w:iCs/>
              </w:rPr>
            </w:pPr>
            <w:r w:rsidRPr="002F5728">
              <w:rPr>
                <w:iCs/>
              </w:rPr>
              <w:t>č)</w:t>
            </w:r>
          </w:p>
        </w:tc>
        <w:tc>
          <w:tcPr>
            <w:tcW w:w="5444" w:type="dxa"/>
            <w:gridSpan w:val="2"/>
          </w:tcPr>
          <w:p w14:paraId="6431951B" w14:textId="77777777" w:rsidR="004D434D" w:rsidRPr="002F5728" w:rsidRDefault="004D434D" w:rsidP="00C5307F">
            <w:pPr>
              <w:pStyle w:val="Neotevilenodstavek"/>
              <w:spacing w:before="0" w:after="0" w:line="240" w:lineRule="auto"/>
              <w:rPr>
                <w:bCs/>
              </w:rPr>
            </w:pPr>
            <w:r w:rsidRPr="002F5728">
              <w:t>gospodarstvo, zlasti</w:t>
            </w:r>
            <w:r w:rsidRPr="002F5728">
              <w:rPr>
                <w:bCs/>
              </w:rPr>
              <w:t xml:space="preserve"> mala in srednja podjetja ter konkurenčnost podjetij</w:t>
            </w:r>
          </w:p>
          <w:p w14:paraId="5D32060A" w14:textId="77777777" w:rsidR="003771FA" w:rsidRPr="002F5728" w:rsidRDefault="003771FA" w:rsidP="00C5307F">
            <w:pPr>
              <w:pStyle w:val="Neotevilenodstavek"/>
              <w:spacing w:before="0" w:after="0" w:line="240" w:lineRule="auto"/>
              <w:rPr>
                <w:bCs/>
              </w:rPr>
            </w:pPr>
          </w:p>
          <w:p w14:paraId="631E84FF" w14:textId="77777777" w:rsidR="00A46DFE" w:rsidRDefault="003771FA" w:rsidP="00C5307F">
            <w:pPr>
              <w:pStyle w:val="Neotevilenodstavek"/>
              <w:spacing w:before="0" w:after="0" w:line="240" w:lineRule="auto"/>
              <w:rPr>
                <w:bCs/>
              </w:rPr>
            </w:pPr>
            <w:r w:rsidRPr="002F5728">
              <w:rPr>
                <w:bCs/>
              </w:rPr>
              <w:t xml:space="preserve">Gradivo bo imelo pozitivne posledice na gospodarstvo, saj predstavlja usmeritve in podlago za izvedbo </w:t>
            </w:r>
            <w:r w:rsidR="00204193" w:rsidRPr="002F5728">
              <w:rPr>
                <w:bCs/>
              </w:rPr>
              <w:t xml:space="preserve">finančnih instrumentov »krediti za mala in srednje velika podjetja« in »garancije za bančne kredite z znižano obrestno mero« ter osnovo za sklenitev pogodbe med MGRT in Slovenskim podjetniškim skladom. </w:t>
            </w:r>
          </w:p>
          <w:p w14:paraId="24E122E6" w14:textId="77777777" w:rsidR="003771FA" w:rsidRPr="002F5728" w:rsidRDefault="00204193" w:rsidP="00C5307F">
            <w:pPr>
              <w:pStyle w:val="Neotevilenodstavek"/>
              <w:spacing w:before="0" w:after="0" w:line="240" w:lineRule="auto"/>
              <w:rPr>
                <w:bCs/>
              </w:rPr>
            </w:pPr>
            <w:r w:rsidRPr="002F5728">
              <w:rPr>
                <w:bCs/>
              </w:rPr>
              <w:t xml:space="preserve">Namen </w:t>
            </w:r>
            <w:r w:rsidR="00A46DFE">
              <w:rPr>
                <w:bCs/>
              </w:rPr>
              <w:t xml:space="preserve">ukrepov </w:t>
            </w:r>
            <w:r w:rsidRPr="002F5728">
              <w:rPr>
                <w:bCs/>
              </w:rPr>
              <w:t xml:space="preserve">je blažitev posledic v gospodarstvu zaradi množičnega pojava </w:t>
            </w:r>
            <w:proofErr w:type="spellStart"/>
            <w:r w:rsidRPr="002F5728">
              <w:rPr>
                <w:bCs/>
              </w:rPr>
              <w:t>koronavirusa</w:t>
            </w:r>
            <w:proofErr w:type="spellEnd"/>
            <w:r w:rsidRPr="002F5728">
              <w:rPr>
                <w:bCs/>
              </w:rPr>
              <w:t>.</w:t>
            </w:r>
          </w:p>
        </w:tc>
        <w:tc>
          <w:tcPr>
            <w:tcW w:w="2209" w:type="dxa"/>
            <w:vAlign w:val="center"/>
          </w:tcPr>
          <w:p w14:paraId="6C04997C" w14:textId="77777777" w:rsidR="004D434D" w:rsidRPr="002F5728" w:rsidRDefault="003771FA" w:rsidP="00C5307F">
            <w:pPr>
              <w:pStyle w:val="Neotevilenodstavek"/>
              <w:spacing w:before="0" w:after="0" w:line="240" w:lineRule="auto"/>
              <w:jc w:val="center"/>
              <w:rPr>
                <w:b/>
                <w:iCs/>
              </w:rPr>
            </w:pPr>
            <w:r w:rsidRPr="002F5728">
              <w:rPr>
                <w:b/>
              </w:rPr>
              <w:t>DA</w:t>
            </w:r>
          </w:p>
        </w:tc>
      </w:tr>
      <w:tr w:rsidR="004D434D" w:rsidRPr="002F5728" w14:paraId="5B0C66D0" w14:textId="77777777" w:rsidTr="004D434D">
        <w:tc>
          <w:tcPr>
            <w:tcW w:w="1561" w:type="dxa"/>
          </w:tcPr>
          <w:p w14:paraId="7DA6D461" w14:textId="77777777" w:rsidR="004D434D" w:rsidRPr="002F5728" w:rsidRDefault="004D434D" w:rsidP="00A46DFE">
            <w:pPr>
              <w:pStyle w:val="Neotevilenodstavek"/>
              <w:spacing w:before="0" w:after="0" w:line="240" w:lineRule="auto"/>
              <w:ind w:left="360"/>
              <w:rPr>
                <w:iCs/>
              </w:rPr>
            </w:pPr>
            <w:r w:rsidRPr="002F5728">
              <w:rPr>
                <w:iCs/>
              </w:rPr>
              <w:t>d)</w:t>
            </w:r>
          </w:p>
        </w:tc>
        <w:tc>
          <w:tcPr>
            <w:tcW w:w="5444" w:type="dxa"/>
            <w:gridSpan w:val="2"/>
          </w:tcPr>
          <w:p w14:paraId="042E7BFC" w14:textId="77777777" w:rsidR="004D434D" w:rsidRPr="002F5728" w:rsidRDefault="004D434D" w:rsidP="00C5307F">
            <w:pPr>
              <w:pStyle w:val="Neotevilenodstavek"/>
              <w:spacing w:before="0" w:after="0" w:line="240" w:lineRule="auto"/>
              <w:rPr>
                <w:bCs/>
              </w:rPr>
            </w:pPr>
            <w:r w:rsidRPr="002F5728">
              <w:rPr>
                <w:bCs/>
              </w:rPr>
              <w:t>okolje, vključno s prostorskimi in varstvenimi vidiki</w:t>
            </w:r>
          </w:p>
        </w:tc>
        <w:tc>
          <w:tcPr>
            <w:tcW w:w="2209" w:type="dxa"/>
            <w:vAlign w:val="center"/>
          </w:tcPr>
          <w:p w14:paraId="06573802" w14:textId="77777777" w:rsidR="004D434D" w:rsidRPr="002F5728" w:rsidRDefault="004D434D" w:rsidP="00C5307F">
            <w:pPr>
              <w:pStyle w:val="Neotevilenodstavek"/>
              <w:spacing w:before="0" w:after="0" w:line="240" w:lineRule="auto"/>
              <w:jc w:val="center"/>
              <w:rPr>
                <w:iCs/>
              </w:rPr>
            </w:pPr>
            <w:r w:rsidRPr="002F5728">
              <w:t>NE</w:t>
            </w:r>
          </w:p>
        </w:tc>
      </w:tr>
      <w:tr w:rsidR="004D434D" w:rsidRPr="002F5728" w14:paraId="79E94A1A" w14:textId="77777777" w:rsidTr="004D434D">
        <w:tc>
          <w:tcPr>
            <w:tcW w:w="1561" w:type="dxa"/>
          </w:tcPr>
          <w:p w14:paraId="05D11B59" w14:textId="77777777" w:rsidR="004D434D" w:rsidRPr="002F5728" w:rsidRDefault="004D434D" w:rsidP="00A46DFE">
            <w:pPr>
              <w:pStyle w:val="Neotevilenodstavek"/>
              <w:spacing w:before="0" w:after="0" w:line="240" w:lineRule="auto"/>
              <w:ind w:left="360"/>
              <w:rPr>
                <w:iCs/>
              </w:rPr>
            </w:pPr>
            <w:r w:rsidRPr="002F5728">
              <w:rPr>
                <w:iCs/>
              </w:rPr>
              <w:t>e)</w:t>
            </w:r>
          </w:p>
        </w:tc>
        <w:tc>
          <w:tcPr>
            <w:tcW w:w="5444" w:type="dxa"/>
            <w:gridSpan w:val="2"/>
          </w:tcPr>
          <w:p w14:paraId="4212DA62" w14:textId="77777777" w:rsidR="004D434D" w:rsidRPr="002F5728" w:rsidRDefault="004D434D" w:rsidP="00C5307F">
            <w:pPr>
              <w:pStyle w:val="Neotevilenodstavek"/>
              <w:spacing w:before="0" w:after="0" w:line="240" w:lineRule="auto"/>
              <w:rPr>
                <w:bCs/>
              </w:rPr>
            </w:pPr>
            <w:r w:rsidRPr="002F5728">
              <w:rPr>
                <w:bCs/>
              </w:rPr>
              <w:t>socialno področje</w:t>
            </w:r>
          </w:p>
        </w:tc>
        <w:tc>
          <w:tcPr>
            <w:tcW w:w="2209" w:type="dxa"/>
            <w:vAlign w:val="center"/>
          </w:tcPr>
          <w:p w14:paraId="6850AC27" w14:textId="77777777" w:rsidR="004D434D" w:rsidRPr="002F5728" w:rsidRDefault="004D434D" w:rsidP="00C5307F">
            <w:pPr>
              <w:pStyle w:val="Neotevilenodstavek"/>
              <w:spacing w:before="0" w:after="0" w:line="240" w:lineRule="auto"/>
              <w:jc w:val="center"/>
              <w:rPr>
                <w:iCs/>
              </w:rPr>
            </w:pPr>
            <w:r w:rsidRPr="002F5728">
              <w:t>NE</w:t>
            </w:r>
          </w:p>
        </w:tc>
      </w:tr>
      <w:tr w:rsidR="004D434D" w:rsidRPr="002F5728" w14:paraId="5EA022A3" w14:textId="77777777" w:rsidTr="004D434D">
        <w:tc>
          <w:tcPr>
            <w:tcW w:w="1561" w:type="dxa"/>
            <w:tcBorders>
              <w:bottom w:val="single" w:sz="4" w:space="0" w:color="auto"/>
            </w:tcBorders>
          </w:tcPr>
          <w:p w14:paraId="05CCC3E8" w14:textId="77777777" w:rsidR="004D434D" w:rsidRPr="002F5728" w:rsidRDefault="004D434D" w:rsidP="00A46DFE">
            <w:pPr>
              <w:pStyle w:val="Neotevilenodstavek"/>
              <w:spacing w:before="0" w:after="0" w:line="240" w:lineRule="auto"/>
              <w:ind w:left="360"/>
              <w:rPr>
                <w:iCs/>
              </w:rPr>
            </w:pPr>
            <w:r w:rsidRPr="002F5728">
              <w:rPr>
                <w:iCs/>
              </w:rPr>
              <w:t>f)</w:t>
            </w:r>
          </w:p>
        </w:tc>
        <w:tc>
          <w:tcPr>
            <w:tcW w:w="5444" w:type="dxa"/>
            <w:gridSpan w:val="2"/>
            <w:tcBorders>
              <w:bottom w:val="single" w:sz="4" w:space="0" w:color="auto"/>
            </w:tcBorders>
          </w:tcPr>
          <w:p w14:paraId="1B844385" w14:textId="77777777" w:rsidR="004D434D" w:rsidRPr="002F5728" w:rsidRDefault="004D434D" w:rsidP="00C5307F">
            <w:pPr>
              <w:pStyle w:val="Neotevilenodstavek"/>
              <w:spacing w:before="0" w:after="0" w:line="240" w:lineRule="auto"/>
              <w:rPr>
                <w:bCs/>
              </w:rPr>
            </w:pPr>
            <w:r w:rsidRPr="002F5728">
              <w:rPr>
                <w:bCs/>
              </w:rPr>
              <w:t>dokumente razvojnega načrtovanja:</w:t>
            </w:r>
          </w:p>
          <w:p w14:paraId="3C1F0D8C" w14:textId="77777777" w:rsidR="004D434D" w:rsidRPr="002F5728" w:rsidRDefault="004D434D" w:rsidP="00C5307F">
            <w:pPr>
              <w:pStyle w:val="Neotevilenodstavek"/>
              <w:numPr>
                <w:ilvl w:val="0"/>
                <w:numId w:val="25"/>
              </w:numPr>
              <w:spacing w:before="0" w:after="0" w:line="240" w:lineRule="auto"/>
              <w:rPr>
                <w:bCs/>
              </w:rPr>
            </w:pPr>
            <w:r w:rsidRPr="002F5728">
              <w:rPr>
                <w:bCs/>
              </w:rPr>
              <w:t>nacionalne dokumente razvojnega načrtovanja</w:t>
            </w:r>
          </w:p>
          <w:p w14:paraId="0E579199" w14:textId="77777777" w:rsidR="004D434D" w:rsidRPr="002F5728" w:rsidRDefault="004D434D" w:rsidP="00C5307F">
            <w:pPr>
              <w:pStyle w:val="Neotevilenodstavek"/>
              <w:numPr>
                <w:ilvl w:val="0"/>
                <w:numId w:val="25"/>
              </w:numPr>
              <w:spacing w:before="0" w:after="0" w:line="240" w:lineRule="auto"/>
              <w:rPr>
                <w:bCs/>
              </w:rPr>
            </w:pPr>
            <w:r w:rsidRPr="002F5728">
              <w:rPr>
                <w:bCs/>
              </w:rPr>
              <w:lastRenderedPageBreak/>
              <w:t>razvojne politike na ravni programov po strukturi razvojne klasifikacije programskega proračuna</w:t>
            </w:r>
          </w:p>
          <w:p w14:paraId="507956F9" w14:textId="77777777" w:rsidR="004D434D" w:rsidRPr="002F5728" w:rsidRDefault="004D434D" w:rsidP="00C5307F">
            <w:pPr>
              <w:pStyle w:val="Neotevilenodstavek"/>
              <w:numPr>
                <w:ilvl w:val="0"/>
                <w:numId w:val="25"/>
              </w:numPr>
              <w:spacing w:before="0" w:after="0" w:line="240" w:lineRule="auto"/>
              <w:rPr>
                <w:bCs/>
              </w:rPr>
            </w:pPr>
            <w:r w:rsidRPr="002F5728">
              <w:rPr>
                <w:bCs/>
              </w:rPr>
              <w:t>razvojne dokumente Evropske unije in mednarodnih organizacij</w:t>
            </w:r>
          </w:p>
        </w:tc>
        <w:tc>
          <w:tcPr>
            <w:tcW w:w="2209" w:type="dxa"/>
            <w:tcBorders>
              <w:bottom w:val="single" w:sz="4" w:space="0" w:color="auto"/>
            </w:tcBorders>
            <w:vAlign w:val="center"/>
          </w:tcPr>
          <w:p w14:paraId="5A0A77BB" w14:textId="77777777" w:rsidR="004D434D" w:rsidRPr="002F5728" w:rsidRDefault="004D434D" w:rsidP="00C5307F">
            <w:pPr>
              <w:pStyle w:val="Neotevilenodstavek"/>
              <w:spacing w:before="0" w:after="0" w:line="240" w:lineRule="auto"/>
              <w:jc w:val="center"/>
              <w:rPr>
                <w:iCs/>
              </w:rPr>
            </w:pPr>
            <w:r w:rsidRPr="002F5728">
              <w:lastRenderedPageBreak/>
              <w:t>NE</w:t>
            </w:r>
          </w:p>
        </w:tc>
      </w:tr>
      <w:tr w:rsidR="004D434D" w:rsidRPr="002F5728" w14:paraId="77B756C1" w14:textId="77777777" w:rsidTr="004D434D">
        <w:tc>
          <w:tcPr>
            <w:tcW w:w="9214" w:type="dxa"/>
            <w:gridSpan w:val="4"/>
            <w:tcBorders>
              <w:top w:val="single" w:sz="4" w:space="0" w:color="auto"/>
              <w:left w:val="single" w:sz="4" w:space="0" w:color="auto"/>
              <w:bottom w:val="single" w:sz="4" w:space="0" w:color="auto"/>
              <w:right w:val="single" w:sz="4" w:space="0" w:color="auto"/>
            </w:tcBorders>
          </w:tcPr>
          <w:p w14:paraId="405DC206" w14:textId="77777777" w:rsidR="004D434D" w:rsidRPr="002F5728" w:rsidRDefault="004D434D" w:rsidP="00A46DFE">
            <w:pPr>
              <w:pStyle w:val="Oddelek"/>
              <w:widowControl w:val="0"/>
              <w:numPr>
                <w:ilvl w:val="0"/>
                <w:numId w:val="0"/>
              </w:numPr>
              <w:spacing w:before="0" w:after="0" w:line="240" w:lineRule="auto"/>
              <w:jc w:val="left"/>
              <w:rPr>
                <w:rFonts w:cs="Arial"/>
              </w:rPr>
            </w:pPr>
            <w:proofErr w:type="spellStart"/>
            <w:r w:rsidRPr="002F5728">
              <w:rPr>
                <w:rFonts w:cs="Arial"/>
              </w:rPr>
              <w:lastRenderedPageBreak/>
              <w:t>7.a</w:t>
            </w:r>
            <w:proofErr w:type="spellEnd"/>
            <w:r w:rsidRPr="002F5728">
              <w:rPr>
                <w:rFonts w:cs="Arial"/>
              </w:rPr>
              <w:t xml:space="preserve"> Predstavitev ocene finančnih posledic nad 40.000 EUR:</w:t>
            </w:r>
          </w:p>
          <w:p w14:paraId="67E92EDA" w14:textId="77777777" w:rsidR="004D434D" w:rsidRPr="002F5728" w:rsidRDefault="004D434D" w:rsidP="00C5307F">
            <w:pPr>
              <w:pStyle w:val="Oddelek"/>
              <w:widowControl w:val="0"/>
              <w:numPr>
                <w:ilvl w:val="0"/>
                <w:numId w:val="0"/>
              </w:numPr>
              <w:spacing w:before="0" w:after="0" w:line="240" w:lineRule="auto"/>
              <w:jc w:val="left"/>
              <w:rPr>
                <w:rFonts w:cs="Arial"/>
                <w:b w:val="0"/>
              </w:rPr>
            </w:pPr>
            <w:r w:rsidRPr="002F5728">
              <w:rPr>
                <w:rFonts w:cs="Arial"/>
                <w:b w:val="0"/>
              </w:rPr>
              <w:t>(Samo če izberete DA pod točko 6.a.)</w:t>
            </w:r>
          </w:p>
        </w:tc>
      </w:tr>
      <w:tr w:rsidR="004D434D" w:rsidRPr="002F5728" w14:paraId="35C3977D" w14:textId="77777777" w:rsidTr="004D434D">
        <w:tc>
          <w:tcPr>
            <w:tcW w:w="9214" w:type="dxa"/>
            <w:gridSpan w:val="4"/>
            <w:tcBorders>
              <w:top w:val="single" w:sz="4" w:space="0" w:color="auto"/>
              <w:left w:val="single" w:sz="4" w:space="0" w:color="auto"/>
              <w:bottom w:val="single" w:sz="4" w:space="0" w:color="auto"/>
              <w:right w:val="single" w:sz="4" w:space="0" w:color="auto"/>
            </w:tcBorders>
          </w:tcPr>
          <w:p w14:paraId="4F882A17" w14:textId="77777777" w:rsidR="004D434D" w:rsidRPr="002F5728" w:rsidRDefault="004D434D" w:rsidP="00A46DFE">
            <w:pPr>
              <w:pStyle w:val="Oddelek"/>
              <w:widowControl w:val="0"/>
              <w:numPr>
                <w:ilvl w:val="0"/>
                <w:numId w:val="0"/>
              </w:numPr>
              <w:spacing w:before="0" w:after="0" w:line="240" w:lineRule="auto"/>
              <w:jc w:val="left"/>
              <w:rPr>
                <w:rFonts w:cs="Arial"/>
              </w:rPr>
            </w:pPr>
          </w:p>
        </w:tc>
      </w:tr>
    </w:tbl>
    <w:p w14:paraId="2B9755CD" w14:textId="77777777" w:rsidR="004D434D" w:rsidRPr="002F5728" w:rsidRDefault="004D434D" w:rsidP="00A46DFE">
      <w:pPr>
        <w:rPr>
          <w:rFonts w:ascii="Arial" w:hAnsi="Arial" w:cs="Arial"/>
          <w:vanish/>
          <w:sz w:val="22"/>
          <w:szCs w:val="22"/>
          <w:lang w:val="sl-SI"/>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3"/>
        <w:gridCol w:w="480"/>
        <w:gridCol w:w="1379"/>
        <w:gridCol w:w="18"/>
        <w:gridCol w:w="602"/>
        <w:gridCol w:w="1289"/>
        <w:gridCol w:w="856"/>
        <w:gridCol w:w="430"/>
        <w:gridCol w:w="392"/>
        <w:gridCol w:w="1711"/>
      </w:tblGrid>
      <w:tr w:rsidR="004D434D" w:rsidRPr="00CC3CBD" w14:paraId="4E42EBB8" w14:textId="77777777" w:rsidTr="00B00107">
        <w:trPr>
          <w:cantSplit/>
          <w:trHeight w:val="35"/>
        </w:trPr>
        <w:tc>
          <w:tcPr>
            <w:tcW w:w="9200" w:type="dxa"/>
            <w:gridSpan w:val="10"/>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67C36692" w14:textId="77777777" w:rsidR="004D434D" w:rsidRPr="002F5728" w:rsidRDefault="004D434D" w:rsidP="00C5307F">
            <w:pPr>
              <w:pStyle w:val="NormalBulleted"/>
              <w:numPr>
                <w:ilvl w:val="0"/>
                <w:numId w:val="0"/>
              </w:numPr>
              <w:spacing w:line="240" w:lineRule="auto"/>
              <w:ind w:left="360"/>
              <w:rPr>
                <w:rFonts w:ascii="Arial" w:hAnsi="Arial" w:cs="Arial"/>
                <w:szCs w:val="22"/>
              </w:rPr>
            </w:pPr>
            <w:r w:rsidRPr="002F5728">
              <w:rPr>
                <w:rFonts w:ascii="Arial" w:hAnsi="Arial" w:cs="Arial"/>
                <w:szCs w:val="22"/>
              </w:rPr>
              <w:t xml:space="preserve"> I. Ocena finančnih posledic, ki niso načrtovane v sprejetem proračunu</w:t>
            </w:r>
          </w:p>
        </w:tc>
      </w:tr>
      <w:tr w:rsidR="00880043" w:rsidRPr="002F5728" w14:paraId="53BE1E72" w14:textId="77777777" w:rsidTr="00D40FA7">
        <w:trPr>
          <w:cantSplit/>
          <w:trHeight w:val="276"/>
        </w:trPr>
        <w:tc>
          <w:tcPr>
            <w:tcW w:w="2523" w:type="dxa"/>
            <w:gridSpan w:val="2"/>
            <w:tcBorders>
              <w:top w:val="single" w:sz="4" w:space="0" w:color="auto"/>
              <w:left w:val="single" w:sz="4" w:space="0" w:color="auto"/>
              <w:bottom w:val="single" w:sz="4" w:space="0" w:color="auto"/>
              <w:right w:val="single" w:sz="4" w:space="0" w:color="auto"/>
            </w:tcBorders>
            <w:vAlign w:val="center"/>
          </w:tcPr>
          <w:p w14:paraId="7859D545" w14:textId="77777777" w:rsidR="004D434D" w:rsidRPr="002F5728" w:rsidRDefault="004D434D" w:rsidP="00A46DFE">
            <w:pPr>
              <w:pStyle w:val="NormalBulleted"/>
              <w:numPr>
                <w:ilvl w:val="0"/>
                <w:numId w:val="0"/>
              </w:numPr>
              <w:spacing w:line="240" w:lineRule="auto"/>
              <w:ind w:left="360"/>
              <w:rPr>
                <w:rFonts w:ascii="Arial" w:hAnsi="Arial" w:cs="Arial"/>
                <w:szCs w:val="22"/>
              </w:rPr>
            </w:pPr>
          </w:p>
        </w:tc>
        <w:tc>
          <w:tcPr>
            <w:tcW w:w="1999" w:type="dxa"/>
            <w:gridSpan w:val="3"/>
            <w:tcBorders>
              <w:top w:val="single" w:sz="4" w:space="0" w:color="auto"/>
              <w:left w:val="single" w:sz="4" w:space="0" w:color="auto"/>
              <w:bottom w:val="single" w:sz="4" w:space="0" w:color="auto"/>
              <w:right w:val="single" w:sz="4" w:space="0" w:color="auto"/>
            </w:tcBorders>
            <w:vAlign w:val="center"/>
          </w:tcPr>
          <w:p w14:paraId="2957B9B2" w14:textId="77777777" w:rsidR="004D434D" w:rsidRPr="002F5728" w:rsidRDefault="004D434D" w:rsidP="00C5307F">
            <w:pPr>
              <w:pStyle w:val="NormalBulleted"/>
              <w:numPr>
                <w:ilvl w:val="0"/>
                <w:numId w:val="0"/>
              </w:numPr>
              <w:spacing w:line="240" w:lineRule="auto"/>
              <w:ind w:left="360"/>
              <w:rPr>
                <w:rFonts w:ascii="Arial" w:hAnsi="Arial" w:cs="Arial"/>
                <w:szCs w:val="22"/>
              </w:rPr>
            </w:pPr>
            <w:r w:rsidRPr="002F5728">
              <w:rPr>
                <w:rFonts w:ascii="Arial" w:hAnsi="Arial" w:cs="Arial"/>
                <w:szCs w:val="22"/>
              </w:rPr>
              <w:t>Tekoče leto (t)</w:t>
            </w:r>
          </w:p>
        </w:tc>
        <w:tc>
          <w:tcPr>
            <w:tcW w:w="1289" w:type="dxa"/>
            <w:tcBorders>
              <w:top w:val="single" w:sz="4" w:space="0" w:color="auto"/>
              <w:left w:val="single" w:sz="4" w:space="0" w:color="auto"/>
              <w:bottom w:val="single" w:sz="4" w:space="0" w:color="auto"/>
              <w:right w:val="single" w:sz="4" w:space="0" w:color="auto"/>
            </w:tcBorders>
            <w:vAlign w:val="center"/>
          </w:tcPr>
          <w:p w14:paraId="257B9E6F" w14:textId="77777777" w:rsidR="004D434D" w:rsidRPr="002F5728" w:rsidRDefault="004D434D" w:rsidP="00C5307F">
            <w:pPr>
              <w:pStyle w:val="NormalBulleted"/>
              <w:numPr>
                <w:ilvl w:val="0"/>
                <w:numId w:val="0"/>
              </w:numPr>
              <w:spacing w:line="240" w:lineRule="auto"/>
              <w:ind w:left="360"/>
              <w:rPr>
                <w:rFonts w:ascii="Arial" w:hAnsi="Arial" w:cs="Arial"/>
                <w:szCs w:val="22"/>
              </w:rPr>
            </w:pPr>
            <w:r w:rsidRPr="002F5728">
              <w:rPr>
                <w:rFonts w:ascii="Arial" w:hAnsi="Arial" w:cs="Arial"/>
                <w:szCs w:val="22"/>
              </w:rPr>
              <w:t>t + 1</w:t>
            </w:r>
          </w:p>
        </w:tc>
        <w:tc>
          <w:tcPr>
            <w:tcW w:w="1678" w:type="dxa"/>
            <w:gridSpan w:val="3"/>
            <w:tcBorders>
              <w:top w:val="single" w:sz="4" w:space="0" w:color="auto"/>
              <w:left w:val="single" w:sz="4" w:space="0" w:color="auto"/>
              <w:bottom w:val="single" w:sz="4" w:space="0" w:color="auto"/>
              <w:right w:val="single" w:sz="4" w:space="0" w:color="auto"/>
            </w:tcBorders>
            <w:vAlign w:val="center"/>
          </w:tcPr>
          <w:p w14:paraId="1279C7B7" w14:textId="77777777" w:rsidR="004D434D" w:rsidRPr="002F5728" w:rsidRDefault="004D434D" w:rsidP="00C5307F">
            <w:pPr>
              <w:pStyle w:val="NormalBulleted"/>
              <w:numPr>
                <w:ilvl w:val="0"/>
                <w:numId w:val="0"/>
              </w:numPr>
              <w:spacing w:line="240" w:lineRule="auto"/>
              <w:ind w:left="360"/>
              <w:rPr>
                <w:rFonts w:ascii="Arial" w:hAnsi="Arial" w:cs="Arial"/>
                <w:szCs w:val="22"/>
              </w:rPr>
            </w:pPr>
            <w:r w:rsidRPr="002F5728">
              <w:rPr>
                <w:rFonts w:ascii="Arial" w:hAnsi="Arial" w:cs="Arial"/>
                <w:szCs w:val="22"/>
              </w:rPr>
              <w:t>t + 2</w:t>
            </w:r>
          </w:p>
        </w:tc>
        <w:tc>
          <w:tcPr>
            <w:tcW w:w="1711" w:type="dxa"/>
            <w:tcBorders>
              <w:top w:val="single" w:sz="4" w:space="0" w:color="auto"/>
              <w:left w:val="single" w:sz="4" w:space="0" w:color="auto"/>
              <w:bottom w:val="single" w:sz="4" w:space="0" w:color="auto"/>
              <w:right w:val="single" w:sz="4" w:space="0" w:color="auto"/>
            </w:tcBorders>
            <w:vAlign w:val="center"/>
          </w:tcPr>
          <w:p w14:paraId="64EF8494" w14:textId="77777777" w:rsidR="004D434D" w:rsidRPr="002F5728" w:rsidRDefault="004D434D" w:rsidP="00C5307F">
            <w:pPr>
              <w:pStyle w:val="NormalBulleted"/>
              <w:numPr>
                <w:ilvl w:val="0"/>
                <w:numId w:val="0"/>
              </w:numPr>
              <w:spacing w:line="240" w:lineRule="auto"/>
              <w:ind w:left="360"/>
              <w:rPr>
                <w:rFonts w:ascii="Arial" w:hAnsi="Arial" w:cs="Arial"/>
                <w:szCs w:val="22"/>
              </w:rPr>
            </w:pPr>
            <w:r w:rsidRPr="002F5728">
              <w:rPr>
                <w:rFonts w:ascii="Arial" w:hAnsi="Arial" w:cs="Arial"/>
                <w:szCs w:val="22"/>
              </w:rPr>
              <w:t>t + 3</w:t>
            </w:r>
          </w:p>
        </w:tc>
      </w:tr>
      <w:tr w:rsidR="00880043" w:rsidRPr="002F5728" w14:paraId="02069235" w14:textId="77777777" w:rsidTr="00D40FA7">
        <w:trPr>
          <w:cantSplit/>
          <w:trHeight w:val="423"/>
        </w:trPr>
        <w:tc>
          <w:tcPr>
            <w:tcW w:w="2523" w:type="dxa"/>
            <w:gridSpan w:val="2"/>
            <w:tcBorders>
              <w:top w:val="single" w:sz="4" w:space="0" w:color="auto"/>
              <w:left w:val="single" w:sz="4" w:space="0" w:color="auto"/>
              <w:bottom w:val="single" w:sz="4" w:space="0" w:color="auto"/>
              <w:right w:val="single" w:sz="4" w:space="0" w:color="auto"/>
            </w:tcBorders>
            <w:vAlign w:val="center"/>
          </w:tcPr>
          <w:p w14:paraId="3FA2DED8" w14:textId="77777777" w:rsidR="004D434D" w:rsidRPr="002F5728" w:rsidRDefault="004D434D" w:rsidP="00A46DFE">
            <w:pPr>
              <w:pStyle w:val="NormalBulleted"/>
              <w:numPr>
                <w:ilvl w:val="0"/>
                <w:numId w:val="0"/>
              </w:numPr>
              <w:spacing w:line="240" w:lineRule="auto"/>
              <w:ind w:left="360"/>
              <w:rPr>
                <w:rFonts w:ascii="Arial" w:hAnsi="Arial" w:cs="Arial"/>
                <w:bCs/>
                <w:szCs w:val="22"/>
              </w:rPr>
            </w:pPr>
            <w:r w:rsidRPr="002F5728">
              <w:rPr>
                <w:rFonts w:ascii="Arial" w:hAnsi="Arial" w:cs="Arial"/>
                <w:bCs/>
                <w:szCs w:val="22"/>
              </w:rPr>
              <w:t>Predvideno povečanje (+) ali zmanjšanje (</w:t>
            </w:r>
            <w:r w:rsidRPr="002F5728">
              <w:rPr>
                <w:rFonts w:ascii="Arial" w:hAnsi="Arial" w:cs="Arial"/>
                <w:b/>
                <w:szCs w:val="22"/>
              </w:rPr>
              <w:t>–</w:t>
            </w:r>
            <w:r w:rsidRPr="002F5728">
              <w:rPr>
                <w:rFonts w:ascii="Arial" w:hAnsi="Arial" w:cs="Arial"/>
                <w:bCs/>
                <w:szCs w:val="22"/>
              </w:rPr>
              <w:t xml:space="preserve">) prihodkov državnega proračuna </w:t>
            </w:r>
          </w:p>
        </w:tc>
        <w:tc>
          <w:tcPr>
            <w:tcW w:w="1999" w:type="dxa"/>
            <w:gridSpan w:val="3"/>
            <w:tcBorders>
              <w:top w:val="single" w:sz="4" w:space="0" w:color="auto"/>
              <w:left w:val="single" w:sz="4" w:space="0" w:color="auto"/>
              <w:bottom w:val="single" w:sz="4" w:space="0" w:color="auto"/>
              <w:right w:val="single" w:sz="4" w:space="0" w:color="auto"/>
            </w:tcBorders>
            <w:vAlign w:val="center"/>
          </w:tcPr>
          <w:p w14:paraId="664BDFBB" w14:textId="77777777" w:rsidR="004D434D" w:rsidRPr="002F5728" w:rsidRDefault="004D434D" w:rsidP="00C5307F">
            <w:pPr>
              <w:pStyle w:val="NormalBulleted"/>
              <w:numPr>
                <w:ilvl w:val="0"/>
                <w:numId w:val="0"/>
              </w:numPr>
              <w:spacing w:line="240" w:lineRule="auto"/>
              <w:ind w:left="360"/>
              <w:rPr>
                <w:rFonts w:ascii="Arial" w:hAnsi="Arial" w:cs="Arial"/>
                <w:b/>
                <w:bCs/>
                <w:szCs w:val="22"/>
              </w:rPr>
            </w:pPr>
            <w:r w:rsidRPr="002F5728">
              <w:rPr>
                <w:rFonts w:ascii="Arial" w:hAnsi="Arial" w:cs="Arial"/>
                <w:b/>
                <w:bCs/>
                <w:szCs w:val="22"/>
              </w:rPr>
              <w:t xml:space="preserve"> </w:t>
            </w:r>
          </w:p>
        </w:tc>
        <w:tc>
          <w:tcPr>
            <w:tcW w:w="1289" w:type="dxa"/>
            <w:tcBorders>
              <w:top w:val="single" w:sz="4" w:space="0" w:color="auto"/>
              <w:left w:val="single" w:sz="4" w:space="0" w:color="auto"/>
              <w:bottom w:val="single" w:sz="4" w:space="0" w:color="auto"/>
              <w:right w:val="single" w:sz="4" w:space="0" w:color="auto"/>
            </w:tcBorders>
            <w:vAlign w:val="center"/>
          </w:tcPr>
          <w:p w14:paraId="07D2EBEB" w14:textId="77777777" w:rsidR="004D434D" w:rsidRPr="002F5728" w:rsidRDefault="004D434D" w:rsidP="00C5307F">
            <w:pPr>
              <w:pStyle w:val="NormalBulleted"/>
              <w:numPr>
                <w:ilvl w:val="0"/>
                <w:numId w:val="0"/>
              </w:numPr>
              <w:spacing w:line="240" w:lineRule="auto"/>
              <w:ind w:left="360"/>
              <w:rPr>
                <w:rFonts w:ascii="Arial" w:hAnsi="Arial" w:cs="Arial"/>
                <w:b/>
                <w:bCs/>
                <w:szCs w:val="22"/>
              </w:rPr>
            </w:pPr>
          </w:p>
        </w:tc>
        <w:tc>
          <w:tcPr>
            <w:tcW w:w="1678" w:type="dxa"/>
            <w:gridSpan w:val="3"/>
            <w:tcBorders>
              <w:top w:val="single" w:sz="4" w:space="0" w:color="auto"/>
              <w:left w:val="single" w:sz="4" w:space="0" w:color="auto"/>
              <w:bottom w:val="single" w:sz="4" w:space="0" w:color="auto"/>
              <w:right w:val="single" w:sz="4" w:space="0" w:color="auto"/>
            </w:tcBorders>
            <w:vAlign w:val="center"/>
          </w:tcPr>
          <w:p w14:paraId="41B147D3" w14:textId="77777777" w:rsidR="004D434D" w:rsidRPr="002F5728" w:rsidRDefault="004D434D" w:rsidP="00C5307F">
            <w:pPr>
              <w:pStyle w:val="NormalBulleted"/>
              <w:numPr>
                <w:ilvl w:val="0"/>
                <w:numId w:val="0"/>
              </w:numPr>
              <w:spacing w:line="240" w:lineRule="auto"/>
              <w:ind w:left="360"/>
              <w:rPr>
                <w:rFonts w:ascii="Arial" w:hAnsi="Arial" w:cs="Arial"/>
                <w:b/>
                <w:szCs w:val="22"/>
              </w:rPr>
            </w:pPr>
          </w:p>
        </w:tc>
        <w:tc>
          <w:tcPr>
            <w:tcW w:w="1711" w:type="dxa"/>
            <w:tcBorders>
              <w:top w:val="single" w:sz="4" w:space="0" w:color="auto"/>
              <w:left w:val="single" w:sz="4" w:space="0" w:color="auto"/>
              <w:bottom w:val="single" w:sz="4" w:space="0" w:color="auto"/>
              <w:right w:val="single" w:sz="4" w:space="0" w:color="auto"/>
            </w:tcBorders>
            <w:vAlign w:val="center"/>
          </w:tcPr>
          <w:p w14:paraId="491D3EFF" w14:textId="77777777" w:rsidR="004D434D" w:rsidRPr="002F5728" w:rsidRDefault="004D434D" w:rsidP="00C5307F">
            <w:pPr>
              <w:pStyle w:val="NormalBulleted"/>
              <w:numPr>
                <w:ilvl w:val="0"/>
                <w:numId w:val="0"/>
              </w:numPr>
              <w:spacing w:line="240" w:lineRule="auto"/>
              <w:ind w:left="360"/>
              <w:rPr>
                <w:rFonts w:ascii="Arial" w:hAnsi="Arial" w:cs="Arial"/>
                <w:b/>
                <w:szCs w:val="22"/>
              </w:rPr>
            </w:pPr>
          </w:p>
        </w:tc>
      </w:tr>
      <w:tr w:rsidR="00880043" w:rsidRPr="002F5728" w14:paraId="2B023F9B" w14:textId="77777777" w:rsidTr="00D40FA7">
        <w:trPr>
          <w:cantSplit/>
          <w:trHeight w:val="423"/>
        </w:trPr>
        <w:tc>
          <w:tcPr>
            <w:tcW w:w="2523" w:type="dxa"/>
            <w:gridSpan w:val="2"/>
            <w:tcBorders>
              <w:top w:val="single" w:sz="4" w:space="0" w:color="auto"/>
              <w:left w:val="single" w:sz="4" w:space="0" w:color="auto"/>
              <w:bottom w:val="single" w:sz="4" w:space="0" w:color="auto"/>
              <w:right w:val="single" w:sz="4" w:space="0" w:color="auto"/>
            </w:tcBorders>
            <w:vAlign w:val="center"/>
          </w:tcPr>
          <w:p w14:paraId="5123BF5D" w14:textId="77777777" w:rsidR="004D434D" w:rsidRPr="002F5728" w:rsidRDefault="004D434D" w:rsidP="00A46DFE">
            <w:pPr>
              <w:pStyle w:val="NormalBulleted"/>
              <w:numPr>
                <w:ilvl w:val="0"/>
                <w:numId w:val="0"/>
              </w:numPr>
              <w:spacing w:line="240" w:lineRule="auto"/>
              <w:ind w:left="360"/>
              <w:rPr>
                <w:rFonts w:ascii="Arial" w:hAnsi="Arial" w:cs="Arial"/>
                <w:bCs/>
                <w:szCs w:val="22"/>
              </w:rPr>
            </w:pPr>
            <w:r w:rsidRPr="002F5728">
              <w:rPr>
                <w:rFonts w:ascii="Arial" w:hAnsi="Arial" w:cs="Arial"/>
                <w:bCs/>
                <w:szCs w:val="22"/>
              </w:rPr>
              <w:t>Predvideno povečanje (+) ali zmanjšanje (</w:t>
            </w:r>
            <w:r w:rsidRPr="002F5728">
              <w:rPr>
                <w:rFonts w:ascii="Arial" w:hAnsi="Arial" w:cs="Arial"/>
                <w:b/>
                <w:szCs w:val="22"/>
              </w:rPr>
              <w:t>–</w:t>
            </w:r>
            <w:r w:rsidRPr="002F5728">
              <w:rPr>
                <w:rFonts w:ascii="Arial" w:hAnsi="Arial" w:cs="Arial"/>
                <w:bCs/>
                <w:szCs w:val="22"/>
              </w:rPr>
              <w:t xml:space="preserve">) prihodkov občinskih proračunov </w:t>
            </w:r>
          </w:p>
        </w:tc>
        <w:tc>
          <w:tcPr>
            <w:tcW w:w="1999" w:type="dxa"/>
            <w:gridSpan w:val="3"/>
            <w:tcBorders>
              <w:top w:val="single" w:sz="4" w:space="0" w:color="auto"/>
              <w:left w:val="single" w:sz="4" w:space="0" w:color="auto"/>
              <w:bottom w:val="single" w:sz="4" w:space="0" w:color="auto"/>
              <w:right w:val="single" w:sz="4" w:space="0" w:color="auto"/>
            </w:tcBorders>
            <w:vAlign w:val="center"/>
          </w:tcPr>
          <w:p w14:paraId="637130E5" w14:textId="77777777" w:rsidR="004D434D" w:rsidRPr="002F5728" w:rsidRDefault="004D434D" w:rsidP="00C5307F">
            <w:pPr>
              <w:pStyle w:val="NormalBulleted"/>
              <w:numPr>
                <w:ilvl w:val="0"/>
                <w:numId w:val="0"/>
              </w:numPr>
              <w:spacing w:line="240" w:lineRule="auto"/>
              <w:ind w:left="360"/>
              <w:rPr>
                <w:rFonts w:ascii="Arial" w:hAnsi="Arial" w:cs="Arial"/>
                <w:b/>
                <w:bCs/>
                <w:szCs w:val="22"/>
              </w:rPr>
            </w:pPr>
          </w:p>
        </w:tc>
        <w:tc>
          <w:tcPr>
            <w:tcW w:w="1289" w:type="dxa"/>
            <w:tcBorders>
              <w:top w:val="single" w:sz="4" w:space="0" w:color="auto"/>
              <w:left w:val="single" w:sz="4" w:space="0" w:color="auto"/>
              <w:bottom w:val="single" w:sz="4" w:space="0" w:color="auto"/>
              <w:right w:val="single" w:sz="4" w:space="0" w:color="auto"/>
            </w:tcBorders>
            <w:vAlign w:val="center"/>
          </w:tcPr>
          <w:p w14:paraId="086DB76F" w14:textId="77777777" w:rsidR="004D434D" w:rsidRPr="002F5728" w:rsidRDefault="004D434D" w:rsidP="00C5307F">
            <w:pPr>
              <w:pStyle w:val="NormalBulleted"/>
              <w:numPr>
                <w:ilvl w:val="0"/>
                <w:numId w:val="0"/>
              </w:numPr>
              <w:spacing w:line="240" w:lineRule="auto"/>
              <w:ind w:left="360"/>
              <w:rPr>
                <w:rFonts w:ascii="Arial" w:hAnsi="Arial" w:cs="Arial"/>
                <w:b/>
                <w:bCs/>
                <w:szCs w:val="22"/>
              </w:rPr>
            </w:pPr>
          </w:p>
        </w:tc>
        <w:tc>
          <w:tcPr>
            <w:tcW w:w="1678" w:type="dxa"/>
            <w:gridSpan w:val="3"/>
            <w:tcBorders>
              <w:top w:val="single" w:sz="4" w:space="0" w:color="auto"/>
              <w:left w:val="single" w:sz="4" w:space="0" w:color="auto"/>
              <w:bottom w:val="single" w:sz="4" w:space="0" w:color="auto"/>
              <w:right w:val="single" w:sz="4" w:space="0" w:color="auto"/>
            </w:tcBorders>
            <w:vAlign w:val="center"/>
          </w:tcPr>
          <w:p w14:paraId="7422C290" w14:textId="77777777" w:rsidR="004D434D" w:rsidRPr="002F5728" w:rsidRDefault="004D434D" w:rsidP="00C5307F">
            <w:pPr>
              <w:pStyle w:val="NormalBulleted"/>
              <w:numPr>
                <w:ilvl w:val="0"/>
                <w:numId w:val="0"/>
              </w:numPr>
              <w:spacing w:line="240" w:lineRule="auto"/>
              <w:ind w:left="360"/>
              <w:rPr>
                <w:rFonts w:ascii="Arial" w:hAnsi="Arial" w:cs="Arial"/>
                <w:b/>
                <w:szCs w:val="22"/>
              </w:rPr>
            </w:pPr>
          </w:p>
        </w:tc>
        <w:tc>
          <w:tcPr>
            <w:tcW w:w="1711" w:type="dxa"/>
            <w:tcBorders>
              <w:top w:val="single" w:sz="4" w:space="0" w:color="auto"/>
              <w:left w:val="single" w:sz="4" w:space="0" w:color="auto"/>
              <w:bottom w:val="single" w:sz="4" w:space="0" w:color="auto"/>
              <w:right w:val="single" w:sz="4" w:space="0" w:color="auto"/>
            </w:tcBorders>
            <w:vAlign w:val="center"/>
          </w:tcPr>
          <w:p w14:paraId="748EF2B7" w14:textId="77777777" w:rsidR="004D434D" w:rsidRPr="002F5728" w:rsidRDefault="004D434D" w:rsidP="00C5307F">
            <w:pPr>
              <w:pStyle w:val="NormalBulleted"/>
              <w:numPr>
                <w:ilvl w:val="0"/>
                <w:numId w:val="0"/>
              </w:numPr>
              <w:spacing w:line="240" w:lineRule="auto"/>
              <w:ind w:left="360"/>
              <w:rPr>
                <w:rFonts w:ascii="Arial" w:hAnsi="Arial" w:cs="Arial"/>
                <w:b/>
                <w:szCs w:val="22"/>
              </w:rPr>
            </w:pPr>
          </w:p>
        </w:tc>
      </w:tr>
      <w:tr w:rsidR="00880043" w:rsidRPr="002F5728" w14:paraId="75D5C2AB" w14:textId="77777777" w:rsidTr="00D40FA7">
        <w:trPr>
          <w:cantSplit/>
          <w:trHeight w:val="423"/>
        </w:trPr>
        <w:tc>
          <w:tcPr>
            <w:tcW w:w="2523" w:type="dxa"/>
            <w:gridSpan w:val="2"/>
            <w:tcBorders>
              <w:top w:val="single" w:sz="4" w:space="0" w:color="auto"/>
              <w:left w:val="single" w:sz="4" w:space="0" w:color="auto"/>
              <w:bottom w:val="single" w:sz="4" w:space="0" w:color="auto"/>
              <w:right w:val="single" w:sz="4" w:space="0" w:color="auto"/>
            </w:tcBorders>
            <w:vAlign w:val="center"/>
          </w:tcPr>
          <w:p w14:paraId="104EF128" w14:textId="77777777" w:rsidR="004D434D" w:rsidRPr="002F5728" w:rsidRDefault="004D434D" w:rsidP="00A46DFE">
            <w:pPr>
              <w:pStyle w:val="NormalBulleted"/>
              <w:numPr>
                <w:ilvl w:val="0"/>
                <w:numId w:val="0"/>
              </w:numPr>
              <w:spacing w:line="240" w:lineRule="auto"/>
              <w:ind w:left="360"/>
              <w:rPr>
                <w:rFonts w:ascii="Arial" w:hAnsi="Arial" w:cs="Arial"/>
                <w:bCs/>
                <w:szCs w:val="22"/>
              </w:rPr>
            </w:pPr>
            <w:r w:rsidRPr="002F5728">
              <w:rPr>
                <w:rFonts w:ascii="Arial" w:hAnsi="Arial" w:cs="Arial"/>
                <w:bCs/>
                <w:szCs w:val="22"/>
              </w:rPr>
              <w:t>Predvideno povečanje (+) ali zmanjšanje (</w:t>
            </w:r>
            <w:r w:rsidRPr="002F5728">
              <w:rPr>
                <w:rFonts w:ascii="Arial" w:hAnsi="Arial" w:cs="Arial"/>
                <w:b/>
                <w:szCs w:val="22"/>
              </w:rPr>
              <w:t>–</w:t>
            </w:r>
            <w:r w:rsidRPr="002F5728">
              <w:rPr>
                <w:rFonts w:ascii="Arial" w:hAnsi="Arial" w:cs="Arial"/>
                <w:bCs/>
                <w:szCs w:val="22"/>
              </w:rPr>
              <w:t xml:space="preserve">) odhodkov državnega proračuna </w:t>
            </w:r>
          </w:p>
        </w:tc>
        <w:tc>
          <w:tcPr>
            <w:tcW w:w="1999" w:type="dxa"/>
            <w:gridSpan w:val="3"/>
            <w:tcBorders>
              <w:top w:val="single" w:sz="4" w:space="0" w:color="auto"/>
              <w:left w:val="single" w:sz="4" w:space="0" w:color="auto"/>
              <w:bottom w:val="single" w:sz="4" w:space="0" w:color="auto"/>
              <w:right w:val="single" w:sz="4" w:space="0" w:color="auto"/>
            </w:tcBorders>
            <w:vAlign w:val="center"/>
          </w:tcPr>
          <w:p w14:paraId="3F8648D3" w14:textId="2572C7D9" w:rsidR="004D434D" w:rsidRPr="002F5728" w:rsidRDefault="00D40FA7" w:rsidP="00C5307F">
            <w:pPr>
              <w:pStyle w:val="NormalBulleted"/>
              <w:numPr>
                <w:ilvl w:val="0"/>
                <w:numId w:val="0"/>
              </w:numPr>
              <w:spacing w:line="240" w:lineRule="auto"/>
              <w:ind w:left="360"/>
              <w:rPr>
                <w:rFonts w:ascii="Arial" w:hAnsi="Arial" w:cs="Arial"/>
                <w:szCs w:val="22"/>
              </w:rPr>
            </w:pPr>
            <w:r>
              <w:rPr>
                <w:rFonts w:ascii="Arial" w:hAnsi="Arial" w:cs="Arial"/>
                <w:szCs w:val="22"/>
              </w:rPr>
              <w:t>10.000.000</w:t>
            </w:r>
          </w:p>
        </w:tc>
        <w:tc>
          <w:tcPr>
            <w:tcW w:w="1289" w:type="dxa"/>
            <w:tcBorders>
              <w:top w:val="single" w:sz="4" w:space="0" w:color="auto"/>
              <w:left w:val="single" w:sz="4" w:space="0" w:color="auto"/>
              <w:bottom w:val="single" w:sz="4" w:space="0" w:color="auto"/>
              <w:right w:val="single" w:sz="4" w:space="0" w:color="auto"/>
            </w:tcBorders>
            <w:vAlign w:val="center"/>
          </w:tcPr>
          <w:p w14:paraId="1DA49076" w14:textId="77777777" w:rsidR="004D434D" w:rsidRPr="002F5728" w:rsidRDefault="004D434D" w:rsidP="00C5307F">
            <w:pPr>
              <w:pStyle w:val="NormalBulleted"/>
              <w:numPr>
                <w:ilvl w:val="0"/>
                <w:numId w:val="0"/>
              </w:numPr>
              <w:spacing w:line="240" w:lineRule="auto"/>
              <w:ind w:left="360"/>
              <w:rPr>
                <w:rFonts w:ascii="Arial" w:hAnsi="Arial" w:cs="Arial"/>
                <w:szCs w:val="22"/>
              </w:rPr>
            </w:pPr>
          </w:p>
        </w:tc>
        <w:tc>
          <w:tcPr>
            <w:tcW w:w="1678" w:type="dxa"/>
            <w:gridSpan w:val="3"/>
            <w:tcBorders>
              <w:top w:val="single" w:sz="4" w:space="0" w:color="auto"/>
              <w:left w:val="single" w:sz="4" w:space="0" w:color="auto"/>
              <w:bottom w:val="single" w:sz="4" w:space="0" w:color="auto"/>
              <w:right w:val="single" w:sz="4" w:space="0" w:color="auto"/>
            </w:tcBorders>
            <w:vAlign w:val="center"/>
          </w:tcPr>
          <w:p w14:paraId="4D46AF1F" w14:textId="77777777" w:rsidR="004D434D" w:rsidRPr="002F5728" w:rsidRDefault="004D434D" w:rsidP="00C5307F">
            <w:pPr>
              <w:pStyle w:val="NormalBulleted"/>
              <w:numPr>
                <w:ilvl w:val="0"/>
                <w:numId w:val="0"/>
              </w:numPr>
              <w:spacing w:line="240" w:lineRule="auto"/>
              <w:ind w:left="360"/>
              <w:rPr>
                <w:rFonts w:ascii="Arial" w:hAnsi="Arial" w:cs="Arial"/>
                <w:szCs w:val="22"/>
              </w:rPr>
            </w:pPr>
          </w:p>
        </w:tc>
        <w:tc>
          <w:tcPr>
            <w:tcW w:w="1711" w:type="dxa"/>
            <w:tcBorders>
              <w:top w:val="single" w:sz="4" w:space="0" w:color="auto"/>
              <w:left w:val="single" w:sz="4" w:space="0" w:color="auto"/>
              <w:bottom w:val="single" w:sz="4" w:space="0" w:color="auto"/>
              <w:right w:val="single" w:sz="4" w:space="0" w:color="auto"/>
            </w:tcBorders>
            <w:vAlign w:val="center"/>
          </w:tcPr>
          <w:p w14:paraId="2BB91134" w14:textId="77777777" w:rsidR="004D434D" w:rsidRPr="002F5728" w:rsidRDefault="004D434D" w:rsidP="00C5307F">
            <w:pPr>
              <w:pStyle w:val="NormalBulleted"/>
              <w:numPr>
                <w:ilvl w:val="0"/>
                <w:numId w:val="0"/>
              </w:numPr>
              <w:spacing w:line="240" w:lineRule="auto"/>
              <w:ind w:left="360"/>
              <w:rPr>
                <w:rFonts w:ascii="Arial" w:hAnsi="Arial" w:cs="Arial"/>
                <w:szCs w:val="22"/>
              </w:rPr>
            </w:pPr>
          </w:p>
        </w:tc>
      </w:tr>
      <w:tr w:rsidR="00880043" w:rsidRPr="002F5728" w14:paraId="45996BD5" w14:textId="77777777" w:rsidTr="00D40FA7">
        <w:trPr>
          <w:cantSplit/>
          <w:trHeight w:val="623"/>
        </w:trPr>
        <w:tc>
          <w:tcPr>
            <w:tcW w:w="2523" w:type="dxa"/>
            <w:gridSpan w:val="2"/>
            <w:tcBorders>
              <w:top w:val="single" w:sz="4" w:space="0" w:color="auto"/>
              <w:left w:val="single" w:sz="4" w:space="0" w:color="auto"/>
              <w:bottom w:val="single" w:sz="4" w:space="0" w:color="auto"/>
              <w:right w:val="single" w:sz="4" w:space="0" w:color="auto"/>
            </w:tcBorders>
            <w:vAlign w:val="center"/>
          </w:tcPr>
          <w:p w14:paraId="2499FE9A" w14:textId="77777777" w:rsidR="004D434D" w:rsidRPr="002F5728" w:rsidRDefault="004D434D" w:rsidP="00A46DFE">
            <w:pPr>
              <w:pStyle w:val="NormalBulleted"/>
              <w:numPr>
                <w:ilvl w:val="0"/>
                <w:numId w:val="0"/>
              </w:numPr>
              <w:spacing w:line="240" w:lineRule="auto"/>
              <w:ind w:left="360"/>
              <w:rPr>
                <w:rFonts w:ascii="Arial" w:hAnsi="Arial" w:cs="Arial"/>
                <w:bCs/>
                <w:szCs w:val="22"/>
              </w:rPr>
            </w:pPr>
            <w:r w:rsidRPr="002F5728">
              <w:rPr>
                <w:rFonts w:ascii="Arial" w:hAnsi="Arial" w:cs="Arial"/>
                <w:bCs/>
                <w:szCs w:val="22"/>
              </w:rPr>
              <w:t>Predvideno povečanje (+) ali zmanjšanje (</w:t>
            </w:r>
            <w:r w:rsidRPr="002F5728">
              <w:rPr>
                <w:rFonts w:ascii="Arial" w:hAnsi="Arial" w:cs="Arial"/>
                <w:b/>
                <w:szCs w:val="22"/>
              </w:rPr>
              <w:t>–</w:t>
            </w:r>
            <w:r w:rsidRPr="002F5728">
              <w:rPr>
                <w:rFonts w:ascii="Arial" w:hAnsi="Arial" w:cs="Arial"/>
                <w:bCs/>
                <w:szCs w:val="22"/>
              </w:rPr>
              <w:t>) odhodkov občinskih proračunov</w:t>
            </w:r>
          </w:p>
        </w:tc>
        <w:tc>
          <w:tcPr>
            <w:tcW w:w="1999" w:type="dxa"/>
            <w:gridSpan w:val="3"/>
            <w:tcBorders>
              <w:top w:val="single" w:sz="4" w:space="0" w:color="auto"/>
              <w:left w:val="single" w:sz="4" w:space="0" w:color="auto"/>
              <w:bottom w:val="single" w:sz="4" w:space="0" w:color="auto"/>
              <w:right w:val="single" w:sz="4" w:space="0" w:color="auto"/>
            </w:tcBorders>
            <w:vAlign w:val="center"/>
          </w:tcPr>
          <w:p w14:paraId="42C923C0" w14:textId="77777777" w:rsidR="004D434D" w:rsidRPr="002F5728" w:rsidRDefault="004D434D" w:rsidP="00C5307F">
            <w:pPr>
              <w:pStyle w:val="NormalBulleted"/>
              <w:numPr>
                <w:ilvl w:val="0"/>
                <w:numId w:val="0"/>
              </w:numPr>
              <w:spacing w:line="240" w:lineRule="auto"/>
              <w:ind w:left="360"/>
              <w:rPr>
                <w:rFonts w:ascii="Arial" w:hAnsi="Arial" w:cs="Arial"/>
                <w:szCs w:val="22"/>
              </w:rPr>
            </w:pPr>
          </w:p>
        </w:tc>
        <w:tc>
          <w:tcPr>
            <w:tcW w:w="1289" w:type="dxa"/>
            <w:tcBorders>
              <w:top w:val="single" w:sz="4" w:space="0" w:color="auto"/>
              <w:left w:val="single" w:sz="4" w:space="0" w:color="auto"/>
              <w:bottom w:val="single" w:sz="4" w:space="0" w:color="auto"/>
              <w:right w:val="single" w:sz="4" w:space="0" w:color="auto"/>
            </w:tcBorders>
            <w:vAlign w:val="center"/>
          </w:tcPr>
          <w:p w14:paraId="396D535E" w14:textId="77777777" w:rsidR="004D434D" w:rsidRPr="002F5728" w:rsidRDefault="004D434D" w:rsidP="00C5307F">
            <w:pPr>
              <w:pStyle w:val="NormalBulleted"/>
              <w:numPr>
                <w:ilvl w:val="0"/>
                <w:numId w:val="0"/>
              </w:numPr>
              <w:spacing w:line="240" w:lineRule="auto"/>
              <w:ind w:left="360"/>
              <w:rPr>
                <w:rFonts w:ascii="Arial" w:hAnsi="Arial" w:cs="Arial"/>
                <w:szCs w:val="22"/>
              </w:rPr>
            </w:pPr>
          </w:p>
        </w:tc>
        <w:tc>
          <w:tcPr>
            <w:tcW w:w="1678" w:type="dxa"/>
            <w:gridSpan w:val="3"/>
            <w:tcBorders>
              <w:top w:val="single" w:sz="4" w:space="0" w:color="auto"/>
              <w:left w:val="single" w:sz="4" w:space="0" w:color="auto"/>
              <w:bottom w:val="single" w:sz="4" w:space="0" w:color="auto"/>
              <w:right w:val="single" w:sz="4" w:space="0" w:color="auto"/>
            </w:tcBorders>
            <w:vAlign w:val="center"/>
          </w:tcPr>
          <w:p w14:paraId="32241617" w14:textId="77777777" w:rsidR="004D434D" w:rsidRPr="002F5728" w:rsidRDefault="004D434D" w:rsidP="00C5307F">
            <w:pPr>
              <w:pStyle w:val="NormalBulleted"/>
              <w:numPr>
                <w:ilvl w:val="0"/>
                <w:numId w:val="0"/>
              </w:numPr>
              <w:spacing w:line="240" w:lineRule="auto"/>
              <w:ind w:left="360"/>
              <w:rPr>
                <w:rFonts w:ascii="Arial" w:hAnsi="Arial" w:cs="Arial"/>
                <w:szCs w:val="22"/>
              </w:rPr>
            </w:pPr>
          </w:p>
        </w:tc>
        <w:tc>
          <w:tcPr>
            <w:tcW w:w="1711" w:type="dxa"/>
            <w:tcBorders>
              <w:top w:val="single" w:sz="4" w:space="0" w:color="auto"/>
              <w:left w:val="single" w:sz="4" w:space="0" w:color="auto"/>
              <w:bottom w:val="single" w:sz="4" w:space="0" w:color="auto"/>
              <w:right w:val="single" w:sz="4" w:space="0" w:color="auto"/>
            </w:tcBorders>
            <w:vAlign w:val="center"/>
          </w:tcPr>
          <w:p w14:paraId="2D703B23" w14:textId="77777777" w:rsidR="004D434D" w:rsidRPr="002F5728" w:rsidRDefault="004D434D" w:rsidP="00C5307F">
            <w:pPr>
              <w:pStyle w:val="NormalBulleted"/>
              <w:numPr>
                <w:ilvl w:val="0"/>
                <w:numId w:val="0"/>
              </w:numPr>
              <w:spacing w:line="240" w:lineRule="auto"/>
              <w:ind w:left="360"/>
              <w:rPr>
                <w:rFonts w:ascii="Arial" w:hAnsi="Arial" w:cs="Arial"/>
                <w:szCs w:val="22"/>
              </w:rPr>
            </w:pPr>
          </w:p>
        </w:tc>
      </w:tr>
      <w:tr w:rsidR="00880043" w:rsidRPr="002F5728" w14:paraId="66BCEBF6" w14:textId="77777777" w:rsidTr="00D40FA7">
        <w:trPr>
          <w:cantSplit/>
          <w:trHeight w:val="423"/>
        </w:trPr>
        <w:tc>
          <w:tcPr>
            <w:tcW w:w="2523" w:type="dxa"/>
            <w:gridSpan w:val="2"/>
            <w:tcBorders>
              <w:top w:val="single" w:sz="4" w:space="0" w:color="auto"/>
              <w:left w:val="single" w:sz="4" w:space="0" w:color="auto"/>
              <w:bottom w:val="single" w:sz="4" w:space="0" w:color="auto"/>
              <w:right w:val="single" w:sz="4" w:space="0" w:color="auto"/>
            </w:tcBorders>
            <w:vAlign w:val="center"/>
          </w:tcPr>
          <w:p w14:paraId="29CA941C" w14:textId="77777777" w:rsidR="004D434D" w:rsidRPr="002F5728" w:rsidRDefault="004D434D" w:rsidP="00A46DFE">
            <w:pPr>
              <w:pStyle w:val="NormalBulleted"/>
              <w:numPr>
                <w:ilvl w:val="0"/>
                <w:numId w:val="0"/>
              </w:numPr>
              <w:spacing w:line="240" w:lineRule="auto"/>
              <w:ind w:left="360"/>
              <w:rPr>
                <w:rFonts w:ascii="Arial" w:hAnsi="Arial" w:cs="Arial"/>
                <w:bCs/>
                <w:szCs w:val="22"/>
              </w:rPr>
            </w:pPr>
            <w:r w:rsidRPr="002F5728">
              <w:rPr>
                <w:rFonts w:ascii="Arial" w:hAnsi="Arial" w:cs="Arial"/>
                <w:bCs/>
                <w:szCs w:val="22"/>
              </w:rPr>
              <w:t>Predvideno povečanje (+) ali zmanjšanje (</w:t>
            </w:r>
            <w:r w:rsidRPr="002F5728">
              <w:rPr>
                <w:rFonts w:ascii="Arial" w:hAnsi="Arial" w:cs="Arial"/>
                <w:b/>
                <w:szCs w:val="22"/>
              </w:rPr>
              <w:t>–</w:t>
            </w:r>
            <w:r w:rsidRPr="002F5728">
              <w:rPr>
                <w:rFonts w:ascii="Arial" w:hAnsi="Arial" w:cs="Arial"/>
                <w:bCs/>
                <w:szCs w:val="22"/>
              </w:rPr>
              <w:t>) obveznosti za druga javnofinančna sredstva</w:t>
            </w:r>
          </w:p>
        </w:tc>
        <w:tc>
          <w:tcPr>
            <w:tcW w:w="1999" w:type="dxa"/>
            <w:gridSpan w:val="3"/>
            <w:tcBorders>
              <w:top w:val="single" w:sz="4" w:space="0" w:color="auto"/>
              <w:left w:val="single" w:sz="4" w:space="0" w:color="auto"/>
              <w:bottom w:val="single" w:sz="4" w:space="0" w:color="auto"/>
              <w:right w:val="single" w:sz="4" w:space="0" w:color="auto"/>
            </w:tcBorders>
            <w:vAlign w:val="center"/>
          </w:tcPr>
          <w:p w14:paraId="5BA0C5D2" w14:textId="77777777" w:rsidR="004D434D" w:rsidRPr="002F5728" w:rsidRDefault="004D434D" w:rsidP="00C5307F">
            <w:pPr>
              <w:pStyle w:val="NormalBulleted"/>
              <w:numPr>
                <w:ilvl w:val="0"/>
                <w:numId w:val="0"/>
              </w:numPr>
              <w:spacing w:line="240" w:lineRule="auto"/>
              <w:ind w:left="360"/>
              <w:rPr>
                <w:rFonts w:ascii="Arial" w:hAnsi="Arial" w:cs="Arial"/>
                <w:b/>
                <w:bCs/>
                <w:szCs w:val="22"/>
              </w:rPr>
            </w:pPr>
          </w:p>
        </w:tc>
        <w:tc>
          <w:tcPr>
            <w:tcW w:w="1289" w:type="dxa"/>
            <w:tcBorders>
              <w:top w:val="single" w:sz="4" w:space="0" w:color="auto"/>
              <w:left w:val="single" w:sz="4" w:space="0" w:color="auto"/>
              <w:bottom w:val="single" w:sz="4" w:space="0" w:color="auto"/>
              <w:right w:val="single" w:sz="4" w:space="0" w:color="auto"/>
            </w:tcBorders>
            <w:vAlign w:val="center"/>
          </w:tcPr>
          <w:p w14:paraId="41D1E65A" w14:textId="77777777" w:rsidR="004D434D" w:rsidRPr="002F5728" w:rsidRDefault="004D434D" w:rsidP="00C5307F">
            <w:pPr>
              <w:pStyle w:val="NormalBulleted"/>
              <w:numPr>
                <w:ilvl w:val="0"/>
                <w:numId w:val="0"/>
              </w:numPr>
              <w:spacing w:line="240" w:lineRule="auto"/>
              <w:ind w:left="360"/>
              <w:rPr>
                <w:rFonts w:ascii="Arial" w:hAnsi="Arial" w:cs="Arial"/>
                <w:b/>
                <w:bCs/>
                <w:szCs w:val="22"/>
              </w:rPr>
            </w:pPr>
          </w:p>
        </w:tc>
        <w:tc>
          <w:tcPr>
            <w:tcW w:w="1678" w:type="dxa"/>
            <w:gridSpan w:val="3"/>
            <w:tcBorders>
              <w:top w:val="single" w:sz="4" w:space="0" w:color="auto"/>
              <w:left w:val="single" w:sz="4" w:space="0" w:color="auto"/>
              <w:bottom w:val="single" w:sz="4" w:space="0" w:color="auto"/>
              <w:right w:val="single" w:sz="4" w:space="0" w:color="auto"/>
            </w:tcBorders>
            <w:vAlign w:val="center"/>
          </w:tcPr>
          <w:p w14:paraId="2C7ED51A" w14:textId="77777777" w:rsidR="004D434D" w:rsidRPr="002F5728" w:rsidRDefault="004D434D" w:rsidP="00C5307F">
            <w:pPr>
              <w:pStyle w:val="NormalBulleted"/>
              <w:numPr>
                <w:ilvl w:val="0"/>
                <w:numId w:val="0"/>
              </w:numPr>
              <w:spacing w:line="240" w:lineRule="auto"/>
              <w:ind w:left="360"/>
              <w:rPr>
                <w:rFonts w:ascii="Arial" w:hAnsi="Arial" w:cs="Arial"/>
                <w:b/>
                <w:szCs w:val="22"/>
              </w:rPr>
            </w:pPr>
          </w:p>
        </w:tc>
        <w:tc>
          <w:tcPr>
            <w:tcW w:w="1711" w:type="dxa"/>
            <w:tcBorders>
              <w:top w:val="single" w:sz="4" w:space="0" w:color="auto"/>
              <w:left w:val="single" w:sz="4" w:space="0" w:color="auto"/>
              <w:bottom w:val="single" w:sz="4" w:space="0" w:color="auto"/>
              <w:right w:val="single" w:sz="4" w:space="0" w:color="auto"/>
            </w:tcBorders>
            <w:vAlign w:val="center"/>
          </w:tcPr>
          <w:p w14:paraId="18C20816" w14:textId="77777777" w:rsidR="004D434D" w:rsidRPr="002F5728" w:rsidRDefault="004D434D" w:rsidP="00C5307F">
            <w:pPr>
              <w:pStyle w:val="NormalBulleted"/>
              <w:numPr>
                <w:ilvl w:val="0"/>
                <w:numId w:val="0"/>
              </w:numPr>
              <w:spacing w:line="240" w:lineRule="auto"/>
              <w:ind w:left="360"/>
              <w:rPr>
                <w:rFonts w:ascii="Arial" w:hAnsi="Arial" w:cs="Arial"/>
                <w:b/>
                <w:szCs w:val="22"/>
              </w:rPr>
            </w:pPr>
          </w:p>
        </w:tc>
      </w:tr>
      <w:tr w:rsidR="004D434D" w:rsidRPr="00CC3CBD" w14:paraId="5A12B388" w14:textId="77777777" w:rsidTr="00B00107">
        <w:trPr>
          <w:cantSplit/>
          <w:trHeight w:val="257"/>
        </w:trPr>
        <w:tc>
          <w:tcPr>
            <w:tcW w:w="9200" w:type="dxa"/>
            <w:gridSpan w:val="10"/>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8B53081" w14:textId="77777777" w:rsidR="004D434D" w:rsidRPr="002F5728" w:rsidRDefault="004D434D" w:rsidP="00A46DFE">
            <w:pPr>
              <w:pStyle w:val="NormalBulleted"/>
              <w:numPr>
                <w:ilvl w:val="0"/>
                <w:numId w:val="0"/>
              </w:numPr>
              <w:spacing w:line="240" w:lineRule="auto"/>
              <w:ind w:left="360"/>
              <w:rPr>
                <w:rFonts w:ascii="Arial" w:hAnsi="Arial" w:cs="Arial"/>
                <w:szCs w:val="22"/>
              </w:rPr>
            </w:pPr>
            <w:r w:rsidRPr="002F5728">
              <w:rPr>
                <w:rFonts w:ascii="Arial" w:hAnsi="Arial" w:cs="Arial"/>
                <w:szCs w:val="22"/>
              </w:rPr>
              <w:t xml:space="preserve"> II. Finančne posledice za državni proračun</w:t>
            </w:r>
          </w:p>
        </w:tc>
      </w:tr>
      <w:tr w:rsidR="004D434D" w:rsidRPr="00CC3CBD" w14:paraId="7A63E9AC" w14:textId="77777777" w:rsidTr="00B00107">
        <w:trPr>
          <w:cantSplit/>
          <w:trHeight w:val="257"/>
        </w:trPr>
        <w:tc>
          <w:tcPr>
            <w:tcW w:w="9200" w:type="dxa"/>
            <w:gridSpan w:val="10"/>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A7E4D30" w14:textId="77777777" w:rsidR="004D434D" w:rsidRPr="002F5728" w:rsidRDefault="004D434D" w:rsidP="00A46DFE">
            <w:pPr>
              <w:pStyle w:val="NormalBulleted"/>
              <w:numPr>
                <w:ilvl w:val="0"/>
                <w:numId w:val="0"/>
              </w:numPr>
              <w:spacing w:line="240" w:lineRule="auto"/>
              <w:ind w:left="360"/>
              <w:rPr>
                <w:rFonts w:ascii="Arial" w:hAnsi="Arial" w:cs="Arial"/>
                <w:szCs w:val="22"/>
              </w:rPr>
            </w:pPr>
            <w:r w:rsidRPr="002F5728">
              <w:rPr>
                <w:rFonts w:ascii="Arial" w:hAnsi="Arial" w:cs="Arial"/>
                <w:szCs w:val="22"/>
              </w:rPr>
              <w:t xml:space="preserve"> </w:t>
            </w:r>
            <w:proofErr w:type="spellStart"/>
            <w:r w:rsidRPr="002F5728">
              <w:rPr>
                <w:rFonts w:ascii="Arial" w:hAnsi="Arial" w:cs="Arial"/>
                <w:szCs w:val="22"/>
              </w:rPr>
              <w:t>II.a</w:t>
            </w:r>
            <w:proofErr w:type="spellEnd"/>
            <w:r w:rsidRPr="002F5728">
              <w:rPr>
                <w:rFonts w:ascii="Arial" w:hAnsi="Arial" w:cs="Arial"/>
                <w:szCs w:val="22"/>
              </w:rPr>
              <w:t xml:space="preserve"> Pravice porabe za izvedbo predlaganih rešitev so zagotovljene:</w:t>
            </w:r>
          </w:p>
        </w:tc>
      </w:tr>
      <w:tr w:rsidR="00880043" w:rsidRPr="002F5728" w14:paraId="655B577F" w14:textId="77777777" w:rsidTr="00D40FA7">
        <w:trPr>
          <w:cantSplit/>
          <w:trHeight w:val="100"/>
        </w:trPr>
        <w:tc>
          <w:tcPr>
            <w:tcW w:w="2043" w:type="dxa"/>
            <w:tcBorders>
              <w:top w:val="single" w:sz="4" w:space="0" w:color="auto"/>
              <w:left w:val="single" w:sz="4" w:space="0" w:color="auto"/>
              <w:bottom w:val="single" w:sz="4" w:space="0" w:color="auto"/>
              <w:right w:val="single" w:sz="4" w:space="0" w:color="auto"/>
            </w:tcBorders>
            <w:vAlign w:val="center"/>
          </w:tcPr>
          <w:p w14:paraId="66087760" w14:textId="77777777" w:rsidR="004D434D" w:rsidRPr="002F5728" w:rsidRDefault="004D434D" w:rsidP="00A46DFE">
            <w:pPr>
              <w:pStyle w:val="NormalBulleted"/>
              <w:numPr>
                <w:ilvl w:val="0"/>
                <w:numId w:val="0"/>
              </w:numPr>
              <w:spacing w:line="240" w:lineRule="auto"/>
              <w:ind w:left="360"/>
              <w:rPr>
                <w:rFonts w:ascii="Arial" w:hAnsi="Arial" w:cs="Arial"/>
                <w:szCs w:val="22"/>
              </w:rPr>
            </w:pPr>
            <w:r w:rsidRPr="002F5728">
              <w:rPr>
                <w:rFonts w:ascii="Arial" w:hAnsi="Arial" w:cs="Arial"/>
                <w:szCs w:val="22"/>
              </w:rPr>
              <w:t xml:space="preserve">Ime proračunskega uporabnika </w:t>
            </w:r>
          </w:p>
        </w:tc>
        <w:tc>
          <w:tcPr>
            <w:tcW w:w="1877" w:type="dxa"/>
            <w:gridSpan w:val="3"/>
            <w:tcBorders>
              <w:top w:val="single" w:sz="4" w:space="0" w:color="auto"/>
              <w:left w:val="single" w:sz="4" w:space="0" w:color="auto"/>
              <w:bottom w:val="single" w:sz="4" w:space="0" w:color="auto"/>
              <w:right w:val="single" w:sz="4" w:space="0" w:color="auto"/>
            </w:tcBorders>
            <w:vAlign w:val="center"/>
          </w:tcPr>
          <w:p w14:paraId="6DD87C82" w14:textId="77777777" w:rsidR="004D434D" w:rsidRPr="002F5728" w:rsidRDefault="004D434D" w:rsidP="00C5307F">
            <w:pPr>
              <w:pStyle w:val="NormalBulleted"/>
              <w:numPr>
                <w:ilvl w:val="0"/>
                <w:numId w:val="0"/>
              </w:numPr>
              <w:spacing w:line="240" w:lineRule="auto"/>
              <w:ind w:left="360"/>
              <w:rPr>
                <w:rFonts w:ascii="Arial" w:hAnsi="Arial" w:cs="Arial"/>
                <w:szCs w:val="22"/>
              </w:rPr>
            </w:pPr>
            <w:r w:rsidRPr="002F5728">
              <w:rPr>
                <w:rFonts w:ascii="Arial" w:hAnsi="Arial" w:cs="Arial"/>
                <w:szCs w:val="22"/>
              </w:rPr>
              <w:t>Šifra in naziv ukrepa, projekta</w:t>
            </w:r>
          </w:p>
        </w:tc>
        <w:tc>
          <w:tcPr>
            <w:tcW w:w="1891" w:type="dxa"/>
            <w:gridSpan w:val="2"/>
            <w:tcBorders>
              <w:top w:val="single" w:sz="4" w:space="0" w:color="auto"/>
              <w:left w:val="single" w:sz="4" w:space="0" w:color="auto"/>
              <w:bottom w:val="single" w:sz="4" w:space="0" w:color="auto"/>
              <w:right w:val="single" w:sz="4" w:space="0" w:color="auto"/>
            </w:tcBorders>
            <w:vAlign w:val="center"/>
          </w:tcPr>
          <w:p w14:paraId="252D70E1" w14:textId="77777777" w:rsidR="004D434D" w:rsidRPr="002F5728" w:rsidRDefault="004D434D" w:rsidP="00C5307F">
            <w:pPr>
              <w:pStyle w:val="NormalBulleted"/>
              <w:numPr>
                <w:ilvl w:val="0"/>
                <w:numId w:val="0"/>
              </w:numPr>
              <w:spacing w:line="240" w:lineRule="auto"/>
              <w:ind w:left="360"/>
              <w:rPr>
                <w:rFonts w:ascii="Arial" w:hAnsi="Arial" w:cs="Arial"/>
                <w:szCs w:val="22"/>
              </w:rPr>
            </w:pPr>
            <w:r w:rsidRPr="002F5728">
              <w:rPr>
                <w:rFonts w:ascii="Arial" w:hAnsi="Arial" w:cs="Arial"/>
                <w:szCs w:val="22"/>
              </w:rPr>
              <w:t>Šifra in naziv proračunske postavke</w:t>
            </w:r>
          </w:p>
        </w:tc>
        <w:tc>
          <w:tcPr>
            <w:tcW w:w="1678" w:type="dxa"/>
            <w:gridSpan w:val="3"/>
            <w:tcBorders>
              <w:top w:val="single" w:sz="4" w:space="0" w:color="auto"/>
              <w:left w:val="single" w:sz="4" w:space="0" w:color="auto"/>
              <w:bottom w:val="single" w:sz="4" w:space="0" w:color="auto"/>
              <w:right w:val="single" w:sz="4" w:space="0" w:color="auto"/>
            </w:tcBorders>
            <w:vAlign w:val="center"/>
          </w:tcPr>
          <w:p w14:paraId="5B501FB5" w14:textId="77777777" w:rsidR="004D434D" w:rsidRPr="002F5728" w:rsidRDefault="004D434D" w:rsidP="00C5307F">
            <w:pPr>
              <w:pStyle w:val="NormalBulleted"/>
              <w:numPr>
                <w:ilvl w:val="0"/>
                <w:numId w:val="0"/>
              </w:numPr>
              <w:spacing w:line="240" w:lineRule="auto"/>
              <w:ind w:left="360"/>
              <w:rPr>
                <w:rFonts w:ascii="Arial" w:hAnsi="Arial" w:cs="Arial"/>
                <w:szCs w:val="22"/>
              </w:rPr>
            </w:pPr>
            <w:r w:rsidRPr="002F5728">
              <w:rPr>
                <w:rFonts w:ascii="Arial" w:hAnsi="Arial" w:cs="Arial"/>
                <w:szCs w:val="22"/>
              </w:rPr>
              <w:t>Znesek za tekoče leto (t)</w:t>
            </w:r>
          </w:p>
        </w:tc>
        <w:tc>
          <w:tcPr>
            <w:tcW w:w="1711" w:type="dxa"/>
            <w:tcBorders>
              <w:top w:val="single" w:sz="4" w:space="0" w:color="auto"/>
              <w:left w:val="single" w:sz="4" w:space="0" w:color="auto"/>
              <w:bottom w:val="single" w:sz="4" w:space="0" w:color="auto"/>
              <w:right w:val="single" w:sz="4" w:space="0" w:color="auto"/>
            </w:tcBorders>
            <w:vAlign w:val="center"/>
          </w:tcPr>
          <w:p w14:paraId="2BDD56E5" w14:textId="77777777" w:rsidR="004D434D" w:rsidRPr="002F5728" w:rsidRDefault="004D434D" w:rsidP="00C5307F">
            <w:pPr>
              <w:pStyle w:val="NormalBulleted"/>
              <w:numPr>
                <w:ilvl w:val="0"/>
                <w:numId w:val="0"/>
              </w:numPr>
              <w:spacing w:line="240" w:lineRule="auto"/>
              <w:ind w:left="360"/>
              <w:rPr>
                <w:rFonts w:ascii="Arial" w:hAnsi="Arial" w:cs="Arial"/>
                <w:szCs w:val="22"/>
              </w:rPr>
            </w:pPr>
            <w:r w:rsidRPr="002F5728">
              <w:rPr>
                <w:rFonts w:ascii="Arial" w:hAnsi="Arial" w:cs="Arial"/>
                <w:szCs w:val="22"/>
              </w:rPr>
              <w:t>Znesek za t + 1</w:t>
            </w:r>
          </w:p>
        </w:tc>
      </w:tr>
      <w:tr w:rsidR="00880043" w:rsidRPr="002F5728" w14:paraId="4A937629" w14:textId="77777777" w:rsidTr="00D40FA7">
        <w:trPr>
          <w:cantSplit/>
          <w:trHeight w:val="328"/>
        </w:trPr>
        <w:tc>
          <w:tcPr>
            <w:tcW w:w="2043" w:type="dxa"/>
            <w:tcBorders>
              <w:top w:val="single" w:sz="4" w:space="0" w:color="auto"/>
              <w:left w:val="single" w:sz="4" w:space="0" w:color="auto"/>
              <w:bottom w:val="single" w:sz="4" w:space="0" w:color="auto"/>
              <w:right w:val="single" w:sz="4" w:space="0" w:color="auto"/>
            </w:tcBorders>
            <w:vAlign w:val="center"/>
          </w:tcPr>
          <w:p w14:paraId="7C3887D6" w14:textId="384FFDF7" w:rsidR="004D434D" w:rsidRPr="002F5728" w:rsidRDefault="00D40FA7" w:rsidP="00A46DFE">
            <w:pPr>
              <w:pStyle w:val="NormalBulleted"/>
              <w:numPr>
                <w:ilvl w:val="0"/>
                <w:numId w:val="0"/>
              </w:numPr>
              <w:spacing w:line="240" w:lineRule="auto"/>
              <w:ind w:left="360"/>
              <w:rPr>
                <w:rFonts w:ascii="Arial" w:hAnsi="Arial" w:cs="Arial"/>
                <w:b/>
                <w:bCs/>
                <w:szCs w:val="22"/>
              </w:rPr>
            </w:pPr>
            <w:r>
              <w:rPr>
                <w:rFonts w:ascii="Arial" w:hAnsi="Arial" w:cs="Arial"/>
                <w:b/>
                <w:bCs/>
                <w:szCs w:val="22"/>
              </w:rPr>
              <w:t>MGRT</w:t>
            </w:r>
          </w:p>
        </w:tc>
        <w:tc>
          <w:tcPr>
            <w:tcW w:w="1877" w:type="dxa"/>
            <w:gridSpan w:val="3"/>
            <w:tcBorders>
              <w:top w:val="single" w:sz="4" w:space="0" w:color="auto"/>
              <w:left w:val="single" w:sz="4" w:space="0" w:color="auto"/>
              <w:bottom w:val="single" w:sz="4" w:space="0" w:color="auto"/>
              <w:right w:val="single" w:sz="4" w:space="0" w:color="auto"/>
            </w:tcBorders>
            <w:vAlign w:val="center"/>
          </w:tcPr>
          <w:p w14:paraId="1FC021BE" w14:textId="77777777" w:rsidR="004D434D" w:rsidRPr="002F5728" w:rsidRDefault="004D434D" w:rsidP="00C5307F">
            <w:pPr>
              <w:pStyle w:val="NormalBulleted"/>
              <w:numPr>
                <w:ilvl w:val="0"/>
                <w:numId w:val="0"/>
              </w:numPr>
              <w:spacing w:line="240" w:lineRule="auto"/>
              <w:ind w:left="360"/>
              <w:rPr>
                <w:rFonts w:ascii="Arial" w:hAnsi="Arial" w:cs="Arial"/>
                <w:b/>
                <w:bCs/>
                <w:szCs w:val="22"/>
              </w:rPr>
            </w:pPr>
          </w:p>
        </w:tc>
        <w:tc>
          <w:tcPr>
            <w:tcW w:w="1891" w:type="dxa"/>
            <w:gridSpan w:val="2"/>
            <w:tcBorders>
              <w:top w:val="single" w:sz="4" w:space="0" w:color="auto"/>
              <w:left w:val="single" w:sz="4" w:space="0" w:color="auto"/>
              <w:bottom w:val="single" w:sz="4" w:space="0" w:color="auto"/>
              <w:right w:val="single" w:sz="4" w:space="0" w:color="auto"/>
            </w:tcBorders>
            <w:vAlign w:val="center"/>
          </w:tcPr>
          <w:p w14:paraId="28DB3963" w14:textId="275C136F" w:rsidR="004D434D" w:rsidRPr="002F5728" w:rsidRDefault="00D40FA7" w:rsidP="00C5307F">
            <w:pPr>
              <w:pStyle w:val="NormalBulleted"/>
              <w:numPr>
                <w:ilvl w:val="0"/>
                <w:numId w:val="0"/>
              </w:numPr>
              <w:spacing w:line="240" w:lineRule="auto"/>
              <w:ind w:left="360"/>
              <w:rPr>
                <w:rFonts w:ascii="Arial" w:hAnsi="Arial" w:cs="Arial"/>
                <w:b/>
                <w:bCs/>
                <w:szCs w:val="22"/>
              </w:rPr>
            </w:pPr>
            <w:r>
              <w:rPr>
                <w:rFonts w:ascii="Arial" w:hAnsi="Arial" w:cs="Arial"/>
                <w:b/>
                <w:bCs/>
                <w:szCs w:val="22"/>
              </w:rPr>
              <w:t>Nova PP</w:t>
            </w:r>
          </w:p>
        </w:tc>
        <w:tc>
          <w:tcPr>
            <w:tcW w:w="1678" w:type="dxa"/>
            <w:gridSpan w:val="3"/>
            <w:tcBorders>
              <w:top w:val="single" w:sz="4" w:space="0" w:color="auto"/>
              <w:left w:val="single" w:sz="4" w:space="0" w:color="auto"/>
              <w:bottom w:val="single" w:sz="4" w:space="0" w:color="auto"/>
              <w:right w:val="single" w:sz="4" w:space="0" w:color="auto"/>
            </w:tcBorders>
            <w:vAlign w:val="center"/>
          </w:tcPr>
          <w:p w14:paraId="7D3549C0" w14:textId="199754D6" w:rsidR="004D434D" w:rsidRPr="002F5728" w:rsidRDefault="00D40FA7" w:rsidP="00C5307F">
            <w:pPr>
              <w:pStyle w:val="NormalBulleted"/>
              <w:numPr>
                <w:ilvl w:val="0"/>
                <w:numId w:val="0"/>
              </w:numPr>
              <w:spacing w:line="240" w:lineRule="auto"/>
              <w:ind w:left="360"/>
              <w:rPr>
                <w:rFonts w:ascii="Arial" w:hAnsi="Arial" w:cs="Arial"/>
                <w:b/>
                <w:bCs/>
                <w:szCs w:val="22"/>
              </w:rPr>
            </w:pPr>
            <w:r>
              <w:rPr>
                <w:rFonts w:ascii="Arial" w:hAnsi="Arial" w:cs="Arial"/>
                <w:b/>
                <w:bCs/>
                <w:szCs w:val="22"/>
              </w:rPr>
              <w:t>10.000.000</w:t>
            </w:r>
          </w:p>
        </w:tc>
        <w:tc>
          <w:tcPr>
            <w:tcW w:w="1711" w:type="dxa"/>
            <w:tcBorders>
              <w:top w:val="single" w:sz="4" w:space="0" w:color="auto"/>
              <w:left w:val="single" w:sz="4" w:space="0" w:color="auto"/>
              <w:bottom w:val="single" w:sz="4" w:space="0" w:color="auto"/>
              <w:right w:val="single" w:sz="4" w:space="0" w:color="auto"/>
            </w:tcBorders>
            <w:vAlign w:val="center"/>
          </w:tcPr>
          <w:p w14:paraId="005B5333" w14:textId="77777777" w:rsidR="004D434D" w:rsidRPr="002F5728" w:rsidRDefault="004D434D" w:rsidP="00C5307F">
            <w:pPr>
              <w:pStyle w:val="NormalBulleted"/>
              <w:numPr>
                <w:ilvl w:val="0"/>
                <w:numId w:val="0"/>
              </w:numPr>
              <w:spacing w:line="240" w:lineRule="auto"/>
              <w:ind w:left="360"/>
              <w:rPr>
                <w:rFonts w:ascii="Arial" w:hAnsi="Arial" w:cs="Arial"/>
                <w:b/>
                <w:bCs/>
                <w:szCs w:val="22"/>
              </w:rPr>
            </w:pPr>
          </w:p>
        </w:tc>
      </w:tr>
      <w:tr w:rsidR="00880043" w:rsidRPr="002F5728" w14:paraId="500133F7" w14:textId="77777777" w:rsidTr="00D40FA7">
        <w:trPr>
          <w:cantSplit/>
          <w:trHeight w:val="95"/>
        </w:trPr>
        <w:tc>
          <w:tcPr>
            <w:tcW w:w="2043" w:type="dxa"/>
            <w:tcBorders>
              <w:top w:val="single" w:sz="4" w:space="0" w:color="auto"/>
              <w:left w:val="single" w:sz="4" w:space="0" w:color="auto"/>
              <w:bottom w:val="single" w:sz="4" w:space="0" w:color="auto"/>
              <w:right w:val="single" w:sz="4" w:space="0" w:color="auto"/>
            </w:tcBorders>
            <w:vAlign w:val="center"/>
          </w:tcPr>
          <w:p w14:paraId="1628EA4D" w14:textId="77777777" w:rsidR="004D434D" w:rsidRPr="002F5728" w:rsidRDefault="004D434D" w:rsidP="00A46DFE">
            <w:pPr>
              <w:pStyle w:val="NormalBulleted"/>
              <w:numPr>
                <w:ilvl w:val="0"/>
                <w:numId w:val="0"/>
              </w:numPr>
              <w:spacing w:line="240" w:lineRule="auto"/>
              <w:ind w:left="360"/>
              <w:rPr>
                <w:rFonts w:ascii="Arial" w:hAnsi="Arial" w:cs="Arial"/>
                <w:b/>
                <w:bCs/>
                <w:szCs w:val="22"/>
              </w:rPr>
            </w:pPr>
          </w:p>
        </w:tc>
        <w:tc>
          <w:tcPr>
            <w:tcW w:w="1877" w:type="dxa"/>
            <w:gridSpan w:val="3"/>
            <w:tcBorders>
              <w:top w:val="single" w:sz="4" w:space="0" w:color="auto"/>
              <w:left w:val="single" w:sz="4" w:space="0" w:color="auto"/>
              <w:bottom w:val="single" w:sz="4" w:space="0" w:color="auto"/>
              <w:right w:val="single" w:sz="4" w:space="0" w:color="auto"/>
            </w:tcBorders>
            <w:vAlign w:val="center"/>
          </w:tcPr>
          <w:p w14:paraId="3AB140F3" w14:textId="77777777" w:rsidR="004D434D" w:rsidRPr="002F5728" w:rsidRDefault="004D434D" w:rsidP="00C5307F">
            <w:pPr>
              <w:pStyle w:val="NormalBulleted"/>
              <w:numPr>
                <w:ilvl w:val="0"/>
                <w:numId w:val="0"/>
              </w:numPr>
              <w:spacing w:line="240" w:lineRule="auto"/>
              <w:ind w:left="360"/>
              <w:rPr>
                <w:rFonts w:ascii="Arial" w:hAnsi="Arial" w:cs="Arial"/>
                <w:b/>
                <w:bCs/>
                <w:szCs w:val="22"/>
              </w:rPr>
            </w:pPr>
          </w:p>
        </w:tc>
        <w:tc>
          <w:tcPr>
            <w:tcW w:w="1891" w:type="dxa"/>
            <w:gridSpan w:val="2"/>
            <w:tcBorders>
              <w:top w:val="single" w:sz="4" w:space="0" w:color="auto"/>
              <w:left w:val="single" w:sz="4" w:space="0" w:color="auto"/>
              <w:bottom w:val="single" w:sz="4" w:space="0" w:color="auto"/>
              <w:right w:val="single" w:sz="4" w:space="0" w:color="auto"/>
            </w:tcBorders>
            <w:vAlign w:val="center"/>
          </w:tcPr>
          <w:p w14:paraId="3D156DDD" w14:textId="77777777" w:rsidR="004D434D" w:rsidRPr="002F5728" w:rsidRDefault="004D434D" w:rsidP="00C5307F">
            <w:pPr>
              <w:pStyle w:val="NormalBulleted"/>
              <w:numPr>
                <w:ilvl w:val="0"/>
                <w:numId w:val="0"/>
              </w:numPr>
              <w:spacing w:line="240" w:lineRule="auto"/>
              <w:ind w:left="360"/>
              <w:rPr>
                <w:rFonts w:ascii="Arial" w:hAnsi="Arial" w:cs="Arial"/>
                <w:b/>
                <w:bCs/>
                <w:szCs w:val="22"/>
              </w:rPr>
            </w:pPr>
          </w:p>
        </w:tc>
        <w:tc>
          <w:tcPr>
            <w:tcW w:w="1678" w:type="dxa"/>
            <w:gridSpan w:val="3"/>
            <w:tcBorders>
              <w:top w:val="single" w:sz="4" w:space="0" w:color="auto"/>
              <w:left w:val="single" w:sz="4" w:space="0" w:color="auto"/>
              <w:bottom w:val="single" w:sz="4" w:space="0" w:color="auto"/>
              <w:right w:val="single" w:sz="4" w:space="0" w:color="auto"/>
            </w:tcBorders>
            <w:vAlign w:val="center"/>
          </w:tcPr>
          <w:p w14:paraId="7A248AFA" w14:textId="77777777" w:rsidR="004D434D" w:rsidRPr="002F5728" w:rsidRDefault="004D434D" w:rsidP="00C5307F">
            <w:pPr>
              <w:pStyle w:val="NormalBulleted"/>
              <w:numPr>
                <w:ilvl w:val="0"/>
                <w:numId w:val="0"/>
              </w:numPr>
              <w:spacing w:line="240" w:lineRule="auto"/>
              <w:ind w:left="360"/>
              <w:rPr>
                <w:rFonts w:ascii="Arial" w:hAnsi="Arial" w:cs="Arial"/>
                <w:b/>
                <w:bCs/>
                <w:szCs w:val="22"/>
              </w:rPr>
            </w:pPr>
          </w:p>
        </w:tc>
        <w:tc>
          <w:tcPr>
            <w:tcW w:w="1711" w:type="dxa"/>
            <w:tcBorders>
              <w:top w:val="single" w:sz="4" w:space="0" w:color="auto"/>
              <w:left w:val="single" w:sz="4" w:space="0" w:color="auto"/>
              <w:bottom w:val="single" w:sz="4" w:space="0" w:color="auto"/>
              <w:right w:val="single" w:sz="4" w:space="0" w:color="auto"/>
            </w:tcBorders>
            <w:vAlign w:val="center"/>
          </w:tcPr>
          <w:p w14:paraId="66F494E6" w14:textId="77777777" w:rsidR="004D434D" w:rsidRPr="002F5728" w:rsidRDefault="004D434D" w:rsidP="00C5307F">
            <w:pPr>
              <w:pStyle w:val="NormalBulleted"/>
              <w:numPr>
                <w:ilvl w:val="0"/>
                <w:numId w:val="0"/>
              </w:numPr>
              <w:spacing w:line="240" w:lineRule="auto"/>
              <w:ind w:left="360"/>
              <w:rPr>
                <w:rFonts w:ascii="Arial" w:hAnsi="Arial" w:cs="Arial"/>
                <w:b/>
                <w:bCs/>
                <w:szCs w:val="22"/>
              </w:rPr>
            </w:pPr>
          </w:p>
        </w:tc>
      </w:tr>
      <w:tr w:rsidR="004D434D" w:rsidRPr="002F5728" w14:paraId="4849A7B4" w14:textId="77777777" w:rsidTr="00D40FA7">
        <w:trPr>
          <w:cantSplit/>
          <w:trHeight w:val="95"/>
        </w:trPr>
        <w:tc>
          <w:tcPr>
            <w:tcW w:w="5811" w:type="dxa"/>
            <w:gridSpan w:val="6"/>
            <w:tcBorders>
              <w:top w:val="single" w:sz="4" w:space="0" w:color="auto"/>
              <w:left w:val="single" w:sz="4" w:space="0" w:color="auto"/>
              <w:bottom w:val="single" w:sz="4" w:space="0" w:color="auto"/>
              <w:right w:val="single" w:sz="4" w:space="0" w:color="auto"/>
            </w:tcBorders>
            <w:vAlign w:val="center"/>
          </w:tcPr>
          <w:p w14:paraId="59336099" w14:textId="77777777" w:rsidR="004D434D" w:rsidRPr="002F5728" w:rsidRDefault="004D434D" w:rsidP="00A46DFE">
            <w:pPr>
              <w:pStyle w:val="NormalBulleted"/>
              <w:numPr>
                <w:ilvl w:val="0"/>
                <w:numId w:val="0"/>
              </w:numPr>
              <w:spacing w:line="240" w:lineRule="auto"/>
              <w:ind w:left="360"/>
              <w:rPr>
                <w:rFonts w:ascii="Arial" w:hAnsi="Arial" w:cs="Arial"/>
                <w:szCs w:val="22"/>
              </w:rPr>
            </w:pPr>
            <w:r w:rsidRPr="002F5728">
              <w:rPr>
                <w:rFonts w:ascii="Arial" w:hAnsi="Arial" w:cs="Arial"/>
                <w:szCs w:val="22"/>
              </w:rPr>
              <w:lastRenderedPageBreak/>
              <w:t xml:space="preserve"> SKUPAJ</w:t>
            </w:r>
          </w:p>
        </w:tc>
        <w:tc>
          <w:tcPr>
            <w:tcW w:w="1678" w:type="dxa"/>
            <w:gridSpan w:val="3"/>
            <w:tcBorders>
              <w:top w:val="single" w:sz="4" w:space="0" w:color="auto"/>
              <w:left w:val="single" w:sz="4" w:space="0" w:color="auto"/>
              <w:bottom w:val="single" w:sz="4" w:space="0" w:color="auto"/>
              <w:right w:val="single" w:sz="4" w:space="0" w:color="auto"/>
            </w:tcBorders>
            <w:vAlign w:val="center"/>
          </w:tcPr>
          <w:p w14:paraId="230DAD91" w14:textId="77777777" w:rsidR="004D434D" w:rsidRPr="002F5728" w:rsidRDefault="004D434D" w:rsidP="00C5307F">
            <w:pPr>
              <w:pStyle w:val="NormalBulleted"/>
              <w:numPr>
                <w:ilvl w:val="0"/>
                <w:numId w:val="0"/>
              </w:numPr>
              <w:spacing w:line="240" w:lineRule="auto"/>
              <w:ind w:left="360"/>
              <w:rPr>
                <w:rFonts w:ascii="Arial" w:hAnsi="Arial" w:cs="Arial"/>
                <w:b/>
                <w:szCs w:val="22"/>
              </w:rPr>
            </w:pPr>
          </w:p>
        </w:tc>
        <w:tc>
          <w:tcPr>
            <w:tcW w:w="1711" w:type="dxa"/>
            <w:tcBorders>
              <w:top w:val="single" w:sz="4" w:space="0" w:color="auto"/>
              <w:left w:val="single" w:sz="4" w:space="0" w:color="auto"/>
              <w:bottom w:val="single" w:sz="4" w:space="0" w:color="auto"/>
              <w:right w:val="single" w:sz="4" w:space="0" w:color="auto"/>
            </w:tcBorders>
            <w:vAlign w:val="center"/>
          </w:tcPr>
          <w:p w14:paraId="5EC8614D" w14:textId="77777777" w:rsidR="004D434D" w:rsidRPr="002F5728" w:rsidRDefault="004D434D" w:rsidP="00C5307F">
            <w:pPr>
              <w:pStyle w:val="NormalBulleted"/>
              <w:numPr>
                <w:ilvl w:val="0"/>
                <w:numId w:val="0"/>
              </w:numPr>
              <w:spacing w:line="240" w:lineRule="auto"/>
              <w:ind w:left="360"/>
              <w:rPr>
                <w:rFonts w:ascii="Arial" w:hAnsi="Arial" w:cs="Arial"/>
                <w:szCs w:val="22"/>
              </w:rPr>
            </w:pPr>
          </w:p>
        </w:tc>
      </w:tr>
      <w:tr w:rsidR="004D434D" w:rsidRPr="002F5728" w14:paraId="1FDB6E21" w14:textId="77777777" w:rsidTr="00B00107">
        <w:trPr>
          <w:cantSplit/>
          <w:trHeight w:val="294"/>
        </w:trPr>
        <w:tc>
          <w:tcPr>
            <w:tcW w:w="9200" w:type="dxa"/>
            <w:gridSpan w:val="10"/>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CB39156" w14:textId="77777777" w:rsidR="004D434D" w:rsidRPr="002F5728" w:rsidRDefault="004D434D" w:rsidP="00A46DFE">
            <w:pPr>
              <w:pStyle w:val="NormalBulleted"/>
              <w:numPr>
                <w:ilvl w:val="0"/>
                <w:numId w:val="0"/>
              </w:numPr>
              <w:spacing w:line="240" w:lineRule="auto"/>
              <w:ind w:left="360"/>
              <w:rPr>
                <w:rFonts w:ascii="Arial" w:hAnsi="Arial" w:cs="Arial"/>
                <w:szCs w:val="22"/>
              </w:rPr>
            </w:pPr>
            <w:proofErr w:type="spellStart"/>
            <w:r w:rsidRPr="002F5728">
              <w:rPr>
                <w:rFonts w:ascii="Arial" w:hAnsi="Arial" w:cs="Arial"/>
                <w:szCs w:val="22"/>
              </w:rPr>
              <w:t>II.b</w:t>
            </w:r>
            <w:proofErr w:type="spellEnd"/>
            <w:r w:rsidRPr="002F5728">
              <w:rPr>
                <w:rFonts w:ascii="Arial" w:hAnsi="Arial" w:cs="Arial"/>
                <w:szCs w:val="22"/>
              </w:rPr>
              <w:t xml:space="preserve"> Manjkajoče pravice porabe bodo zagotovljene s prerazporeditvijo:</w:t>
            </w:r>
          </w:p>
        </w:tc>
      </w:tr>
      <w:tr w:rsidR="00880043" w:rsidRPr="002F5728" w14:paraId="5DBDDC82" w14:textId="77777777" w:rsidTr="00D40FA7">
        <w:trPr>
          <w:cantSplit/>
          <w:trHeight w:val="100"/>
        </w:trPr>
        <w:tc>
          <w:tcPr>
            <w:tcW w:w="2043" w:type="dxa"/>
            <w:tcBorders>
              <w:top w:val="single" w:sz="4" w:space="0" w:color="auto"/>
              <w:left w:val="single" w:sz="4" w:space="0" w:color="auto"/>
              <w:bottom w:val="single" w:sz="4" w:space="0" w:color="auto"/>
              <w:right w:val="single" w:sz="4" w:space="0" w:color="auto"/>
            </w:tcBorders>
            <w:vAlign w:val="center"/>
          </w:tcPr>
          <w:p w14:paraId="401CB251" w14:textId="77777777" w:rsidR="004D434D" w:rsidRPr="002F5728" w:rsidRDefault="004D434D" w:rsidP="00A46DFE">
            <w:pPr>
              <w:pStyle w:val="NormalBulleted"/>
              <w:numPr>
                <w:ilvl w:val="0"/>
                <w:numId w:val="0"/>
              </w:numPr>
              <w:spacing w:line="240" w:lineRule="auto"/>
              <w:ind w:left="360"/>
              <w:rPr>
                <w:rFonts w:ascii="Arial" w:hAnsi="Arial" w:cs="Arial"/>
                <w:szCs w:val="22"/>
              </w:rPr>
            </w:pPr>
            <w:r w:rsidRPr="002F5728">
              <w:rPr>
                <w:rFonts w:ascii="Arial" w:hAnsi="Arial" w:cs="Arial"/>
                <w:szCs w:val="22"/>
              </w:rPr>
              <w:t xml:space="preserve">Ime proračunskega uporabnika </w:t>
            </w:r>
          </w:p>
        </w:tc>
        <w:tc>
          <w:tcPr>
            <w:tcW w:w="1877" w:type="dxa"/>
            <w:gridSpan w:val="3"/>
            <w:tcBorders>
              <w:top w:val="single" w:sz="4" w:space="0" w:color="auto"/>
              <w:left w:val="single" w:sz="4" w:space="0" w:color="auto"/>
              <w:bottom w:val="single" w:sz="4" w:space="0" w:color="auto"/>
              <w:right w:val="single" w:sz="4" w:space="0" w:color="auto"/>
            </w:tcBorders>
            <w:vAlign w:val="center"/>
          </w:tcPr>
          <w:p w14:paraId="27F1AE76" w14:textId="77777777" w:rsidR="004D434D" w:rsidRPr="002F5728" w:rsidRDefault="004D434D" w:rsidP="00C5307F">
            <w:pPr>
              <w:pStyle w:val="NormalBulleted"/>
              <w:numPr>
                <w:ilvl w:val="0"/>
                <w:numId w:val="0"/>
              </w:numPr>
              <w:spacing w:line="240" w:lineRule="auto"/>
              <w:ind w:left="360"/>
              <w:rPr>
                <w:rFonts w:ascii="Arial" w:hAnsi="Arial" w:cs="Arial"/>
                <w:szCs w:val="22"/>
              </w:rPr>
            </w:pPr>
            <w:r w:rsidRPr="002F5728">
              <w:rPr>
                <w:rFonts w:ascii="Arial" w:hAnsi="Arial" w:cs="Arial"/>
                <w:szCs w:val="22"/>
              </w:rPr>
              <w:t>Šifra in naziv ukrepa, projekta</w:t>
            </w:r>
          </w:p>
        </w:tc>
        <w:tc>
          <w:tcPr>
            <w:tcW w:w="1891" w:type="dxa"/>
            <w:gridSpan w:val="2"/>
            <w:tcBorders>
              <w:top w:val="single" w:sz="4" w:space="0" w:color="auto"/>
              <w:left w:val="single" w:sz="4" w:space="0" w:color="auto"/>
              <w:bottom w:val="single" w:sz="4" w:space="0" w:color="auto"/>
              <w:right w:val="single" w:sz="4" w:space="0" w:color="auto"/>
            </w:tcBorders>
            <w:vAlign w:val="center"/>
          </w:tcPr>
          <w:p w14:paraId="7DBEA0F5" w14:textId="77777777" w:rsidR="004D434D" w:rsidRPr="002F5728" w:rsidRDefault="004D434D" w:rsidP="00C5307F">
            <w:pPr>
              <w:pStyle w:val="NormalBulleted"/>
              <w:numPr>
                <w:ilvl w:val="0"/>
                <w:numId w:val="0"/>
              </w:numPr>
              <w:spacing w:line="240" w:lineRule="auto"/>
              <w:ind w:left="360"/>
              <w:rPr>
                <w:rFonts w:ascii="Arial" w:hAnsi="Arial" w:cs="Arial"/>
                <w:szCs w:val="22"/>
              </w:rPr>
            </w:pPr>
            <w:r w:rsidRPr="002F5728">
              <w:rPr>
                <w:rFonts w:ascii="Arial" w:hAnsi="Arial" w:cs="Arial"/>
                <w:szCs w:val="22"/>
              </w:rPr>
              <w:t xml:space="preserve">Šifra in naziv proračunske postavke </w:t>
            </w:r>
          </w:p>
        </w:tc>
        <w:tc>
          <w:tcPr>
            <w:tcW w:w="1678" w:type="dxa"/>
            <w:gridSpan w:val="3"/>
            <w:tcBorders>
              <w:top w:val="single" w:sz="4" w:space="0" w:color="auto"/>
              <w:left w:val="single" w:sz="4" w:space="0" w:color="auto"/>
              <w:bottom w:val="single" w:sz="4" w:space="0" w:color="auto"/>
              <w:right w:val="single" w:sz="4" w:space="0" w:color="auto"/>
            </w:tcBorders>
            <w:vAlign w:val="center"/>
          </w:tcPr>
          <w:p w14:paraId="1531CAC5" w14:textId="77777777" w:rsidR="004D434D" w:rsidRPr="002F5728" w:rsidRDefault="004D434D" w:rsidP="00C5307F">
            <w:pPr>
              <w:pStyle w:val="NormalBulleted"/>
              <w:numPr>
                <w:ilvl w:val="0"/>
                <w:numId w:val="0"/>
              </w:numPr>
              <w:spacing w:line="240" w:lineRule="auto"/>
              <w:ind w:left="360"/>
              <w:rPr>
                <w:rFonts w:ascii="Arial" w:hAnsi="Arial" w:cs="Arial"/>
                <w:szCs w:val="22"/>
              </w:rPr>
            </w:pPr>
            <w:r w:rsidRPr="002F5728">
              <w:rPr>
                <w:rFonts w:ascii="Arial" w:hAnsi="Arial" w:cs="Arial"/>
                <w:szCs w:val="22"/>
              </w:rPr>
              <w:t>Znesek za tekoče leto (t)</w:t>
            </w:r>
          </w:p>
        </w:tc>
        <w:tc>
          <w:tcPr>
            <w:tcW w:w="1711" w:type="dxa"/>
            <w:tcBorders>
              <w:top w:val="single" w:sz="4" w:space="0" w:color="auto"/>
              <w:left w:val="single" w:sz="4" w:space="0" w:color="auto"/>
              <w:bottom w:val="single" w:sz="4" w:space="0" w:color="auto"/>
              <w:right w:val="single" w:sz="4" w:space="0" w:color="auto"/>
            </w:tcBorders>
            <w:vAlign w:val="center"/>
          </w:tcPr>
          <w:p w14:paraId="323CB378" w14:textId="77777777" w:rsidR="004D434D" w:rsidRPr="002F5728" w:rsidRDefault="004D434D" w:rsidP="00C5307F">
            <w:pPr>
              <w:pStyle w:val="NormalBulleted"/>
              <w:numPr>
                <w:ilvl w:val="0"/>
                <w:numId w:val="0"/>
              </w:numPr>
              <w:spacing w:line="240" w:lineRule="auto"/>
              <w:ind w:left="360"/>
              <w:rPr>
                <w:rFonts w:ascii="Arial" w:hAnsi="Arial" w:cs="Arial"/>
                <w:szCs w:val="22"/>
              </w:rPr>
            </w:pPr>
            <w:r w:rsidRPr="002F5728">
              <w:rPr>
                <w:rFonts w:ascii="Arial" w:hAnsi="Arial" w:cs="Arial"/>
                <w:szCs w:val="22"/>
              </w:rPr>
              <w:t xml:space="preserve">Znesek za t + 1 </w:t>
            </w:r>
          </w:p>
        </w:tc>
      </w:tr>
      <w:tr w:rsidR="00D40FA7" w:rsidRPr="002F5728" w14:paraId="1EA5EBC1" w14:textId="77777777" w:rsidTr="00D40FA7">
        <w:trPr>
          <w:cantSplit/>
          <w:trHeight w:val="95"/>
        </w:trPr>
        <w:tc>
          <w:tcPr>
            <w:tcW w:w="2043" w:type="dxa"/>
            <w:tcBorders>
              <w:top w:val="single" w:sz="4" w:space="0" w:color="auto"/>
              <w:left w:val="single" w:sz="4" w:space="0" w:color="auto"/>
              <w:bottom w:val="single" w:sz="4" w:space="0" w:color="auto"/>
              <w:right w:val="single" w:sz="4" w:space="0" w:color="auto"/>
            </w:tcBorders>
            <w:vAlign w:val="center"/>
          </w:tcPr>
          <w:p w14:paraId="2BD74FCF" w14:textId="77777777" w:rsidR="00D40FA7" w:rsidRPr="002F5728" w:rsidRDefault="00D40FA7" w:rsidP="00D91CEE">
            <w:pPr>
              <w:pStyle w:val="NormalBulleted"/>
              <w:numPr>
                <w:ilvl w:val="0"/>
                <w:numId w:val="0"/>
              </w:numPr>
              <w:spacing w:line="240" w:lineRule="auto"/>
              <w:ind w:left="360"/>
              <w:rPr>
                <w:rFonts w:ascii="Arial" w:hAnsi="Arial" w:cs="Arial"/>
                <w:b/>
                <w:bCs/>
                <w:szCs w:val="22"/>
              </w:rPr>
            </w:pPr>
            <w:r w:rsidRPr="002F5728">
              <w:rPr>
                <w:rFonts w:ascii="Arial" w:hAnsi="Arial" w:cs="Arial"/>
                <w:b/>
                <w:bCs/>
                <w:szCs w:val="22"/>
              </w:rPr>
              <w:t xml:space="preserve"> </w:t>
            </w:r>
            <w:r>
              <w:rPr>
                <w:rFonts w:ascii="Arial" w:hAnsi="Arial" w:cs="Arial"/>
                <w:b/>
                <w:bCs/>
                <w:szCs w:val="22"/>
              </w:rPr>
              <w:t>MGRT</w:t>
            </w:r>
          </w:p>
        </w:tc>
        <w:tc>
          <w:tcPr>
            <w:tcW w:w="1859" w:type="dxa"/>
            <w:gridSpan w:val="2"/>
            <w:tcBorders>
              <w:top w:val="single" w:sz="4" w:space="0" w:color="auto"/>
              <w:left w:val="single" w:sz="4" w:space="0" w:color="auto"/>
              <w:bottom w:val="single" w:sz="4" w:space="0" w:color="auto"/>
              <w:right w:val="single" w:sz="4" w:space="0" w:color="auto"/>
            </w:tcBorders>
            <w:vAlign w:val="center"/>
          </w:tcPr>
          <w:p w14:paraId="7E1D7DF4" w14:textId="77777777" w:rsidR="00D40FA7" w:rsidRPr="002F5728" w:rsidRDefault="00D40FA7" w:rsidP="00D91CEE">
            <w:pPr>
              <w:pStyle w:val="NormalBulleted"/>
              <w:numPr>
                <w:ilvl w:val="0"/>
                <w:numId w:val="0"/>
              </w:numPr>
              <w:spacing w:line="240" w:lineRule="auto"/>
              <w:ind w:left="360"/>
              <w:rPr>
                <w:rFonts w:ascii="Arial" w:hAnsi="Arial" w:cs="Arial"/>
                <w:b/>
                <w:bCs/>
                <w:szCs w:val="22"/>
              </w:rPr>
            </w:pPr>
            <w:r>
              <w:rPr>
                <w:rFonts w:ascii="Arial" w:hAnsi="Arial" w:cs="Arial"/>
                <w:b/>
                <w:bCs/>
                <w:szCs w:val="22"/>
              </w:rPr>
              <w:t>2130-20-0007 Garancije za bančne kredite</w:t>
            </w:r>
          </w:p>
        </w:tc>
        <w:tc>
          <w:tcPr>
            <w:tcW w:w="1909" w:type="dxa"/>
            <w:gridSpan w:val="3"/>
            <w:tcBorders>
              <w:top w:val="single" w:sz="4" w:space="0" w:color="auto"/>
              <w:left w:val="single" w:sz="4" w:space="0" w:color="auto"/>
              <w:bottom w:val="single" w:sz="4" w:space="0" w:color="auto"/>
              <w:right w:val="single" w:sz="4" w:space="0" w:color="auto"/>
            </w:tcBorders>
            <w:vAlign w:val="center"/>
          </w:tcPr>
          <w:p w14:paraId="4C75FDF7" w14:textId="77777777" w:rsidR="00D40FA7" w:rsidRPr="002F5728" w:rsidRDefault="00D40FA7" w:rsidP="00D91CEE">
            <w:pPr>
              <w:pStyle w:val="NormalBulleted"/>
              <w:numPr>
                <w:ilvl w:val="0"/>
                <w:numId w:val="0"/>
              </w:numPr>
              <w:spacing w:line="240" w:lineRule="auto"/>
              <w:ind w:left="360"/>
              <w:rPr>
                <w:rFonts w:ascii="Arial" w:hAnsi="Arial" w:cs="Arial"/>
                <w:b/>
                <w:bCs/>
                <w:szCs w:val="22"/>
              </w:rPr>
            </w:pPr>
            <w:r>
              <w:rPr>
                <w:rFonts w:ascii="Arial" w:hAnsi="Arial" w:cs="Arial"/>
                <w:b/>
                <w:bCs/>
                <w:szCs w:val="22"/>
              </w:rPr>
              <w:t>200048 Povečanje namenskega premoženja Javnega sklad RS za spodbujanje podjetništva</w:t>
            </w:r>
          </w:p>
        </w:tc>
        <w:tc>
          <w:tcPr>
            <w:tcW w:w="1678" w:type="dxa"/>
            <w:gridSpan w:val="3"/>
            <w:tcBorders>
              <w:top w:val="single" w:sz="4" w:space="0" w:color="auto"/>
              <w:left w:val="single" w:sz="4" w:space="0" w:color="auto"/>
              <w:bottom w:val="single" w:sz="4" w:space="0" w:color="auto"/>
              <w:right w:val="single" w:sz="4" w:space="0" w:color="auto"/>
            </w:tcBorders>
            <w:vAlign w:val="center"/>
          </w:tcPr>
          <w:p w14:paraId="659CBE2D" w14:textId="77777777" w:rsidR="00D40FA7" w:rsidRPr="002F5728" w:rsidRDefault="00D40FA7" w:rsidP="00D91CEE">
            <w:pPr>
              <w:pStyle w:val="NormalBulleted"/>
              <w:numPr>
                <w:ilvl w:val="0"/>
                <w:numId w:val="0"/>
              </w:numPr>
              <w:spacing w:line="240" w:lineRule="auto"/>
              <w:ind w:left="360"/>
              <w:rPr>
                <w:rFonts w:ascii="Arial" w:hAnsi="Arial" w:cs="Arial"/>
                <w:b/>
                <w:bCs/>
                <w:szCs w:val="22"/>
              </w:rPr>
            </w:pPr>
            <w:r>
              <w:rPr>
                <w:rFonts w:ascii="Arial" w:hAnsi="Arial" w:cs="Arial"/>
                <w:b/>
                <w:bCs/>
                <w:szCs w:val="22"/>
              </w:rPr>
              <w:t>10.000.000</w:t>
            </w:r>
          </w:p>
        </w:tc>
        <w:tc>
          <w:tcPr>
            <w:tcW w:w="1711" w:type="dxa"/>
            <w:tcBorders>
              <w:top w:val="single" w:sz="4" w:space="0" w:color="auto"/>
              <w:left w:val="single" w:sz="4" w:space="0" w:color="auto"/>
              <w:bottom w:val="single" w:sz="4" w:space="0" w:color="auto"/>
              <w:right w:val="single" w:sz="4" w:space="0" w:color="auto"/>
            </w:tcBorders>
            <w:vAlign w:val="center"/>
          </w:tcPr>
          <w:p w14:paraId="4938AF32" w14:textId="77777777" w:rsidR="00D40FA7" w:rsidRPr="002F5728" w:rsidRDefault="00D40FA7" w:rsidP="00D91CEE">
            <w:pPr>
              <w:pStyle w:val="NormalBulleted"/>
              <w:numPr>
                <w:ilvl w:val="0"/>
                <w:numId w:val="0"/>
              </w:numPr>
              <w:spacing w:line="240" w:lineRule="auto"/>
              <w:ind w:left="360"/>
              <w:rPr>
                <w:rFonts w:ascii="Arial" w:hAnsi="Arial" w:cs="Arial"/>
                <w:b/>
                <w:bCs/>
                <w:szCs w:val="22"/>
              </w:rPr>
            </w:pPr>
          </w:p>
        </w:tc>
      </w:tr>
      <w:tr w:rsidR="00880043" w:rsidRPr="002F5728" w14:paraId="0B377F3E" w14:textId="77777777" w:rsidTr="00D40FA7">
        <w:trPr>
          <w:cantSplit/>
          <w:trHeight w:val="95"/>
        </w:trPr>
        <w:tc>
          <w:tcPr>
            <w:tcW w:w="2043" w:type="dxa"/>
            <w:tcBorders>
              <w:top w:val="single" w:sz="4" w:space="0" w:color="auto"/>
              <w:left w:val="single" w:sz="4" w:space="0" w:color="auto"/>
              <w:bottom w:val="single" w:sz="4" w:space="0" w:color="auto"/>
              <w:right w:val="single" w:sz="4" w:space="0" w:color="auto"/>
            </w:tcBorders>
            <w:vAlign w:val="center"/>
          </w:tcPr>
          <w:p w14:paraId="57C13FDE" w14:textId="77777777" w:rsidR="004D434D" w:rsidRPr="002F5728" w:rsidRDefault="004D434D" w:rsidP="00A46DFE">
            <w:pPr>
              <w:pStyle w:val="NormalBulleted"/>
              <w:numPr>
                <w:ilvl w:val="0"/>
                <w:numId w:val="0"/>
              </w:numPr>
              <w:spacing w:line="240" w:lineRule="auto"/>
              <w:ind w:left="360"/>
              <w:rPr>
                <w:rFonts w:ascii="Arial" w:hAnsi="Arial" w:cs="Arial"/>
                <w:b/>
                <w:bCs/>
                <w:szCs w:val="22"/>
              </w:rPr>
            </w:pPr>
            <w:r w:rsidRPr="002F5728">
              <w:rPr>
                <w:rFonts w:ascii="Arial" w:hAnsi="Arial" w:cs="Arial"/>
                <w:b/>
                <w:bCs/>
                <w:szCs w:val="22"/>
              </w:rPr>
              <w:t xml:space="preserve"> </w:t>
            </w:r>
          </w:p>
        </w:tc>
        <w:tc>
          <w:tcPr>
            <w:tcW w:w="1877" w:type="dxa"/>
            <w:gridSpan w:val="3"/>
            <w:tcBorders>
              <w:top w:val="single" w:sz="4" w:space="0" w:color="auto"/>
              <w:left w:val="single" w:sz="4" w:space="0" w:color="auto"/>
              <w:bottom w:val="single" w:sz="4" w:space="0" w:color="auto"/>
              <w:right w:val="single" w:sz="4" w:space="0" w:color="auto"/>
            </w:tcBorders>
            <w:vAlign w:val="center"/>
          </w:tcPr>
          <w:p w14:paraId="2BBBFCEB" w14:textId="77777777" w:rsidR="004D434D" w:rsidRPr="002F5728" w:rsidRDefault="004D434D" w:rsidP="00C5307F">
            <w:pPr>
              <w:pStyle w:val="NormalBulleted"/>
              <w:numPr>
                <w:ilvl w:val="0"/>
                <w:numId w:val="0"/>
              </w:numPr>
              <w:spacing w:line="240" w:lineRule="auto"/>
              <w:ind w:left="360"/>
              <w:rPr>
                <w:rFonts w:ascii="Arial" w:hAnsi="Arial" w:cs="Arial"/>
                <w:b/>
                <w:bCs/>
                <w:szCs w:val="22"/>
              </w:rPr>
            </w:pPr>
          </w:p>
        </w:tc>
        <w:tc>
          <w:tcPr>
            <w:tcW w:w="1891" w:type="dxa"/>
            <w:gridSpan w:val="2"/>
            <w:tcBorders>
              <w:top w:val="single" w:sz="4" w:space="0" w:color="auto"/>
              <w:left w:val="single" w:sz="4" w:space="0" w:color="auto"/>
              <w:bottom w:val="single" w:sz="4" w:space="0" w:color="auto"/>
              <w:right w:val="single" w:sz="4" w:space="0" w:color="auto"/>
            </w:tcBorders>
            <w:vAlign w:val="center"/>
          </w:tcPr>
          <w:p w14:paraId="65E291F8" w14:textId="77777777" w:rsidR="004D434D" w:rsidRPr="002F5728" w:rsidRDefault="004D434D" w:rsidP="00C5307F">
            <w:pPr>
              <w:pStyle w:val="NormalBulleted"/>
              <w:numPr>
                <w:ilvl w:val="0"/>
                <w:numId w:val="0"/>
              </w:numPr>
              <w:spacing w:line="240" w:lineRule="auto"/>
              <w:ind w:left="360"/>
              <w:rPr>
                <w:rFonts w:ascii="Arial" w:hAnsi="Arial" w:cs="Arial"/>
                <w:b/>
                <w:bCs/>
                <w:szCs w:val="22"/>
              </w:rPr>
            </w:pPr>
          </w:p>
        </w:tc>
        <w:tc>
          <w:tcPr>
            <w:tcW w:w="1678" w:type="dxa"/>
            <w:gridSpan w:val="3"/>
            <w:tcBorders>
              <w:top w:val="single" w:sz="4" w:space="0" w:color="auto"/>
              <w:left w:val="single" w:sz="4" w:space="0" w:color="auto"/>
              <w:bottom w:val="single" w:sz="4" w:space="0" w:color="auto"/>
              <w:right w:val="single" w:sz="4" w:space="0" w:color="auto"/>
            </w:tcBorders>
            <w:vAlign w:val="center"/>
          </w:tcPr>
          <w:p w14:paraId="4006C5B0" w14:textId="77777777" w:rsidR="004D434D" w:rsidRPr="002F5728" w:rsidRDefault="004D434D" w:rsidP="00C5307F">
            <w:pPr>
              <w:pStyle w:val="NormalBulleted"/>
              <w:numPr>
                <w:ilvl w:val="0"/>
                <w:numId w:val="0"/>
              </w:numPr>
              <w:spacing w:line="240" w:lineRule="auto"/>
              <w:ind w:left="360"/>
              <w:rPr>
                <w:rFonts w:ascii="Arial" w:hAnsi="Arial" w:cs="Arial"/>
                <w:b/>
                <w:bCs/>
                <w:szCs w:val="22"/>
              </w:rPr>
            </w:pPr>
          </w:p>
        </w:tc>
        <w:tc>
          <w:tcPr>
            <w:tcW w:w="1711" w:type="dxa"/>
            <w:tcBorders>
              <w:top w:val="single" w:sz="4" w:space="0" w:color="auto"/>
              <w:left w:val="single" w:sz="4" w:space="0" w:color="auto"/>
              <w:bottom w:val="single" w:sz="4" w:space="0" w:color="auto"/>
              <w:right w:val="single" w:sz="4" w:space="0" w:color="auto"/>
            </w:tcBorders>
            <w:vAlign w:val="center"/>
          </w:tcPr>
          <w:p w14:paraId="5EDACEAC" w14:textId="77777777" w:rsidR="004D434D" w:rsidRPr="002F5728" w:rsidRDefault="004D434D" w:rsidP="00C5307F">
            <w:pPr>
              <w:pStyle w:val="NormalBulleted"/>
              <w:numPr>
                <w:ilvl w:val="0"/>
                <w:numId w:val="0"/>
              </w:numPr>
              <w:spacing w:line="240" w:lineRule="auto"/>
              <w:ind w:left="360"/>
              <w:rPr>
                <w:rFonts w:ascii="Arial" w:hAnsi="Arial" w:cs="Arial"/>
                <w:b/>
                <w:bCs/>
                <w:szCs w:val="22"/>
              </w:rPr>
            </w:pPr>
          </w:p>
        </w:tc>
      </w:tr>
      <w:tr w:rsidR="00880043" w:rsidRPr="002F5728" w14:paraId="282558BC" w14:textId="77777777" w:rsidTr="00D40FA7">
        <w:trPr>
          <w:cantSplit/>
          <w:trHeight w:val="95"/>
        </w:trPr>
        <w:tc>
          <w:tcPr>
            <w:tcW w:w="2043" w:type="dxa"/>
            <w:tcBorders>
              <w:top w:val="single" w:sz="4" w:space="0" w:color="auto"/>
              <w:left w:val="single" w:sz="4" w:space="0" w:color="auto"/>
              <w:bottom w:val="single" w:sz="4" w:space="0" w:color="auto"/>
              <w:right w:val="single" w:sz="4" w:space="0" w:color="auto"/>
            </w:tcBorders>
            <w:vAlign w:val="center"/>
          </w:tcPr>
          <w:p w14:paraId="6B19306F" w14:textId="77777777" w:rsidR="004D434D" w:rsidRPr="002F5728" w:rsidRDefault="004D434D" w:rsidP="00A46DFE">
            <w:pPr>
              <w:pStyle w:val="NormalBulleted"/>
              <w:numPr>
                <w:ilvl w:val="0"/>
                <w:numId w:val="0"/>
              </w:numPr>
              <w:spacing w:line="240" w:lineRule="auto"/>
              <w:ind w:left="360"/>
              <w:rPr>
                <w:rFonts w:ascii="Arial" w:hAnsi="Arial" w:cs="Arial"/>
                <w:b/>
                <w:bCs/>
                <w:szCs w:val="22"/>
              </w:rPr>
            </w:pPr>
          </w:p>
        </w:tc>
        <w:tc>
          <w:tcPr>
            <w:tcW w:w="1877" w:type="dxa"/>
            <w:gridSpan w:val="3"/>
            <w:tcBorders>
              <w:top w:val="single" w:sz="4" w:space="0" w:color="auto"/>
              <w:left w:val="single" w:sz="4" w:space="0" w:color="auto"/>
              <w:bottom w:val="single" w:sz="4" w:space="0" w:color="auto"/>
              <w:right w:val="single" w:sz="4" w:space="0" w:color="auto"/>
            </w:tcBorders>
            <w:vAlign w:val="center"/>
          </w:tcPr>
          <w:p w14:paraId="4063F408" w14:textId="77777777" w:rsidR="004D434D" w:rsidRPr="002F5728" w:rsidRDefault="004D434D" w:rsidP="00C5307F">
            <w:pPr>
              <w:pStyle w:val="NormalBulleted"/>
              <w:numPr>
                <w:ilvl w:val="0"/>
                <w:numId w:val="0"/>
              </w:numPr>
              <w:spacing w:line="240" w:lineRule="auto"/>
              <w:ind w:left="360"/>
              <w:rPr>
                <w:rFonts w:ascii="Arial" w:hAnsi="Arial" w:cs="Arial"/>
                <w:b/>
                <w:bCs/>
                <w:szCs w:val="22"/>
              </w:rPr>
            </w:pPr>
          </w:p>
        </w:tc>
        <w:tc>
          <w:tcPr>
            <w:tcW w:w="1891" w:type="dxa"/>
            <w:gridSpan w:val="2"/>
            <w:tcBorders>
              <w:top w:val="single" w:sz="4" w:space="0" w:color="auto"/>
              <w:left w:val="single" w:sz="4" w:space="0" w:color="auto"/>
              <w:bottom w:val="single" w:sz="4" w:space="0" w:color="auto"/>
              <w:right w:val="single" w:sz="4" w:space="0" w:color="auto"/>
            </w:tcBorders>
            <w:vAlign w:val="center"/>
          </w:tcPr>
          <w:p w14:paraId="5595AB59" w14:textId="77777777" w:rsidR="004D434D" w:rsidRPr="002F5728" w:rsidRDefault="004D434D" w:rsidP="00C5307F">
            <w:pPr>
              <w:pStyle w:val="NormalBulleted"/>
              <w:numPr>
                <w:ilvl w:val="0"/>
                <w:numId w:val="0"/>
              </w:numPr>
              <w:spacing w:line="240" w:lineRule="auto"/>
              <w:ind w:left="360"/>
              <w:rPr>
                <w:rFonts w:ascii="Arial" w:hAnsi="Arial" w:cs="Arial"/>
                <w:b/>
                <w:bCs/>
                <w:szCs w:val="22"/>
              </w:rPr>
            </w:pPr>
          </w:p>
        </w:tc>
        <w:tc>
          <w:tcPr>
            <w:tcW w:w="1678" w:type="dxa"/>
            <w:gridSpan w:val="3"/>
            <w:tcBorders>
              <w:top w:val="single" w:sz="4" w:space="0" w:color="auto"/>
              <w:left w:val="single" w:sz="4" w:space="0" w:color="auto"/>
              <w:bottom w:val="single" w:sz="4" w:space="0" w:color="auto"/>
              <w:right w:val="single" w:sz="4" w:space="0" w:color="auto"/>
            </w:tcBorders>
            <w:vAlign w:val="center"/>
          </w:tcPr>
          <w:p w14:paraId="69DB6A5E" w14:textId="77777777" w:rsidR="004D434D" w:rsidRPr="002F5728" w:rsidRDefault="004D434D" w:rsidP="00C5307F">
            <w:pPr>
              <w:pStyle w:val="NormalBulleted"/>
              <w:numPr>
                <w:ilvl w:val="0"/>
                <w:numId w:val="0"/>
              </w:numPr>
              <w:spacing w:line="240" w:lineRule="auto"/>
              <w:ind w:left="360"/>
              <w:rPr>
                <w:rFonts w:ascii="Arial" w:hAnsi="Arial" w:cs="Arial"/>
                <w:b/>
                <w:bCs/>
                <w:szCs w:val="22"/>
              </w:rPr>
            </w:pPr>
          </w:p>
        </w:tc>
        <w:tc>
          <w:tcPr>
            <w:tcW w:w="1711" w:type="dxa"/>
            <w:tcBorders>
              <w:top w:val="single" w:sz="4" w:space="0" w:color="auto"/>
              <w:left w:val="single" w:sz="4" w:space="0" w:color="auto"/>
              <w:bottom w:val="single" w:sz="4" w:space="0" w:color="auto"/>
              <w:right w:val="single" w:sz="4" w:space="0" w:color="auto"/>
            </w:tcBorders>
            <w:vAlign w:val="center"/>
          </w:tcPr>
          <w:p w14:paraId="218C8DB7" w14:textId="77777777" w:rsidR="004D434D" w:rsidRPr="002F5728" w:rsidRDefault="004D434D" w:rsidP="00C5307F">
            <w:pPr>
              <w:pStyle w:val="NormalBulleted"/>
              <w:numPr>
                <w:ilvl w:val="0"/>
                <w:numId w:val="0"/>
              </w:numPr>
              <w:spacing w:line="240" w:lineRule="auto"/>
              <w:ind w:left="360"/>
              <w:rPr>
                <w:rFonts w:ascii="Arial" w:hAnsi="Arial" w:cs="Arial"/>
                <w:b/>
                <w:bCs/>
                <w:szCs w:val="22"/>
              </w:rPr>
            </w:pPr>
          </w:p>
        </w:tc>
      </w:tr>
      <w:tr w:rsidR="004D434D" w:rsidRPr="002F5728" w14:paraId="6AD9FB9C" w14:textId="77777777" w:rsidTr="00D40FA7">
        <w:trPr>
          <w:cantSplit/>
          <w:trHeight w:val="95"/>
        </w:trPr>
        <w:tc>
          <w:tcPr>
            <w:tcW w:w="5811" w:type="dxa"/>
            <w:gridSpan w:val="6"/>
            <w:tcBorders>
              <w:top w:val="single" w:sz="4" w:space="0" w:color="auto"/>
              <w:left w:val="single" w:sz="4" w:space="0" w:color="auto"/>
              <w:bottom w:val="single" w:sz="4" w:space="0" w:color="auto"/>
              <w:right w:val="single" w:sz="4" w:space="0" w:color="auto"/>
            </w:tcBorders>
            <w:vAlign w:val="center"/>
          </w:tcPr>
          <w:p w14:paraId="3BC9E110" w14:textId="77777777" w:rsidR="004D434D" w:rsidRPr="002F5728" w:rsidRDefault="004D434D" w:rsidP="00A46DFE">
            <w:pPr>
              <w:pStyle w:val="NormalBulleted"/>
              <w:numPr>
                <w:ilvl w:val="0"/>
                <w:numId w:val="0"/>
              </w:numPr>
              <w:spacing w:line="240" w:lineRule="auto"/>
              <w:ind w:left="360"/>
              <w:rPr>
                <w:rFonts w:ascii="Arial" w:hAnsi="Arial" w:cs="Arial"/>
                <w:szCs w:val="22"/>
              </w:rPr>
            </w:pPr>
            <w:r w:rsidRPr="002F5728">
              <w:rPr>
                <w:rFonts w:ascii="Arial" w:hAnsi="Arial" w:cs="Arial"/>
                <w:szCs w:val="22"/>
              </w:rPr>
              <w:t xml:space="preserve"> SKUPAJ</w:t>
            </w:r>
          </w:p>
        </w:tc>
        <w:tc>
          <w:tcPr>
            <w:tcW w:w="1678" w:type="dxa"/>
            <w:gridSpan w:val="3"/>
            <w:tcBorders>
              <w:top w:val="single" w:sz="4" w:space="0" w:color="auto"/>
              <w:left w:val="single" w:sz="4" w:space="0" w:color="auto"/>
              <w:bottom w:val="single" w:sz="4" w:space="0" w:color="auto"/>
              <w:right w:val="single" w:sz="4" w:space="0" w:color="auto"/>
            </w:tcBorders>
            <w:vAlign w:val="center"/>
          </w:tcPr>
          <w:p w14:paraId="4ACC0891" w14:textId="77777777" w:rsidR="004D434D" w:rsidRPr="002F5728" w:rsidRDefault="004D434D" w:rsidP="00C5307F">
            <w:pPr>
              <w:pStyle w:val="NormalBulleted"/>
              <w:numPr>
                <w:ilvl w:val="0"/>
                <w:numId w:val="0"/>
              </w:numPr>
              <w:spacing w:line="240" w:lineRule="auto"/>
              <w:ind w:left="360"/>
              <w:rPr>
                <w:rFonts w:ascii="Arial" w:hAnsi="Arial" w:cs="Arial"/>
                <w:szCs w:val="22"/>
              </w:rPr>
            </w:pPr>
          </w:p>
        </w:tc>
        <w:tc>
          <w:tcPr>
            <w:tcW w:w="1711" w:type="dxa"/>
            <w:tcBorders>
              <w:top w:val="single" w:sz="4" w:space="0" w:color="auto"/>
              <w:left w:val="single" w:sz="4" w:space="0" w:color="auto"/>
              <w:bottom w:val="single" w:sz="4" w:space="0" w:color="auto"/>
              <w:right w:val="single" w:sz="4" w:space="0" w:color="auto"/>
            </w:tcBorders>
            <w:vAlign w:val="center"/>
          </w:tcPr>
          <w:p w14:paraId="10716FC8" w14:textId="77777777" w:rsidR="004D434D" w:rsidRPr="002F5728" w:rsidRDefault="004D434D" w:rsidP="00C5307F">
            <w:pPr>
              <w:pStyle w:val="NormalBulleted"/>
              <w:numPr>
                <w:ilvl w:val="0"/>
                <w:numId w:val="0"/>
              </w:numPr>
              <w:spacing w:line="240" w:lineRule="auto"/>
              <w:ind w:left="360"/>
              <w:rPr>
                <w:rFonts w:ascii="Arial" w:hAnsi="Arial" w:cs="Arial"/>
                <w:szCs w:val="22"/>
              </w:rPr>
            </w:pPr>
          </w:p>
        </w:tc>
      </w:tr>
      <w:tr w:rsidR="004D434D" w:rsidRPr="002F5728" w14:paraId="71CA87C8" w14:textId="77777777" w:rsidTr="00B00107">
        <w:trPr>
          <w:cantSplit/>
          <w:trHeight w:val="207"/>
        </w:trPr>
        <w:tc>
          <w:tcPr>
            <w:tcW w:w="9200" w:type="dxa"/>
            <w:gridSpan w:val="10"/>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4796731A" w14:textId="77777777" w:rsidR="004D434D" w:rsidRPr="002F5728" w:rsidRDefault="004D434D" w:rsidP="00A46DFE">
            <w:pPr>
              <w:pStyle w:val="NormalBulleted"/>
              <w:numPr>
                <w:ilvl w:val="0"/>
                <w:numId w:val="0"/>
              </w:numPr>
              <w:spacing w:line="240" w:lineRule="auto"/>
              <w:ind w:left="360"/>
              <w:rPr>
                <w:rFonts w:ascii="Arial" w:hAnsi="Arial" w:cs="Arial"/>
                <w:szCs w:val="22"/>
              </w:rPr>
            </w:pPr>
            <w:r w:rsidRPr="002F5728">
              <w:rPr>
                <w:rFonts w:ascii="Arial" w:hAnsi="Arial" w:cs="Arial"/>
                <w:szCs w:val="22"/>
              </w:rPr>
              <w:t xml:space="preserve"> </w:t>
            </w:r>
            <w:proofErr w:type="spellStart"/>
            <w:r w:rsidRPr="002F5728">
              <w:rPr>
                <w:rFonts w:ascii="Arial" w:hAnsi="Arial" w:cs="Arial"/>
                <w:szCs w:val="22"/>
              </w:rPr>
              <w:t>II.c</w:t>
            </w:r>
            <w:proofErr w:type="spellEnd"/>
            <w:r w:rsidRPr="002F5728">
              <w:rPr>
                <w:rFonts w:ascii="Arial" w:hAnsi="Arial" w:cs="Arial"/>
                <w:szCs w:val="22"/>
              </w:rPr>
              <w:t xml:space="preserve"> Načrtovana nadomestitev zmanjšanih prihodkov in povečanih odhodkov proračuna:</w:t>
            </w:r>
          </w:p>
        </w:tc>
      </w:tr>
      <w:tr w:rsidR="004D434D" w:rsidRPr="002F5728" w14:paraId="29710D89" w14:textId="77777777" w:rsidTr="00D40FA7">
        <w:trPr>
          <w:cantSplit/>
          <w:trHeight w:val="100"/>
        </w:trPr>
        <w:tc>
          <w:tcPr>
            <w:tcW w:w="3920" w:type="dxa"/>
            <w:gridSpan w:val="4"/>
            <w:tcBorders>
              <w:top w:val="single" w:sz="4" w:space="0" w:color="auto"/>
              <w:left w:val="single" w:sz="4" w:space="0" w:color="auto"/>
              <w:bottom w:val="single" w:sz="4" w:space="0" w:color="auto"/>
              <w:right w:val="single" w:sz="4" w:space="0" w:color="auto"/>
            </w:tcBorders>
            <w:vAlign w:val="center"/>
          </w:tcPr>
          <w:p w14:paraId="01C7ED9C" w14:textId="77777777" w:rsidR="004D434D" w:rsidRPr="002F5728" w:rsidRDefault="004D434D" w:rsidP="00A46DFE">
            <w:pPr>
              <w:pStyle w:val="NormalBulleted"/>
              <w:numPr>
                <w:ilvl w:val="0"/>
                <w:numId w:val="0"/>
              </w:numPr>
              <w:spacing w:line="240" w:lineRule="auto"/>
              <w:ind w:left="360"/>
              <w:rPr>
                <w:rFonts w:ascii="Arial" w:hAnsi="Arial" w:cs="Arial"/>
                <w:szCs w:val="22"/>
              </w:rPr>
            </w:pPr>
            <w:r w:rsidRPr="002F5728">
              <w:rPr>
                <w:rFonts w:ascii="Arial" w:hAnsi="Arial" w:cs="Arial"/>
                <w:szCs w:val="22"/>
              </w:rPr>
              <w:t>Novi prihodki</w:t>
            </w:r>
          </w:p>
        </w:tc>
        <w:tc>
          <w:tcPr>
            <w:tcW w:w="2747" w:type="dxa"/>
            <w:gridSpan w:val="3"/>
            <w:tcBorders>
              <w:top w:val="single" w:sz="4" w:space="0" w:color="auto"/>
              <w:left w:val="single" w:sz="4" w:space="0" w:color="auto"/>
              <w:bottom w:val="single" w:sz="4" w:space="0" w:color="auto"/>
              <w:right w:val="single" w:sz="4" w:space="0" w:color="auto"/>
            </w:tcBorders>
            <w:vAlign w:val="center"/>
          </w:tcPr>
          <w:p w14:paraId="6DF32727" w14:textId="77777777" w:rsidR="004D434D" w:rsidRPr="002F5728" w:rsidRDefault="004D434D" w:rsidP="00C5307F">
            <w:pPr>
              <w:pStyle w:val="NormalBulleted"/>
              <w:numPr>
                <w:ilvl w:val="0"/>
                <w:numId w:val="0"/>
              </w:numPr>
              <w:spacing w:line="240" w:lineRule="auto"/>
              <w:ind w:left="360"/>
              <w:rPr>
                <w:rFonts w:ascii="Arial" w:hAnsi="Arial" w:cs="Arial"/>
                <w:szCs w:val="22"/>
              </w:rPr>
            </w:pPr>
            <w:r w:rsidRPr="002F5728">
              <w:rPr>
                <w:rFonts w:ascii="Arial" w:hAnsi="Arial" w:cs="Arial"/>
                <w:szCs w:val="22"/>
              </w:rPr>
              <w:t>Znesek za tekoče leto (t)</w:t>
            </w:r>
          </w:p>
        </w:tc>
        <w:tc>
          <w:tcPr>
            <w:tcW w:w="2533" w:type="dxa"/>
            <w:gridSpan w:val="3"/>
            <w:tcBorders>
              <w:top w:val="single" w:sz="4" w:space="0" w:color="auto"/>
              <w:left w:val="single" w:sz="4" w:space="0" w:color="auto"/>
              <w:bottom w:val="single" w:sz="4" w:space="0" w:color="auto"/>
              <w:right w:val="single" w:sz="4" w:space="0" w:color="auto"/>
            </w:tcBorders>
            <w:vAlign w:val="center"/>
          </w:tcPr>
          <w:p w14:paraId="2431E6D4" w14:textId="77777777" w:rsidR="004D434D" w:rsidRPr="002F5728" w:rsidRDefault="004D434D" w:rsidP="00C5307F">
            <w:pPr>
              <w:pStyle w:val="NormalBulleted"/>
              <w:numPr>
                <w:ilvl w:val="0"/>
                <w:numId w:val="0"/>
              </w:numPr>
              <w:spacing w:line="240" w:lineRule="auto"/>
              <w:ind w:left="360"/>
              <w:rPr>
                <w:rFonts w:ascii="Arial" w:hAnsi="Arial" w:cs="Arial"/>
                <w:szCs w:val="22"/>
              </w:rPr>
            </w:pPr>
            <w:r w:rsidRPr="002F5728">
              <w:rPr>
                <w:rFonts w:ascii="Arial" w:hAnsi="Arial" w:cs="Arial"/>
                <w:szCs w:val="22"/>
              </w:rPr>
              <w:t>Znesek za t + 1</w:t>
            </w:r>
          </w:p>
        </w:tc>
      </w:tr>
      <w:tr w:rsidR="004D434D" w:rsidRPr="002F5728" w14:paraId="3D09421F" w14:textId="77777777" w:rsidTr="00D40FA7">
        <w:trPr>
          <w:cantSplit/>
          <w:trHeight w:val="95"/>
        </w:trPr>
        <w:tc>
          <w:tcPr>
            <w:tcW w:w="3920" w:type="dxa"/>
            <w:gridSpan w:val="4"/>
            <w:tcBorders>
              <w:top w:val="single" w:sz="4" w:space="0" w:color="auto"/>
              <w:left w:val="single" w:sz="4" w:space="0" w:color="auto"/>
              <w:bottom w:val="single" w:sz="4" w:space="0" w:color="auto"/>
              <w:right w:val="single" w:sz="4" w:space="0" w:color="auto"/>
            </w:tcBorders>
            <w:vAlign w:val="center"/>
          </w:tcPr>
          <w:p w14:paraId="71211549" w14:textId="77777777" w:rsidR="004D434D" w:rsidRPr="002F5728" w:rsidRDefault="004D434D" w:rsidP="00A46DFE">
            <w:pPr>
              <w:pStyle w:val="NormalBulleted"/>
              <w:numPr>
                <w:ilvl w:val="0"/>
                <w:numId w:val="0"/>
              </w:numPr>
              <w:spacing w:line="240" w:lineRule="auto"/>
              <w:ind w:left="360"/>
              <w:rPr>
                <w:rFonts w:ascii="Arial" w:hAnsi="Arial" w:cs="Arial"/>
                <w:b/>
                <w:bCs/>
                <w:szCs w:val="22"/>
              </w:rPr>
            </w:pPr>
          </w:p>
        </w:tc>
        <w:tc>
          <w:tcPr>
            <w:tcW w:w="2747" w:type="dxa"/>
            <w:gridSpan w:val="3"/>
            <w:tcBorders>
              <w:top w:val="single" w:sz="4" w:space="0" w:color="auto"/>
              <w:left w:val="single" w:sz="4" w:space="0" w:color="auto"/>
              <w:bottom w:val="single" w:sz="4" w:space="0" w:color="auto"/>
              <w:right w:val="single" w:sz="4" w:space="0" w:color="auto"/>
            </w:tcBorders>
            <w:vAlign w:val="center"/>
          </w:tcPr>
          <w:p w14:paraId="1D3A8D87" w14:textId="77777777" w:rsidR="004D434D" w:rsidRPr="002F5728" w:rsidRDefault="004D434D" w:rsidP="00C5307F">
            <w:pPr>
              <w:pStyle w:val="NormalBulleted"/>
              <w:numPr>
                <w:ilvl w:val="0"/>
                <w:numId w:val="0"/>
              </w:numPr>
              <w:spacing w:line="240" w:lineRule="auto"/>
              <w:ind w:left="360"/>
              <w:rPr>
                <w:rFonts w:ascii="Arial" w:hAnsi="Arial" w:cs="Arial"/>
                <w:b/>
                <w:bCs/>
                <w:szCs w:val="22"/>
              </w:rPr>
            </w:pPr>
          </w:p>
        </w:tc>
        <w:tc>
          <w:tcPr>
            <w:tcW w:w="2533" w:type="dxa"/>
            <w:gridSpan w:val="3"/>
            <w:tcBorders>
              <w:top w:val="single" w:sz="4" w:space="0" w:color="auto"/>
              <w:left w:val="single" w:sz="4" w:space="0" w:color="auto"/>
              <w:bottom w:val="single" w:sz="4" w:space="0" w:color="auto"/>
              <w:right w:val="single" w:sz="4" w:space="0" w:color="auto"/>
            </w:tcBorders>
            <w:vAlign w:val="center"/>
          </w:tcPr>
          <w:p w14:paraId="6A543F32" w14:textId="77777777" w:rsidR="004D434D" w:rsidRPr="002F5728" w:rsidRDefault="004D434D" w:rsidP="00C5307F">
            <w:pPr>
              <w:pStyle w:val="NormalBulleted"/>
              <w:numPr>
                <w:ilvl w:val="0"/>
                <w:numId w:val="0"/>
              </w:numPr>
              <w:spacing w:line="240" w:lineRule="auto"/>
              <w:ind w:left="360"/>
              <w:rPr>
                <w:rFonts w:ascii="Arial" w:hAnsi="Arial" w:cs="Arial"/>
                <w:b/>
                <w:bCs/>
                <w:szCs w:val="22"/>
              </w:rPr>
            </w:pPr>
          </w:p>
        </w:tc>
      </w:tr>
      <w:tr w:rsidR="004D434D" w:rsidRPr="002F5728" w14:paraId="19EACD92" w14:textId="77777777" w:rsidTr="00D40FA7">
        <w:trPr>
          <w:cantSplit/>
          <w:trHeight w:val="95"/>
        </w:trPr>
        <w:tc>
          <w:tcPr>
            <w:tcW w:w="3920" w:type="dxa"/>
            <w:gridSpan w:val="4"/>
            <w:tcBorders>
              <w:top w:val="single" w:sz="4" w:space="0" w:color="auto"/>
              <w:left w:val="single" w:sz="4" w:space="0" w:color="auto"/>
              <w:bottom w:val="single" w:sz="4" w:space="0" w:color="auto"/>
              <w:right w:val="single" w:sz="4" w:space="0" w:color="auto"/>
            </w:tcBorders>
            <w:vAlign w:val="center"/>
          </w:tcPr>
          <w:p w14:paraId="273A7AC0" w14:textId="77777777" w:rsidR="004D434D" w:rsidRPr="002F5728" w:rsidRDefault="004D434D" w:rsidP="00A46DFE">
            <w:pPr>
              <w:pStyle w:val="NormalBulleted"/>
              <w:numPr>
                <w:ilvl w:val="0"/>
                <w:numId w:val="0"/>
              </w:numPr>
              <w:spacing w:line="240" w:lineRule="auto"/>
              <w:ind w:left="360"/>
              <w:rPr>
                <w:rFonts w:ascii="Arial" w:hAnsi="Arial" w:cs="Arial"/>
                <w:b/>
                <w:bCs/>
                <w:szCs w:val="22"/>
              </w:rPr>
            </w:pPr>
          </w:p>
        </w:tc>
        <w:tc>
          <w:tcPr>
            <w:tcW w:w="2747" w:type="dxa"/>
            <w:gridSpan w:val="3"/>
            <w:tcBorders>
              <w:top w:val="single" w:sz="4" w:space="0" w:color="auto"/>
              <w:left w:val="single" w:sz="4" w:space="0" w:color="auto"/>
              <w:bottom w:val="single" w:sz="4" w:space="0" w:color="auto"/>
              <w:right w:val="single" w:sz="4" w:space="0" w:color="auto"/>
            </w:tcBorders>
            <w:vAlign w:val="center"/>
          </w:tcPr>
          <w:p w14:paraId="0983E947" w14:textId="77777777" w:rsidR="004D434D" w:rsidRPr="002F5728" w:rsidRDefault="004D434D" w:rsidP="00C5307F">
            <w:pPr>
              <w:pStyle w:val="NormalBulleted"/>
              <w:numPr>
                <w:ilvl w:val="0"/>
                <w:numId w:val="0"/>
              </w:numPr>
              <w:spacing w:line="240" w:lineRule="auto"/>
              <w:ind w:left="360"/>
              <w:rPr>
                <w:rFonts w:ascii="Arial" w:hAnsi="Arial" w:cs="Arial"/>
                <w:b/>
                <w:bCs/>
                <w:szCs w:val="22"/>
              </w:rPr>
            </w:pPr>
          </w:p>
        </w:tc>
        <w:tc>
          <w:tcPr>
            <w:tcW w:w="2533" w:type="dxa"/>
            <w:gridSpan w:val="3"/>
            <w:tcBorders>
              <w:top w:val="single" w:sz="4" w:space="0" w:color="auto"/>
              <w:left w:val="single" w:sz="4" w:space="0" w:color="auto"/>
              <w:bottom w:val="single" w:sz="4" w:space="0" w:color="auto"/>
              <w:right w:val="single" w:sz="4" w:space="0" w:color="auto"/>
            </w:tcBorders>
            <w:vAlign w:val="center"/>
          </w:tcPr>
          <w:p w14:paraId="2498EDE2" w14:textId="77777777" w:rsidR="004D434D" w:rsidRPr="002F5728" w:rsidRDefault="004D434D" w:rsidP="00C5307F">
            <w:pPr>
              <w:pStyle w:val="NormalBulleted"/>
              <w:numPr>
                <w:ilvl w:val="0"/>
                <w:numId w:val="0"/>
              </w:numPr>
              <w:spacing w:line="240" w:lineRule="auto"/>
              <w:ind w:left="360"/>
              <w:rPr>
                <w:rFonts w:ascii="Arial" w:hAnsi="Arial" w:cs="Arial"/>
                <w:b/>
                <w:bCs/>
                <w:szCs w:val="22"/>
              </w:rPr>
            </w:pPr>
          </w:p>
        </w:tc>
      </w:tr>
      <w:tr w:rsidR="004D434D" w:rsidRPr="002F5728" w14:paraId="4773FED9" w14:textId="77777777" w:rsidTr="00D40FA7">
        <w:trPr>
          <w:cantSplit/>
          <w:trHeight w:val="95"/>
        </w:trPr>
        <w:tc>
          <w:tcPr>
            <w:tcW w:w="3920" w:type="dxa"/>
            <w:gridSpan w:val="4"/>
            <w:tcBorders>
              <w:top w:val="single" w:sz="4" w:space="0" w:color="auto"/>
              <w:left w:val="single" w:sz="4" w:space="0" w:color="auto"/>
              <w:bottom w:val="single" w:sz="4" w:space="0" w:color="auto"/>
              <w:right w:val="single" w:sz="4" w:space="0" w:color="auto"/>
            </w:tcBorders>
            <w:vAlign w:val="center"/>
          </w:tcPr>
          <w:p w14:paraId="5FDD250A" w14:textId="77777777" w:rsidR="004D434D" w:rsidRPr="002F5728" w:rsidRDefault="004D434D" w:rsidP="00A46DFE">
            <w:pPr>
              <w:pStyle w:val="NormalBulleted"/>
              <w:numPr>
                <w:ilvl w:val="0"/>
                <w:numId w:val="0"/>
              </w:numPr>
              <w:spacing w:line="240" w:lineRule="auto"/>
              <w:ind w:left="360"/>
              <w:rPr>
                <w:rFonts w:ascii="Arial" w:hAnsi="Arial" w:cs="Arial"/>
                <w:b/>
                <w:bCs/>
                <w:szCs w:val="22"/>
              </w:rPr>
            </w:pPr>
          </w:p>
        </w:tc>
        <w:tc>
          <w:tcPr>
            <w:tcW w:w="2747" w:type="dxa"/>
            <w:gridSpan w:val="3"/>
            <w:tcBorders>
              <w:top w:val="single" w:sz="4" w:space="0" w:color="auto"/>
              <w:left w:val="single" w:sz="4" w:space="0" w:color="auto"/>
              <w:bottom w:val="single" w:sz="4" w:space="0" w:color="auto"/>
              <w:right w:val="single" w:sz="4" w:space="0" w:color="auto"/>
            </w:tcBorders>
            <w:vAlign w:val="center"/>
          </w:tcPr>
          <w:p w14:paraId="41E2EA04" w14:textId="77777777" w:rsidR="004D434D" w:rsidRPr="002F5728" w:rsidRDefault="004D434D" w:rsidP="00C5307F">
            <w:pPr>
              <w:pStyle w:val="NormalBulleted"/>
              <w:numPr>
                <w:ilvl w:val="0"/>
                <w:numId w:val="0"/>
              </w:numPr>
              <w:spacing w:line="240" w:lineRule="auto"/>
              <w:ind w:left="360"/>
              <w:rPr>
                <w:rFonts w:ascii="Arial" w:hAnsi="Arial" w:cs="Arial"/>
                <w:b/>
                <w:bCs/>
                <w:szCs w:val="22"/>
              </w:rPr>
            </w:pPr>
          </w:p>
        </w:tc>
        <w:tc>
          <w:tcPr>
            <w:tcW w:w="2533" w:type="dxa"/>
            <w:gridSpan w:val="3"/>
            <w:tcBorders>
              <w:top w:val="single" w:sz="4" w:space="0" w:color="auto"/>
              <w:left w:val="single" w:sz="4" w:space="0" w:color="auto"/>
              <w:bottom w:val="single" w:sz="4" w:space="0" w:color="auto"/>
              <w:right w:val="single" w:sz="4" w:space="0" w:color="auto"/>
            </w:tcBorders>
            <w:vAlign w:val="center"/>
          </w:tcPr>
          <w:p w14:paraId="39387F2F" w14:textId="77777777" w:rsidR="004D434D" w:rsidRPr="002F5728" w:rsidRDefault="004D434D" w:rsidP="00C5307F">
            <w:pPr>
              <w:pStyle w:val="NormalBulleted"/>
              <w:numPr>
                <w:ilvl w:val="0"/>
                <w:numId w:val="0"/>
              </w:numPr>
              <w:spacing w:line="240" w:lineRule="auto"/>
              <w:ind w:left="360"/>
              <w:rPr>
                <w:rFonts w:ascii="Arial" w:hAnsi="Arial" w:cs="Arial"/>
                <w:b/>
                <w:bCs/>
                <w:szCs w:val="22"/>
              </w:rPr>
            </w:pPr>
          </w:p>
        </w:tc>
      </w:tr>
      <w:tr w:rsidR="004D434D" w:rsidRPr="002F5728" w14:paraId="65781F29" w14:textId="77777777" w:rsidTr="00D40FA7">
        <w:trPr>
          <w:cantSplit/>
          <w:trHeight w:val="95"/>
        </w:trPr>
        <w:tc>
          <w:tcPr>
            <w:tcW w:w="3920" w:type="dxa"/>
            <w:gridSpan w:val="4"/>
            <w:tcBorders>
              <w:top w:val="single" w:sz="4" w:space="0" w:color="auto"/>
              <w:left w:val="single" w:sz="4" w:space="0" w:color="auto"/>
              <w:bottom w:val="single" w:sz="4" w:space="0" w:color="auto"/>
              <w:right w:val="single" w:sz="4" w:space="0" w:color="auto"/>
            </w:tcBorders>
            <w:vAlign w:val="center"/>
          </w:tcPr>
          <w:p w14:paraId="48049D54" w14:textId="77777777" w:rsidR="004D434D" w:rsidRPr="002F5728" w:rsidRDefault="004D434D" w:rsidP="00A46DFE">
            <w:pPr>
              <w:pStyle w:val="NormalBulleted"/>
              <w:numPr>
                <w:ilvl w:val="0"/>
                <w:numId w:val="0"/>
              </w:numPr>
              <w:spacing w:line="240" w:lineRule="auto"/>
              <w:ind w:left="360"/>
              <w:rPr>
                <w:rFonts w:ascii="Arial" w:hAnsi="Arial" w:cs="Arial"/>
                <w:szCs w:val="22"/>
              </w:rPr>
            </w:pPr>
            <w:r w:rsidRPr="002F5728">
              <w:rPr>
                <w:rFonts w:ascii="Arial" w:hAnsi="Arial" w:cs="Arial"/>
                <w:szCs w:val="22"/>
              </w:rPr>
              <w:t>SKUPAJ</w:t>
            </w:r>
          </w:p>
        </w:tc>
        <w:tc>
          <w:tcPr>
            <w:tcW w:w="2747" w:type="dxa"/>
            <w:gridSpan w:val="3"/>
            <w:tcBorders>
              <w:top w:val="single" w:sz="4" w:space="0" w:color="auto"/>
              <w:left w:val="single" w:sz="4" w:space="0" w:color="auto"/>
              <w:bottom w:val="single" w:sz="4" w:space="0" w:color="auto"/>
              <w:right w:val="single" w:sz="4" w:space="0" w:color="auto"/>
            </w:tcBorders>
            <w:vAlign w:val="center"/>
          </w:tcPr>
          <w:p w14:paraId="741478D4" w14:textId="77777777" w:rsidR="004D434D" w:rsidRPr="002F5728" w:rsidRDefault="004D434D" w:rsidP="00C5307F">
            <w:pPr>
              <w:pStyle w:val="NormalBulleted"/>
              <w:numPr>
                <w:ilvl w:val="0"/>
                <w:numId w:val="0"/>
              </w:numPr>
              <w:spacing w:line="240" w:lineRule="auto"/>
              <w:ind w:left="360"/>
              <w:rPr>
                <w:rFonts w:ascii="Arial" w:hAnsi="Arial" w:cs="Arial"/>
                <w:szCs w:val="22"/>
              </w:rPr>
            </w:pPr>
          </w:p>
        </w:tc>
        <w:tc>
          <w:tcPr>
            <w:tcW w:w="2533" w:type="dxa"/>
            <w:gridSpan w:val="3"/>
            <w:tcBorders>
              <w:top w:val="single" w:sz="4" w:space="0" w:color="auto"/>
              <w:left w:val="single" w:sz="4" w:space="0" w:color="auto"/>
              <w:bottom w:val="single" w:sz="4" w:space="0" w:color="auto"/>
              <w:right w:val="single" w:sz="4" w:space="0" w:color="auto"/>
            </w:tcBorders>
            <w:vAlign w:val="center"/>
          </w:tcPr>
          <w:p w14:paraId="506C4AA3" w14:textId="77777777" w:rsidR="004D434D" w:rsidRPr="002F5728" w:rsidRDefault="004D434D" w:rsidP="00C5307F">
            <w:pPr>
              <w:pStyle w:val="NormalBulleted"/>
              <w:numPr>
                <w:ilvl w:val="0"/>
                <w:numId w:val="0"/>
              </w:numPr>
              <w:spacing w:line="240" w:lineRule="auto"/>
              <w:ind w:left="360"/>
              <w:rPr>
                <w:rFonts w:ascii="Arial" w:hAnsi="Arial" w:cs="Arial"/>
                <w:szCs w:val="22"/>
              </w:rPr>
            </w:pPr>
          </w:p>
        </w:tc>
      </w:tr>
      <w:tr w:rsidR="004D434D" w:rsidRPr="002F5728" w14:paraId="7CC99E1B" w14:textId="77777777" w:rsidTr="00B001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0"/>
        </w:trPr>
        <w:tc>
          <w:tcPr>
            <w:tcW w:w="9200" w:type="dxa"/>
            <w:gridSpan w:val="10"/>
          </w:tcPr>
          <w:p w14:paraId="4C5060D4" w14:textId="77777777" w:rsidR="004D434D" w:rsidRPr="002F5728" w:rsidRDefault="004D434D" w:rsidP="00A46DFE">
            <w:pPr>
              <w:pStyle w:val="NormalBulleted"/>
              <w:numPr>
                <w:ilvl w:val="0"/>
                <w:numId w:val="0"/>
              </w:numPr>
              <w:spacing w:line="240" w:lineRule="auto"/>
              <w:ind w:left="360"/>
              <w:rPr>
                <w:rFonts w:ascii="Arial" w:hAnsi="Arial" w:cs="Arial"/>
                <w:b/>
                <w:szCs w:val="22"/>
              </w:rPr>
            </w:pPr>
          </w:p>
          <w:p w14:paraId="429F854C" w14:textId="77777777" w:rsidR="004D434D" w:rsidRPr="002F5728" w:rsidRDefault="004D434D" w:rsidP="00C5307F">
            <w:pPr>
              <w:pStyle w:val="NormalBulleted"/>
              <w:numPr>
                <w:ilvl w:val="0"/>
                <w:numId w:val="0"/>
              </w:numPr>
              <w:spacing w:line="240" w:lineRule="auto"/>
              <w:ind w:left="360"/>
              <w:rPr>
                <w:rFonts w:ascii="Arial" w:hAnsi="Arial" w:cs="Arial"/>
                <w:szCs w:val="22"/>
              </w:rPr>
            </w:pPr>
          </w:p>
        </w:tc>
      </w:tr>
      <w:tr w:rsidR="004D434D" w:rsidRPr="002F5728" w14:paraId="40A81D98" w14:textId="77777777" w:rsidTr="00B001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0"/>
          </w:tcPr>
          <w:p w14:paraId="5DC3686B" w14:textId="77777777" w:rsidR="004D434D" w:rsidRPr="002F5728" w:rsidRDefault="004D434D" w:rsidP="00A46DFE">
            <w:pPr>
              <w:pStyle w:val="NormalBulleted"/>
              <w:numPr>
                <w:ilvl w:val="0"/>
                <w:numId w:val="0"/>
              </w:numPr>
              <w:spacing w:line="240" w:lineRule="auto"/>
              <w:ind w:left="360"/>
              <w:rPr>
                <w:rFonts w:ascii="Arial" w:hAnsi="Arial" w:cs="Arial"/>
                <w:szCs w:val="22"/>
              </w:rPr>
            </w:pPr>
            <w:proofErr w:type="spellStart"/>
            <w:r w:rsidRPr="002F5728">
              <w:rPr>
                <w:rFonts w:ascii="Arial" w:hAnsi="Arial" w:cs="Arial"/>
                <w:szCs w:val="22"/>
              </w:rPr>
              <w:t>7.b</w:t>
            </w:r>
            <w:proofErr w:type="spellEnd"/>
            <w:r w:rsidRPr="002F5728">
              <w:rPr>
                <w:rFonts w:ascii="Arial" w:hAnsi="Arial" w:cs="Arial"/>
                <w:szCs w:val="22"/>
              </w:rPr>
              <w:t xml:space="preserve"> Predstavitev ocene finančnih posledic pod 40.000 EUR:</w:t>
            </w:r>
          </w:p>
          <w:p w14:paraId="2C89BF64" w14:textId="77777777" w:rsidR="004D434D" w:rsidRPr="002F5728" w:rsidRDefault="004D434D" w:rsidP="00C5307F">
            <w:pPr>
              <w:pStyle w:val="NormalBulleted"/>
              <w:numPr>
                <w:ilvl w:val="0"/>
                <w:numId w:val="0"/>
              </w:numPr>
              <w:spacing w:line="240" w:lineRule="auto"/>
              <w:ind w:left="360"/>
              <w:rPr>
                <w:rFonts w:ascii="Arial" w:hAnsi="Arial" w:cs="Arial"/>
                <w:b/>
                <w:szCs w:val="22"/>
              </w:rPr>
            </w:pPr>
            <w:r w:rsidRPr="002F5728">
              <w:rPr>
                <w:rFonts w:ascii="Arial" w:hAnsi="Arial" w:cs="Arial"/>
                <w:b/>
                <w:szCs w:val="22"/>
              </w:rPr>
              <w:t>(Samo če izberete NE pod točko 6.a.)</w:t>
            </w:r>
          </w:p>
          <w:p w14:paraId="3B803618" w14:textId="77777777" w:rsidR="004D434D" w:rsidRPr="002F5728" w:rsidRDefault="004D434D" w:rsidP="00C5307F">
            <w:pPr>
              <w:pStyle w:val="NormalBulleted"/>
              <w:numPr>
                <w:ilvl w:val="0"/>
                <w:numId w:val="0"/>
              </w:numPr>
              <w:spacing w:line="240" w:lineRule="auto"/>
              <w:ind w:left="360"/>
              <w:rPr>
                <w:rFonts w:ascii="Arial" w:hAnsi="Arial" w:cs="Arial"/>
                <w:b/>
                <w:szCs w:val="22"/>
              </w:rPr>
            </w:pPr>
            <w:r w:rsidRPr="002F5728">
              <w:rPr>
                <w:rFonts w:ascii="Arial" w:hAnsi="Arial" w:cs="Arial"/>
                <w:b/>
                <w:szCs w:val="22"/>
              </w:rPr>
              <w:t>Kratka obrazložitev</w:t>
            </w:r>
          </w:p>
        </w:tc>
      </w:tr>
      <w:tr w:rsidR="004D434D" w:rsidRPr="002F5728" w14:paraId="47901920" w14:textId="77777777" w:rsidTr="00B001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10"/>
            <w:tcBorders>
              <w:top w:val="single" w:sz="4" w:space="0" w:color="000000"/>
              <w:left w:val="single" w:sz="4" w:space="0" w:color="000000"/>
              <w:bottom w:val="single" w:sz="4" w:space="0" w:color="000000"/>
              <w:right w:val="single" w:sz="4" w:space="0" w:color="000000"/>
            </w:tcBorders>
          </w:tcPr>
          <w:p w14:paraId="0C84391F" w14:textId="77777777" w:rsidR="004D434D" w:rsidRPr="002F5728" w:rsidRDefault="004D434D" w:rsidP="00A46DFE">
            <w:pPr>
              <w:pStyle w:val="NormalBulleted"/>
              <w:numPr>
                <w:ilvl w:val="0"/>
                <w:numId w:val="0"/>
              </w:numPr>
              <w:spacing w:line="240" w:lineRule="auto"/>
              <w:ind w:left="360"/>
              <w:rPr>
                <w:rFonts w:ascii="Arial" w:hAnsi="Arial" w:cs="Arial"/>
                <w:b/>
                <w:szCs w:val="22"/>
              </w:rPr>
            </w:pPr>
            <w:r w:rsidRPr="002F5728">
              <w:rPr>
                <w:rFonts w:ascii="Arial" w:hAnsi="Arial" w:cs="Arial"/>
                <w:b/>
                <w:szCs w:val="22"/>
              </w:rPr>
              <w:t>8. Predstavitev sodelovanja z združenji občin:</w:t>
            </w:r>
          </w:p>
        </w:tc>
      </w:tr>
      <w:tr w:rsidR="004D434D" w:rsidRPr="002F5728" w14:paraId="0ADD5763" w14:textId="77777777" w:rsidTr="00D40F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97" w:type="dxa"/>
            <w:gridSpan w:val="8"/>
          </w:tcPr>
          <w:p w14:paraId="7E20C9AC" w14:textId="77777777" w:rsidR="004D434D" w:rsidRPr="002F5728" w:rsidRDefault="004D434D" w:rsidP="00A46DFE">
            <w:pPr>
              <w:pStyle w:val="NormalBulleted"/>
              <w:numPr>
                <w:ilvl w:val="0"/>
                <w:numId w:val="0"/>
              </w:numPr>
              <w:spacing w:line="240" w:lineRule="auto"/>
              <w:ind w:left="360"/>
              <w:rPr>
                <w:rFonts w:ascii="Arial" w:hAnsi="Arial" w:cs="Arial"/>
                <w:iCs/>
                <w:szCs w:val="22"/>
              </w:rPr>
            </w:pPr>
            <w:r w:rsidRPr="002F5728">
              <w:rPr>
                <w:rFonts w:ascii="Arial" w:hAnsi="Arial" w:cs="Arial"/>
                <w:iCs/>
                <w:szCs w:val="22"/>
              </w:rPr>
              <w:t>Vsebina predloženega gradiva (predpisa) vpliva na:</w:t>
            </w:r>
          </w:p>
          <w:p w14:paraId="4AE5BEA6" w14:textId="77777777" w:rsidR="004D434D" w:rsidRPr="002F5728" w:rsidRDefault="004D434D" w:rsidP="00C5307F">
            <w:pPr>
              <w:pStyle w:val="NormalBulleted"/>
              <w:numPr>
                <w:ilvl w:val="0"/>
                <w:numId w:val="0"/>
              </w:numPr>
              <w:spacing w:line="240" w:lineRule="auto"/>
              <w:ind w:left="360"/>
              <w:rPr>
                <w:rFonts w:ascii="Arial" w:hAnsi="Arial" w:cs="Arial"/>
                <w:iCs/>
                <w:szCs w:val="22"/>
              </w:rPr>
            </w:pPr>
            <w:r w:rsidRPr="002F5728">
              <w:rPr>
                <w:rFonts w:ascii="Arial" w:hAnsi="Arial" w:cs="Arial"/>
                <w:iCs/>
                <w:szCs w:val="22"/>
              </w:rPr>
              <w:t>pristojnosti občin,</w:t>
            </w:r>
          </w:p>
          <w:p w14:paraId="6ACFC72F" w14:textId="77777777" w:rsidR="004D434D" w:rsidRPr="002F5728" w:rsidRDefault="004D434D" w:rsidP="00C5307F">
            <w:pPr>
              <w:pStyle w:val="NormalBulleted"/>
              <w:numPr>
                <w:ilvl w:val="0"/>
                <w:numId w:val="0"/>
              </w:numPr>
              <w:spacing w:line="240" w:lineRule="auto"/>
              <w:ind w:left="360"/>
              <w:rPr>
                <w:rFonts w:ascii="Arial" w:hAnsi="Arial" w:cs="Arial"/>
                <w:iCs/>
                <w:szCs w:val="22"/>
              </w:rPr>
            </w:pPr>
            <w:r w:rsidRPr="002F5728">
              <w:rPr>
                <w:rFonts w:ascii="Arial" w:hAnsi="Arial" w:cs="Arial"/>
                <w:iCs/>
                <w:szCs w:val="22"/>
              </w:rPr>
              <w:t>delovanje občin,</w:t>
            </w:r>
          </w:p>
          <w:p w14:paraId="401950F5" w14:textId="77777777" w:rsidR="004D434D" w:rsidRPr="002F5728" w:rsidRDefault="004D434D" w:rsidP="00C5307F">
            <w:pPr>
              <w:pStyle w:val="NormalBulleted"/>
              <w:numPr>
                <w:ilvl w:val="0"/>
                <w:numId w:val="0"/>
              </w:numPr>
              <w:spacing w:line="240" w:lineRule="auto"/>
              <w:ind w:left="360"/>
              <w:rPr>
                <w:rFonts w:ascii="Arial" w:hAnsi="Arial" w:cs="Arial"/>
                <w:iCs/>
                <w:szCs w:val="22"/>
              </w:rPr>
            </w:pPr>
            <w:r w:rsidRPr="002F5728">
              <w:rPr>
                <w:rFonts w:ascii="Arial" w:hAnsi="Arial" w:cs="Arial"/>
                <w:iCs/>
                <w:szCs w:val="22"/>
              </w:rPr>
              <w:t>financiranje občin.</w:t>
            </w:r>
          </w:p>
        </w:tc>
        <w:tc>
          <w:tcPr>
            <w:tcW w:w="2103" w:type="dxa"/>
            <w:gridSpan w:val="2"/>
          </w:tcPr>
          <w:p w14:paraId="26439CA6" w14:textId="77777777" w:rsidR="004D434D" w:rsidRPr="002F5728" w:rsidRDefault="004D434D" w:rsidP="00C5307F">
            <w:pPr>
              <w:pStyle w:val="NormalBulleted"/>
              <w:numPr>
                <w:ilvl w:val="0"/>
                <w:numId w:val="0"/>
              </w:numPr>
              <w:spacing w:line="240" w:lineRule="auto"/>
              <w:ind w:left="360"/>
              <w:rPr>
                <w:rFonts w:ascii="Arial" w:hAnsi="Arial" w:cs="Arial"/>
                <w:szCs w:val="22"/>
              </w:rPr>
            </w:pPr>
            <w:r w:rsidRPr="002F5728">
              <w:rPr>
                <w:rFonts w:ascii="Arial" w:hAnsi="Arial" w:cs="Arial"/>
                <w:szCs w:val="22"/>
              </w:rPr>
              <w:t>DA</w:t>
            </w:r>
            <w:r w:rsidRPr="002F5728">
              <w:rPr>
                <w:rFonts w:ascii="Arial" w:hAnsi="Arial" w:cs="Arial"/>
                <w:b/>
                <w:szCs w:val="22"/>
              </w:rPr>
              <w:t>/NE</w:t>
            </w:r>
          </w:p>
        </w:tc>
      </w:tr>
      <w:tr w:rsidR="004D434D" w:rsidRPr="00CC3CBD" w14:paraId="5C40817D" w14:textId="77777777" w:rsidTr="00B001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10"/>
          </w:tcPr>
          <w:p w14:paraId="686E2497" w14:textId="77777777" w:rsidR="004D434D" w:rsidRPr="002F5728" w:rsidRDefault="004D434D" w:rsidP="00A46DFE">
            <w:pPr>
              <w:pStyle w:val="NormalBulleted"/>
              <w:numPr>
                <w:ilvl w:val="0"/>
                <w:numId w:val="0"/>
              </w:numPr>
              <w:spacing w:line="240" w:lineRule="auto"/>
              <w:ind w:left="360"/>
              <w:rPr>
                <w:rFonts w:ascii="Arial" w:hAnsi="Arial" w:cs="Arial"/>
                <w:iCs/>
                <w:szCs w:val="22"/>
              </w:rPr>
            </w:pPr>
            <w:r w:rsidRPr="002F5728">
              <w:rPr>
                <w:rFonts w:ascii="Arial" w:hAnsi="Arial" w:cs="Arial"/>
                <w:iCs/>
                <w:szCs w:val="22"/>
              </w:rPr>
              <w:t xml:space="preserve">Gradivo (predpis) je bilo poslano v mnenje: </w:t>
            </w:r>
          </w:p>
          <w:p w14:paraId="647E9476" w14:textId="77777777" w:rsidR="004D434D" w:rsidRPr="002F5728" w:rsidRDefault="004D434D" w:rsidP="00C5307F">
            <w:pPr>
              <w:pStyle w:val="NormalBulleted"/>
              <w:numPr>
                <w:ilvl w:val="0"/>
                <w:numId w:val="0"/>
              </w:numPr>
              <w:spacing w:line="240" w:lineRule="auto"/>
              <w:ind w:left="360"/>
              <w:rPr>
                <w:rFonts w:ascii="Arial" w:hAnsi="Arial" w:cs="Arial"/>
                <w:iCs/>
                <w:szCs w:val="22"/>
              </w:rPr>
            </w:pPr>
            <w:r w:rsidRPr="002F5728">
              <w:rPr>
                <w:rFonts w:ascii="Arial" w:hAnsi="Arial" w:cs="Arial"/>
                <w:iCs/>
                <w:szCs w:val="22"/>
              </w:rPr>
              <w:t>Skupnosti občin Slovenije SOS: DA/</w:t>
            </w:r>
            <w:r w:rsidRPr="002F5728">
              <w:rPr>
                <w:rFonts w:ascii="Arial" w:hAnsi="Arial" w:cs="Arial"/>
                <w:b/>
                <w:iCs/>
                <w:szCs w:val="22"/>
              </w:rPr>
              <w:t>NE</w:t>
            </w:r>
          </w:p>
          <w:p w14:paraId="67126A60" w14:textId="77777777" w:rsidR="004D434D" w:rsidRPr="002F5728" w:rsidRDefault="004D434D" w:rsidP="00C5307F">
            <w:pPr>
              <w:pStyle w:val="NormalBulleted"/>
              <w:numPr>
                <w:ilvl w:val="0"/>
                <w:numId w:val="0"/>
              </w:numPr>
              <w:spacing w:line="240" w:lineRule="auto"/>
              <w:ind w:left="360"/>
              <w:rPr>
                <w:rFonts w:ascii="Arial" w:hAnsi="Arial" w:cs="Arial"/>
                <w:iCs/>
                <w:szCs w:val="22"/>
              </w:rPr>
            </w:pPr>
            <w:r w:rsidRPr="002F5728">
              <w:rPr>
                <w:rFonts w:ascii="Arial" w:hAnsi="Arial" w:cs="Arial"/>
                <w:iCs/>
                <w:szCs w:val="22"/>
              </w:rPr>
              <w:t>Združenju občin Slovenije ZOS: DA/</w:t>
            </w:r>
            <w:r w:rsidRPr="002F5728">
              <w:rPr>
                <w:rFonts w:ascii="Arial" w:hAnsi="Arial" w:cs="Arial"/>
                <w:b/>
                <w:iCs/>
                <w:szCs w:val="22"/>
              </w:rPr>
              <w:t>NE</w:t>
            </w:r>
          </w:p>
          <w:p w14:paraId="4887DA36" w14:textId="77777777" w:rsidR="004D434D" w:rsidRPr="002F5728" w:rsidRDefault="004D434D" w:rsidP="00C5307F">
            <w:pPr>
              <w:pStyle w:val="NormalBulleted"/>
              <w:numPr>
                <w:ilvl w:val="0"/>
                <w:numId w:val="0"/>
              </w:numPr>
              <w:spacing w:line="240" w:lineRule="auto"/>
              <w:ind w:left="360"/>
              <w:rPr>
                <w:rFonts w:ascii="Arial" w:hAnsi="Arial" w:cs="Arial"/>
                <w:iCs/>
                <w:szCs w:val="22"/>
              </w:rPr>
            </w:pPr>
            <w:r w:rsidRPr="002F5728">
              <w:rPr>
                <w:rFonts w:ascii="Arial" w:hAnsi="Arial" w:cs="Arial"/>
                <w:iCs/>
                <w:szCs w:val="22"/>
              </w:rPr>
              <w:t>Združenju mestnih občin Slovenije ZMOS:</w:t>
            </w:r>
            <w:r w:rsidRPr="002F5728">
              <w:rPr>
                <w:rFonts w:ascii="Arial" w:hAnsi="Arial" w:cs="Arial"/>
                <w:b/>
                <w:iCs/>
                <w:szCs w:val="22"/>
              </w:rPr>
              <w:t xml:space="preserve"> </w:t>
            </w:r>
            <w:r w:rsidRPr="00A46DFE">
              <w:rPr>
                <w:rFonts w:ascii="Arial" w:hAnsi="Arial" w:cs="Arial"/>
                <w:iCs/>
                <w:szCs w:val="22"/>
              </w:rPr>
              <w:t>DA</w:t>
            </w:r>
            <w:r w:rsidRPr="002F5728">
              <w:rPr>
                <w:rFonts w:ascii="Arial" w:hAnsi="Arial" w:cs="Arial"/>
                <w:iCs/>
                <w:szCs w:val="22"/>
              </w:rPr>
              <w:t>/</w:t>
            </w:r>
            <w:r w:rsidRPr="00A46DFE">
              <w:rPr>
                <w:rFonts w:ascii="Arial" w:hAnsi="Arial" w:cs="Arial"/>
                <w:b/>
                <w:iCs/>
                <w:szCs w:val="22"/>
              </w:rPr>
              <w:t>NE</w:t>
            </w:r>
          </w:p>
          <w:p w14:paraId="1ECB34B1" w14:textId="77777777" w:rsidR="004D434D" w:rsidRPr="002F5728" w:rsidRDefault="004D434D" w:rsidP="00C5307F">
            <w:pPr>
              <w:pStyle w:val="NormalBulleted"/>
              <w:numPr>
                <w:ilvl w:val="0"/>
                <w:numId w:val="0"/>
              </w:numPr>
              <w:spacing w:line="240" w:lineRule="auto"/>
              <w:ind w:left="360"/>
              <w:rPr>
                <w:rFonts w:ascii="Arial" w:hAnsi="Arial" w:cs="Arial"/>
                <w:iCs/>
                <w:szCs w:val="22"/>
              </w:rPr>
            </w:pPr>
          </w:p>
          <w:p w14:paraId="74B1336E" w14:textId="77777777" w:rsidR="004D434D" w:rsidRPr="002F5728" w:rsidRDefault="004D434D" w:rsidP="00C5307F">
            <w:pPr>
              <w:pStyle w:val="NormalBulleted"/>
              <w:numPr>
                <w:ilvl w:val="0"/>
                <w:numId w:val="0"/>
              </w:numPr>
              <w:spacing w:line="240" w:lineRule="auto"/>
              <w:ind w:left="360"/>
              <w:rPr>
                <w:rFonts w:ascii="Arial" w:hAnsi="Arial" w:cs="Arial"/>
                <w:iCs/>
                <w:szCs w:val="22"/>
              </w:rPr>
            </w:pPr>
            <w:r w:rsidRPr="002F5728">
              <w:rPr>
                <w:rFonts w:ascii="Arial" w:hAnsi="Arial" w:cs="Arial"/>
                <w:iCs/>
                <w:szCs w:val="22"/>
              </w:rPr>
              <w:t>Predlogi in pripombe združenj so bili upoštevani:</w:t>
            </w:r>
          </w:p>
          <w:p w14:paraId="4D0EE797" w14:textId="77777777" w:rsidR="004D434D" w:rsidRPr="002F5728" w:rsidRDefault="004D434D" w:rsidP="00C5307F">
            <w:pPr>
              <w:pStyle w:val="NormalBulleted"/>
              <w:numPr>
                <w:ilvl w:val="0"/>
                <w:numId w:val="0"/>
              </w:numPr>
              <w:spacing w:line="240" w:lineRule="auto"/>
              <w:ind w:left="360"/>
              <w:rPr>
                <w:rFonts w:ascii="Arial" w:hAnsi="Arial" w:cs="Arial"/>
                <w:iCs/>
                <w:szCs w:val="22"/>
              </w:rPr>
            </w:pPr>
            <w:r w:rsidRPr="002F5728">
              <w:rPr>
                <w:rFonts w:ascii="Arial" w:hAnsi="Arial" w:cs="Arial"/>
                <w:iCs/>
                <w:szCs w:val="22"/>
              </w:rPr>
              <w:t>v celoti,</w:t>
            </w:r>
          </w:p>
          <w:p w14:paraId="4FD76399" w14:textId="77777777" w:rsidR="004D434D" w:rsidRPr="002F5728" w:rsidRDefault="004D434D" w:rsidP="00C5307F">
            <w:pPr>
              <w:pStyle w:val="NormalBulleted"/>
              <w:numPr>
                <w:ilvl w:val="0"/>
                <w:numId w:val="0"/>
              </w:numPr>
              <w:spacing w:line="240" w:lineRule="auto"/>
              <w:ind w:left="360"/>
              <w:rPr>
                <w:rFonts w:ascii="Arial" w:hAnsi="Arial" w:cs="Arial"/>
                <w:iCs/>
                <w:szCs w:val="22"/>
              </w:rPr>
            </w:pPr>
            <w:r w:rsidRPr="002F5728">
              <w:rPr>
                <w:rFonts w:ascii="Arial" w:hAnsi="Arial" w:cs="Arial"/>
                <w:iCs/>
                <w:szCs w:val="22"/>
              </w:rPr>
              <w:t>večinoma,</w:t>
            </w:r>
          </w:p>
          <w:p w14:paraId="1514B2F6" w14:textId="77777777" w:rsidR="004D434D" w:rsidRPr="002F5728" w:rsidRDefault="004D434D" w:rsidP="00C5307F">
            <w:pPr>
              <w:pStyle w:val="NormalBulleted"/>
              <w:numPr>
                <w:ilvl w:val="0"/>
                <w:numId w:val="0"/>
              </w:numPr>
              <w:spacing w:line="240" w:lineRule="auto"/>
              <w:ind w:left="360"/>
              <w:rPr>
                <w:rFonts w:ascii="Arial" w:hAnsi="Arial" w:cs="Arial"/>
                <w:iCs/>
                <w:szCs w:val="22"/>
              </w:rPr>
            </w:pPr>
            <w:r w:rsidRPr="002F5728">
              <w:rPr>
                <w:rFonts w:ascii="Arial" w:hAnsi="Arial" w:cs="Arial"/>
                <w:iCs/>
                <w:szCs w:val="22"/>
              </w:rPr>
              <w:t>delno,</w:t>
            </w:r>
          </w:p>
          <w:p w14:paraId="56223AB1" w14:textId="77777777" w:rsidR="004D434D" w:rsidRPr="002F5728" w:rsidRDefault="004D434D" w:rsidP="00C5307F">
            <w:pPr>
              <w:pStyle w:val="NormalBulleted"/>
              <w:numPr>
                <w:ilvl w:val="0"/>
                <w:numId w:val="0"/>
              </w:numPr>
              <w:spacing w:line="240" w:lineRule="auto"/>
              <w:ind w:left="360"/>
              <w:rPr>
                <w:rFonts w:ascii="Arial" w:hAnsi="Arial" w:cs="Arial"/>
                <w:iCs/>
                <w:szCs w:val="22"/>
              </w:rPr>
            </w:pPr>
            <w:r w:rsidRPr="002F5728">
              <w:rPr>
                <w:rFonts w:ascii="Arial" w:hAnsi="Arial" w:cs="Arial"/>
                <w:iCs/>
                <w:szCs w:val="22"/>
              </w:rPr>
              <w:t>niso bili upoštevani.</w:t>
            </w:r>
          </w:p>
          <w:p w14:paraId="7A328265" w14:textId="77777777" w:rsidR="004D434D" w:rsidRPr="002F5728" w:rsidRDefault="004D434D" w:rsidP="00C5307F">
            <w:pPr>
              <w:pStyle w:val="NormalBulleted"/>
              <w:numPr>
                <w:ilvl w:val="0"/>
                <w:numId w:val="0"/>
              </w:numPr>
              <w:spacing w:line="240" w:lineRule="auto"/>
              <w:ind w:left="360"/>
              <w:rPr>
                <w:rFonts w:ascii="Arial" w:hAnsi="Arial" w:cs="Arial"/>
                <w:iCs/>
                <w:szCs w:val="22"/>
              </w:rPr>
            </w:pPr>
          </w:p>
          <w:p w14:paraId="7EC164AF" w14:textId="77777777" w:rsidR="004D434D" w:rsidRPr="002F5728" w:rsidRDefault="004D434D" w:rsidP="00C5307F">
            <w:pPr>
              <w:pStyle w:val="NormalBulleted"/>
              <w:numPr>
                <w:ilvl w:val="0"/>
                <w:numId w:val="0"/>
              </w:numPr>
              <w:spacing w:line="240" w:lineRule="auto"/>
              <w:ind w:left="360"/>
              <w:rPr>
                <w:rFonts w:ascii="Arial" w:hAnsi="Arial" w:cs="Arial"/>
                <w:iCs/>
                <w:szCs w:val="22"/>
              </w:rPr>
            </w:pPr>
            <w:r w:rsidRPr="002F5728">
              <w:rPr>
                <w:rFonts w:ascii="Arial" w:hAnsi="Arial" w:cs="Arial"/>
                <w:iCs/>
                <w:szCs w:val="22"/>
              </w:rPr>
              <w:t>Bistveni predlogi in pripombe, ki niso bili upoštevani.</w:t>
            </w:r>
          </w:p>
        </w:tc>
      </w:tr>
      <w:tr w:rsidR="004D434D" w:rsidRPr="002F5728" w14:paraId="728FD2EB" w14:textId="77777777" w:rsidTr="00B001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0"/>
            <w:vAlign w:val="center"/>
          </w:tcPr>
          <w:p w14:paraId="31B47240" w14:textId="77777777" w:rsidR="004D434D" w:rsidRPr="002F5728" w:rsidRDefault="004D434D" w:rsidP="00A46DFE">
            <w:pPr>
              <w:pStyle w:val="Neotevilenodstavek"/>
              <w:widowControl w:val="0"/>
              <w:spacing w:before="0" w:after="0" w:line="240" w:lineRule="auto"/>
              <w:ind w:left="360"/>
              <w:jc w:val="left"/>
              <w:rPr>
                <w:b/>
              </w:rPr>
            </w:pPr>
            <w:r w:rsidRPr="002F5728">
              <w:rPr>
                <w:b/>
              </w:rPr>
              <w:t>9. Predstavitev sodelovanja javnosti:</w:t>
            </w:r>
          </w:p>
        </w:tc>
      </w:tr>
      <w:tr w:rsidR="004D434D" w:rsidRPr="002F5728" w14:paraId="36A034D2" w14:textId="77777777" w:rsidTr="00D40F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97" w:type="dxa"/>
            <w:gridSpan w:val="8"/>
          </w:tcPr>
          <w:p w14:paraId="129B8120" w14:textId="77777777" w:rsidR="004D434D" w:rsidRPr="002F5728" w:rsidRDefault="004D434D" w:rsidP="00A46DFE">
            <w:pPr>
              <w:pStyle w:val="Neotevilenodstavek"/>
              <w:widowControl w:val="0"/>
              <w:spacing w:before="0" w:after="0" w:line="240" w:lineRule="auto"/>
              <w:ind w:left="360"/>
            </w:pPr>
            <w:r w:rsidRPr="002F5728">
              <w:rPr>
                <w:iCs/>
              </w:rPr>
              <w:lastRenderedPageBreak/>
              <w:t>Gradivo je bilo predhodno objavljeno na spletni strani predlagatelja:</w:t>
            </w:r>
          </w:p>
        </w:tc>
        <w:tc>
          <w:tcPr>
            <w:tcW w:w="2103" w:type="dxa"/>
            <w:gridSpan w:val="2"/>
          </w:tcPr>
          <w:p w14:paraId="72B576EC" w14:textId="77777777" w:rsidR="004D434D" w:rsidRPr="002F5728" w:rsidRDefault="004D434D" w:rsidP="00C5307F">
            <w:pPr>
              <w:pStyle w:val="Neotevilenodstavek"/>
              <w:widowControl w:val="0"/>
              <w:spacing w:before="0" w:after="0" w:line="240" w:lineRule="auto"/>
              <w:ind w:left="360"/>
              <w:jc w:val="center"/>
              <w:rPr>
                <w:iCs/>
              </w:rPr>
            </w:pPr>
            <w:r w:rsidRPr="002F5728">
              <w:t>DA/</w:t>
            </w:r>
            <w:r w:rsidRPr="002F5728">
              <w:rPr>
                <w:b/>
              </w:rPr>
              <w:t>NE</w:t>
            </w:r>
          </w:p>
        </w:tc>
      </w:tr>
      <w:tr w:rsidR="004D434D" w:rsidRPr="00CC3CBD" w14:paraId="01D280B4" w14:textId="77777777" w:rsidTr="00B001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0"/>
          </w:tcPr>
          <w:p w14:paraId="3B172425" w14:textId="77777777" w:rsidR="004D434D" w:rsidRPr="002F5728" w:rsidRDefault="004D434D" w:rsidP="00A46DFE">
            <w:pPr>
              <w:pStyle w:val="Neotevilenodstavek"/>
              <w:widowControl w:val="0"/>
              <w:spacing w:before="0" w:after="0" w:line="240" w:lineRule="auto"/>
              <w:ind w:left="360"/>
              <w:rPr>
                <w:iCs/>
              </w:rPr>
            </w:pPr>
            <w:r w:rsidRPr="002F5728">
              <w:rPr>
                <w:iCs/>
              </w:rPr>
              <w:t>(Če je odgovor NE, navedite, zakaj ni bilo objavljeno.)</w:t>
            </w:r>
          </w:p>
        </w:tc>
      </w:tr>
      <w:tr w:rsidR="004D434D" w:rsidRPr="00CC3CBD" w14:paraId="2633B9B9" w14:textId="77777777" w:rsidTr="00B001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0"/>
          </w:tcPr>
          <w:p w14:paraId="03A02407" w14:textId="77777777" w:rsidR="004D434D" w:rsidRPr="002F5728" w:rsidRDefault="004D434D" w:rsidP="00A46DFE">
            <w:pPr>
              <w:pStyle w:val="Neotevilenodstavek"/>
              <w:widowControl w:val="0"/>
              <w:spacing w:before="0" w:after="0" w:line="240" w:lineRule="auto"/>
              <w:ind w:left="360"/>
              <w:rPr>
                <w:iCs/>
              </w:rPr>
            </w:pPr>
            <w:r w:rsidRPr="002F5728">
              <w:rPr>
                <w:iCs/>
              </w:rPr>
              <w:t>(Če je odgovor DA, navedite:</w:t>
            </w:r>
          </w:p>
          <w:p w14:paraId="3192E196" w14:textId="77777777" w:rsidR="004D434D" w:rsidRPr="002F5728" w:rsidRDefault="004D434D" w:rsidP="00C5307F">
            <w:pPr>
              <w:pStyle w:val="Neotevilenodstavek"/>
              <w:widowControl w:val="0"/>
              <w:spacing w:before="0" w:after="0" w:line="240" w:lineRule="auto"/>
              <w:ind w:left="360"/>
              <w:rPr>
                <w:iCs/>
              </w:rPr>
            </w:pPr>
            <w:r w:rsidRPr="002F5728">
              <w:rPr>
                <w:iCs/>
              </w:rPr>
              <w:t>Datum objave: ………</w:t>
            </w:r>
          </w:p>
          <w:p w14:paraId="6AE4F512" w14:textId="77777777" w:rsidR="004D434D" w:rsidRPr="002F5728" w:rsidRDefault="004D434D" w:rsidP="00C5307F">
            <w:pPr>
              <w:pStyle w:val="Neotevilenodstavek"/>
              <w:widowControl w:val="0"/>
              <w:spacing w:before="0" w:after="0" w:line="240" w:lineRule="auto"/>
              <w:ind w:left="360"/>
              <w:rPr>
                <w:iCs/>
              </w:rPr>
            </w:pPr>
            <w:r w:rsidRPr="002F5728">
              <w:rPr>
                <w:iCs/>
              </w:rPr>
              <w:t xml:space="preserve">V razpravo so bili vključeni: </w:t>
            </w:r>
          </w:p>
          <w:p w14:paraId="6C9AB054" w14:textId="77777777" w:rsidR="004D434D" w:rsidRPr="002F5728" w:rsidRDefault="004D434D" w:rsidP="00C5307F">
            <w:pPr>
              <w:pStyle w:val="Neotevilenodstavek"/>
              <w:widowControl w:val="0"/>
              <w:spacing w:before="0" w:after="0" w:line="240" w:lineRule="auto"/>
              <w:ind w:left="360"/>
              <w:rPr>
                <w:iCs/>
              </w:rPr>
            </w:pPr>
            <w:r w:rsidRPr="002F5728">
              <w:rPr>
                <w:iCs/>
              </w:rPr>
              <w:t xml:space="preserve">nevladne organizacije, </w:t>
            </w:r>
          </w:p>
          <w:p w14:paraId="056B879F" w14:textId="77777777" w:rsidR="004D434D" w:rsidRPr="002F5728" w:rsidRDefault="004D434D" w:rsidP="00C5307F">
            <w:pPr>
              <w:pStyle w:val="Neotevilenodstavek"/>
              <w:widowControl w:val="0"/>
              <w:spacing w:before="0" w:after="0" w:line="240" w:lineRule="auto"/>
              <w:ind w:left="360"/>
              <w:rPr>
                <w:iCs/>
              </w:rPr>
            </w:pPr>
            <w:r w:rsidRPr="002F5728">
              <w:rPr>
                <w:iCs/>
              </w:rPr>
              <w:t>predstavniki zainteresirane javnosti,</w:t>
            </w:r>
          </w:p>
          <w:p w14:paraId="093E910B" w14:textId="77777777" w:rsidR="004D434D" w:rsidRPr="002F5728" w:rsidRDefault="004D434D" w:rsidP="00C5307F">
            <w:pPr>
              <w:pStyle w:val="Neotevilenodstavek"/>
              <w:widowControl w:val="0"/>
              <w:spacing w:before="0" w:after="0" w:line="240" w:lineRule="auto"/>
              <w:ind w:left="360"/>
              <w:rPr>
                <w:iCs/>
              </w:rPr>
            </w:pPr>
            <w:r w:rsidRPr="002F5728">
              <w:rPr>
                <w:iCs/>
              </w:rPr>
              <w:t>predstavniki strokovne javnosti.</w:t>
            </w:r>
          </w:p>
          <w:p w14:paraId="404F01E7" w14:textId="77777777" w:rsidR="004D434D" w:rsidRPr="002F5728" w:rsidRDefault="004D434D" w:rsidP="00C5307F">
            <w:pPr>
              <w:pStyle w:val="Neotevilenodstavek"/>
              <w:widowControl w:val="0"/>
              <w:spacing w:before="0" w:after="0" w:line="240" w:lineRule="auto"/>
              <w:ind w:left="360"/>
              <w:rPr>
                <w:iCs/>
              </w:rPr>
            </w:pPr>
            <w:r w:rsidRPr="002F5728">
              <w:rPr>
                <w:iCs/>
              </w:rPr>
              <w:t>.</w:t>
            </w:r>
          </w:p>
          <w:p w14:paraId="3208C985" w14:textId="77777777" w:rsidR="004D434D" w:rsidRPr="002F5728" w:rsidRDefault="004D434D" w:rsidP="00C5307F">
            <w:pPr>
              <w:pStyle w:val="Neotevilenodstavek"/>
              <w:widowControl w:val="0"/>
              <w:spacing w:before="0" w:after="0" w:line="240" w:lineRule="auto"/>
              <w:ind w:left="360"/>
              <w:rPr>
                <w:iCs/>
              </w:rPr>
            </w:pPr>
            <w:r w:rsidRPr="002F5728">
              <w:rPr>
                <w:iCs/>
              </w:rPr>
              <w:t xml:space="preserve">Mnenja, predlogi in pripombe z navedbo predlagateljev </w:t>
            </w:r>
            <w:r w:rsidRPr="002F5728">
              <w:rPr>
                <w:color w:val="000000"/>
              </w:rPr>
              <w:t>(imen in priimkov fizičnih oseb, ki niso poslovni subjekti, ne navajajte</w:t>
            </w:r>
            <w:r w:rsidRPr="002F5728">
              <w:rPr>
                <w:iCs/>
              </w:rPr>
              <w:t>):</w:t>
            </w:r>
          </w:p>
          <w:p w14:paraId="1627BB8D" w14:textId="77777777" w:rsidR="004D434D" w:rsidRPr="002F5728" w:rsidRDefault="004D434D" w:rsidP="00C5307F">
            <w:pPr>
              <w:pStyle w:val="Neotevilenodstavek"/>
              <w:widowControl w:val="0"/>
              <w:spacing w:before="0" w:after="0" w:line="240" w:lineRule="auto"/>
              <w:rPr>
                <w:iCs/>
              </w:rPr>
            </w:pPr>
          </w:p>
          <w:p w14:paraId="0D52C799" w14:textId="77777777" w:rsidR="004D434D" w:rsidRPr="002F5728" w:rsidRDefault="004D434D" w:rsidP="00C5307F">
            <w:pPr>
              <w:pStyle w:val="Neotevilenodstavek"/>
              <w:widowControl w:val="0"/>
              <w:spacing w:before="0" w:after="0" w:line="240" w:lineRule="auto"/>
              <w:ind w:left="360"/>
              <w:rPr>
                <w:iCs/>
              </w:rPr>
            </w:pPr>
            <w:r w:rsidRPr="002F5728">
              <w:rPr>
                <w:iCs/>
              </w:rPr>
              <w:t>Upoštevani so bili:</w:t>
            </w:r>
          </w:p>
          <w:p w14:paraId="3BBFF4FA" w14:textId="77777777" w:rsidR="004D434D" w:rsidRPr="002F5728" w:rsidRDefault="004D434D" w:rsidP="00C5307F">
            <w:pPr>
              <w:pStyle w:val="Neotevilenodstavek"/>
              <w:widowControl w:val="0"/>
              <w:spacing w:before="0" w:after="0" w:line="240" w:lineRule="auto"/>
              <w:ind w:left="360"/>
              <w:rPr>
                <w:iCs/>
              </w:rPr>
            </w:pPr>
            <w:r w:rsidRPr="002F5728">
              <w:rPr>
                <w:iCs/>
              </w:rPr>
              <w:t>v celoti,</w:t>
            </w:r>
          </w:p>
          <w:p w14:paraId="4E25DDBB" w14:textId="77777777" w:rsidR="004D434D" w:rsidRPr="002F5728" w:rsidRDefault="004D434D" w:rsidP="00C5307F">
            <w:pPr>
              <w:pStyle w:val="Neotevilenodstavek"/>
              <w:widowControl w:val="0"/>
              <w:spacing w:before="0" w:after="0" w:line="240" w:lineRule="auto"/>
              <w:ind w:left="360"/>
              <w:rPr>
                <w:iCs/>
              </w:rPr>
            </w:pPr>
            <w:r w:rsidRPr="002F5728">
              <w:rPr>
                <w:iCs/>
              </w:rPr>
              <w:t>večinoma,</w:t>
            </w:r>
          </w:p>
          <w:p w14:paraId="1DB830A4" w14:textId="77777777" w:rsidR="004D434D" w:rsidRPr="002F5728" w:rsidRDefault="004D434D" w:rsidP="00C5307F">
            <w:pPr>
              <w:pStyle w:val="Neotevilenodstavek"/>
              <w:widowControl w:val="0"/>
              <w:spacing w:before="0" w:after="0" w:line="240" w:lineRule="auto"/>
              <w:ind w:left="360"/>
              <w:rPr>
                <w:iCs/>
              </w:rPr>
            </w:pPr>
            <w:r w:rsidRPr="002F5728">
              <w:rPr>
                <w:iCs/>
              </w:rPr>
              <w:t>delno,</w:t>
            </w:r>
          </w:p>
          <w:p w14:paraId="3E2ED806" w14:textId="77777777" w:rsidR="004D434D" w:rsidRPr="002F5728" w:rsidRDefault="004D434D" w:rsidP="00C5307F">
            <w:pPr>
              <w:pStyle w:val="Neotevilenodstavek"/>
              <w:widowControl w:val="0"/>
              <w:spacing w:before="0" w:after="0" w:line="240" w:lineRule="auto"/>
              <w:ind w:left="360"/>
              <w:rPr>
                <w:iCs/>
              </w:rPr>
            </w:pPr>
            <w:r w:rsidRPr="002F5728">
              <w:rPr>
                <w:iCs/>
              </w:rPr>
              <w:t>niso bili upoštevani.</w:t>
            </w:r>
          </w:p>
          <w:p w14:paraId="26222CDB" w14:textId="77777777" w:rsidR="004D434D" w:rsidRPr="002F5728" w:rsidRDefault="004D434D" w:rsidP="00C5307F">
            <w:pPr>
              <w:pStyle w:val="Neotevilenodstavek"/>
              <w:widowControl w:val="0"/>
              <w:spacing w:before="0" w:after="0" w:line="240" w:lineRule="auto"/>
              <w:rPr>
                <w:iCs/>
              </w:rPr>
            </w:pPr>
          </w:p>
          <w:p w14:paraId="081F9CC3" w14:textId="77777777" w:rsidR="004D434D" w:rsidRPr="002F5728" w:rsidRDefault="004D434D" w:rsidP="00C5307F">
            <w:pPr>
              <w:pStyle w:val="Neotevilenodstavek"/>
              <w:widowControl w:val="0"/>
              <w:spacing w:before="0" w:after="0" w:line="240" w:lineRule="auto"/>
              <w:ind w:left="360"/>
              <w:rPr>
                <w:iCs/>
              </w:rPr>
            </w:pPr>
            <w:r w:rsidRPr="002F5728">
              <w:rPr>
                <w:iCs/>
              </w:rPr>
              <w:t>Bistvena mnenja, predlogi in pripombe, ki niso bili upoštevani, ter razlogi za neupoštevanje:</w:t>
            </w:r>
          </w:p>
          <w:p w14:paraId="3FCD9817" w14:textId="77777777" w:rsidR="004D434D" w:rsidRPr="002F5728" w:rsidRDefault="004D434D" w:rsidP="00C5307F">
            <w:pPr>
              <w:pStyle w:val="Neotevilenodstavek"/>
              <w:widowControl w:val="0"/>
              <w:spacing w:before="0" w:after="0" w:line="240" w:lineRule="auto"/>
              <w:rPr>
                <w:iCs/>
              </w:rPr>
            </w:pPr>
          </w:p>
          <w:p w14:paraId="4D508D7C" w14:textId="77777777" w:rsidR="004D434D" w:rsidRPr="002F5728" w:rsidRDefault="004D434D" w:rsidP="00C5307F">
            <w:pPr>
              <w:pStyle w:val="Neotevilenodstavek"/>
              <w:widowControl w:val="0"/>
              <w:spacing w:before="0" w:after="0" w:line="240" w:lineRule="auto"/>
              <w:ind w:left="360"/>
              <w:rPr>
                <w:iCs/>
              </w:rPr>
            </w:pPr>
            <w:r w:rsidRPr="002F5728">
              <w:rPr>
                <w:iCs/>
              </w:rPr>
              <w:t>Poročilo je bilo dano ……………..</w:t>
            </w:r>
          </w:p>
          <w:p w14:paraId="2650B3CD" w14:textId="77777777" w:rsidR="004D434D" w:rsidRPr="002F5728" w:rsidRDefault="004D434D" w:rsidP="00C5307F">
            <w:pPr>
              <w:pStyle w:val="Neotevilenodstavek"/>
              <w:widowControl w:val="0"/>
              <w:spacing w:before="0" w:after="0" w:line="240" w:lineRule="auto"/>
              <w:rPr>
                <w:iCs/>
              </w:rPr>
            </w:pPr>
          </w:p>
          <w:p w14:paraId="010E8C94" w14:textId="77777777" w:rsidR="004D434D" w:rsidRPr="002F5728" w:rsidRDefault="004D434D" w:rsidP="00C5307F">
            <w:pPr>
              <w:pStyle w:val="Neotevilenodstavek"/>
              <w:widowControl w:val="0"/>
              <w:spacing w:before="0" w:after="0" w:line="240" w:lineRule="auto"/>
              <w:ind w:left="360"/>
              <w:rPr>
                <w:iCs/>
              </w:rPr>
            </w:pPr>
            <w:r w:rsidRPr="002F5728">
              <w:rPr>
                <w:iCs/>
              </w:rPr>
              <w:t>Javnost je bila vključena v pripravo gradiva v skladu z Zakonom o …, kar je navedeno v predlogu predpisa.)</w:t>
            </w:r>
          </w:p>
        </w:tc>
      </w:tr>
      <w:tr w:rsidR="004D434D" w:rsidRPr="002F5728" w14:paraId="49D8E06E" w14:textId="77777777" w:rsidTr="00D40F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97" w:type="dxa"/>
            <w:gridSpan w:val="8"/>
            <w:vAlign w:val="center"/>
          </w:tcPr>
          <w:p w14:paraId="2968AB47" w14:textId="77777777" w:rsidR="004D434D" w:rsidRPr="002F5728" w:rsidRDefault="004D434D" w:rsidP="00A46DFE">
            <w:pPr>
              <w:pStyle w:val="Neotevilenodstavek"/>
              <w:widowControl w:val="0"/>
              <w:spacing w:before="0" w:after="0" w:line="240" w:lineRule="auto"/>
              <w:ind w:left="360"/>
              <w:jc w:val="left"/>
            </w:pPr>
            <w:r w:rsidRPr="002F5728">
              <w:rPr>
                <w:b/>
              </w:rPr>
              <w:t>10. Pri pripravi gradiva so bile upoštevane zahteve iz Resolucije o normativni dejavnosti:</w:t>
            </w:r>
          </w:p>
        </w:tc>
        <w:tc>
          <w:tcPr>
            <w:tcW w:w="2103" w:type="dxa"/>
            <w:gridSpan w:val="2"/>
            <w:vAlign w:val="center"/>
          </w:tcPr>
          <w:p w14:paraId="2F7F8332" w14:textId="77777777" w:rsidR="004D434D" w:rsidRPr="002F5728" w:rsidRDefault="004D434D" w:rsidP="00C5307F">
            <w:pPr>
              <w:pStyle w:val="Neotevilenodstavek"/>
              <w:widowControl w:val="0"/>
              <w:spacing w:before="0" w:after="0" w:line="240" w:lineRule="auto"/>
              <w:ind w:left="360"/>
              <w:jc w:val="center"/>
              <w:rPr>
                <w:iCs/>
              </w:rPr>
            </w:pPr>
            <w:r w:rsidRPr="002F5728">
              <w:t>DA/</w:t>
            </w:r>
            <w:r w:rsidRPr="002F5728">
              <w:rPr>
                <w:b/>
              </w:rPr>
              <w:t>NE</w:t>
            </w:r>
          </w:p>
        </w:tc>
      </w:tr>
      <w:tr w:rsidR="004D434D" w:rsidRPr="002F5728" w14:paraId="0A794F40" w14:textId="77777777" w:rsidTr="00D40F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97" w:type="dxa"/>
            <w:gridSpan w:val="8"/>
            <w:vAlign w:val="center"/>
          </w:tcPr>
          <w:p w14:paraId="2026B431" w14:textId="77777777" w:rsidR="004D434D" w:rsidRPr="002F5728" w:rsidRDefault="004D434D" w:rsidP="00A46DFE">
            <w:pPr>
              <w:pStyle w:val="Neotevilenodstavek"/>
              <w:widowControl w:val="0"/>
              <w:spacing w:before="0" w:after="0" w:line="240" w:lineRule="auto"/>
              <w:ind w:left="360"/>
              <w:jc w:val="left"/>
              <w:rPr>
                <w:b/>
              </w:rPr>
            </w:pPr>
            <w:r w:rsidRPr="002F5728">
              <w:rPr>
                <w:b/>
              </w:rPr>
              <w:t>11. Gradivo je uvrščeno v delovni program vlade:</w:t>
            </w:r>
          </w:p>
        </w:tc>
        <w:tc>
          <w:tcPr>
            <w:tcW w:w="2103" w:type="dxa"/>
            <w:gridSpan w:val="2"/>
            <w:vAlign w:val="center"/>
          </w:tcPr>
          <w:p w14:paraId="07DB7DE4" w14:textId="77777777" w:rsidR="004D434D" w:rsidRPr="002F5728" w:rsidRDefault="004D434D" w:rsidP="00C5307F">
            <w:pPr>
              <w:pStyle w:val="Neotevilenodstavek"/>
              <w:widowControl w:val="0"/>
              <w:spacing w:before="0" w:after="0" w:line="240" w:lineRule="auto"/>
              <w:ind w:left="360"/>
              <w:jc w:val="center"/>
            </w:pPr>
            <w:r w:rsidRPr="002F5728">
              <w:t>DA/</w:t>
            </w:r>
            <w:r w:rsidRPr="002F5728">
              <w:rPr>
                <w:b/>
              </w:rPr>
              <w:t>NE</w:t>
            </w:r>
          </w:p>
        </w:tc>
      </w:tr>
      <w:tr w:rsidR="004D434D" w:rsidRPr="002F5728" w14:paraId="574AA954" w14:textId="77777777" w:rsidTr="00B001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0"/>
            <w:tcBorders>
              <w:top w:val="single" w:sz="4" w:space="0" w:color="000000"/>
              <w:left w:val="single" w:sz="4" w:space="0" w:color="000000"/>
              <w:bottom w:val="single" w:sz="4" w:space="0" w:color="000000"/>
              <w:right w:val="single" w:sz="4" w:space="0" w:color="000000"/>
            </w:tcBorders>
          </w:tcPr>
          <w:p w14:paraId="6AE1FF4C" w14:textId="77777777" w:rsidR="004D434D" w:rsidRPr="002F5728" w:rsidRDefault="004D434D" w:rsidP="00A46DFE">
            <w:pPr>
              <w:pStyle w:val="Poglavje"/>
              <w:widowControl w:val="0"/>
              <w:spacing w:before="0" w:after="0" w:line="240" w:lineRule="auto"/>
              <w:ind w:left="360"/>
              <w:jc w:val="left"/>
            </w:pPr>
          </w:p>
          <w:p w14:paraId="7B0BF786" w14:textId="77777777" w:rsidR="004D434D" w:rsidRPr="002F5728" w:rsidRDefault="004D434D" w:rsidP="00C5307F">
            <w:pPr>
              <w:pStyle w:val="Poglavje"/>
              <w:widowControl w:val="0"/>
              <w:spacing w:before="0" w:after="0" w:line="240" w:lineRule="auto"/>
              <w:ind w:left="6372"/>
              <w:jc w:val="left"/>
            </w:pPr>
            <w:r w:rsidRPr="002F5728">
              <w:t>Zdravko Počivalšek</w:t>
            </w:r>
          </w:p>
          <w:p w14:paraId="1523C5B2" w14:textId="77777777" w:rsidR="004D434D" w:rsidRPr="002F5728" w:rsidRDefault="004D434D" w:rsidP="00C5307F">
            <w:pPr>
              <w:pStyle w:val="Poglavje"/>
              <w:widowControl w:val="0"/>
              <w:spacing w:before="0" w:after="0" w:line="240" w:lineRule="auto"/>
              <w:ind w:left="6372"/>
              <w:jc w:val="left"/>
            </w:pPr>
            <w:r w:rsidRPr="002F5728">
              <w:t xml:space="preserve">Minister </w:t>
            </w:r>
          </w:p>
          <w:p w14:paraId="1863F470" w14:textId="77777777" w:rsidR="008A5BEF" w:rsidRPr="002F5728" w:rsidRDefault="008A5BEF" w:rsidP="00C5307F">
            <w:pPr>
              <w:pStyle w:val="Poglavje"/>
              <w:widowControl w:val="0"/>
              <w:spacing w:before="0" w:after="0" w:line="240" w:lineRule="auto"/>
              <w:ind w:left="6372"/>
              <w:jc w:val="left"/>
            </w:pPr>
          </w:p>
          <w:p w14:paraId="4DA53E0F" w14:textId="77777777" w:rsidR="004D434D" w:rsidRPr="002F5728" w:rsidRDefault="004D434D" w:rsidP="00C5307F">
            <w:pPr>
              <w:pStyle w:val="Poglavje"/>
              <w:widowControl w:val="0"/>
              <w:spacing w:before="0" w:after="0" w:line="240" w:lineRule="auto"/>
              <w:jc w:val="left"/>
            </w:pPr>
          </w:p>
        </w:tc>
      </w:tr>
    </w:tbl>
    <w:p w14:paraId="664EDA39" w14:textId="77777777" w:rsidR="00EE0FBE" w:rsidRPr="002F5728" w:rsidRDefault="00EE0FBE" w:rsidP="00A46DFE">
      <w:pPr>
        <w:spacing w:after="240"/>
        <w:jc w:val="center"/>
        <w:rPr>
          <w:rFonts w:ascii="Arial" w:hAnsi="Arial" w:cs="Arial"/>
          <w:b/>
          <w:sz w:val="22"/>
          <w:szCs w:val="22"/>
          <w:lang w:val="sl-SI" w:eastAsia="sl-SI"/>
        </w:rPr>
      </w:pPr>
    </w:p>
    <w:p w14:paraId="7A16AD52" w14:textId="77777777" w:rsidR="00716B99" w:rsidRPr="002F5728" w:rsidRDefault="00716B99" w:rsidP="00C5307F">
      <w:pPr>
        <w:spacing w:after="160"/>
        <w:rPr>
          <w:rFonts w:ascii="Arial" w:hAnsi="Arial" w:cs="Arial"/>
          <w:b/>
          <w:sz w:val="22"/>
          <w:szCs w:val="22"/>
          <w:lang w:val="sl-SI" w:eastAsia="sl-SI"/>
        </w:rPr>
      </w:pPr>
      <w:r w:rsidRPr="002F5728">
        <w:rPr>
          <w:rFonts w:ascii="Arial" w:hAnsi="Arial" w:cs="Arial"/>
          <w:b/>
          <w:sz w:val="22"/>
          <w:szCs w:val="22"/>
          <w:lang w:val="sl-SI" w:eastAsia="sl-SI"/>
        </w:rPr>
        <w:br w:type="page"/>
      </w:r>
    </w:p>
    <w:p w14:paraId="53042337" w14:textId="77777777" w:rsidR="004D434D" w:rsidRPr="002F5728" w:rsidRDefault="004D434D" w:rsidP="00A46DFE">
      <w:pPr>
        <w:spacing w:after="240"/>
        <w:jc w:val="center"/>
        <w:rPr>
          <w:rFonts w:ascii="Arial" w:hAnsi="Arial" w:cs="Arial"/>
          <w:b/>
          <w:sz w:val="22"/>
          <w:szCs w:val="22"/>
          <w:lang w:val="sl-SI" w:eastAsia="sl-SI"/>
        </w:rPr>
      </w:pPr>
      <w:r w:rsidRPr="002F5728">
        <w:rPr>
          <w:rFonts w:ascii="Arial" w:hAnsi="Arial" w:cs="Arial"/>
          <w:b/>
          <w:sz w:val="22"/>
          <w:szCs w:val="22"/>
          <w:lang w:val="sl-SI" w:eastAsia="sl-SI"/>
        </w:rPr>
        <w:lastRenderedPageBreak/>
        <w:t>OBRAZLOŽITEV</w:t>
      </w:r>
    </w:p>
    <w:p w14:paraId="60C7DBB5" w14:textId="442C0D78" w:rsidR="00204193" w:rsidRPr="002F5728" w:rsidRDefault="00204193" w:rsidP="00C5307F">
      <w:pPr>
        <w:spacing w:after="360"/>
        <w:jc w:val="both"/>
        <w:textAlignment w:val="baseline"/>
        <w:rPr>
          <w:rFonts w:ascii="Arial" w:hAnsi="Arial" w:cs="Arial"/>
          <w:sz w:val="22"/>
          <w:szCs w:val="22"/>
          <w:lang w:val="sl-SI"/>
        </w:rPr>
      </w:pPr>
      <w:r w:rsidRPr="002F5728">
        <w:rPr>
          <w:rFonts w:ascii="Arial" w:hAnsi="Arial" w:cs="Arial"/>
          <w:sz w:val="22"/>
          <w:szCs w:val="22"/>
          <w:lang w:val="sl-SI" w:eastAsia="sl-SI"/>
        </w:rPr>
        <w:t xml:space="preserve">Ministrstvo za gospodarski razvoj in tehnologijo (MGRT) že od začetka izbruha </w:t>
      </w:r>
      <w:proofErr w:type="spellStart"/>
      <w:r w:rsidRPr="002F5728">
        <w:rPr>
          <w:rFonts w:ascii="Arial" w:hAnsi="Arial" w:cs="Arial"/>
          <w:sz w:val="22"/>
          <w:szCs w:val="22"/>
          <w:lang w:val="sl-SI" w:eastAsia="sl-SI"/>
        </w:rPr>
        <w:t>koronavirusa</w:t>
      </w:r>
      <w:proofErr w:type="spellEnd"/>
      <w:r w:rsidRPr="002F5728">
        <w:rPr>
          <w:rFonts w:ascii="Arial" w:hAnsi="Arial" w:cs="Arial"/>
          <w:sz w:val="22"/>
          <w:szCs w:val="22"/>
          <w:lang w:val="sl-SI" w:eastAsia="sl-SI"/>
        </w:rPr>
        <w:t xml:space="preserve"> pozorno spremlja situacijo tako na nacionalni ravni, kot tudi na evropski in globalni ravni. Prav tako je v stalnem kontaktu s ključnimi mednarodnimi institucijami, to sta Evropska komisija  in Evropska potovalna komisija. Zato je </w:t>
      </w:r>
      <w:r w:rsidR="00A46DFE">
        <w:rPr>
          <w:rFonts w:ascii="Arial" w:hAnsi="Arial" w:cs="Arial"/>
          <w:sz w:val="22"/>
          <w:szCs w:val="22"/>
          <w:lang w:val="sl-SI" w:eastAsia="sl-SI"/>
        </w:rPr>
        <w:t xml:space="preserve">MGRT </w:t>
      </w:r>
      <w:r w:rsidRPr="002F5728">
        <w:rPr>
          <w:rFonts w:ascii="Arial" w:hAnsi="Arial" w:cs="Arial"/>
          <w:sz w:val="22"/>
          <w:szCs w:val="22"/>
          <w:lang w:val="sl-SI" w:eastAsia="sl-SI"/>
        </w:rPr>
        <w:t xml:space="preserve">z namenom obvladovanja </w:t>
      </w:r>
      <w:r w:rsidRPr="002F5728">
        <w:rPr>
          <w:rFonts w:ascii="Arial" w:hAnsi="Arial" w:cs="Arial"/>
          <w:sz w:val="22"/>
          <w:szCs w:val="22"/>
          <w:lang w:val="sl-SI"/>
        </w:rPr>
        <w:t>situacije in dolgoročnemu zmanjševanju škodljivih posledic za gospodarstvo pripravil</w:t>
      </w:r>
      <w:r w:rsidR="00A46DFE">
        <w:rPr>
          <w:rFonts w:ascii="Arial" w:hAnsi="Arial" w:cs="Arial"/>
          <w:sz w:val="22"/>
          <w:szCs w:val="22"/>
          <w:lang w:val="sl-SI"/>
        </w:rPr>
        <w:t>o</w:t>
      </w:r>
      <w:r w:rsidRPr="002F5728">
        <w:rPr>
          <w:rFonts w:ascii="Arial" w:hAnsi="Arial" w:cs="Arial"/>
          <w:sz w:val="22"/>
          <w:szCs w:val="22"/>
          <w:lang w:val="sl-SI"/>
        </w:rPr>
        <w:t xml:space="preserve"> interventne ukrepe, ki jih je možno implementirati v kratkem časovnem obdobju. Mednje spadajo tudi ukrepi Slovenskega podjetniškega sklada v obliki ugodnih finančnih instrumentov: kreditov za </w:t>
      </w:r>
      <w:proofErr w:type="spellStart"/>
      <w:r w:rsidR="007103DB">
        <w:rPr>
          <w:rFonts w:ascii="Arial" w:hAnsi="Arial" w:cs="Arial"/>
          <w:sz w:val="22"/>
          <w:szCs w:val="22"/>
          <w:lang w:val="sl-SI"/>
        </w:rPr>
        <w:t>mikro</w:t>
      </w:r>
      <w:proofErr w:type="spellEnd"/>
      <w:r w:rsidR="007103DB">
        <w:rPr>
          <w:rFonts w:ascii="Arial" w:hAnsi="Arial" w:cs="Arial"/>
          <w:sz w:val="22"/>
          <w:szCs w:val="22"/>
          <w:lang w:val="sl-SI"/>
        </w:rPr>
        <w:t xml:space="preserve">, </w:t>
      </w:r>
      <w:r w:rsidRPr="002F5728">
        <w:rPr>
          <w:rFonts w:ascii="Arial" w:hAnsi="Arial" w:cs="Arial"/>
          <w:sz w:val="22"/>
          <w:szCs w:val="22"/>
          <w:lang w:val="sl-SI"/>
        </w:rPr>
        <w:t>mala in srednje velika podjetja in garancij za bančne kredite z znižano obrestno mero.</w:t>
      </w:r>
    </w:p>
    <w:p w14:paraId="6E4489B7" w14:textId="77777777" w:rsidR="00204193" w:rsidRPr="002F5728" w:rsidRDefault="00204193" w:rsidP="00C5307F">
      <w:pPr>
        <w:spacing w:after="360"/>
        <w:jc w:val="both"/>
        <w:textAlignment w:val="baseline"/>
        <w:rPr>
          <w:rFonts w:ascii="Arial" w:hAnsi="Arial" w:cs="Arial"/>
          <w:sz w:val="22"/>
          <w:szCs w:val="22"/>
          <w:lang w:val="sl-SI"/>
        </w:rPr>
      </w:pPr>
      <w:r w:rsidRPr="002F5728">
        <w:rPr>
          <w:rFonts w:ascii="Arial" w:hAnsi="Arial" w:cs="Arial"/>
          <w:sz w:val="22"/>
          <w:szCs w:val="22"/>
          <w:lang w:val="sl-SI"/>
        </w:rPr>
        <w:t>Predlagani finančni instrumenti so skladni z interventnimi ukrepi MGRT, ki so bili predstavljeni na Strokovnem svetu za konkurenčno in stabilno poslovno okolje dne 9.3.2020.</w:t>
      </w:r>
    </w:p>
    <w:p w14:paraId="56641EF3" w14:textId="77777777" w:rsidR="00204193" w:rsidRPr="002F5728" w:rsidRDefault="00204193" w:rsidP="00A46DFE">
      <w:pPr>
        <w:jc w:val="both"/>
        <w:rPr>
          <w:rFonts w:ascii="Arial" w:hAnsi="Arial" w:cs="Arial"/>
          <w:sz w:val="22"/>
          <w:szCs w:val="22"/>
          <w:lang w:val="sl-SI"/>
        </w:rPr>
      </w:pPr>
      <w:r w:rsidRPr="002F5728">
        <w:rPr>
          <w:rFonts w:ascii="Arial" w:hAnsi="Arial" w:cs="Arial"/>
          <w:sz w:val="22"/>
          <w:szCs w:val="22"/>
          <w:lang w:val="sl-SI"/>
        </w:rPr>
        <w:t xml:space="preserve">Namen izvajanja finančnega instrumenta »krediti za </w:t>
      </w:r>
      <w:proofErr w:type="spellStart"/>
      <w:r w:rsidRPr="002F5728">
        <w:rPr>
          <w:rFonts w:ascii="Arial" w:hAnsi="Arial" w:cs="Arial"/>
          <w:sz w:val="22"/>
          <w:szCs w:val="22"/>
          <w:lang w:val="sl-SI"/>
        </w:rPr>
        <w:t>mikro</w:t>
      </w:r>
      <w:proofErr w:type="spellEnd"/>
      <w:r w:rsidRPr="002F5728">
        <w:rPr>
          <w:rFonts w:ascii="Arial" w:hAnsi="Arial" w:cs="Arial"/>
          <w:sz w:val="22"/>
          <w:szCs w:val="22"/>
          <w:lang w:val="sl-SI"/>
        </w:rPr>
        <w:t>, mala in srednje velika podjetja</w:t>
      </w:r>
      <w:r w:rsidR="007103DB">
        <w:rPr>
          <w:rFonts w:ascii="Arial" w:hAnsi="Arial" w:cs="Arial"/>
          <w:sz w:val="22"/>
          <w:szCs w:val="22"/>
          <w:lang w:val="sl-SI"/>
        </w:rPr>
        <w:t>«</w:t>
      </w:r>
      <w:r w:rsidRPr="002F5728">
        <w:rPr>
          <w:rFonts w:ascii="Arial" w:hAnsi="Arial" w:cs="Arial"/>
          <w:sz w:val="22"/>
          <w:szCs w:val="22"/>
          <w:lang w:val="sl-SI"/>
        </w:rPr>
        <w:t xml:space="preserve"> je blažitev posledic v gospodarstvu zaradi množičnega pojava </w:t>
      </w:r>
      <w:proofErr w:type="spellStart"/>
      <w:r w:rsidRPr="002F5728">
        <w:rPr>
          <w:rFonts w:ascii="Arial" w:hAnsi="Arial" w:cs="Arial"/>
          <w:sz w:val="22"/>
          <w:szCs w:val="22"/>
          <w:lang w:val="sl-SI"/>
        </w:rPr>
        <w:t>koronavirusa</w:t>
      </w:r>
      <w:proofErr w:type="spellEnd"/>
      <w:r w:rsidRPr="002F5728">
        <w:rPr>
          <w:rFonts w:ascii="Arial" w:hAnsi="Arial" w:cs="Arial"/>
          <w:sz w:val="22"/>
          <w:szCs w:val="22"/>
          <w:lang w:val="sl-SI"/>
        </w:rPr>
        <w:t xml:space="preserve"> s hitrim dostopom do potrebnih finančnih sredstev za obratna sredstva in za izvajanje investicij. </w:t>
      </w:r>
    </w:p>
    <w:p w14:paraId="5A0438A7" w14:textId="77777777" w:rsidR="00204193" w:rsidRPr="002F5728" w:rsidRDefault="00204193" w:rsidP="00A46DFE">
      <w:pPr>
        <w:jc w:val="both"/>
        <w:rPr>
          <w:rFonts w:ascii="Arial" w:hAnsi="Arial" w:cs="Arial"/>
          <w:sz w:val="22"/>
          <w:szCs w:val="22"/>
          <w:lang w:val="sl-SI"/>
        </w:rPr>
      </w:pPr>
    </w:p>
    <w:p w14:paraId="6EFE397B" w14:textId="77777777" w:rsidR="00204193" w:rsidRPr="002F5728" w:rsidRDefault="00204193" w:rsidP="00A46DFE">
      <w:pPr>
        <w:jc w:val="both"/>
        <w:rPr>
          <w:rFonts w:ascii="Arial" w:hAnsi="Arial" w:cs="Arial"/>
          <w:sz w:val="22"/>
          <w:szCs w:val="22"/>
          <w:lang w:val="sl-SI"/>
        </w:rPr>
      </w:pPr>
      <w:r w:rsidRPr="002F5728">
        <w:rPr>
          <w:rFonts w:ascii="Arial" w:hAnsi="Arial" w:cs="Arial"/>
          <w:sz w:val="22"/>
          <w:szCs w:val="22"/>
          <w:lang w:val="sl-SI"/>
        </w:rPr>
        <w:t xml:space="preserve">Namen izvajanja finančnega instrumenta »garancije za zavarovanje bančnih kreditov z znižano obrestno mero« je hitrejše, lažje, predvsem pa ugodnejše pridobivanje bančnih kreditov MSP-jev za izvedbo tehnološko zahtevnejših projektov ter tudi tehnološko manj zahtevnejših projektov, ki omogočajo konkurenčno uveljavljanje na trgu, izboljšan tržni položaj ter širitev poslovanja, izboljšanje financiranja obratnih sredstev in blažitev posledic v gospodarstvu zaradi množičnega pojava </w:t>
      </w:r>
      <w:proofErr w:type="spellStart"/>
      <w:r w:rsidRPr="002F5728">
        <w:rPr>
          <w:rFonts w:ascii="Arial" w:hAnsi="Arial" w:cs="Arial"/>
          <w:sz w:val="22"/>
          <w:szCs w:val="22"/>
          <w:lang w:val="sl-SI"/>
        </w:rPr>
        <w:t>koronavirusa</w:t>
      </w:r>
      <w:proofErr w:type="spellEnd"/>
      <w:r w:rsidRPr="002F5728">
        <w:rPr>
          <w:rFonts w:ascii="Arial" w:hAnsi="Arial" w:cs="Arial"/>
          <w:sz w:val="22"/>
          <w:szCs w:val="22"/>
          <w:lang w:val="sl-SI"/>
        </w:rPr>
        <w:t>.</w:t>
      </w:r>
    </w:p>
    <w:p w14:paraId="29F00338" w14:textId="77777777" w:rsidR="00204193" w:rsidRPr="002F5728" w:rsidRDefault="00204193" w:rsidP="00A46DFE">
      <w:pPr>
        <w:jc w:val="both"/>
        <w:rPr>
          <w:rFonts w:ascii="Arial" w:hAnsi="Arial" w:cs="Arial"/>
          <w:sz w:val="22"/>
          <w:szCs w:val="22"/>
          <w:lang w:val="sl-SI"/>
        </w:rPr>
      </w:pPr>
    </w:p>
    <w:p w14:paraId="77B84598" w14:textId="77777777" w:rsidR="00204193" w:rsidRPr="002F5728" w:rsidRDefault="00204193" w:rsidP="00A46DFE">
      <w:pPr>
        <w:jc w:val="both"/>
        <w:rPr>
          <w:rFonts w:ascii="Arial" w:hAnsi="Arial" w:cs="Arial"/>
          <w:sz w:val="22"/>
          <w:szCs w:val="22"/>
          <w:lang w:val="sl-SI"/>
        </w:rPr>
      </w:pPr>
      <w:r w:rsidRPr="002F5728">
        <w:rPr>
          <w:rFonts w:ascii="Arial" w:hAnsi="Arial" w:cs="Arial"/>
          <w:sz w:val="22"/>
          <w:szCs w:val="22"/>
          <w:lang w:val="sl-SI"/>
        </w:rPr>
        <w:t xml:space="preserve">Izvajalec finančnih instrumentov je Slovenski podjetniški sklad (v nadaljevanju: SPS). Na SPS bo za izvajanje kreditov / garancij oblikovan poseben </w:t>
      </w:r>
      <w:r w:rsidRPr="00A46DFE">
        <w:rPr>
          <w:rFonts w:ascii="Arial" w:hAnsi="Arial" w:cs="Arial"/>
          <w:sz w:val="22"/>
          <w:szCs w:val="22"/>
          <w:lang w:val="sl-SI"/>
        </w:rPr>
        <w:t>kreditn</w:t>
      </w:r>
      <w:r w:rsidR="00CC3CBD" w:rsidRPr="00A46DFE">
        <w:rPr>
          <w:rFonts w:ascii="Arial" w:hAnsi="Arial" w:cs="Arial"/>
          <w:sz w:val="22"/>
          <w:szCs w:val="22"/>
          <w:lang w:val="sl-SI"/>
        </w:rPr>
        <w:t>o-</w:t>
      </w:r>
      <w:r w:rsidRPr="002F5728">
        <w:rPr>
          <w:rFonts w:ascii="Arial" w:hAnsi="Arial" w:cs="Arial"/>
          <w:sz w:val="22"/>
          <w:szCs w:val="22"/>
          <w:lang w:val="sl-SI"/>
        </w:rPr>
        <w:t xml:space="preserve">garancijski sklad, za katerega bo SPS zagotavljal posebno knjigovodsko evidenco. Sredstva bodo delno namenjena tudi pokrivanju stroškov delovanja </w:t>
      </w:r>
      <w:proofErr w:type="spellStart"/>
      <w:r w:rsidRPr="002F5728">
        <w:rPr>
          <w:rFonts w:ascii="Arial" w:hAnsi="Arial" w:cs="Arial"/>
          <w:sz w:val="22"/>
          <w:szCs w:val="22"/>
          <w:lang w:val="sl-SI"/>
        </w:rPr>
        <w:t>SPSa</w:t>
      </w:r>
      <w:proofErr w:type="spellEnd"/>
      <w:r w:rsidRPr="002F5728">
        <w:rPr>
          <w:rFonts w:ascii="Arial" w:hAnsi="Arial" w:cs="Arial"/>
          <w:sz w:val="22"/>
          <w:szCs w:val="22"/>
          <w:lang w:val="sl-SI"/>
        </w:rPr>
        <w:t>, ki bodo nastali pri upravljanju in izvajanju finančnih instrumentov.</w:t>
      </w:r>
    </w:p>
    <w:p w14:paraId="7352D8A5" w14:textId="77777777" w:rsidR="00204193" w:rsidRPr="002F5728" w:rsidRDefault="00204193" w:rsidP="00A46DFE">
      <w:pPr>
        <w:jc w:val="both"/>
        <w:rPr>
          <w:rFonts w:ascii="Arial" w:hAnsi="Arial" w:cs="Arial"/>
          <w:sz w:val="22"/>
          <w:szCs w:val="22"/>
          <w:lang w:val="sl-SI"/>
        </w:rPr>
      </w:pPr>
    </w:p>
    <w:p w14:paraId="4C4E18AB" w14:textId="77777777" w:rsidR="00204193" w:rsidRPr="002F5728" w:rsidRDefault="00204193" w:rsidP="00A46DFE">
      <w:pPr>
        <w:jc w:val="both"/>
        <w:rPr>
          <w:rFonts w:ascii="Arial" w:hAnsi="Arial" w:cs="Arial"/>
          <w:sz w:val="22"/>
          <w:szCs w:val="22"/>
          <w:lang w:val="sl-SI"/>
        </w:rPr>
      </w:pPr>
      <w:r w:rsidRPr="002F5728">
        <w:rPr>
          <w:rFonts w:ascii="Arial" w:hAnsi="Arial" w:cs="Arial"/>
          <w:sz w:val="22"/>
          <w:szCs w:val="22"/>
          <w:lang w:val="sl-SI"/>
        </w:rPr>
        <w:t xml:space="preserve">Skladno s </w:t>
      </w:r>
      <w:proofErr w:type="spellStart"/>
      <w:r w:rsidRPr="002F5728">
        <w:rPr>
          <w:rFonts w:ascii="Arial" w:hAnsi="Arial" w:cs="Arial"/>
          <w:sz w:val="22"/>
          <w:szCs w:val="22"/>
          <w:lang w:val="sl-SI"/>
        </w:rPr>
        <w:t>106.j</w:t>
      </w:r>
      <w:proofErr w:type="spellEnd"/>
      <w:r w:rsidRPr="002F5728">
        <w:rPr>
          <w:rFonts w:ascii="Arial" w:hAnsi="Arial" w:cs="Arial"/>
          <w:sz w:val="22"/>
          <w:szCs w:val="22"/>
          <w:lang w:val="sl-SI"/>
        </w:rPr>
        <w:t xml:space="preserve"> členom Zakona o javnih financah bo za izvajanje finančnih instrumentov MGRT s SPS sklenil neposredno pogodbo. Za sklenitev pogodbe mora, skladno z drugim odstavkom 17. člena Uredbe o postopkih, merilih in načinih dodeljevanja sredstev za spodbujanje razvojnih programov in prednostnih nalog, MGRT pridobiti soglasje Vlade Republike Slovenije glede ključnih elementov ukrepa finančnega </w:t>
      </w:r>
      <w:r w:rsidR="007103DB">
        <w:rPr>
          <w:rFonts w:ascii="Arial" w:hAnsi="Arial" w:cs="Arial"/>
          <w:sz w:val="22"/>
          <w:szCs w:val="22"/>
          <w:lang w:val="sl-SI"/>
        </w:rPr>
        <w:t>inženiringa</w:t>
      </w:r>
      <w:r w:rsidR="007103DB" w:rsidRPr="002F5728">
        <w:rPr>
          <w:rFonts w:ascii="Arial" w:hAnsi="Arial" w:cs="Arial"/>
          <w:sz w:val="22"/>
          <w:szCs w:val="22"/>
          <w:lang w:val="sl-SI"/>
        </w:rPr>
        <w:t xml:space="preserve"> </w:t>
      </w:r>
      <w:r w:rsidRPr="002F5728">
        <w:rPr>
          <w:rFonts w:ascii="Arial" w:hAnsi="Arial" w:cs="Arial"/>
          <w:sz w:val="22"/>
          <w:szCs w:val="22"/>
          <w:lang w:val="sl-SI"/>
        </w:rPr>
        <w:t xml:space="preserve">krediti za </w:t>
      </w:r>
      <w:proofErr w:type="spellStart"/>
      <w:r w:rsidRPr="002F5728">
        <w:rPr>
          <w:rFonts w:ascii="Arial" w:hAnsi="Arial" w:cs="Arial"/>
          <w:sz w:val="22"/>
          <w:szCs w:val="22"/>
          <w:lang w:val="sl-SI"/>
        </w:rPr>
        <w:t>mikro</w:t>
      </w:r>
      <w:proofErr w:type="spellEnd"/>
      <w:r w:rsidRPr="002F5728">
        <w:rPr>
          <w:rFonts w:ascii="Arial" w:hAnsi="Arial" w:cs="Arial"/>
          <w:sz w:val="22"/>
          <w:szCs w:val="22"/>
          <w:lang w:val="sl-SI"/>
        </w:rPr>
        <w:t>, mala in srednje velika podjetja, ki so opredeljeni v Zakonu o javnih financah.</w:t>
      </w:r>
    </w:p>
    <w:p w14:paraId="6B153328" w14:textId="77777777" w:rsidR="00204193" w:rsidRPr="002F5728" w:rsidRDefault="00204193" w:rsidP="00A46DFE">
      <w:pPr>
        <w:rPr>
          <w:rFonts w:ascii="Arial" w:hAnsi="Arial" w:cs="Arial"/>
          <w:sz w:val="22"/>
          <w:szCs w:val="22"/>
          <w:lang w:val="sl-SI"/>
        </w:rPr>
      </w:pPr>
    </w:p>
    <w:p w14:paraId="275879F9" w14:textId="77777777" w:rsidR="00204193" w:rsidRPr="002F5728" w:rsidRDefault="00204193" w:rsidP="00A46DFE">
      <w:pPr>
        <w:jc w:val="both"/>
        <w:rPr>
          <w:rFonts w:ascii="Arial" w:hAnsi="Arial" w:cs="Arial"/>
          <w:sz w:val="22"/>
          <w:szCs w:val="22"/>
          <w:lang w:val="sl-SI"/>
        </w:rPr>
      </w:pPr>
      <w:r w:rsidRPr="002F5728">
        <w:rPr>
          <w:rFonts w:ascii="Arial" w:hAnsi="Arial" w:cs="Arial"/>
          <w:sz w:val="22"/>
          <w:szCs w:val="22"/>
          <w:lang w:val="sl-SI"/>
        </w:rPr>
        <w:t xml:space="preserve">Soglasje Vlade RS h ključnim elementom ukrepa finančnega inženiringa za </w:t>
      </w:r>
      <w:proofErr w:type="spellStart"/>
      <w:r w:rsidRPr="002F5728">
        <w:rPr>
          <w:rFonts w:ascii="Arial" w:hAnsi="Arial" w:cs="Arial"/>
          <w:sz w:val="22"/>
          <w:szCs w:val="22"/>
          <w:lang w:val="sl-SI"/>
        </w:rPr>
        <w:t>mikro</w:t>
      </w:r>
      <w:proofErr w:type="spellEnd"/>
      <w:r w:rsidRPr="002F5728">
        <w:rPr>
          <w:rFonts w:ascii="Arial" w:hAnsi="Arial" w:cs="Arial"/>
          <w:sz w:val="22"/>
          <w:szCs w:val="22"/>
          <w:lang w:val="sl-SI"/>
        </w:rPr>
        <w:t>, mala in srednje velika podjetja predstavlja osnovo za sklenitev pogodbe o financiranju in izvajanju finančnih instrumentov.</w:t>
      </w:r>
    </w:p>
    <w:p w14:paraId="084C036D" w14:textId="77777777" w:rsidR="00204193" w:rsidRPr="002F5728" w:rsidRDefault="00204193" w:rsidP="00A46DFE">
      <w:pPr>
        <w:jc w:val="both"/>
        <w:rPr>
          <w:rFonts w:ascii="Arial" w:hAnsi="Arial" w:cs="Arial"/>
          <w:sz w:val="22"/>
          <w:szCs w:val="22"/>
          <w:lang w:val="sl-SI"/>
        </w:rPr>
      </w:pPr>
    </w:p>
    <w:p w14:paraId="672C2863" w14:textId="77777777" w:rsidR="00204193" w:rsidRPr="002F5728" w:rsidRDefault="00204193" w:rsidP="00A46DFE">
      <w:pPr>
        <w:jc w:val="both"/>
        <w:rPr>
          <w:rFonts w:ascii="Arial" w:hAnsi="Arial" w:cs="Arial"/>
          <w:sz w:val="22"/>
          <w:szCs w:val="22"/>
          <w:lang w:val="sl-SI"/>
        </w:rPr>
      </w:pPr>
      <w:r w:rsidRPr="002F5728">
        <w:rPr>
          <w:rFonts w:ascii="Arial" w:hAnsi="Arial" w:cs="Arial"/>
          <w:sz w:val="22"/>
          <w:szCs w:val="22"/>
          <w:lang w:val="sl-SI"/>
        </w:rPr>
        <w:t>Predvideni rok za sklenitev pogodbe o financiranju in izvajanju med MGRT in SPS je marec 2020.</w:t>
      </w:r>
    </w:p>
    <w:p w14:paraId="24165C39" w14:textId="77777777" w:rsidR="00204193" w:rsidRPr="002F5728" w:rsidRDefault="00204193" w:rsidP="00A46DFE">
      <w:pPr>
        <w:spacing w:after="360"/>
        <w:jc w:val="both"/>
        <w:textAlignment w:val="baseline"/>
        <w:rPr>
          <w:rFonts w:ascii="Arial" w:hAnsi="Arial" w:cs="Arial"/>
          <w:sz w:val="22"/>
          <w:szCs w:val="22"/>
          <w:lang w:val="sl-SI"/>
        </w:rPr>
      </w:pPr>
    </w:p>
    <w:p w14:paraId="08DCACA9" w14:textId="77777777" w:rsidR="00A46DFE" w:rsidRDefault="00A46DFE">
      <w:pPr>
        <w:spacing w:after="160" w:line="259" w:lineRule="auto"/>
        <w:rPr>
          <w:rFonts w:ascii="Arial" w:hAnsi="Arial" w:cs="Arial"/>
          <w:b/>
          <w:bCs/>
          <w:sz w:val="22"/>
          <w:szCs w:val="22"/>
          <w:lang w:val="sl-SI"/>
        </w:rPr>
      </w:pPr>
      <w:r>
        <w:rPr>
          <w:rFonts w:ascii="Arial" w:hAnsi="Arial" w:cs="Arial"/>
          <w:b/>
          <w:bCs/>
          <w:sz w:val="22"/>
          <w:szCs w:val="22"/>
          <w:lang w:val="sl-SI"/>
        </w:rPr>
        <w:br w:type="page"/>
      </w:r>
    </w:p>
    <w:p w14:paraId="14D87A7B" w14:textId="77777777" w:rsidR="00716B99" w:rsidRPr="002F5728" w:rsidRDefault="00716B99" w:rsidP="00A46DFE">
      <w:pPr>
        <w:spacing w:after="160"/>
        <w:jc w:val="center"/>
        <w:rPr>
          <w:rFonts w:ascii="Arial" w:hAnsi="Arial" w:cs="Arial"/>
          <w:sz w:val="22"/>
          <w:szCs w:val="22"/>
          <w:lang w:val="sl-SI"/>
        </w:rPr>
      </w:pPr>
      <w:r w:rsidRPr="002F5728">
        <w:rPr>
          <w:rFonts w:ascii="Arial" w:hAnsi="Arial" w:cs="Arial"/>
          <w:b/>
          <w:bCs/>
          <w:sz w:val="22"/>
          <w:szCs w:val="22"/>
          <w:lang w:val="sl-SI"/>
        </w:rPr>
        <w:lastRenderedPageBreak/>
        <w:t>KLJUČNI ELEMENTI UKREPA FINANČNEGA INŽENIRINGA ZA MIKRO, MALA IN SREDNJE VELIKA PODJETJA</w:t>
      </w:r>
    </w:p>
    <w:p w14:paraId="4FDF852B" w14:textId="77777777" w:rsidR="00716B99" w:rsidRPr="002F5728" w:rsidRDefault="00716B99" w:rsidP="00A46DFE">
      <w:pPr>
        <w:rPr>
          <w:rFonts w:ascii="Arial" w:hAnsi="Arial" w:cs="Arial"/>
          <w:sz w:val="22"/>
          <w:szCs w:val="22"/>
          <w:lang w:val="sl-SI"/>
        </w:rPr>
      </w:pPr>
    </w:p>
    <w:p w14:paraId="4D049D35" w14:textId="77777777" w:rsidR="00716B99" w:rsidRPr="002F5728" w:rsidRDefault="00716B99" w:rsidP="00A46DFE">
      <w:pPr>
        <w:rPr>
          <w:rFonts w:ascii="Arial" w:hAnsi="Arial" w:cs="Arial"/>
          <w:b/>
          <w:bCs/>
          <w:sz w:val="22"/>
          <w:szCs w:val="22"/>
          <w:lang w:val="sl-SI"/>
        </w:rPr>
      </w:pPr>
      <w:r w:rsidRPr="002F5728">
        <w:rPr>
          <w:rFonts w:ascii="Arial" w:hAnsi="Arial" w:cs="Arial"/>
          <w:b/>
          <w:bCs/>
          <w:sz w:val="22"/>
          <w:szCs w:val="22"/>
          <w:lang w:val="sl-SI"/>
        </w:rPr>
        <w:t>UVOD</w:t>
      </w:r>
    </w:p>
    <w:p w14:paraId="450FEB3F" w14:textId="77777777" w:rsidR="00716B99" w:rsidRPr="002F5728" w:rsidRDefault="00716B99" w:rsidP="00A46DFE">
      <w:pPr>
        <w:rPr>
          <w:rFonts w:ascii="Arial" w:hAnsi="Arial" w:cs="Arial"/>
          <w:sz w:val="22"/>
          <w:szCs w:val="22"/>
          <w:lang w:val="sl-SI"/>
        </w:rPr>
      </w:pPr>
    </w:p>
    <w:p w14:paraId="0EC0A66F" w14:textId="77777777" w:rsidR="00716B99" w:rsidRPr="002F5728" w:rsidRDefault="00716B99" w:rsidP="00A46DFE">
      <w:pPr>
        <w:jc w:val="both"/>
        <w:rPr>
          <w:rFonts w:ascii="Arial" w:hAnsi="Arial" w:cs="Arial"/>
          <w:sz w:val="22"/>
          <w:szCs w:val="22"/>
          <w:lang w:val="sl-SI"/>
        </w:rPr>
      </w:pPr>
      <w:r w:rsidRPr="002F5728">
        <w:rPr>
          <w:rFonts w:ascii="Arial" w:hAnsi="Arial" w:cs="Arial"/>
          <w:sz w:val="22"/>
          <w:szCs w:val="22"/>
          <w:lang w:val="sl-SI"/>
        </w:rPr>
        <w:t xml:space="preserve">Ministrstvo za gospodarski razvoj in tehnologijo (v nadaljevanju MGRT) je v okviru proračuna Republike Slovenije za leto 2020 (Uradni list RS, št. 75/19)  in v skladu z interventnimi ukrepi za gospodarstvo za blažitev posledic korona virusa zagotovilo sredstva v višini 10,00 mio EUR za izvajanje in financiranje ukrepa finančnega inženiringa, ki ga bo izvajal Slovenski podjetniški sklad (v nadaljevanju SPS). V prvi fazi bodo sredstva namenjena izvajanju finančnega instrumenta neposrednih »kreditov za </w:t>
      </w:r>
      <w:proofErr w:type="spellStart"/>
      <w:r w:rsidRPr="002F5728">
        <w:rPr>
          <w:rFonts w:ascii="Arial" w:hAnsi="Arial" w:cs="Arial"/>
          <w:sz w:val="22"/>
          <w:szCs w:val="22"/>
          <w:lang w:val="sl-SI"/>
        </w:rPr>
        <w:t>mikro</w:t>
      </w:r>
      <w:proofErr w:type="spellEnd"/>
      <w:r w:rsidRPr="002F5728">
        <w:rPr>
          <w:rFonts w:ascii="Arial" w:hAnsi="Arial" w:cs="Arial"/>
          <w:sz w:val="22"/>
          <w:szCs w:val="22"/>
          <w:lang w:val="sl-SI"/>
        </w:rPr>
        <w:t>, mala in srednje velika podjetja«, ponovna uporaba vplačanih sredstev pa bo namenjena izvajanju finančnega instrumenta »garancije za zavarovanje bančnih kreditov z znižano obrestno mero«.</w:t>
      </w:r>
    </w:p>
    <w:p w14:paraId="0FBD9BF0" w14:textId="77777777" w:rsidR="00716B99" w:rsidRPr="002F5728" w:rsidRDefault="00716B99" w:rsidP="00A46DFE">
      <w:pPr>
        <w:jc w:val="both"/>
        <w:rPr>
          <w:rFonts w:ascii="Arial" w:hAnsi="Arial" w:cs="Arial"/>
          <w:sz w:val="22"/>
          <w:szCs w:val="22"/>
          <w:lang w:val="sl-SI"/>
        </w:rPr>
      </w:pPr>
      <w:r w:rsidRPr="002F5728">
        <w:rPr>
          <w:rFonts w:ascii="Arial" w:hAnsi="Arial" w:cs="Arial"/>
          <w:sz w:val="22"/>
          <w:szCs w:val="22"/>
          <w:lang w:val="sl-SI"/>
        </w:rPr>
        <w:t xml:space="preserve">  </w:t>
      </w:r>
    </w:p>
    <w:p w14:paraId="7813EEB8" w14:textId="77777777" w:rsidR="00716B99" w:rsidRPr="002F5728" w:rsidRDefault="00716B99" w:rsidP="00A46DFE">
      <w:pPr>
        <w:jc w:val="both"/>
        <w:rPr>
          <w:rFonts w:ascii="Arial" w:hAnsi="Arial" w:cs="Arial"/>
          <w:sz w:val="22"/>
          <w:szCs w:val="22"/>
          <w:lang w:val="sl-SI"/>
        </w:rPr>
      </w:pPr>
      <w:bookmarkStart w:id="1" w:name="_Hlk29551814"/>
      <w:r w:rsidRPr="002F5728">
        <w:rPr>
          <w:rFonts w:ascii="Arial" w:hAnsi="Arial" w:cs="Arial"/>
          <w:sz w:val="22"/>
          <w:szCs w:val="22"/>
          <w:lang w:val="sl-SI"/>
        </w:rPr>
        <w:t xml:space="preserve">S finančnim instrumentom »krediti za </w:t>
      </w:r>
      <w:proofErr w:type="spellStart"/>
      <w:r w:rsidRPr="002F5728">
        <w:rPr>
          <w:rFonts w:ascii="Arial" w:hAnsi="Arial" w:cs="Arial"/>
          <w:sz w:val="22"/>
          <w:szCs w:val="22"/>
          <w:lang w:val="sl-SI"/>
        </w:rPr>
        <w:t>mikro</w:t>
      </w:r>
      <w:proofErr w:type="spellEnd"/>
      <w:r w:rsidRPr="002F5728">
        <w:rPr>
          <w:rFonts w:ascii="Arial" w:hAnsi="Arial" w:cs="Arial"/>
          <w:sz w:val="22"/>
          <w:szCs w:val="22"/>
          <w:lang w:val="sl-SI"/>
        </w:rPr>
        <w:t>, mala in srednje</w:t>
      </w:r>
      <w:r w:rsidR="00EA08B0" w:rsidRPr="002F5728">
        <w:rPr>
          <w:rFonts w:ascii="Arial" w:hAnsi="Arial" w:cs="Arial"/>
          <w:sz w:val="22"/>
          <w:szCs w:val="22"/>
          <w:lang w:val="sl-SI"/>
        </w:rPr>
        <w:t xml:space="preserve"> velika</w:t>
      </w:r>
      <w:r w:rsidRPr="002F5728">
        <w:rPr>
          <w:rFonts w:ascii="Arial" w:hAnsi="Arial" w:cs="Arial"/>
          <w:sz w:val="22"/>
          <w:szCs w:val="22"/>
          <w:lang w:val="sl-SI"/>
        </w:rPr>
        <w:t xml:space="preserve"> podjetja« bo podprtih najmanj 200 projektov </w:t>
      </w:r>
      <w:proofErr w:type="spellStart"/>
      <w:r w:rsidRPr="002F5728">
        <w:rPr>
          <w:rFonts w:ascii="Arial" w:hAnsi="Arial" w:cs="Arial"/>
          <w:sz w:val="22"/>
          <w:szCs w:val="22"/>
          <w:lang w:val="sl-SI"/>
        </w:rPr>
        <w:t>mikro</w:t>
      </w:r>
      <w:proofErr w:type="spellEnd"/>
      <w:r w:rsidRPr="002F5728">
        <w:rPr>
          <w:rFonts w:ascii="Arial" w:hAnsi="Arial" w:cs="Arial"/>
          <w:sz w:val="22"/>
          <w:szCs w:val="22"/>
          <w:lang w:val="sl-SI"/>
        </w:rPr>
        <w:t xml:space="preserve">, malih in srednje velikih podjetij (v nadaljevanju MSP). </w:t>
      </w:r>
    </w:p>
    <w:bookmarkEnd w:id="1"/>
    <w:p w14:paraId="2FBA1350" w14:textId="77777777" w:rsidR="00716B99" w:rsidRPr="002F5728" w:rsidRDefault="00716B99" w:rsidP="00A46DFE">
      <w:pPr>
        <w:jc w:val="both"/>
        <w:rPr>
          <w:rFonts w:ascii="Arial" w:hAnsi="Arial" w:cs="Arial"/>
          <w:sz w:val="22"/>
          <w:szCs w:val="22"/>
          <w:lang w:val="sl-SI"/>
        </w:rPr>
      </w:pPr>
    </w:p>
    <w:p w14:paraId="1083B151" w14:textId="77777777" w:rsidR="00716B99" w:rsidRPr="002F5728" w:rsidRDefault="00716B99" w:rsidP="00A46DFE">
      <w:pPr>
        <w:jc w:val="both"/>
        <w:rPr>
          <w:rFonts w:ascii="Arial" w:hAnsi="Arial" w:cs="Arial"/>
          <w:sz w:val="22"/>
          <w:szCs w:val="22"/>
          <w:lang w:val="sl-SI"/>
        </w:rPr>
      </w:pPr>
      <w:r w:rsidRPr="002F5728">
        <w:rPr>
          <w:rFonts w:ascii="Arial" w:hAnsi="Arial" w:cs="Arial"/>
          <w:sz w:val="22"/>
          <w:szCs w:val="22"/>
          <w:lang w:val="sl-SI"/>
        </w:rPr>
        <w:t xml:space="preserve">Predlagani finančni instrument »krediti za </w:t>
      </w:r>
      <w:proofErr w:type="spellStart"/>
      <w:r w:rsidRPr="002F5728">
        <w:rPr>
          <w:rFonts w:ascii="Arial" w:hAnsi="Arial" w:cs="Arial"/>
          <w:sz w:val="22"/>
          <w:szCs w:val="22"/>
          <w:lang w:val="sl-SI"/>
        </w:rPr>
        <w:t>mikro</w:t>
      </w:r>
      <w:proofErr w:type="spellEnd"/>
      <w:r w:rsidRPr="002F5728">
        <w:rPr>
          <w:rFonts w:ascii="Arial" w:hAnsi="Arial" w:cs="Arial"/>
          <w:sz w:val="22"/>
          <w:szCs w:val="22"/>
          <w:lang w:val="sl-SI"/>
        </w:rPr>
        <w:t>, mala in srednje velika podjetja« je skladen z interventnimi ukrepi</w:t>
      </w:r>
      <w:r w:rsidR="00204193" w:rsidRPr="002F5728">
        <w:rPr>
          <w:rFonts w:ascii="Arial" w:hAnsi="Arial" w:cs="Arial"/>
          <w:sz w:val="22"/>
          <w:szCs w:val="22"/>
          <w:lang w:val="sl-SI"/>
        </w:rPr>
        <w:t xml:space="preserve"> MGRT, ki so bili predstavljeni na Strokovnem svetu za konkurenčno in stabilno poslovno okolje dne 9.3.2020.</w:t>
      </w:r>
    </w:p>
    <w:p w14:paraId="27362E52" w14:textId="77777777" w:rsidR="00716B99" w:rsidRPr="002F5728" w:rsidRDefault="00716B99" w:rsidP="00A46DFE">
      <w:pPr>
        <w:jc w:val="both"/>
        <w:rPr>
          <w:rFonts w:ascii="Arial" w:hAnsi="Arial" w:cs="Arial"/>
          <w:sz w:val="22"/>
          <w:szCs w:val="22"/>
          <w:lang w:val="sl-SI"/>
        </w:rPr>
      </w:pPr>
    </w:p>
    <w:p w14:paraId="649BB49D" w14:textId="690D7EEC" w:rsidR="00716B99" w:rsidRPr="002F5728" w:rsidRDefault="00716B99" w:rsidP="00A46DFE">
      <w:pPr>
        <w:jc w:val="both"/>
        <w:rPr>
          <w:rFonts w:ascii="Arial" w:hAnsi="Arial" w:cs="Arial"/>
          <w:sz w:val="22"/>
          <w:szCs w:val="22"/>
          <w:lang w:val="sl-SI"/>
        </w:rPr>
      </w:pPr>
      <w:r w:rsidRPr="002F5728">
        <w:rPr>
          <w:rFonts w:ascii="Arial" w:hAnsi="Arial" w:cs="Arial"/>
          <w:sz w:val="22"/>
          <w:szCs w:val="22"/>
          <w:lang w:val="sl-SI"/>
        </w:rPr>
        <w:t xml:space="preserve">Namen izvajanja finančnega instrumenta »krediti za </w:t>
      </w:r>
      <w:proofErr w:type="spellStart"/>
      <w:r w:rsidRPr="002F5728">
        <w:rPr>
          <w:rFonts w:ascii="Arial" w:hAnsi="Arial" w:cs="Arial"/>
          <w:sz w:val="22"/>
          <w:szCs w:val="22"/>
          <w:lang w:val="sl-SI"/>
        </w:rPr>
        <w:t>mikro</w:t>
      </w:r>
      <w:proofErr w:type="spellEnd"/>
      <w:r w:rsidRPr="002F5728">
        <w:rPr>
          <w:rFonts w:ascii="Arial" w:hAnsi="Arial" w:cs="Arial"/>
          <w:sz w:val="22"/>
          <w:szCs w:val="22"/>
          <w:lang w:val="sl-SI"/>
        </w:rPr>
        <w:t xml:space="preserve">, mala in srednje velika podjetja« (v nadaljevanju krediti) je blažitev posledic v gospodarstvu zaradi </w:t>
      </w:r>
      <w:r w:rsidR="00EA08B0" w:rsidRPr="002F5728">
        <w:rPr>
          <w:rFonts w:ascii="Arial" w:hAnsi="Arial" w:cs="Arial"/>
          <w:sz w:val="22"/>
          <w:szCs w:val="22"/>
          <w:lang w:val="sl-SI"/>
        </w:rPr>
        <w:t xml:space="preserve">množičnega pojava </w:t>
      </w:r>
      <w:proofErr w:type="spellStart"/>
      <w:r w:rsidRPr="002F5728">
        <w:rPr>
          <w:rFonts w:ascii="Arial" w:hAnsi="Arial" w:cs="Arial"/>
          <w:sz w:val="22"/>
          <w:szCs w:val="22"/>
          <w:lang w:val="sl-SI"/>
        </w:rPr>
        <w:t>koronavirusa</w:t>
      </w:r>
      <w:proofErr w:type="spellEnd"/>
      <w:r w:rsidRPr="002F5728">
        <w:rPr>
          <w:rFonts w:ascii="Arial" w:hAnsi="Arial" w:cs="Arial"/>
          <w:sz w:val="22"/>
          <w:szCs w:val="22"/>
          <w:lang w:val="sl-SI"/>
        </w:rPr>
        <w:t xml:space="preserve"> s hitrim dostopom do potrebnih finančnih sredstev za obratna sredstva in za izvajanje investicij. Namen izvajanja finančnega instrumenta »garancije za zavarovanje bančnih kreditov z znižano obrestno mero« (v nadaljevanju garancije) je hitrejše, lažje, predvsem pa ugodnejše pridobivanje bančnih kreditov MSP-jev za izvedbo tehnološko zahtevnejših projektov ter tudi tehnološko manj zahtevnejših projektov, ki omogočajo konkurenčno uveljavljanje na trgu, izboljšan tržni položaj ter širitev poslovanja</w:t>
      </w:r>
      <w:r w:rsidR="00204193" w:rsidRPr="002F5728">
        <w:rPr>
          <w:rFonts w:ascii="Arial" w:hAnsi="Arial" w:cs="Arial"/>
          <w:sz w:val="22"/>
          <w:szCs w:val="22"/>
          <w:lang w:val="sl-SI"/>
        </w:rPr>
        <w:t xml:space="preserve">, </w:t>
      </w:r>
      <w:r w:rsidRPr="002F5728">
        <w:rPr>
          <w:rFonts w:ascii="Arial" w:hAnsi="Arial" w:cs="Arial"/>
          <w:sz w:val="22"/>
          <w:szCs w:val="22"/>
          <w:lang w:val="sl-SI"/>
        </w:rPr>
        <w:t>izboljšanje financiranja obratnih sredstev</w:t>
      </w:r>
      <w:r w:rsidR="00204193" w:rsidRPr="002F5728">
        <w:rPr>
          <w:rFonts w:ascii="Arial" w:hAnsi="Arial" w:cs="Arial"/>
          <w:sz w:val="22"/>
          <w:szCs w:val="22"/>
          <w:lang w:val="sl-SI"/>
        </w:rPr>
        <w:t xml:space="preserve"> in blažitev posledic v gospodarstvu zaradi množičnega pojava </w:t>
      </w:r>
      <w:proofErr w:type="spellStart"/>
      <w:r w:rsidR="00204193" w:rsidRPr="002F5728">
        <w:rPr>
          <w:rFonts w:ascii="Arial" w:hAnsi="Arial" w:cs="Arial"/>
          <w:sz w:val="22"/>
          <w:szCs w:val="22"/>
          <w:lang w:val="sl-SI"/>
        </w:rPr>
        <w:t>koronavirusa</w:t>
      </w:r>
      <w:proofErr w:type="spellEnd"/>
      <w:r w:rsidR="00204193" w:rsidRPr="002F5728">
        <w:rPr>
          <w:rFonts w:ascii="Arial" w:hAnsi="Arial" w:cs="Arial"/>
          <w:sz w:val="22"/>
          <w:szCs w:val="22"/>
          <w:lang w:val="sl-SI"/>
        </w:rPr>
        <w:t>.</w:t>
      </w:r>
    </w:p>
    <w:p w14:paraId="446CC70C" w14:textId="77777777" w:rsidR="00716B99" w:rsidRPr="002F5728" w:rsidRDefault="00716B99" w:rsidP="00A46DFE">
      <w:pPr>
        <w:jc w:val="both"/>
        <w:rPr>
          <w:rFonts w:ascii="Arial" w:hAnsi="Arial" w:cs="Arial"/>
          <w:sz w:val="22"/>
          <w:szCs w:val="22"/>
          <w:lang w:val="sl-SI"/>
        </w:rPr>
      </w:pPr>
    </w:p>
    <w:p w14:paraId="1C1CF34D" w14:textId="77777777" w:rsidR="00716B99" w:rsidRPr="002F5728" w:rsidRDefault="00EA08B0" w:rsidP="00A46DFE">
      <w:pPr>
        <w:jc w:val="both"/>
        <w:rPr>
          <w:rFonts w:ascii="Arial" w:hAnsi="Arial" w:cs="Arial"/>
          <w:sz w:val="22"/>
          <w:szCs w:val="22"/>
          <w:lang w:val="sl-SI"/>
        </w:rPr>
      </w:pPr>
      <w:r w:rsidRPr="002F5728">
        <w:rPr>
          <w:rFonts w:ascii="Arial" w:hAnsi="Arial" w:cs="Arial"/>
          <w:sz w:val="22"/>
          <w:szCs w:val="22"/>
          <w:lang w:val="sl-SI"/>
        </w:rPr>
        <w:t xml:space="preserve">Izvajalec finančnih instrumentov je Slovenski podjetniški sklad (v nadaljevanju: SPS). </w:t>
      </w:r>
      <w:r w:rsidR="00716B99" w:rsidRPr="002F5728">
        <w:rPr>
          <w:rFonts w:ascii="Arial" w:hAnsi="Arial" w:cs="Arial"/>
          <w:sz w:val="22"/>
          <w:szCs w:val="22"/>
          <w:lang w:val="sl-SI"/>
        </w:rPr>
        <w:t xml:space="preserve">Na SPS bo za izvajanje kreditov / garancij oblikovan </w:t>
      </w:r>
      <w:r w:rsidR="00716B99" w:rsidRPr="00A46DFE">
        <w:rPr>
          <w:rFonts w:ascii="Arial" w:hAnsi="Arial" w:cs="Arial"/>
          <w:sz w:val="22"/>
          <w:szCs w:val="22"/>
          <w:lang w:val="sl-SI"/>
        </w:rPr>
        <w:t>poseben kreditn</w:t>
      </w:r>
      <w:r w:rsidR="00CC3CBD" w:rsidRPr="00A46DFE">
        <w:rPr>
          <w:rFonts w:ascii="Arial" w:hAnsi="Arial" w:cs="Arial"/>
          <w:sz w:val="22"/>
          <w:szCs w:val="22"/>
          <w:lang w:val="sl-SI"/>
        </w:rPr>
        <w:t>o-garancijski</w:t>
      </w:r>
      <w:r w:rsidR="00CC3CBD" w:rsidRPr="005B3FB2">
        <w:rPr>
          <w:rFonts w:ascii="Arial" w:hAnsi="Arial" w:cs="Arial"/>
          <w:sz w:val="22"/>
          <w:szCs w:val="22"/>
          <w:lang w:val="sl-SI"/>
        </w:rPr>
        <w:t xml:space="preserve"> </w:t>
      </w:r>
      <w:r w:rsidR="00716B99" w:rsidRPr="002F5728">
        <w:rPr>
          <w:rFonts w:ascii="Arial" w:hAnsi="Arial" w:cs="Arial"/>
          <w:sz w:val="22"/>
          <w:szCs w:val="22"/>
          <w:lang w:val="sl-SI"/>
        </w:rPr>
        <w:t>sklad</w:t>
      </w:r>
      <w:bookmarkStart w:id="2" w:name="_Hlk29815651"/>
      <w:r w:rsidR="00716B99" w:rsidRPr="002F5728">
        <w:rPr>
          <w:rFonts w:ascii="Arial" w:hAnsi="Arial" w:cs="Arial"/>
          <w:sz w:val="22"/>
          <w:szCs w:val="22"/>
          <w:lang w:val="sl-SI"/>
        </w:rPr>
        <w:t xml:space="preserve">, za katerega bo SPS zagotavljal posebno knjigovodsko evidenco. </w:t>
      </w:r>
      <w:bookmarkEnd w:id="2"/>
      <w:r w:rsidR="00716B99" w:rsidRPr="002F5728">
        <w:rPr>
          <w:rFonts w:ascii="Arial" w:hAnsi="Arial" w:cs="Arial"/>
          <w:sz w:val="22"/>
          <w:szCs w:val="22"/>
          <w:lang w:val="sl-SI"/>
        </w:rPr>
        <w:t xml:space="preserve">Sredstva bodo delno namenjena tudi pokrivanju stroškov delovanja </w:t>
      </w:r>
      <w:proofErr w:type="spellStart"/>
      <w:r w:rsidR="00716B99" w:rsidRPr="002F5728">
        <w:rPr>
          <w:rFonts w:ascii="Arial" w:hAnsi="Arial" w:cs="Arial"/>
          <w:sz w:val="22"/>
          <w:szCs w:val="22"/>
          <w:lang w:val="sl-SI"/>
        </w:rPr>
        <w:t>SPSa</w:t>
      </w:r>
      <w:proofErr w:type="spellEnd"/>
      <w:r w:rsidR="00716B99" w:rsidRPr="002F5728">
        <w:rPr>
          <w:rFonts w:ascii="Arial" w:hAnsi="Arial" w:cs="Arial"/>
          <w:sz w:val="22"/>
          <w:szCs w:val="22"/>
          <w:lang w:val="sl-SI"/>
        </w:rPr>
        <w:t>, ki bodo nastali pri upravljanju in izvajanju finančnih instrumentov.</w:t>
      </w:r>
    </w:p>
    <w:p w14:paraId="1DAE7F95" w14:textId="77777777" w:rsidR="00716B99" w:rsidRPr="002F5728" w:rsidRDefault="00716B99" w:rsidP="00A46DFE">
      <w:pPr>
        <w:jc w:val="both"/>
        <w:rPr>
          <w:rFonts w:ascii="Arial" w:hAnsi="Arial" w:cs="Arial"/>
          <w:sz w:val="22"/>
          <w:szCs w:val="22"/>
          <w:lang w:val="sl-SI"/>
        </w:rPr>
      </w:pPr>
    </w:p>
    <w:p w14:paraId="4A6129DB" w14:textId="77777777" w:rsidR="00716B99" w:rsidRPr="002F5728" w:rsidRDefault="00716B99" w:rsidP="00A46DFE">
      <w:pPr>
        <w:jc w:val="both"/>
        <w:rPr>
          <w:rFonts w:ascii="Arial" w:hAnsi="Arial" w:cs="Arial"/>
          <w:iCs/>
          <w:sz w:val="22"/>
          <w:szCs w:val="22"/>
          <w:lang w:val="sl-SI"/>
        </w:rPr>
      </w:pPr>
      <w:r w:rsidRPr="002F5728">
        <w:rPr>
          <w:rFonts w:ascii="Arial" w:hAnsi="Arial" w:cs="Arial"/>
          <w:sz w:val="22"/>
          <w:szCs w:val="22"/>
          <w:lang w:val="sl-SI"/>
        </w:rPr>
        <w:t xml:space="preserve">Postopek oblikovanja in izvajanja finančnih instrumentov poteka skladno z določili Zakona o javnih financah (ZJF - </w:t>
      </w:r>
      <w:r w:rsidRPr="002F5728">
        <w:rPr>
          <w:rFonts w:ascii="Arial" w:hAnsi="Arial" w:cs="Arial"/>
          <w:iCs/>
          <w:sz w:val="22"/>
          <w:szCs w:val="22"/>
          <w:lang w:val="sl-SI"/>
        </w:rPr>
        <w:t xml:space="preserve">Uradni list RS, št. 11/11 – uradno prečiščeno besedilo, 14/13 – </w:t>
      </w:r>
      <w:proofErr w:type="spellStart"/>
      <w:r w:rsidRPr="002F5728">
        <w:rPr>
          <w:rFonts w:ascii="Arial" w:hAnsi="Arial" w:cs="Arial"/>
          <w:iCs/>
          <w:sz w:val="22"/>
          <w:szCs w:val="22"/>
          <w:lang w:val="sl-SI"/>
        </w:rPr>
        <w:t>popr</w:t>
      </w:r>
      <w:proofErr w:type="spellEnd"/>
      <w:r w:rsidRPr="002F5728">
        <w:rPr>
          <w:rFonts w:ascii="Arial" w:hAnsi="Arial" w:cs="Arial"/>
          <w:iCs/>
          <w:sz w:val="22"/>
          <w:szCs w:val="22"/>
          <w:lang w:val="sl-SI"/>
        </w:rPr>
        <w:t xml:space="preserve">., 101/13, 55/15 – </w:t>
      </w:r>
      <w:proofErr w:type="spellStart"/>
      <w:r w:rsidRPr="002F5728">
        <w:rPr>
          <w:rFonts w:ascii="Arial" w:hAnsi="Arial" w:cs="Arial"/>
          <w:iCs/>
          <w:sz w:val="22"/>
          <w:szCs w:val="22"/>
          <w:lang w:val="sl-SI"/>
        </w:rPr>
        <w:t>ZFisP</w:t>
      </w:r>
      <w:proofErr w:type="spellEnd"/>
      <w:r w:rsidRPr="002F5728">
        <w:rPr>
          <w:rFonts w:ascii="Arial" w:hAnsi="Arial" w:cs="Arial"/>
          <w:iCs/>
          <w:sz w:val="22"/>
          <w:szCs w:val="22"/>
          <w:lang w:val="sl-SI"/>
        </w:rPr>
        <w:t xml:space="preserve">, 96/15 – ZIPRS1617 in 13/18), Uredbe o postopkih, merilih in načinih dodeljevanja sredstev za spodbujanje razvojnih programov in prednostnih nalog (Uradni list RS, št. 56/11), ter Zakona o izvrševanju proračuna Republike Slovenije za leto 2020 (Uradni list RS, št. 75/19). Skladno s </w:t>
      </w:r>
      <w:proofErr w:type="spellStart"/>
      <w:r w:rsidRPr="002F5728">
        <w:rPr>
          <w:rFonts w:ascii="Arial" w:hAnsi="Arial" w:cs="Arial"/>
          <w:iCs/>
          <w:sz w:val="22"/>
          <w:szCs w:val="22"/>
          <w:lang w:val="sl-SI"/>
        </w:rPr>
        <w:t>106.j</w:t>
      </w:r>
      <w:proofErr w:type="spellEnd"/>
      <w:r w:rsidRPr="002F5728">
        <w:rPr>
          <w:rFonts w:ascii="Arial" w:hAnsi="Arial" w:cs="Arial"/>
          <w:iCs/>
          <w:sz w:val="22"/>
          <w:szCs w:val="22"/>
          <w:lang w:val="sl-SI"/>
        </w:rPr>
        <w:t xml:space="preserve"> členom Zakona o javnih financah bo</w:t>
      </w:r>
      <w:r w:rsidR="00EA08B0" w:rsidRPr="002F5728">
        <w:rPr>
          <w:rFonts w:ascii="Arial" w:hAnsi="Arial" w:cs="Arial"/>
          <w:iCs/>
          <w:sz w:val="22"/>
          <w:szCs w:val="22"/>
          <w:lang w:val="sl-SI"/>
        </w:rPr>
        <w:t xml:space="preserve"> za izvajanje finančnih instrumentov </w:t>
      </w:r>
      <w:r w:rsidRPr="002F5728">
        <w:rPr>
          <w:rFonts w:ascii="Arial" w:hAnsi="Arial" w:cs="Arial"/>
          <w:iCs/>
          <w:sz w:val="22"/>
          <w:szCs w:val="22"/>
          <w:lang w:val="sl-SI"/>
        </w:rPr>
        <w:t xml:space="preserve">MGRT s SPS sklenil neposredno pogodbo. Za sklenitev pogodbe mora, skladno z drugim odstavkom 17. člena Uredbe o postopkih, merilih in načinih dodeljevanja sredstev za spodbujanje razvojnih programov in prednostnih nalog, MGRT pridobiti soglasje Vlade Republike Slovenije glede ključnih elementov ukrepa finančnega instrumenta krediti za </w:t>
      </w:r>
      <w:proofErr w:type="spellStart"/>
      <w:r w:rsidRPr="002F5728">
        <w:rPr>
          <w:rFonts w:ascii="Arial" w:hAnsi="Arial" w:cs="Arial"/>
          <w:iCs/>
          <w:sz w:val="22"/>
          <w:szCs w:val="22"/>
          <w:lang w:val="sl-SI"/>
        </w:rPr>
        <w:t>mikro</w:t>
      </w:r>
      <w:proofErr w:type="spellEnd"/>
      <w:r w:rsidRPr="002F5728">
        <w:rPr>
          <w:rFonts w:ascii="Arial" w:hAnsi="Arial" w:cs="Arial"/>
          <w:iCs/>
          <w:sz w:val="22"/>
          <w:szCs w:val="22"/>
          <w:lang w:val="sl-SI"/>
        </w:rPr>
        <w:t>, mala in srednje velika podjetja, ki so opredeljeni v ZJF in vključujejo:</w:t>
      </w:r>
    </w:p>
    <w:p w14:paraId="0C8F8F47" w14:textId="77777777" w:rsidR="00716B99" w:rsidRPr="002F5728" w:rsidRDefault="00716B99" w:rsidP="00A46DFE">
      <w:pPr>
        <w:pStyle w:val="Odstavekseznama"/>
        <w:numPr>
          <w:ilvl w:val="0"/>
          <w:numId w:val="46"/>
        </w:numPr>
        <w:contextualSpacing/>
        <w:jc w:val="both"/>
        <w:rPr>
          <w:rFonts w:ascii="Arial" w:hAnsi="Arial" w:cs="Arial"/>
          <w:lang w:val="sl-SI"/>
        </w:rPr>
      </w:pPr>
      <w:r w:rsidRPr="002F5728">
        <w:rPr>
          <w:rFonts w:ascii="Arial" w:hAnsi="Arial" w:cs="Arial"/>
          <w:lang w:val="sl-SI"/>
        </w:rPr>
        <w:t xml:space="preserve">Naložbeno strategijo in načrtovanje, vključno z določenim </w:t>
      </w:r>
      <w:proofErr w:type="spellStart"/>
      <w:r w:rsidRPr="002F5728">
        <w:rPr>
          <w:rFonts w:ascii="Arial" w:hAnsi="Arial" w:cs="Arial"/>
          <w:lang w:val="sl-SI"/>
        </w:rPr>
        <w:t>multiplikatorjem</w:t>
      </w:r>
      <w:proofErr w:type="spellEnd"/>
      <w:r w:rsidRPr="002F5728">
        <w:rPr>
          <w:rFonts w:ascii="Arial" w:hAnsi="Arial" w:cs="Arial"/>
          <w:lang w:val="sl-SI"/>
        </w:rPr>
        <w:t xml:space="preserve"> sredstev,</w:t>
      </w:r>
    </w:p>
    <w:p w14:paraId="7A784CAA" w14:textId="77777777" w:rsidR="00716B99" w:rsidRPr="002F5728" w:rsidRDefault="00716B99" w:rsidP="00A46DFE">
      <w:pPr>
        <w:pStyle w:val="Odstavekseznama"/>
        <w:numPr>
          <w:ilvl w:val="0"/>
          <w:numId w:val="46"/>
        </w:numPr>
        <w:contextualSpacing/>
        <w:jc w:val="both"/>
        <w:rPr>
          <w:rFonts w:ascii="Arial" w:hAnsi="Arial" w:cs="Arial"/>
          <w:lang w:val="sl-SI"/>
        </w:rPr>
      </w:pPr>
      <w:r w:rsidRPr="002F5728">
        <w:rPr>
          <w:rFonts w:ascii="Arial" w:hAnsi="Arial" w:cs="Arial"/>
          <w:lang w:val="sl-SI"/>
        </w:rPr>
        <w:lastRenderedPageBreak/>
        <w:t>Določbe za spremljanje izvajanja in poročanja,</w:t>
      </w:r>
    </w:p>
    <w:p w14:paraId="74220699" w14:textId="77777777" w:rsidR="00716B99" w:rsidRPr="002F5728" w:rsidRDefault="00716B99" w:rsidP="00A46DFE">
      <w:pPr>
        <w:pStyle w:val="Odstavekseznama"/>
        <w:numPr>
          <w:ilvl w:val="0"/>
          <w:numId w:val="46"/>
        </w:numPr>
        <w:contextualSpacing/>
        <w:jc w:val="both"/>
        <w:rPr>
          <w:rFonts w:ascii="Arial" w:hAnsi="Arial" w:cs="Arial"/>
          <w:lang w:val="sl-SI"/>
        </w:rPr>
      </w:pPr>
      <w:r w:rsidRPr="002F5728">
        <w:rPr>
          <w:rFonts w:ascii="Arial" w:hAnsi="Arial" w:cs="Arial"/>
          <w:lang w:val="sl-SI"/>
        </w:rPr>
        <w:t xml:space="preserve">Določen namen porabe dodeljenih sredstev, </w:t>
      </w:r>
    </w:p>
    <w:p w14:paraId="58640AB3" w14:textId="77777777" w:rsidR="00716B99" w:rsidRPr="002F5728" w:rsidRDefault="00716B99" w:rsidP="00A46DFE">
      <w:pPr>
        <w:pStyle w:val="Odstavekseznama"/>
        <w:numPr>
          <w:ilvl w:val="0"/>
          <w:numId w:val="46"/>
        </w:numPr>
        <w:contextualSpacing/>
        <w:jc w:val="both"/>
        <w:rPr>
          <w:rFonts w:ascii="Arial" w:hAnsi="Arial" w:cs="Arial"/>
          <w:lang w:val="sl-SI"/>
        </w:rPr>
      </w:pPr>
      <w:r w:rsidRPr="002F5728">
        <w:rPr>
          <w:rFonts w:ascii="Arial" w:hAnsi="Arial" w:cs="Arial"/>
          <w:lang w:val="sl-SI"/>
        </w:rPr>
        <w:t>Izdelan program porabe sredstev,</w:t>
      </w:r>
    </w:p>
    <w:p w14:paraId="10FB5D41" w14:textId="77777777" w:rsidR="00716B99" w:rsidRPr="002F5728" w:rsidRDefault="00716B99" w:rsidP="00A46DFE">
      <w:pPr>
        <w:pStyle w:val="Odstavekseznama"/>
        <w:numPr>
          <w:ilvl w:val="0"/>
          <w:numId w:val="46"/>
        </w:numPr>
        <w:contextualSpacing/>
        <w:jc w:val="both"/>
        <w:rPr>
          <w:rFonts w:ascii="Arial" w:hAnsi="Arial" w:cs="Arial"/>
          <w:lang w:val="sl-SI"/>
        </w:rPr>
      </w:pPr>
      <w:r w:rsidRPr="002F5728">
        <w:rPr>
          <w:rFonts w:ascii="Arial" w:hAnsi="Arial" w:cs="Arial"/>
          <w:lang w:val="sl-SI"/>
        </w:rPr>
        <w:t>Določeno obdobje porabe sredstev,</w:t>
      </w:r>
    </w:p>
    <w:p w14:paraId="1635537E" w14:textId="77777777" w:rsidR="00716B99" w:rsidRPr="002F5728" w:rsidRDefault="00716B99" w:rsidP="00A46DFE">
      <w:pPr>
        <w:pStyle w:val="Odstavekseznama"/>
        <w:numPr>
          <w:ilvl w:val="0"/>
          <w:numId w:val="46"/>
        </w:numPr>
        <w:contextualSpacing/>
        <w:jc w:val="both"/>
        <w:rPr>
          <w:rFonts w:ascii="Arial" w:hAnsi="Arial" w:cs="Arial"/>
          <w:lang w:val="sl-SI"/>
        </w:rPr>
      </w:pPr>
      <w:r w:rsidRPr="002F5728">
        <w:rPr>
          <w:rFonts w:ascii="Arial" w:hAnsi="Arial" w:cs="Arial"/>
          <w:lang w:val="sl-SI"/>
        </w:rPr>
        <w:t>Določen način ponovne uporabe tistih sredstev, ki se povrnejo iz naložb, financiranih s povratnimi sredstvi ali ostanejo po izpolnitvi vseh obveznosti ter rok za vračilo povratnih sredstev,</w:t>
      </w:r>
    </w:p>
    <w:p w14:paraId="16D0CA30" w14:textId="77777777" w:rsidR="00716B99" w:rsidRPr="002F5728" w:rsidRDefault="00716B99" w:rsidP="00A46DFE">
      <w:pPr>
        <w:pStyle w:val="Odstavekseznama"/>
        <w:numPr>
          <w:ilvl w:val="0"/>
          <w:numId w:val="46"/>
        </w:numPr>
        <w:contextualSpacing/>
        <w:jc w:val="both"/>
        <w:rPr>
          <w:rFonts w:ascii="Arial" w:hAnsi="Arial" w:cs="Arial"/>
          <w:lang w:val="sl-SI"/>
        </w:rPr>
      </w:pPr>
      <w:r w:rsidRPr="002F5728">
        <w:rPr>
          <w:rFonts w:ascii="Arial" w:hAnsi="Arial" w:cs="Arial"/>
          <w:lang w:val="sl-SI"/>
        </w:rPr>
        <w:t>Obrestno mero za povratna sredstva,</w:t>
      </w:r>
    </w:p>
    <w:p w14:paraId="62E95CDE" w14:textId="77777777" w:rsidR="00716B99" w:rsidRPr="002F5728" w:rsidRDefault="00716B99" w:rsidP="00A46DFE">
      <w:pPr>
        <w:pStyle w:val="Odstavekseznama"/>
        <w:numPr>
          <w:ilvl w:val="0"/>
          <w:numId w:val="46"/>
        </w:numPr>
        <w:contextualSpacing/>
        <w:jc w:val="both"/>
        <w:rPr>
          <w:rFonts w:ascii="Arial" w:hAnsi="Arial" w:cs="Arial"/>
          <w:lang w:val="sl-SI"/>
        </w:rPr>
      </w:pPr>
      <w:r w:rsidRPr="002F5728">
        <w:rPr>
          <w:rFonts w:ascii="Arial" w:hAnsi="Arial" w:cs="Arial"/>
          <w:lang w:val="sl-SI"/>
        </w:rPr>
        <w:t>Pogoje prispevka iz državnega proračuna v finančni instrument,</w:t>
      </w:r>
    </w:p>
    <w:p w14:paraId="2D9C8ACA" w14:textId="77777777" w:rsidR="00716B99" w:rsidRPr="002F5728" w:rsidRDefault="00716B99" w:rsidP="00A46DFE">
      <w:pPr>
        <w:pStyle w:val="Odstavekseznama"/>
        <w:numPr>
          <w:ilvl w:val="0"/>
          <w:numId w:val="46"/>
        </w:numPr>
        <w:contextualSpacing/>
        <w:jc w:val="both"/>
        <w:rPr>
          <w:rFonts w:ascii="Arial" w:hAnsi="Arial" w:cs="Arial"/>
          <w:lang w:val="sl-SI"/>
        </w:rPr>
      </w:pPr>
      <w:r w:rsidRPr="002F5728">
        <w:rPr>
          <w:rFonts w:ascii="Arial" w:hAnsi="Arial" w:cs="Arial"/>
          <w:lang w:val="sl-SI"/>
        </w:rPr>
        <w:t>Politiko prekinitve instrumenta za prispevek državnega proračuna,</w:t>
      </w:r>
    </w:p>
    <w:p w14:paraId="69852E90" w14:textId="77777777" w:rsidR="00716B99" w:rsidRPr="002F5728" w:rsidRDefault="00716B99" w:rsidP="00A46DFE">
      <w:pPr>
        <w:pStyle w:val="Odstavekseznama"/>
        <w:numPr>
          <w:ilvl w:val="0"/>
          <w:numId w:val="46"/>
        </w:numPr>
        <w:contextualSpacing/>
        <w:jc w:val="both"/>
        <w:rPr>
          <w:rFonts w:ascii="Arial" w:hAnsi="Arial" w:cs="Arial"/>
          <w:lang w:val="sl-SI"/>
        </w:rPr>
      </w:pPr>
      <w:r w:rsidRPr="002F5728">
        <w:rPr>
          <w:rFonts w:ascii="Arial" w:hAnsi="Arial" w:cs="Arial"/>
          <w:lang w:val="sl-SI"/>
        </w:rPr>
        <w:t>Podlago za izvajanje revizij.</w:t>
      </w:r>
    </w:p>
    <w:p w14:paraId="35583995" w14:textId="77777777" w:rsidR="00716B99" w:rsidRPr="002F5728" w:rsidRDefault="00716B99" w:rsidP="00A46DFE">
      <w:pPr>
        <w:rPr>
          <w:rFonts w:ascii="Arial" w:hAnsi="Arial" w:cs="Arial"/>
          <w:sz w:val="22"/>
          <w:szCs w:val="22"/>
          <w:lang w:val="sl-SI"/>
        </w:rPr>
      </w:pPr>
    </w:p>
    <w:p w14:paraId="14A5D8DB" w14:textId="77777777" w:rsidR="00716B99" w:rsidRPr="002F5728" w:rsidRDefault="00716B99" w:rsidP="00A46DFE">
      <w:pPr>
        <w:jc w:val="both"/>
        <w:rPr>
          <w:rFonts w:ascii="Arial" w:hAnsi="Arial" w:cs="Arial"/>
          <w:sz w:val="22"/>
          <w:szCs w:val="22"/>
          <w:lang w:val="sl-SI"/>
        </w:rPr>
      </w:pPr>
      <w:r w:rsidRPr="002F5728">
        <w:rPr>
          <w:rFonts w:ascii="Arial" w:hAnsi="Arial" w:cs="Arial"/>
          <w:sz w:val="22"/>
          <w:szCs w:val="22"/>
          <w:lang w:val="sl-SI"/>
        </w:rPr>
        <w:t xml:space="preserve">Soglasje Vlade RS h ključnim elementom ukrepa finančnega inženiringa za </w:t>
      </w:r>
      <w:proofErr w:type="spellStart"/>
      <w:r w:rsidRPr="002F5728">
        <w:rPr>
          <w:rFonts w:ascii="Arial" w:hAnsi="Arial" w:cs="Arial"/>
          <w:sz w:val="22"/>
          <w:szCs w:val="22"/>
          <w:lang w:val="sl-SI"/>
        </w:rPr>
        <w:t>mikro</w:t>
      </w:r>
      <w:proofErr w:type="spellEnd"/>
      <w:r w:rsidRPr="002F5728">
        <w:rPr>
          <w:rFonts w:ascii="Arial" w:hAnsi="Arial" w:cs="Arial"/>
          <w:sz w:val="22"/>
          <w:szCs w:val="22"/>
          <w:lang w:val="sl-SI"/>
        </w:rPr>
        <w:t xml:space="preserve">, mala in srednje velika podjetja predstavlja osnovo za sklenitev pogodbe o financiranju in izvajanju </w:t>
      </w:r>
      <w:r w:rsidR="00EA08B0" w:rsidRPr="002F5728">
        <w:rPr>
          <w:rFonts w:ascii="Arial" w:hAnsi="Arial" w:cs="Arial"/>
          <w:sz w:val="22"/>
          <w:szCs w:val="22"/>
          <w:lang w:val="sl-SI"/>
        </w:rPr>
        <w:t>finančnih instrumentov</w:t>
      </w:r>
      <w:r w:rsidRPr="002F5728">
        <w:rPr>
          <w:rFonts w:ascii="Arial" w:hAnsi="Arial" w:cs="Arial"/>
          <w:sz w:val="22"/>
          <w:szCs w:val="22"/>
          <w:lang w:val="sl-SI"/>
        </w:rPr>
        <w:t>.</w:t>
      </w:r>
    </w:p>
    <w:p w14:paraId="397D073A" w14:textId="77777777" w:rsidR="00716B99" w:rsidRPr="002F5728" w:rsidRDefault="00716B99" w:rsidP="00A46DFE">
      <w:pPr>
        <w:jc w:val="both"/>
        <w:rPr>
          <w:rFonts w:ascii="Arial" w:hAnsi="Arial" w:cs="Arial"/>
          <w:sz w:val="22"/>
          <w:szCs w:val="22"/>
          <w:lang w:val="sl-SI"/>
        </w:rPr>
      </w:pPr>
    </w:p>
    <w:p w14:paraId="0C8B025B" w14:textId="77777777" w:rsidR="00716B99" w:rsidRPr="002F5728" w:rsidRDefault="00716B99" w:rsidP="00A46DFE">
      <w:pPr>
        <w:jc w:val="both"/>
        <w:rPr>
          <w:rFonts w:ascii="Arial" w:hAnsi="Arial" w:cs="Arial"/>
          <w:sz w:val="22"/>
          <w:szCs w:val="22"/>
          <w:lang w:val="sl-SI"/>
        </w:rPr>
      </w:pPr>
      <w:r w:rsidRPr="002F5728">
        <w:rPr>
          <w:rFonts w:ascii="Arial" w:hAnsi="Arial" w:cs="Arial"/>
          <w:sz w:val="22"/>
          <w:szCs w:val="22"/>
          <w:lang w:val="sl-SI"/>
        </w:rPr>
        <w:t>Predvideni rok za sklenitev pogodbe o financiranju in izvajanju med MGRT in SPS je marec 2020.</w:t>
      </w:r>
    </w:p>
    <w:p w14:paraId="4BE61F12" w14:textId="77777777" w:rsidR="00716B99" w:rsidRPr="002F5728" w:rsidRDefault="00716B99" w:rsidP="00A46DFE">
      <w:pPr>
        <w:jc w:val="both"/>
        <w:rPr>
          <w:rFonts w:ascii="Arial" w:hAnsi="Arial" w:cs="Arial"/>
          <w:sz w:val="22"/>
          <w:szCs w:val="22"/>
          <w:lang w:val="sl-SI"/>
        </w:rPr>
      </w:pPr>
    </w:p>
    <w:p w14:paraId="5642D05A" w14:textId="77777777" w:rsidR="00716B99" w:rsidRPr="002F5728" w:rsidRDefault="00716B99" w:rsidP="00A46DFE">
      <w:pPr>
        <w:jc w:val="both"/>
        <w:rPr>
          <w:rFonts w:ascii="Arial" w:hAnsi="Arial" w:cs="Arial"/>
          <w:sz w:val="22"/>
          <w:szCs w:val="22"/>
          <w:lang w:val="sl-SI"/>
        </w:rPr>
      </w:pPr>
      <w:r w:rsidRPr="002F5728">
        <w:rPr>
          <w:rFonts w:ascii="Arial" w:hAnsi="Arial" w:cs="Arial"/>
          <w:sz w:val="22"/>
          <w:szCs w:val="22"/>
          <w:lang w:val="sl-SI"/>
        </w:rPr>
        <w:t>V nadaljevanju so predstavljeni ključni elementi ukrepa finančnega inženiringa.</w:t>
      </w:r>
    </w:p>
    <w:p w14:paraId="5C3FEC3A" w14:textId="77777777" w:rsidR="00716B99" w:rsidRPr="002F5728" w:rsidRDefault="00716B99" w:rsidP="00A46DFE">
      <w:pPr>
        <w:jc w:val="both"/>
        <w:rPr>
          <w:rFonts w:ascii="Arial" w:hAnsi="Arial" w:cs="Arial"/>
          <w:sz w:val="22"/>
          <w:szCs w:val="22"/>
          <w:lang w:val="sl-SI"/>
        </w:rPr>
      </w:pPr>
    </w:p>
    <w:p w14:paraId="1B565D9D" w14:textId="77777777" w:rsidR="00716B99" w:rsidRPr="002F5728" w:rsidRDefault="00716B99" w:rsidP="00A46DFE">
      <w:pPr>
        <w:pStyle w:val="Odstavekseznama"/>
        <w:numPr>
          <w:ilvl w:val="0"/>
          <w:numId w:val="47"/>
        </w:numPr>
        <w:contextualSpacing/>
        <w:jc w:val="both"/>
        <w:rPr>
          <w:rFonts w:ascii="Arial" w:hAnsi="Arial" w:cs="Arial"/>
          <w:b/>
          <w:bCs/>
          <w:lang w:val="sl-SI"/>
        </w:rPr>
      </w:pPr>
      <w:r w:rsidRPr="002F5728">
        <w:rPr>
          <w:rFonts w:ascii="Arial" w:hAnsi="Arial" w:cs="Arial"/>
          <w:b/>
          <w:bCs/>
          <w:lang w:val="sl-SI"/>
        </w:rPr>
        <w:t xml:space="preserve">Naložbena strategija in načrtovanje, vključno z določenim </w:t>
      </w:r>
      <w:proofErr w:type="spellStart"/>
      <w:r w:rsidRPr="002F5728">
        <w:rPr>
          <w:rFonts w:ascii="Arial" w:hAnsi="Arial" w:cs="Arial"/>
          <w:b/>
          <w:bCs/>
          <w:lang w:val="sl-SI"/>
        </w:rPr>
        <w:t>multiplikatorjem</w:t>
      </w:r>
      <w:proofErr w:type="spellEnd"/>
      <w:r w:rsidRPr="002F5728">
        <w:rPr>
          <w:rFonts w:ascii="Arial" w:hAnsi="Arial" w:cs="Arial"/>
          <w:b/>
          <w:bCs/>
          <w:lang w:val="sl-SI"/>
        </w:rPr>
        <w:t xml:space="preserve"> sredstev</w:t>
      </w:r>
    </w:p>
    <w:p w14:paraId="5B522321" w14:textId="77777777" w:rsidR="00716B99" w:rsidRPr="002F5728" w:rsidRDefault="00716B99" w:rsidP="00A46DFE">
      <w:pPr>
        <w:jc w:val="both"/>
        <w:rPr>
          <w:rFonts w:ascii="Arial" w:hAnsi="Arial" w:cs="Arial"/>
          <w:sz w:val="22"/>
          <w:szCs w:val="22"/>
          <w:lang w:val="sl-SI"/>
        </w:rPr>
      </w:pPr>
    </w:p>
    <w:p w14:paraId="791A93AF" w14:textId="77777777" w:rsidR="00716B99" w:rsidRPr="002F5728" w:rsidRDefault="00716B99" w:rsidP="00A46DFE">
      <w:pPr>
        <w:jc w:val="both"/>
        <w:rPr>
          <w:rFonts w:ascii="Arial" w:hAnsi="Arial" w:cs="Arial"/>
          <w:sz w:val="22"/>
          <w:szCs w:val="22"/>
          <w:lang w:val="sl-SI"/>
        </w:rPr>
      </w:pPr>
      <w:r w:rsidRPr="002F5728">
        <w:rPr>
          <w:rFonts w:ascii="Arial" w:hAnsi="Arial" w:cs="Arial"/>
          <w:sz w:val="22"/>
          <w:szCs w:val="22"/>
          <w:lang w:val="sl-SI"/>
        </w:rPr>
        <w:t>Finančna instrumenta »</w:t>
      </w:r>
      <w:r w:rsidRPr="002F5728">
        <w:rPr>
          <w:rFonts w:ascii="Arial" w:hAnsi="Arial" w:cs="Arial"/>
          <w:iCs/>
          <w:sz w:val="22"/>
          <w:szCs w:val="22"/>
          <w:lang w:val="sl-SI"/>
        </w:rPr>
        <w:t xml:space="preserve">krediti za </w:t>
      </w:r>
      <w:proofErr w:type="spellStart"/>
      <w:r w:rsidRPr="002F5728">
        <w:rPr>
          <w:rFonts w:ascii="Arial" w:hAnsi="Arial" w:cs="Arial"/>
          <w:iCs/>
          <w:sz w:val="22"/>
          <w:szCs w:val="22"/>
          <w:lang w:val="sl-SI"/>
        </w:rPr>
        <w:t>mikro</w:t>
      </w:r>
      <w:proofErr w:type="spellEnd"/>
      <w:r w:rsidRPr="002F5728">
        <w:rPr>
          <w:rFonts w:ascii="Arial" w:hAnsi="Arial" w:cs="Arial"/>
          <w:iCs/>
          <w:sz w:val="22"/>
          <w:szCs w:val="22"/>
          <w:lang w:val="sl-SI"/>
        </w:rPr>
        <w:t>, mala in srednje velika podjetja</w:t>
      </w:r>
      <w:r w:rsidRPr="002F5728">
        <w:rPr>
          <w:rFonts w:ascii="Arial" w:hAnsi="Arial" w:cs="Arial"/>
          <w:sz w:val="22"/>
          <w:szCs w:val="22"/>
          <w:lang w:val="sl-SI"/>
        </w:rPr>
        <w:t xml:space="preserve">« (v nadaljevanju krediti) in  »garancije za zavarovanje bančnih kreditov z znižano obrestno mero« (v nadaljevanju garancije) sta namenjena financiranju MSP in se bosta izvajala preko SPS.  </w:t>
      </w:r>
    </w:p>
    <w:p w14:paraId="0BA09398" w14:textId="77777777" w:rsidR="00716B99" w:rsidRPr="002F5728" w:rsidRDefault="00716B99" w:rsidP="00A46DFE">
      <w:pPr>
        <w:jc w:val="both"/>
        <w:rPr>
          <w:rFonts w:ascii="Arial" w:hAnsi="Arial" w:cs="Arial"/>
          <w:sz w:val="22"/>
          <w:szCs w:val="22"/>
          <w:lang w:val="sl-SI"/>
        </w:rPr>
      </w:pPr>
    </w:p>
    <w:p w14:paraId="2A4ADACE" w14:textId="77777777" w:rsidR="00716B99" w:rsidRPr="002F5728" w:rsidRDefault="00716B99" w:rsidP="00A46DFE">
      <w:pPr>
        <w:jc w:val="both"/>
        <w:rPr>
          <w:rFonts w:ascii="Arial" w:hAnsi="Arial" w:cs="Arial"/>
          <w:sz w:val="22"/>
          <w:szCs w:val="22"/>
          <w:lang w:val="sl-SI"/>
        </w:rPr>
      </w:pPr>
      <w:r w:rsidRPr="002F5728">
        <w:rPr>
          <w:rFonts w:ascii="Arial" w:hAnsi="Arial" w:cs="Arial"/>
          <w:sz w:val="22"/>
          <w:szCs w:val="22"/>
          <w:lang w:val="sl-SI"/>
        </w:rPr>
        <w:t xml:space="preserve">Finančna instrumenta se bosta izvajala s statusom pomoči </w:t>
      </w:r>
      <w:r w:rsidRPr="002F5728">
        <w:rPr>
          <w:rFonts w:ascii="Arial" w:hAnsi="Arial" w:cs="Arial"/>
          <w:i/>
          <w:iCs/>
          <w:sz w:val="22"/>
          <w:szCs w:val="22"/>
          <w:lang w:val="sl-SI"/>
        </w:rPr>
        <w:t xml:space="preserve">de </w:t>
      </w:r>
      <w:proofErr w:type="spellStart"/>
      <w:r w:rsidRPr="002F5728">
        <w:rPr>
          <w:rFonts w:ascii="Arial" w:hAnsi="Arial" w:cs="Arial"/>
          <w:i/>
          <w:iCs/>
          <w:sz w:val="22"/>
          <w:szCs w:val="22"/>
          <w:lang w:val="sl-SI"/>
        </w:rPr>
        <w:t>minimis</w:t>
      </w:r>
      <w:proofErr w:type="spellEnd"/>
      <w:r w:rsidRPr="002F5728">
        <w:rPr>
          <w:rFonts w:ascii="Arial" w:hAnsi="Arial" w:cs="Arial"/>
          <w:sz w:val="22"/>
          <w:szCs w:val="22"/>
          <w:lang w:val="sl-SI"/>
        </w:rPr>
        <w:t>.</w:t>
      </w:r>
    </w:p>
    <w:p w14:paraId="14B8C73D" w14:textId="77777777" w:rsidR="00716B99" w:rsidRPr="002F5728" w:rsidRDefault="00716B99" w:rsidP="00A46DFE">
      <w:pPr>
        <w:jc w:val="both"/>
        <w:rPr>
          <w:rFonts w:ascii="Arial" w:hAnsi="Arial" w:cs="Arial"/>
          <w:sz w:val="22"/>
          <w:szCs w:val="22"/>
          <w:lang w:val="sl-SI"/>
        </w:rPr>
      </w:pPr>
    </w:p>
    <w:p w14:paraId="0FC01DB2" w14:textId="77777777" w:rsidR="00716B99" w:rsidRPr="002F5728" w:rsidRDefault="00716B99" w:rsidP="00A46DFE">
      <w:pPr>
        <w:jc w:val="both"/>
        <w:rPr>
          <w:rFonts w:ascii="Arial" w:hAnsi="Arial" w:cs="Arial"/>
          <w:sz w:val="22"/>
          <w:szCs w:val="22"/>
          <w:lang w:val="sl-SI"/>
        </w:rPr>
      </w:pPr>
      <w:r w:rsidRPr="002F5728">
        <w:rPr>
          <w:rFonts w:ascii="Arial" w:hAnsi="Arial" w:cs="Arial"/>
          <w:sz w:val="22"/>
          <w:szCs w:val="22"/>
          <w:lang w:val="sl-SI"/>
        </w:rPr>
        <w:t xml:space="preserve">Geografsko bosta finančna instrumenta namenjena MSP s sedežem v Republiki Sloveniji, prav tako mora biti projekt realiziran v Republiki Sloveniji. </w:t>
      </w:r>
    </w:p>
    <w:p w14:paraId="583FE16C" w14:textId="77777777" w:rsidR="00716B99" w:rsidRPr="002F5728" w:rsidRDefault="00716B99" w:rsidP="00A46DFE">
      <w:pPr>
        <w:jc w:val="both"/>
        <w:rPr>
          <w:rFonts w:ascii="Arial" w:hAnsi="Arial" w:cs="Arial"/>
          <w:sz w:val="22"/>
          <w:szCs w:val="22"/>
          <w:lang w:val="sl-SI"/>
        </w:rPr>
      </w:pPr>
    </w:p>
    <w:p w14:paraId="25B7C913" w14:textId="77777777" w:rsidR="00716B99" w:rsidRPr="002F5728" w:rsidRDefault="00716B99" w:rsidP="00A46DFE">
      <w:pPr>
        <w:jc w:val="both"/>
        <w:rPr>
          <w:rFonts w:ascii="Arial" w:hAnsi="Arial" w:cs="Arial"/>
          <w:sz w:val="22"/>
          <w:szCs w:val="22"/>
          <w:lang w:val="sl-SI"/>
        </w:rPr>
      </w:pPr>
      <w:r w:rsidRPr="002F5728">
        <w:rPr>
          <w:rFonts w:ascii="Arial" w:hAnsi="Arial" w:cs="Arial"/>
          <w:sz w:val="22"/>
          <w:szCs w:val="22"/>
          <w:lang w:val="sl-SI"/>
        </w:rPr>
        <w:t xml:space="preserve">Krediti / garancije ne bodo panožno omejeni z izjemo izključenih sektorjev, kot izhaja iz pravil pomoči </w:t>
      </w:r>
      <w:r w:rsidR="00EA08B0" w:rsidRPr="002F5728">
        <w:rPr>
          <w:rFonts w:ascii="Arial" w:hAnsi="Arial" w:cs="Arial"/>
          <w:sz w:val="22"/>
          <w:szCs w:val="22"/>
          <w:lang w:val="sl-SI"/>
        </w:rPr>
        <w:t xml:space="preserve"> de  </w:t>
      </w:r>
      <w:proofErr w:type="spellStart"/>
      <w:r w:rsidR="00EA08B0" w:rsidRPr="002F5728">
        <w:rPr>
          <w:rFonts w:ascii="Arial" w:hAnsi="Arial" w:cs="Arial"/>
          <w:sz w:val="22"/>
          <w:szCs w:val="22"/>
          <w:lang w:val="sl-SI"/>
        </w:rPr>
        <w:t>minimis</w:t>
      </w:r>
      <w:proofErr w:type="spellEnd"/>
      <w:r w:rsidR="00EA08B0" w:rsidRPr="002F5728">
        <w:rPr>
          <w:rFonts w:ascii="Arial" w:hAnsi="Arial" w:cs="Arial"/>
          <w:sz w:val="22"/>
          <w:szCs w:val="22"/>
          <w:lang w:val="sl-SI"/>
        </w:rPr>
        <w:t xml:space="preserve"> </w:t>
      </w:r>
      <w:r w:rsidRPr="002F5728">
        <w:rPr>
          <w:rFonts w:ascii="Arial" w:hAnsi="Arial" w:cs="Arial"/>
          <w:sz w:val="22"/>
          <w:szCs w:val="22"/>
          <w:lang w:val="sl-SI"/>
        </w:rPr>
        <w:t>in pogodbenih določil v primeru sodelovanja SPS z Evropskim investicijskim skladom (v nadaljevanju EIF) oz. sodelovanja SPS v podobnih programih, lahko pa se skladno z določili pogodbe med MGRT in SPS prioritetno določijo upravičeni sektorji.</w:t>
      </w:r>
    </w:p>
    <w:p w14:paraId="16A99367" w14:textId="77777777" w:rsidR="00716B99" w:rsidRPr="002F5728" w:rsidRDefault="00716B99" w:rsidP="00A46DFE">
      <w:pPr>
        <w:jc w:val="both"/>
        <w:rPr>
          <w:rFonts w:ascii="Arial" w:hAnsi="Arial" w:cs="Arial"/>
          <w:sz w:val="22"/>
          <w:szCs w:val="22"/>
          <w:lang w:val="sl-SI"/>
        </w:rPr>
      </w:pPr>
    </w:p>
    <w:p w14:paraId="0288A46C" w14:textId="77777777" w:rsidR="00716B99" w:rsidRPr="002F5728" w:rsidRDefault="00716B99" w:rsidP="00A46DFE">
      <w:pPr>
        <w:jc w:val="both"/>
        <w:rPr>
          <w:rFonts w:ascii="Arial" w:hAnsi="Arial" w:cs="Arial"/>
          <w:sz w:val="22"/>
          <w:szCs w:val="22"/>
          <w:lang w:val="sl-SI"/>
        </w:rPr>
      </w:pPr>
      <w:r w:rsidRPr="002F5728">
        <w:rPr>
          <w:rFonts w:ascii="Arial" w:hAnsi="Arial" w:cs="Arial"/>
          <w:sz w:val="22"/>
          <w:szCs w:val="22"/>
          <w:lang w:val="sl-SI"/>
        </w:rPr>
        <w:t>Krediti / garancije so namenjeni financiranju MSP (natančnejša opredelitev je v točki 3 v nadaljevanju).</w:t>
      </w:r>
    </w:p>
    <w:p w14:paraId="4F187A15" w14:textId="77777777" w:rsidR="00716B99" w:rsidRPr="002F5728" w:rsidRDefault="00716B99" w:rsidP="00A46DFE">
      <w:pPr>
        <w:jc w:val="both"/>
        <w:rPr>
          <w:rFonts w:ascii="Arial" w:hAnsi="Arial" w:cs="Arial"/>
          <w:sz w:val="22"/>
          <w:szCs w:val="22"/>
          <w:lang w:val="sl-SI"/>
        </w:rPr>
      </w:pPr>
    </w:p>
    <w:p w14:paraId="79104FF8" w14:textId="77777777" w:rsidR="00716B99" w:rsidRPr="002F5728" w:rsidRDefault="00716B99" w:rsidP="00A46DFE">
      <w:pPr>
        <w:jc w:val="both"/>
        <w:rPr>
          <w:rFonts w:ascii="Arial" w:hAnsi="Arial" w:cs="Arial"/>
          <w:sz w:val="22"/>
          <w:szCs w:val="22"/>
          <w:lang w:val="sl-SI"/>
        </w:rPr>
      </w:pPr>
      <w:bookmarkStart w:id="3" w:name="_Hlk34729264"/>
      <w:r w:rsidRPr="005B3FB2">
        <w:rPr>
          <w:rFonts w:ascii="Arial" w:hAnsi="Arial" w:cs="Arial"/>
          <w:sz w:val="22"/>
          <w:szCs w:val="22"/>
          <w:lang w:val="sl-SI"/>
        </w:rPr>
        <w:t>Tveganje kreditn</w:t>
      </w:r>
      <w:r w:rsidR="00CC3CBD" w:rsidRPr="005B3FB2">
        <w:rPr>
          <w:rFonts w:ascii="Arial" w:hAnsi="Arial" w:cs="Arial"/>
          <w:sz w:val="22"/>
          <w:szCs w:val="22"/>
          <w:lang w:val="sl-SI"/>
        </w:rPr>
        <w:t>o-</w:t>
      </w:r>
      <w:r w:rsidRPr="005B3FB2">
        <w:rPr>
          <w:rFonts w:ascii="Arial" w:hAnsi="Arial" w:cs="Arial"/>
          <w:sz w:val="22"/>
          <w:szCs w:val="22"/>
          <w:lang w:val="sl-SI"/>
        </w:rPr>
        <w:t>garancijskega</w:t>
      </w:r>
      <w:r w:rsidRPr="002F5728">
        <w:rPr>
          <w:rFonts w:ascii="Arial" w:hAnsi="Arial" w:cs="Arial"/>
          <w:sz w:val="22"/>
          <w:szCs w:val="22"/>
          <w:lang w:val="sl-SI"/>
        </w:rPr>
        <w:t xml:space="preserve"> sklada je odvisno od kreditne kvalitete MSP in od dodatnega zavarovanja s strani MSP. Za ocenjevanje izgub iz naslova kreditnega tveganja, ki je tveganje nastanka izgube zaradi neizpolnitve obveznosti dolžnika, ne glede na razlog neizpolnitve te obveznosti, ima SPS oblikovano lastno metodologijo, ki ustrezno krije pričakovane izgube iz naslova kreditnega tveganja.</w:t>
      </w:r>
    </w:p>
    <w:p w14:paraId="01D8D3DC" w14:textId="77777777" w:rsidR="00716B99" w:rsidRPr="002F5728" w:rsidRDefault="00716B99" w:rsidP="00A46DFE">
      <w:pPr>
        <w:jc w:val="both"/>
        <w:rPr>
          <w:rFonts w:ascii="Arial" w:hAnsi="Arial" w:cs="Arial"/>
          <w:sz w:val="22"/>
          <w:szCs w:val="22"/>
          <w:lang w:val="sl-SI"/>
        </w:rPr>
      </w:pPr>
    </w:p>
    <w:p w14:paraId="76444EA6" w14:textId="77777777" w:rsidR="00716B99" w:rsidRPr="002F5728" w:rsidRDefault="00716B99" w:rsidP="00A46DFE">
      <w:pPr>
        <w:jc w:val="both"/>
        <w:rPr>
          <w:rFonts w:ascii="Arial" w:hAnsi="Arial" w:cs="Arial"/>
          <w:sz w:val="22"/>
          <w:szCs w:val="22"/>
          <w:lang w:val="sl-SI"/>
        </w:rPr>
      </w:pPr>
      <w:r w:rsidRPr="002F5728">
        <w:rPr>
          <w:rFonts w:ascii="Arial" w:hAnsi="Arial" w:cs="Arial"/>
          <w:sz w:val="22"/>
          <w:szCs w:val="22"/>
          <w:lang w:val="sl-SI"/>
        </w:rPr>
        <w:t xml:space="preserve">Izvajanje </w:t>
      </w:r>
      <w:r w:rsidRPr="002F5728">
        <w:rPr>
          <w:rFonts w:ascii="Arial" w:hAnsi="Arial" w:cs="Arial"/>
          <w:b/>
          <w:sz w:val="22"/>
          <w:szCs w:val="22"/>
          <w:lang w:val="sl-SI"/>
        </w:rPr>
        <w:t>finančnega instrumenta krediti</w:t>
      </w:r>
      <w:r w:rsidRPr="002F5728">
        <w:rPr>
          <w:rFonts w:ascii="Arial" w:hAnsi="Arial" w:cs="Arial"/>
          <w:sz w:val="22"/>
          <w:szCs w:val="22"/>
          <w:lang w:val="sl-SI"/>
        </w:rPr>
        <w:t xml:space="preserve"> bo SPS izvajal neposredno preko enega ali več javnih razpisov.  Za sodelovanje na javnem razpisu SPS mora podjetje v predpisanih rokih iz javnega </w:t>
      </w:r>
      <w:r w:rsidRPr="002F5728">
        <w:rPr>
          <w:rFonts w:ascii="Arial" w:hAnsi="Arial" w:cs="Arial"/>
          <w:sz w:val="22"/>
          <w:szCs w:val="22"/>
          <w:lang w:val="sl-SI"/>
        </w:rPr>
        <w:lastRenderedPageBreak/>
        <w:t>razpisa predložiti vlogo. V primeru pozitivne odločitve SPS je posamezno podjetje upravičeno do sredstev odobrenega kredita pod ugodnimi pogoji.</w:t>
      </w:r>
    </w:p>
    <w:p w14:paraId="358A2B32" w14:textId="77777777" w:rsidR="00716B99" w:rsidRPr="002F5728" w:rsidRDefault="00716B99" w:rsidP="00A46DFE">
      <w:pPr>
        <w:jc w:val="both"/>
        <w:rPr>
          <w:rFonts w:ascii="Arial" w:hAnsi="Arial" w:cs="Arial"/>
          <w:sz w:val="22"/>
          <w:szCs w:val="22"/>
          <w:lang w:val="sl-SI"/>
        </w:rPr>
      </w:pPr>
    </w:p>
    <w:p w14:paraId="10A7F582" w14:textId="77777777" w:rsidR="00716B99" w:rsidRPr="002F5728" w:rsidRDefault="00716B99" w:rsidP="00A46DFE">
      <w:pPr>
        <w:jc w:val="both"/>
        <w:rPr>
          <w:rFonts w:ascii="Arial" w:hAnsi="Arial" w:cs="Arial"/>
          <w:sz w:val="22"/>
          <w:szCs w:val="22"/>
          <w:lang w:val="sl-SI"/>
        </w:rPr>
      </w:pPr>
      <w:r w:rsidRPr="002F5728">
        <w:rPr>
          <w:rFonts w:ascii="Arial" w:hAnsi="Arial" w:cs="Arial"/>
          <w:sz w:val="22"/>
          <w:szCs w:val="22"/>
          <w:lang w:val="sl-SI"/>
        </w:rPr>
        <w:t>Ročnosti kreditov je predvidoma do 12 mesecev, z možnostjo koriščenja moratorija.</w:t>
      </w:r>
    </w:p>
    <w:bookmarkEnd w:id="3"/>
    <w:p w14:paraId="168235A0" w14:textId="77777777" w:rsidR="00716B99" w:rsidRPr="002F5728" w:rsidRDefault="00716B99" w:rsidP="00A46DFE">
      <w:pPr>
        <w:jc w:val="both"/>
        <w:rPr>
          <w:rFonts w:ascii="Arial" w:hAnsi="Arial" w:cs="Arial"/>
          <w:sz w:val="22"/>
          <w:szCs w:val="22"/>
          <w:lang w:val="sl-SI"/>
        </w:rPr>
      </w:pPr>
    </w:p>
    <w:p w14:paraId="1C4FF3D9" w14:textId="77777777" w:rsidR="00716B99" w:rsidRPr="002F5728" w:rsidRDefault="00716B99" w:rsidP="00A46DFE">
      <w:pPr>
        <w:jc w:val="both"/>
        <w:rPr>
          <w:rFonts w:ascii="Arial" w:hAnsi="Arial" w:cs="Arial"/>
          <w:sz w:val="22"/>
          <w:szCs w:val="22"/>
          <w:lang w:val="sl-SI"/>
        </w:rPr>
      </w:pPr>
      <w:bookmarkStart w:id="4" w:name="_Hlk31359298"/>
      <w:r w:rsidRPr="002F5728">
        <w:rPr>
          <w:rFonts w:ascii="Arial" w:hAnsi="Arial" w:cs="Arial"/>
          <w:sz w:val="22"/>
          <w:szCs w:val="22"/>
          <w:lang w:val="sl-SI"/>
        </w:rPr>
        <w:t xml:space="preserve">Predviden </w:t>
      </w:r>
      <w:proofErr w:type="spellStart"/>
      <w:r w:rsidRPr="002F5728">
        <w:rPr>
          <w:rFonts w:ascii="Arial" w:hAnsi="Arial" w:cs="Arial"/>
          <w:sz w:val="22"/>
          <w:szCs w:val="22"/>
          <w:lang w:val="sl-SI"/>
        </w:rPr>
        <w:t>multiplikator</w:t>
      </w:r>
      <w:proofErr w:type="spellEnd"/>
      <w:r w:rsidRPr="002F5728">
        <w:rPr>
          <w:rFonts w:ascii="Arial" w:hAnsi="Arial" w:cs="Arial"/>
          <w:sz w:val="22"/>
          <w:szCs w:val="22"/>
          <w:lang w:val="sl-SI"/>
        </w:rPr>
        <w:t xml:space="preserve"> vplačanih javnih sredstev znaša  1:2,5, kar pomeni, da bo en evro prispevka iz proračuna RS ustvaril  2,5 evrov spodbud za MSP. </w:t>
      </w:r>
    </w:p>
    <w:p w14:paraId="424A9291" w14:textId="77777777" w:rsidR="00716B99" w:rsidRPr="002F5728" w:rsidRDefault="00716B99" w:rsidP="00A46DFE">
      <w:pPr>
        <w:jc w:val="both"/>
        <w:rPr>
          <w:rFonts w:ascii="Arial" w:hAnsi="Arial" w:cs="Arial"/>
          <w:color w:val="70AD47" w:themeColor="accent6"/>
          <w:sz w:val="22"/>
          <w:szCs w:val="22"/>
          <w:lang w:val="sl-SI"/>
        </w:rPr>
      </w:pPr>
    </w:p>
    <w:p w14:paraId="41E58A22" w14:textId="77777777" w:rsidR="00716B99" w:rsidRPr="002F5728" w:rsidRDefault="00716B99" w:rsidP="00A46DFE">
      <w:pPr>
        <w:jc w:val="both"/>
        <w:rPr>
          <w:rFonts w:ascii="Arial" w:hAnsi="Arial" w:cs="Arial"/>
          <w:sz w:val="22"/>
          <w:szCs w:val="22"/>
          <w:lang w:val="sl-SI"/>
        </w:rPr>
      </w:pPr>
      <w:r w:rsidRPr="002F5728">
        <w:rPr>
          <w:rFonts w:ascii="Arial" w:hAnsi="Arial" w:cs="Arial"/>
          <w:sz w:val="22"/>
          <w:szCs w:val="22"/>
          <w:lang w:val="sl-SI"/>
        </w:rPr>
        <w:t>Omejitve financiranja predstavljajo pravila pomoči</w:t>
      </w:r>
      <w:r w:rsidR="005B3FB2">
        <w:rPr>
          <w:rFonts w:ascii="Arial" w:hAnsi="Arial" w:cs="Arial"/>
          <w:sz w:val="22"/>
          <w:szCs w:val="22"/>
          <w:lang w:val="sl-SI"/>
        </w:rPr>
        <w:t xml:space="preserve"> de </w:t>
      </w:r>
      <w:proofErr w:type="spellStart"/>
      <w:r w:rsidR="005B3FB2">
        <w:rPr>
          <w:rFonts w:ascii="Arial" w:hAnsi="Arial" w:cs="Arial"/>
          <w:sz w:val="22"/>
          <w:szCs w:val="22"/>
          <w:lang w:val="sl-SI"/>
        </w:rPr>
        <w:t>minimis</w:t>
      </w:r>
      <w:proofErr w:type="spellEnd"/>
      <w:r w:rsidRPr="002F5728">
        <w:rPr>
          <w:rFonts w:ascii="Arial" w:hAnsi="Arial" w:cs="Arial"/>
          <w:sz w:val="22"/>
          <w:szCs w:val="22"/>
          <w:lang w:val="sl-SI"/>
        </w:rPr>
        <w:t xml:space="preserve">. </w:t>
      </w:r>
    </w:p>
    <w:p w14:paraId="1DF122CE" w14:textId="77777777" w:rsidR="00716B99" w:rsidRPr="002F5728" w:rsidRDefault="00716B99" w:rsidP="00A46DFE">
      <w:pPr>
        <w:jc w:val="both"/>
        <w:rPr>
          <w:rFonts w:ascii="Arial" w:hAnsi="Arial" w:cs="Arial"/>
          <w:sz w:val="22"/>
          <w:szCs w:val="22"/>
          <w:lang w:val="sl-SI"/>
        </w:rPr>
      </w:pPr>
    </w:p>
    <w:p w14:paraId="46D0F441" w14:textId="77777777" w:rsidR="00716B99" w:rsidRPr="002F5728" w:rsidRDefault="00716B99" w:rsidP="00A46DFE">
      <w:pPr>
        <w:jc w:val="both"/>
        <w:rPr>
          <w:rFonts w:ascii="Arial" w:hAnsi="Arial" w:cs="Arial"/>
          <w:sz w:val="22"/>
          <w:szCs w:val="22"/>
          <w:lang w:val="sl-SI"/>
        </w:rPr>
      </w:pPr>
      <w:r w:rsidRPr="002F5728">
        <w:rPr>
          <w:rFonts w:ascii="Arial" w:hAnsi="Arial" w:cs="Arial"/>
          <w:sz w:val="22"/>
          <w:szCs w:val="22"/>
          <w:lang w:val="sl-SI"/>
        </w:rPr>
        <w:t xml:space="preserve">Izvajanje </w:t>
      </w:r>
      <w:r w:rsidRPr="002F5728">
        <w:rPr>
          <w:rFonts w:ascii="Arial" w:hAnsi="Arial" w:cs="Arial"/>
          <w:b/>
          <w:sz w:val="22"/>
          <w:szCs w:val="22"/>
          <w:lang w:val="sl-SI"/>
        </w:rPr>
        <w:t>finančnega instrumenta garancije</w:t>
      </w:r>
      <w:r w:rsidRPr="002F5728">
        <w:rPr>
          <w:rFonts w:ascii="Arial" w:hAnsi="Arial" w:cs="Arial"/>
          <w:sz w:val="22"/>
          <w:szCs w:val="22"/>
          <w:lang w:val="sl-SI"/>
        </w:rPr>
        <w:t xml:space="preserve"> se izvaja dvostopenjsko. Prva stopnja se odvija na nivoju sodelujoče banke. Banka posamezne MSP prouči v skladu s svojo poslovno politiko. V primeru, da potencialnega kreditojemalca in njegovo vlogo oceno pozitivno, banka izda pozitivni bančni sklep s kreditnimi pogoji, ki je tudi ena izmed obveznih prilog k vlogi, ki jo MSP odda na SPS za pridobitev garancije. Druga stopnja se odvija na SPS. Za sodelovanje na javnem razpisu SPS, mora podjetje v predpisanih rokih iz javnega razpisa predložiti vlogo. V primeru pozitivne odločitve banke in SPS, je posamezno podjetje upravičeno do delnega zavarovanja kredita v obliki garancije in hkrati do znižane obrestne mere.</w:t>
      </w:r>
    </w:p>
    <w:p w14:paraId="59373D06" w14:textId="77777777" w:rsidR="00716B99" w:rsidRPr="002F5728" w:rsidRDefault="00716B99" w:rsidP="00A46DFE">
      <w:pPr>
        <w:jc w:val="both"/>
        <w:rPr>
          <w:rFonts w:ascii="Arial" w:hAnsi="Arial" w:cs="Arial"/>
          <w:sz w:val="22"/>
          <w:szCs w:val="22"/>
          <w:lang w:val="sl-SI"/>
        </w:rPr>
      </w:pPr>
    </w:p>
    <w:p w14:paraId="372D0019" w14:textId="77777777" w:rsidR="00716B99" w:rsidRPr="002F5728" w:rsidRDefault="00716B99" w:rsidP="00A46DFE">
      <w:pPr>
        <w:jc w:val="both"/>
        <w:rPr>
          <w:rFonts w:ascii="Arial" w:hAnsi="Arial" w:cs="Arial"/>
          <w:sz w:val="22"/>
          <w:szCs w:val="22"/>
          <w:lang w:val="sl-SI"/>
        </w:rPr>
      </w:pPr>
      <w:r w:rsidRPr="002F5728">
        <w:rPr>
          <w:rFonts w:ascii="Arial" w:hAnsi="Arial" w:cs="Arial"/>
          <w:sz w:val="22"/>
          <w:szCs w:val="22"/>
          <w:lang w:val="sl-SI"/>
        </w:rPr>
        <w:t xml:space="preserve">Obrestna mera kreditov za MSP je znižana za odstotne točke, ki se letno opredelijo v letnih medsebojnih sporazumih med SPS in poslovnimi bankami in je nižja od komercialne, ki jih ponujajo banke, brez sodelovanja SPS. MSP banki plačuje pogodbene obresti po znižani obrestni meri, SPS pa </w:t>
      </w:r>
      <w:r w:rsidRPr="005B3FB2">
        <w:rPr>
          <w:rFonts w:ascii="Arial" w:hAnsi="Arial" w:cs="Arial"/>
          <w:sz w:val="22"/>
          <w:szCs w:val="22"/>
          <w:lang w:val="sl-SI"/>
        </w:rPr>
        <w:t xml:space="preserve">banki iz </w:t>
      </w:r>
      <w:r w:rsidR="00CC3CBD" w:rsidRPr="005B3FB2">
        <w:rPr>
          <w:rFonts w:ascii="Arial" w:hAnsi="Arial" w:cs="Arial"/>
          <w:sz w:val="22"/>
          <w:szCs w:val="22"/>
          <w:lang w:val="sl-SI"/>
        </w:rPr>
        <w:t>kreditno-</w:t>
      </w:r>
      <w:r w:rsidRPr="005B3FB2">
        <w:rPr>
          <w:rFonts w:ascii="Arial" w:hAnsi="Arial" w:cs="Arial"/>
          <w:sz w:val="22"/>
          <w:szCs w:val="22"/>
          <w:lang w:val="sl-SI"/>
        </w:rPr>
        <w:t>garancijskega sklada za znižanje obrestne mere nakaže razliko med tržno in znižano obrestno mero.</w:t>
      </w:r>
    </w:p>
    <w:p w14:paraId="54698EA8" w14:textId="77777777" w:rsidR="00716B99" w:rsidRPr="002F5728" w:rsidRDefault="00716B99" w:rsidP="00A46DFE">
      <w:pPr>
        <w:jc w:val="both"/>
        <w:rPr>
          <w:rFonts w:ascii="Arial" w:hAnsi="Arial" w:cs="Arial"/>
          <w:sz w:val="22"/>
          <w:szCs w:val="22"/>
          <w:lang w:val="sl-SI"/>
        </w:rPr>
      </w:pPr>
    </w:p>
    <w:p w14:paraId="7092991F" w14:textId="77777777" w:rsidR="00716B99" w:rsidRPr="002F5728" w:rsidRDefault="00716B99" w:rsidP="00A46DFE">
      <w:pPr>
        <w:jc w:val="both"/>
        <w:rPr>
          <w:rFonts w:ascii="Arial" w:hAnsi="Arial" w:cs="Arial"/>
          <w:sz w:val="22"/>
          <w:szCs w:val="22"/>
          <w:lang w:val="sl-SI"/>
        </w:rPr>
      </w:pPr>
      <w:r w:rsidRPr="002F5728">
        <w:rPr>
          <w:rFonts w:ascii="Arial" w:hAnsi="Arial" w:cs="Arial"/>
          <w:sz w:val="22"/>
          <w:szCs w:val="22"/>
          <w:lang w:val="sl-SI"/>
        </w:rPr>
        <w:t>Ročnosti kreditov, zavarovanih z garancijami SPS so srednjeročne oz. dolgoročne v primeru financiranja investicijskih projektov, vendar največ 10 let, z možnostjo koriščenja moratorija do 24 mesecev.</w:t>
      </w:r>
    </w:p>
    <w:p w14:paraId="43092F26" w14:textId="77777777" w:rsidR="00716B99" w:rsidRPr="002F5728" w:rsidRDefault="00716B99" w:rsidP="00A46DFE">
      <w:pPr>
        <w:jc w:val="both"/>
        <w:rPr>
          <w:rFonts w:ascii="Arial" w:hAnsi="Arial" w:cs="Arial"/>
          <w:sz w:val="22"/>
          <w:szCs w:val="22"/>
          <w:lang w:val="sl-SI"/>
        </w:rPr>
      </w:pPr>
    </w:p>
    <w:bookmarkEnd w:id="4"/>
    <w:p w14:paraId="5262AC6E" w14:textId="77777777" w:rsidR="00716B99" w:rsidRPr="002F5728" w:rsidRDefault="00716B99" w:rsidP="00A46DFE">
      <w:pPr>
        <w:jc w:val="both"/>
        <w:rPr>
          <w:rFonts w:ascii="Arial" w:hAnsi="Arial" w:cs="Arial"/>
          <w:sz w:val="22"/>
          <w:szCs w:val="22"/>
          <w:lang w:val="sl-SI"/>
        </w:rPr>
      </w:pPr>
      <w:r w:rsidRPr="002F5728">
        <w:rPr>
          <w:rFonts w:ascii="Arial" w:hAnsi="Arial" w:cs="Arial"/>
          <w:sz w:val="22"/>
          <w:szCs w:val="22"/>
          <w:lang w:val="sl-SI"/>
        </w:rPr>
        <w:t>Naložbe prostih sredstev se bodo izvajale skladno s 24. členom Uredbe o postopkih, merilih in načinih dodeljevanja sredstev za spodbujanje razvojnih programov in prednostnih nalog.</w:t>
      </w:r>
    </w:p>
    <w:p w14:paraId="2E7DD9D2" w14:textId="77777777" w:rsidR="00716B99" w:rsidRPr="002F5728" w:rsidRDefault="00716B99" w:rsidP="00A46DFE">
      <w:pPr>
        <w:jc w:val="both"/>
        <w:rPr>
          <w:rFonts w:ascii="Arial" w:hAnsi="Arial" w:cs="Arial"/>
          <w:sz w:val="22"/>
          <w:szCs w:val="22"/>
          <w:lang w:val="sl-SI"/>
        </w:rPr>
      </w:pPr>
    </w:p>
    <w:p w14:paraId="2D1A094F" w14:textId="77777777" w:rsidR="00716B99" w:rsidRPr="002F5728" w:rsidRDefault="00716B99" w:rsidP="00A46DFE">
      <w:pPr>
        <w:pStyle w:val="Odstavekseznama"/>
        <w:numPr>
          <w:ilvl w:val="0"/>
          <w:numId w:val="47"/>
        </w:numPr>
        <w:contextualSpacing/>
        <w:jc w:val="both"/>
        <w:rPr>
          <w:rFonts w:ascii="Arial" w:hAnsi="Arial" w:cs="Arial"/>
          <w:b/>
          <w:bCs/>
          <w:lang w:val="sl-SI"/>
        </w:rPr>
      </w:pPr>
      <w:r w:rsidRPr="002F5728">
        <w:rPr>
          <w:rFonts w:ascii="Arial" w:hAnsi="Arial" w:cs="Arial"/>
          <w:b/>
          <w:bCs/>
          <w:lang w:val="sl-SI"/>
        </w:rPr>
        <w:t>Spremljanje izvajanja finančnega instrumenta in poročanje</w:t>
      </w:r>
    </w:p>
    <w:p w14:paraId="5AE3E221" w14:textId="77777777" w:rsidR="00716B99" w:rsidRPr="002F5728" w:rsidRDefault="00716B99" w:rsidP="00A46DFE">
      <w:pPr>
        <w:jc w:val="both"/>
        <w:rPr>
          <w:rFonts w:ascii="Arial" w:hAnsi="Arial" w:cs="Arial"/>
          <w:sz w:val="22"/>
          <w:szCs w:val="22"/>
          <w:lang w:val="sl-SI"/>
        </w:rPr>
      </w:pPr>
    </w:p>
    <w:p w14:paraId="7367024C" w14:textId="77777777" w:rsidR="00716B99" w:rsidRPr="002F5728" w:rsidRDefault="00716B99" w:rsidP="00A46DFE">
      <w:pPr>
        <w:jc w:val="both"/>
        <w:rPr>
          <w:rFonts w:ascii="Arial" w:hAnsi="Arial" w:cs="Arial"/>
          <w:sz w:val="22"/>
          <w:szCs w:val="22"/>
          <w:lang w:val="sl-SI"/>
        </w:rPr>
      </w:pPr>
      <w:r w:rsidRPr="002F5728">
        <w:rPr>
          <w:rFonts w:ascii="Arial" w:hAnsi="Arial" w:cs="Arial"/>
          <w:sz w:val="22"/>
          <w:szCs w:val="22"/>
          <w:lang w:val="sl-SI"/>
        </w:rPr>
        <w:t>MGRT bo v pogodbi s SPS dogovoril poročanje skladno z določbo 20. člena Uredbe o postopku, merilih in načinih dodeljevanja sredstev za spodbujanje razvojnih programov in prednostnih nalog. Predvideno je tudi poročanje o rezultatih na nadzornem svetu SPS, ter skladno s 106.</w:t>
      </w:r>
      <w:r w:rsidR="005B3FB2">
        <w:rPr>
          <w:rFonts w:ascii="Arial" w:hAnsi="Arial" w:cs="Arial"/>
          <w:sz w:val="22"/>
          <w:szCs w:val="22"/>
          <w:lang w:val="sl-SI"/>
        </w:rPr>
        <w:t xml:space="preserve"> </w:t>
      </w:r>
      <w:r w:rsidRPr="002F5728">
        <w:rPr>
          <w:rFonts w:ascii="Arial" w:hAnsi="Arial" w:cs="Arial"/>
          <w:sz w:val="22"/>
          <w:szCs w:val="22"/>
          <w:lang w:val="sl-SI"/>
        </w:rPr>
        <w:t>k členom</w:t>
      </w:r>
      <w:r w:rsidR="005B3FB2">
        <w:rPr>
          <w:rFonts w:ascii="Arial" w:hAnsi="Arial" w:cs="Arial"/>
          <w:sz w:val="22"/>
          <w:szCs w:val="22"/>
          <w:lang w:val="sl-SI"/>
        </w:rPr>
        <w:t xml:space="preserve"> ZJF</w:t>
      </w:r>
      <w:r w:rsidRPr="002F5728">
        <w:rPr>
          <w:rFonts w:ascii="Arial" w:hAnsi="Arial" w:cs="Arial"/>
          <w:sz w:val="22"/>
          <w:szCs w:val="22"/>
          <w:lang w:val="sl-SI"/>
        </w:rPr>
        <w:t xml:space="preserve"> enkrat letno poročanje o doseganju zastavljenih ciljev končnih prejemnikov teh sredstev in predložitev vladi v obravnavo. </w:t>
      </w:r>
    </w:p>
    <w:p w14:paraId="51D0168B" w14:textId="77777777" w:rsidR="00716B99" w:rsidRPr="002F5728" w:rsidRDefault="00716B99" w:rsidP="00A46DFE">
      <w:pPr>
        <w:jc w:val="both"/>
        <w:rPr>
          <w:rFonts w:ascii="Arial" w:hAnsi="Arial" w:cs="Arial"/>
          <w:sz w:val="22"/>
          <w:szCs w:val="22"/>
          <w:lang w:val="sl-SI"/>
        </w:rPr>
      </w:pPr>
    </w:p>
    <w:p w14:paraId="36FDB2EE" w14:textId="77777777" w:rsidR="00716B99" w:rsidRPr="002F5728" w:rsidRDefault="00716B99" w:rsidP="00A46DFE">
      <w:pPr>
        <w:pStyle w:val="Odstavekseznama"/>
        <w:numPr>
          <w:ilvl w:val="0"/>
          <w:numId w:val="47"/>
        </w:numPr>
        <w:contextualSpacing/>
        <w:jc w:val="both"/>
        <w:rPr>
          <w:rFonts w:ascii="Arial" w:hAnsi="Arial" w:cs="Arial"/>
          <w:b/>
          <w:bCs/>
          <w:lang w:val="sl-SI"/>
        </w:rPr>
      </w:pPr>
      <w:r w:rsidRPr="002F5728">
        <w:rPr>
          <w:rFonts w:ascii="Arial" w:hAnsi="Arial" w:cs="Arial"/>
          <w:b/>
          <w:bCs/>
          <w:lang w:val="sl-SI"/>
        </w:rPr>
        <w:t>Namen porabe sredstev finančnega instrumenta</w:t>
      </w:r>
    </w:p>
    <w:p w14:paraId="3DC62589" w14:textId="77777777" w:rsidR="00716B99" w:rsidRPr="002F5728" w:rsidRDefault="00716B99" w:rsidP="00A46DFE">
      <w:pPr>
        <w:jc w:val="both"/>
        <w:rPr>
          <w:rFonts w:ascii="Arial" w:hAnsi="Arial" w:cs="Arial"/>
          <w:sz w:val="22"/>
          <w:szCs w:val="22"/>
          <w:lang w:val="sl-SI"/>
        </w:rPr>
      </w:pPr>
    </w:p>
    <w:p w14:paraId="759AC0C6" w14:textId="77777777" w:rsidR="00716B99" w:rsidRPr="002F5728" w:rsidRDefault="00716B99" w:rsidP="00A46DFE">
      <w:pPr>
        <w:jc w:val="both"/>
        <w:rPr>
          <w:rFonts w:ascii="Arial" w:hAnsi="Arial" w:cs="Arial"/>
          <w:sz w:val="22"/>
          <w:szCs w:val="22"/>
          <w:lang w:val="sl-SI"/>
        </w:rPr>
      </w:pPr>
      <w:bookmarkStart w:id="5" w:name="_Hlk29551683"/>
      <w:r w:rsidRPr="002F5728">
        <w:rPr>
          <w:rFonts w:ascii="Arial" w:hAnsi="Arial" w:cs="Arial"/>
          <w:sz w:val="22"/>
          <w:szCs w:val="22"/>
          <w:lang w:val="sl-SI"/>
        </w:rPr>
        <w:t xml:space="preserve">Namen finančnega instrumenta krediti je zagotavljati ugodno in nujno potrebno financiranje MSP, ter s tem omogočiti hitrejše, lažje, predvsem pa ugodnejše pridobivanje kreditov MSP za blažitev posledic </w:t>
      </w:r>
      <w:r w:rsidR="00EB24F6" w:rsidRPr="002F5728">
        <w:rPr>
          <w:rFonts w:ascii="Arial" w:hAnsi="Arial" w:cs="Arial"/>
          <w:sz w:val="22"/>
          <w:szCs w:val="22"/>
          <w:lang w:val="sl-SI"/>
        </w:rPr>
        <w:t xml:space="preserve">množičnega </w:t>
      </w:r>
      <w:r w:rsidR="00EA08B0" w:rsidRPr="002F5728">
        <w:rPr>
          <w:rFonts w:ascii="Arial" w:hAnsi="Arial" w:cs="Arial"/>
          <w:sz w:val="22"/>
          <w:szCs w:val="22"/>
          <w:lang w:val="sl-SI"/>
        </w:rPr>
        <w:t xml:space="preserve">pojava </w:t>
      </w:r>
      <w:proofErr w:type="spellStart"/>
      <w:r w:rsidRPr="002F5728">
        <w:rPr>
          <w:rFonts w:ascii="Arial" w:hAnsi="Arial" w:cs="Arial"/>
          <w:sz w:val="22"/>
          <w:szCs w:val="22"/>
          <w:lang w:val="sl-SI"/>
        </w:rPr>
        <w:t>koronavirusa</w:t>
      </w:r>
      <w:proofErr w:type="spellEnd"/>
      <w:r w:rsidRPr="002F5728">
        <w:rPr>
          <w:rFonts w:ascii="Arial" w:hAnsi="Arial" w:cs="Arial"/>
          <w:sz w:val="22"/>
          <w:szCs w:val="22"/>
          <w:lang w:val="sl-SI"/>
        </w:rPr>
        <w:t xml:space="preserve">. </w:t>
      </w:r>
    </w:p>
    <w:bookmarkEnd w:id="5"/>
    <w:p w14:paraId="4CE25B1F" w14:textId="77777777" w:rsidR="00716B99" w:rsidRPr="002F5728" w:rsidRDefault="00716B99" w:rsidP="00A46DFE">
      <w:pPr>
        <w:jc w:val="both"/>
        <w:rPr>
          <w:rFonts w:ascii="Arial" w:hAnsi="Arial" w:cs="Arial"/>
          <w:sz w:val="22"/>
          <w:szCs w:val="22"/>
          <w:lang w:val="sl-SI"/>
        </w:rPr>
      </w:pPr>
    </w:p>
    <w:p w14:paraId="22CEA362" w14:textId="77777777" w:rsidR="00716B99" w:rsidRPr="002F5728" w:rsidRDefault="00716B99" w:rsidP="00A46DFE">
      <w:pPr>
        <w:jc w:val="both"/>
        <w:rPr>
          <w:rFonts w:ascii="Arial" w:hAnsi="Arial" w:cs="Arial"/>
          <w:sz w:val="22"/>
          <w:szCs w:val="22"/>
          <w:lang w:val="sl-SI"/>
        </w:rPr>
      </w:pPr>
      <w:bookmarkStart w:id="6" w:name="_Hlk29551734"/>
      <w:r w:rsidRPr="002F5728">
        <w:rPr>
          <w:rFonts w:ascii="Arial" w:hAnsi="Arial" w:cs="Arial"/>
          <w:sz w:val="22"/>
          <w:szCs w:val="22"/>
          <w:lang w:val="sl-SI"/>
        </w:rPr>
        <w:t>Cilji finančnega instrumenta krediti:</w:t>
      </w:r>
    </w:p>
    <w:p w14:paraId="6C5EA863" w14:textId="77777777" w:rsidR="00716B99" w:rsidRPr="002F5728" w:rsidRDefault="00716B99" w:rsidP="00A46DFE">
      <w:pPr>
        <w:pStyle w:val="Odstavekseznama"/>
        <w:numPr>
          <w:ilvl w:val="0"/>
          <w:numId w:val="48"/>
        </w:numPr>
        <w:contextualSpacing/>
        <w:jc w:val="both"/>
        <w:rPr>
          <w:rFonts w:ascii="Arial" w:hAnsi="Arial" w:cs="Arial"/>
          <w:lang w:val="sl-SI"/>
        </w:rPr>
      </w:pPr>
      <w:r w:rsidRPr="002F5728">
        <w:rPr>
          <w:rFonts w:ascii="Arial" w:hAnsi="Arial" w:cs="Arial"/>
          <w:lang w:val="sl-SI"/>
        </w:rPr>
        <w:t>omogočiti hiter dostop MSP do ugodnega financiranja,</w:t>
      </w:r>
    </w:p>
    <w:p w14:paraId="066ECA3D" w14:textId="77777777" w:rsidR="00716B99" w:rsidRPr="002F5728" w:rsidRDefault="00716B99" w:rsidP="00A46DFE">
      <w:pPr>
        <w:pStyle w:val="Odstavekseznama"/>
        <w:numPr>
          <w:ilvl w:val="0"/>
          <w:numId w:val="48"/>
        </w:numPr>
        <w:contextualSpacing/>
        <w:jc w:val="both"/>
        <w:rPr>
          <w:rFonts w:ascii="Arial" w:hAnsi="Arial" w:cs="Arial"/>
          <w:lang w:val="sl-SI"/>
        </w:rPr>
      </w:pPr>
      <w:r w:rsidRPr="002F5728">
        <w:rPr>
          <w:rFonts w:ascii="Arial" w:hAnsi="Arial" w:cs="Arial"/>
          <w:lang w:val="sl-SI"/>
        </w:rPr>
        <w:lastRenderedPageBreak/>
        <w:t xml:space="preserve">ublažiti posledice </w:t>
      </w:r>
      <w:proofErr w:type="spellStart"/>
      <w:r w:rsidRPr="002F5728">
        <w:rPr>
          <w:rFonts w:ascii="Arial" w:hAnsi="Arial" w:cs="Arial"/>
          <w:lang w:val="sl-SI"/>
        </w:rPr>
        <w:t>koronavirusa</w:t>
      </w:r>
      <w:proofErr w:type="spellEnd"/>
      <w:r w:rsidRPr="002F5728">
        <w:rPr>
          <w:rFonts w:ascii="Arial" w:hAnsi="Arial" w:cs="Arial"/>
          <w:lang w:val="sl-SI"/>
        </w:rPr>
        <w:t xml:space="preserve"> na poslovanje MSP.</w:t>
      </w:r>
    </w:p>
    <w:p w14:paraId="63514BC4" w14:textId="77777777" w:rsidR="00716B99" w:rsidRPr="002F5728" w:rsidRDefault="00716B99" w:rsidP="00A46DFE">
      <w:pPr>
        <w:jc w:val="both"/>
        <w:rPr>
          <w:rFonts w:ascii="Arial" w:hAnsi="Arial" w:cs="Arial"/>
          <w:sz w:val="22"/>
          <w:szCs w:val="22"/>
          <w:lang w:val="sl-SI"/>
        </w:rPr>
      </w:pPr>
    </w:p>
    <w:p w14:paraId="40D49497" w14:textId="77777777" w:rsidR="00716B99" w:rsidRPr="002F5728" w:rsidRDefault="00716B99" w:rsidP="00A46DFE">
      <w:pPr>
        <w:jc w:val="both"/>
        <w:rPr>
          <w:rFonts w:ascii="Arial" w:hAnsi="Arial" w:cs="Arial"/>
          <w:sz w:val="22"/>
          <w:szCs w:val="22"/>
          <w:lang w:val="sl-SI"/>
        </w:rPr>
      </w:pPr>
      <w:r w:rsidRPr="002F5728">
        <w:rPr>
          <w:rFonts w:ascii="Arial" w:hAnsi="Arial" w:cs="Arial"/>
          <w:sz w:val="22"/>
          <w:szCs w:val="22"/>
          <w:lang w:val="sl-SI"/>
        </w:rPr>
        <w:t>Namen finančnega instrumenta garancije je zagotavljati ugodno financiranje MSP ter s tem omogočiti hitrejše, lažje, predvsem pa ugodnejše pridobivanje bančnih kreditov MSP za izvedbo tehnološko zahtevnejših projektov, ter tudi tehnološko manj zahtevnejših projektov, ki omogočajo konkurenčno uveljavljanje na trgu, izboljšan tržni položaj</w:t>
      </w:r>
      <w:r w:rsidR="005B3FB2">
        <w:rPr>
          <w:rFonts w:ascii="Arial" w:hAnsi="Arial" w:cs="Arial"/>
          <w:sz w:val="22"/>
          <w:szCs w:val="22"/>
          <w:lang w:val="sl-SI"/>
        </w:rPr>
        <w:t xml:space="preserve">, </w:t>
      </w:r>
      <w:r w:rsidRPr="002F5728">
        <w:rPr>
          <w:rFonts w:ascii="Arial" w:hAnsi="Arial" w:cs="Arial"/>
          <w:sz w:val="22"/>
          <w:szCs w:val="22"/>
          <w:lang w:val="sl-SI"/>
        </w:rPr>
        <w:t>širitev poslovanja in izboljšanje financiranja obratnih sredstev</w:t>
      </w:r>
      <w:r w:rsidR="005B3FB2">
        <w:rPr>
          <w:rFonts w:ascii="Arial" w:hAnsi="Arial" w:cs="Arial"/>
          <w:sz w:val="22"/>
          <w:szCs w:val="22"/>
          <w:lang w:val="sl-SI"/>
        </w:rPr>
        <w:t xml:space="preserve"> ter blažitev posledic v gospodarstvu zaradi pojava </w:t>
      </w:r>
      <w:proofErr w:type="spellStart"/>
      <w:r w:rsidR="005B3FB2">
        <w:rPr>
          <w:rFonts w:ascii="Arial" w:hAnsi="Arial" w:cs="Arial"/>
          <w:sz w:val="22"/>
          <w:szCs w:val="22"/>
          <w:lang w:val="sl-SI"/>
        </w:rPr>
        <w:t>koronavirusa</w:t>
      </w:r>
      <w:proofErr w:type="spellEnd"/>
      <w:r w:rsidRPr="002F5728">
        <w:rPr>
          <w:rFonts w:ascii="Arial" w:hAnsi="Arial" w:cs="Arial"/>
          <w:sz w:val="22"/>
          <w:szCs w:val="22"/>
          <w:lang w:val="sl-SI"/>
        </w:rPr>
        <w:t>. Financiranje je usmerjeno v podporo projektom, ki zagotavljajo povečanje rasti podjetja, ustvarjajo višjo dodano vrednost na zaposlenega, ohranjajo obstoječa in ustvarjajo nova delovna mesta.</w:t>
      </w:r>
    </w:p>
    <w:p w14:paraId="36553E65" w14:textId="77777777" w:rsidR="00716B99" w:rsidRPr="002F5728" w:rsidRDefault="00716B99" w:rsidP="00A46DFE">
      <w:pPr>
        <w:jc w:val="both"/>
        <w:rPr>
          <w:rFonts w:ascii="Arial" w:hAnsi="Arial" w:cs="Arial"/>
          <w:sz w:val="22"/>
          <w:szCs w:val="22"/>
          <w:lang w:val="sl-SI"/>
        </w:rPr>
      </w:pPr>
    </w:p>
    <w:p w14:paraId="7F4784DA" w14:textId="77777777" w:rsidR="00716B99" w:rsidRPr="002F5728" w:rsidRDefault="00716B99" w:rsidP="00A46DFE">
      <w:pPr>
        <w:jc w:val="both"/>
        <w:rPr>
          <w:rFonts w:ascii="Arial" w:hAnsi="Arial" w:cs="Arial"/>
          <w:sz w:val="22"/>
          <w:szCs w:val="22"/>
          <w:lang w:val="sl-SI"/>
        </w:rPr>
      </w:pPr>
      <w:r w:rsidRPr="002F5728">
        <w:rPr>
          <w:rFonts w:ascii="Arial" w:hAnsi="Arial" w:cs="Arial"/>
          <w:sz w:val="22"/>
          <w:szCs w:val="22"/>
          <w:lang w:val="sl-SI"/>
        </w:rPr>
        <w:t>Cilji finančnega instrumenta garancije:</w:t>
      </w:r>
    </w:p>
    <w:p w14:paraId="75C08911" w14:textId="77777777" w:rsidR="00716B99" w:rsidRPr="002F5728" w:rsidRDefault="00716B99" w:rsidP="00A46DFE">
      <w:pPr>
        <w:pStyle w:val="Odstavekseznama"/>
        <w:numPr>
          <w:ilvl w:val="0"/>
          <w:numId w:val="48"/>
        </w:numPr>
        <w:contextualSpacing/>
        <w:jc w:val="both"/>
        <w:rPr>
          <w:rFonts w:ascii="Arial" w:hAnsi="Arial" w:cs="Arial"/>
          <w:lang w:val="sl-SI"/>
        </w:rPr>
      </w:pPr>
      <w:r w:rsidRPr="002F5728">
        <w:rPr>
          <w:rFonts w:ascii="Arial" w:hAnsi="Arial" w:cs="Arial"/>
          <w:lang w:val="sl-SI"/>
        </w:rPr>
        <w:t>olajšati dostop MSP do ugodnega financiranja,</w:t>
      </w:r>
    </w:p>
    <w:p w14:paraId="76574456" w14:textId="77777777" w:rsidR="00716B99" w:rsidRPr="002F5728" w:rsidRDefault="00716B99" w:rsidP="00A46DFE">
      <w:pPr>
        <w:pStyle w:val="Odstavekseznama"/>
        <w:numPr>
          <w:ilvl w:val="0"/>
          <w:numId w:val="48"/>
        </w:numPr>
        <w:contextualSpacing/>
        <w:jc w:val="both"/>
        <w:rPr>
          <w:rFonts w:ascii="Arial" w:hAnsi="Arial" w:cs="Arial"/>
          <w:lang w:val="sl-SI"/>
        </w:rPr>
      </w:pPr>
      <w:r w:rsidRPr="002F5728">
        <w:rPr>
          <w:rFonts w:ascii="Arial" w:hAnsi="Arial" w:cs="Arial"/>
          <w:lang w:val="sl-SI"/>
        </w:rPr>
        <w:t>spodbujati rast in razvoj MSP,</w:t>
      </w:r>
    </w:p>
    <w:p w14:paraId="0CE59E7E" w14:textId="77777777" w:rsidR="00716B99" w:rsidRPr="002F5728" w:rsidRDefault="00716B99" w:rsidP="00A46DFE">
      <w:pPr>
        <w:pStyle w:val="Odstavekseznama"/>
        <w:numPr>
          <w:ilvl w:val="0"/>
          <w:numId w:val="48"/>
        </w:numPr>
        <w:contextualSpacing/>
        <w:jc w:val="both"/>
        <w:rPr>
          <w:rFonts w:ascii="Arial" w:hAnsi="Arial" w:cs="Arial"/>
          <w:lang w:val="sl-SI"/>
        </w:rPr>
      </w:pPr>
      <w:r w:rsidRPr="002F5728">
        <w:rPr>
          <w:rFonts w:ascii="Arial" w:hAnsi="Arial" w:cs="Arial"/>
          <w:lang w:val="sl-SI"/>
        </w:rPr>
        <w:t>krepitev ključnih konkurenčnih sposobnosti podjetij z ugodnimi finančnimi sredstvi za realizacijo projektov, ki omogočajo konkurenčno uveljavljanje na trgu, izboljšan tržni položaj ter širitev dejavnosti in izboljšanje financiranja obratnih sredstev,</w:t>
      </w:r>
    </w:p>
    <w:p w14:paraId="5FFDF601" w14:textId="77777777" w:rsidR="00EB24F6" w:rsidRPr="002F5728" w:rsidRDefault="00716B99" w:rsidP="00A46DFE">
      <w:pPr>
        <w:pStyle w:val="Odstavekseznama"/>
        <w:numPr>
          <w:ilvl w:val="0"/>
          <w:numId w:val="48"/>
        </w:numPr>
        <w:contextualSpacing/>
        <w:jc w:val="both"/>
        <w:rPr>
          <w:rFonts w:ascii="Arial" w:hAnsi="Arial" w:cs="Arial"/>
          <w:lang w:val="sl-SI"/>
        </w:rPr>
      </w:pPr>
      <w:r w:rsidRPr="002F5728">
        <w:rPr>
          <w:rFonts w:ascii="Arial" w:hAnsi="Arial" w:cs="Arial"/>
          <w:lang w:val="sl-SI"/>
        </w:rPr>
        <w:t>spodbujanje zasebnih vlaganj</w:t>
      </w:r>
      <w:r w:rsidR="00EB24F6" w:rsidRPr="002F5728">
        <w:rPr>
          <w:rFonts w:ascii="Arial" w:hAnsi="Arial" w:cs="Arial"/>
          <w:lang w:val="sl-SI"/>
        </w:rPr>
        <w:t>,</w:t>
      </w:r>
    </w:p>
    <w:p w14:paraId="2CD360FA" w14:textId="77777777" w:rsidR="00EB24F6" w:rsidRPr="002F5728" w:rsidRDefault="00EB24F6" w:rsidP="00A46DFE">
      <w:pPr>
        <w:pStyle w:val="Odstavekseznama"/>
        <w:numPr>
          <w:ilvl w:val="0"/>
          <w:numId w:val="48"/>
        </w:numPr>
        <w:contextualSpacing/>
        <w:jc w:val="both"/>
        <w:rPr>
          <w:rFonts w:ascii="Arial" w:hAnsi="Arial" w:cs="Arial"/>
          <w:lang w:val="sl-SI"/>
        </w:rPr>
      </w:pPr>
      <w:r w:rsidRPr="002F5728">
        <w:rPr>
          <w:rFonts w:ascii="Arial" w:hAnsi="Arial" w:cs="Arial"/>
          <w:lang w:val="sl-SI"/>
        </w:rPr>
        <w:t xml:space="preserve">ublažiti posledice </w:t>
      </w:r>
      <w:proofErr w:type="spellStart"/>
      <w:r w:rsidRPr="002F5728">
        <w:rPr>
          <w:rFonts w:ascii="Arial" w:hAnsi="Arial" w:cs="Arial"/>
          <w:lang w:val="sl-SI"/>
        </w:rPr>
        <w:t>koronavirusa</w:t>
      </w:r>
      <w:proofErr w:type="spellEnd"/>
      <w:r w:rsidRPr="002F5728">
        <w:rPr>
          <w:rFonts w:ascii="Arial" w:hAnsi="Arial" w:cs="Arial"/>
          <w:lang w:val="sl-SI"/>
        </w:rPr>
        <w:t xml:space="preserve"> na poslovanje MSP.</w:t>
      </w:r>
    </w:p>
    <w:p w14:paraId="443C1DC7" w14:textId="77777777" w:rsidR="00716B99" w:rsidRPr="002F5728" w:rsidRDefault="00716B99" w:rsidP="00A46DFE">
      <w:pPr>
        <w:jc w:val="both"/>
        <w:rPr>
          <w:rFonts w:ascii="Arial" w:hAnsi="Arial" w:cs="Arial"/>
          <w:sz w:val="22"/>
          <w:szCs w:val="22"/>
          <w:lang w:val="sl-SI"/>
        </w:rPr>
      </w:pPr>
    </w:p>
    <w:p w14:paraId="514F35A8" w14:textId="77777777" w:rsidR="00716B99" w:rsidRPr="002F5728" w:rsidRDefault="00716B99" w:rsidP="00A46DFE">
      <w:pPr>
        <w:jc w:val="both"/>
        <w:rPr>
          <w:rFonts w:ascii="Arial" w:hAnsi="Arial" w:cs="Arial"/>
          <w:sz w:val="22"/>
          <w:szCs w:val="22"/>
          <w:lang w:val="sl-SI"/>
        </w:rPr>
      </w:pPr>
      <w:r w:rsidRPr="002F5728">
        <w:rPr>
          <w:rFonts w:ascii="Arial" w:hAnsi="Arial" w:cs="Arial"/>
          <w:sz w:val="22"/>
          <w:szCs w:val="22"/>
          <w:lang w:val="sl-SI"/>
        </w:rPr>
        <w:t xml:space="preserve">V okviru finančnih instrumentov krediti / garancije bodo financirani: </w:t>
      </w:r>
    </w:p>
    <w:p w14:paraId="66CA4A1E" w14:textId="77777777" w:rsidR="00716B99" w:rsidRPr="005B3FB2" w:rsidRDefault="00716B99" w:rsidP="00A46DFE">
      <w:pPr>
        <w:pStyle w:val="Odstavekseznama"/>
        <w:numPr>
          <w:ilvl w:val="0"/>
          <w:numId w:val="49"/>
        </w:numPr>
        <w:contextualSpacing/>
        <w:jc w:val="both"/>
        <w:rPr>
          <w:rFonts w:ascii="Arial" w:hAnsi="Arial" w:cs="Arial"/>
          <w:lang w:val="sl-SI"/>
        </w:rPr>
      </w:pPr>
      <w:r w:rsidRPr="005B3FB2">
        <w:rPr>
          <w:rFonts w:ascii="Arial" w:hAnsi="Arial" w:cs="Arial"/>
          <w:lang w:val="sl-SI"/>
        </w:rPr>
        <w:t>kreditn</w:t>
      </w:r>
      <w:r w:rsidR="00CC3CBD" w:rsidRPr="005B3FB2">
        <w:rPr>
          <w:rFonts w:ascii="Arial" w:hAnsi="Arial" w:cs="Arial"/>
          <w:lang w:val="sl-SI"/>
        </w:rPr>
        <w:t>o-</w:t>
      </w:r>
      <w:r w:rsidRPr="005B3FB2">
        <w:rPr>
          <w:rFonts w:ascii="Arial" w:hAnsi="Arial" w:cs="Arial"/>
          <w:lang w:val="sl-SI"/>
        </w:rPr>
        <w:t>garancijski sklad,</w:t>
      </w:r>
    </w:p>
    <w:p w14:paraId="798A43CD" w14:textId="77777777" w:rsidR="00716B99" w:rsidRPr="002F5728" w:rsidRDefault="00716B99" w:rsidP="00A46DFE">
      <w:pPr>
        <w:pStyle w:val="Odstavekseznama"/>
        <w:numPr>
          <w:ilvl w:val="0"/>
          <w:numId w:val="49"/>
        </w:numPr>
        <w:contextualSpacing/>
        <w:jc w:val="both"/>
        <w:rPr>
          <w:rFonts w:ascii="Arial" w:hAnsi="Arial" w:cs="Arial"/>
          <w:lang w:val="sl-SI"/>
        </w:rPr>
      </w:pPr>
      <w:r w:rsidRPr="002F5728">
        <w:rPr>
          <w:rFonts w:ascii="Arial" w:hAnsi="Arial" w:cs="Arial"/>
          <w:lang w:val="sl-SI"/>
        </w:rPr>
        <w:t>nadomestilo za upravljanje SPS (stroški upravljanja).</w:t>
      </w:r>
    </w:p>
    <w:p w14:paraId="485806AF" w14:textId="77777777" w:rsidR="00716B99" w:rsidRPr="002F5728" w:rsidRDefault="00716B99" w:rsidP="00A46DFE">
      <w:pPr>
        <w:jc w:val="both"/>
        <w:rPr>
          <w:rFonts w:ascii="Arial" w:hAnsi="Arial" w:cs="Arial"/>
          <w:sz w:val="22"/>
          <w:szCs w:val="22"/>
          <w:lang w:val="sl-SI"/>
        </w:rPr>
      </w:pPr>
      <w:bookmarkStart w:id="7" w:name="_Hlk29554524"/>
      <w:bookmarkEnd w:id="6"/>
    </w:p>
    <w:p w14:paraId="7405411C" w14:textId="77777777" w:rsidR="00716B99" w:rsidRPr="002F5728" w:rsidRDefault="00716B99" w:rsidP="00A46DFE">
      <w:pPr>
        <w:jc w:val="both"/>
        <w:rPr>
          <w:rFonts w:ascii="Arial" w:hAnsi="Arial" w:cs="Arial"/>
          <w:sz w:val="22"/>
          <w:szCs w:val="22"/>
          <w:lang w:val="sl-SI"/>
        </w:rPr>
      </w:pPr>
      <w:r w:rsidRPr="002F5728">
        <w:rPr>
          <w:rFonts w:ascii="Arial" w:hAnsi="Arial" w:cs="Arial"/>
          <w:sz w:val="22"/>
          <w:szCs w:val="22"/>
          <w:lang w:val="sl-SI"/>
        </w:rPr>
        <w:t xml:space="preserve">Ciljna skupina obeh navedenih finančnih instrumentov so </w:t>
      </w:r>
      <w:proofErr w:type="spellStart"/>
      <w:r w:rsidRPr="002F5728">
        <w:rPr>
          <w:rFonts w:ascii="Arial" w:hAnsi="Arial" w:cs="Arial"/>
          <w:sz w:val="22"/>
          <w:szCs w:val="22"/>
          <w:lang w:val="sl-SI"/>
        </w:rPr>
        <w:t>mikro</w:t>
      </w:r>
      <w:proofErr w:type="spellEnd"/>
      <w:r w:rsidRPr="002F5728">
        <w:rPr>
          <w:rFonts w:ascii="Arial" w:hAnsi="Arial" w:cs="Arial"/>
          <w:sz w:val="22"/>
          <w:szCs w:val="22"/>
          <w:lang w:val="sl-SI"/>
        </w:rPr>
        <w:t xml:space="preserve">, mala in srednje velika podjetja skladno z definicijo opredeljeno v ZPOP-1 (Uradni list RS, št. 82/2013) in Prilogo 1 Uredbe Komisije (ES) št. 651/2014 z dne 17.6.2014. </w:t>
      </w:r>
      <w:proofErr w:type="spellStart"/>
      <w:r w:rsidRPr="002F5728">
        <w:rPr>
          <w:rFonts w:ascii="Arial" w:hAnsi="Arial" w:cs="Arial"/>
          <w:sz w:val="22"/>
          <w:szCs w:val="22"/>
          <w:lang w:val="sl-SI"/>
        </w:rPr>
        <w:t>Mikro</w:t>
      </w:r>
      <w:proofErr w:type="spellEnd"/>
      <w:r w:rsidRPr="002F5728">
        <w:rPr>
          <w:rFonts w:ascii="Arial" w:hAnsi="Arial" w:cs="Arial"/>
          <w:sz w:val="22"/>
          <w:szCs w:val="22"/>
          <w:lang w:val="sl-SI"/>
        </w:rPr>
        <w:t>, mala in srednje velika podjetja, ki se kot pravna ali fizična oseba, ukvarjajo z gospodarsko dejavnostjo in so organizirane kot gospodarske družbe, samostojni podjetniki posamezniki, zadruge in zavodi, ter socialna podjetja (so.p.) s statusom gospodarske družbe, zadruge in zavoda, ki so se preoblikovale po Zakonu o socialnem podjetništvu. Konkretno se ciljna skupina opredeli v besedilu posameznega javnega razpisa.</w:t>
      </w:r>
    </w:p>
    <w:bookmarkEnd w:id="7"/>
    <w:p w14:paraId="089FD1B3" w14:textId="77777777" w:rsidR="00716B99" w:rsidRPr="002F5728" w:rsidRDefault="00716B99" w:rsidP="00A46DFE">
      <w:pPr>
        <w:jc w:val="both"/>
        <w:rPr>
          <w:rFonts w:ascii="Arial" w:hAnsi="Arial" w:cs="Arial"/>
          <w:sz w:val="22"/>
          <w:szCs w:val="22"/>
          <w:lang w:val="sl-SI"/>
        </w:rPr>
      </w:pPr>
    </w:p>
    <w:p w14:paraId="763C83AF" w14:textId="77777777" w:rsidR="00716B99" w:rsidRPr="002F5728" w:rsidRDefault="00716B99" w:rsidP="00A46DFE">
      <w:pPr>
        <w:pStyle w:val="Odstavekseznama"/>
        <w:numPr>
          <w:ilvl w:val="0"/>
          <w:numId w:val="47"/>
        </w:numPr>
        <w:contextualSpacing/>
        <w:jc w:val="both"/>
        <w:rPr>
          <w:rFonts w:ascii="Arial" w:hAnsi="Arial" w:cs="Arial"/>
          <w:b/>
          <w:bCs/>
          <w:lang w:val="sl-SI"/>
        </w:rPr>
      </w:pPr>
      <w:r w:rsidRPr="002F5728">
        <w:rPr>
          <w:rFonts w:ascii="Arial" w:hAnsi="Arial" w:cs="Arial"/>
          <w:b/>
          <w:bCs/>
          <w:lang w:val="sl-SI"/>
        </w:rPr>
        <w:t>Program porabe sredstev iz proračuna RS</w:t>
      </w:r>
    </w:p>
    <w:p w14:paraId="0A94D19B" w14:textId="77777777" w:rsidR="00716B99" w:rsidRPr="002F5728" w:rsidRDefault="00716B99" w:rsidP="00A46DFE">
      <w:pPr>
        <w:jc w:val="both"/>
        <w:rPr>
          <w:rFonts w:ascii="Arial" w:hAnsi="Arial" w:cs="Arial"/>
          <w:sz w:val="22"/>
          <w:szCs w:val="22"/>
          <w:lang w:val="sl-SI"/>
        </w:rPr>
      </w:pPr>
    </w:p>
    <w:p w14:paraId="0A39D2B2" w14:textId="77777777" w:rsidR="00716B99" w:rsidRPr="005B3FB2" w:rsidRDefault="00716B99" w:rsidP="00A46DFE">
      <w:pPr>
        <w:jc w:val="both"/>
        <w:rPr>
          <w:rFonts w:ascii="Arial" w:hAnsi="Arial" w:cs="Arial"/>
          <w:sz w:val="22"/>
          <w:szCs w:val="22"/>
          <w:lang w:val="sl-SI"/>
        </w:rPr>
      </w:pPr>
      <w:r w:rsidRPr="002F5728">
        <w:rPr>
          <w:rFonts w:ascii="Arial" w:hAnsi="Arial" w:cs="Arial"/>
          <w:iCs/>
          <w:sz w:val="22"/>
          <w:szCs w:val="22"/>
          <w:lang w:val="sl-SI"/>
        </w:rPr>
        <w:t xml:space="preserve">Za izvajanje in financiranje ukrepa finančnega inženiringa za </w:t>
      </w:r>
      <w:proofErr w:type="spellStart"/>
      <w:r w:rsidRPr="002F5728">
        <w:rPr>
          <w:rFonts w:ascii="Arial" w:hAnsi="Arial" w:cs="Arial"/>
          <w:iCs/>
          <w:sz w:val="22"/>
          <w:szCs w:val="22"/>
          <w:lang w:val="sl-SI"/>
        </w:rPr>
        <w:t>mikro</w:t>
      </w:r>
      <w:proofErr w:type="spellEnd"/>
      <w:r w:rsidRPr="002F5728">
        <w:rPr>
          <w:rFonts w:ascii="Arial" w:hAnsi="Arial" w:cs="Arial"/>
          <w:iCs/>
          <w:sz w:val="22"/>
          <w:szCs w:val="22"/>
          <w:lang w:val="sl-SI"/>
        </w:rPr>
        <w:t xml:space="preserve">, mala in srednje velika podjetja, bo </w:t>
      </w:r>
      <w:r w:rsidRPr="002F5728">
        <w:rPr>
          <w:rFonts w:ascii="Arial" w:hAnsi="Arial" w:cs="Arial"/>
          <w:sz w:val="22"/>
          <w:szCs w:val="22"/>
          <w:lang w:val="sl-SI"/>
        </w:rPr>
        <w:t xml:space="preserve">MGRT s SPS podpisal pogodbo o </w:t>
      </w:r>
      <w:r w:rsidRPr="005B3FB2">
        <w:rPr>
          <w:rFonts w:ascii="Arial" w:hAnsi="Arial" w:cs="Arial"/>
          <w:sz w:val="22"/>
          <w:szCs w:val="22"/>
          <w:lang w:val="sl-SI"/>
        </w:rPr>
        <w:t>zagotovitvi sredstev.</w:t>
      </w:r>
    </w:p>
    <w:p w14:paraId="6754B0A8" w14:textId="77777777" w:rsidR="00716B99" w:rsidRPr="00C5307F" w:rsidRDefault="00716B99" w:rsidP="00A46DFE">
      <w:pPr>
        <w:jc w:val="both"/>
        <w:rPr>
          <w:rFonts w:ascii="Arial" w:hAnsi="Arial" w:cs="Arial"/>
          <w:sz w:val="22"/>
          <w:szCs w:val="22"/>
          <w:lang w:val="sl-SI"/>
        </w:rPr>
      </w:pPr>
    </w:p>
    <w:p w14:paraId="370A0D80" w14:textId="77777777" w:rsidR="00716B99" w:rsidRPr="00C5307F" w:rsidRDefault="00716B99" w:rsidP="00A46DFE">
      <w:pPr>
        <w:autoSpaceDE w:val="0"/>
        <w:autoSpaceDN w:val="0"/>
        <w:adjustRightInd w:val="0"/>
        <w:jc w:val="both"/>
        <w:rPr>
          <w:rFonts w:ascii="Arial" w:hAnsi="Arial" w:cs="Arial"/>
          <w:sz w:val="22"/>
          <w:szCs w:val="22"/>
          <w:lang w:val="sl-SI"/>
        </w:rPr>
      </w:pPr>
      <w:r w:rsidRPr="00C5307F">
        <w:rPr>
          <w:rFonts w:ascii="Arial" w:hAnsi="Arial" w:cs="Arial"/>
          <w:sz w:val="22"/>
          <w:szCs w:val="22"/>
          <w:lang w:val="sl-SI"/>
        </w:rPr>
        <w:t>Za izvajanje kreditov / garancij  bo vzpostavljen kreditn</w:t>
      </w:r>
      <w:r w:rsidR="00CC3CBD" w:rsidRPr="00C5307F">
        <w:rPr>
          <w:rFonts w:ascii="Arial" w:hAnsi="Arial" w:cs="Arial"/>
          <w:sz w:val="22"/>
          <w:szCs w:val="22"/>
          <w:lang w:val="sl-SI"/>
        </w:rPr>
        <w:t>o-</w:t>
      </w:r>
      <w:r w:rsidRPr="00C5307F">
        <w:rPr>
          <w:rFonts w:ascii="Arial" w:hAnsi="Arial" w:cs="Arial"/>
          <w:sz w:val="22"/>
          <w:szCs w:val="22"/>
          <w:lang w:val="sl-SI"/>
        </w:rPr>
        <w:t>garancijski sklad. Sredstva kreditn</w:t>
      </w:r>
      <w:r w:rsidR="00CC3CBD" w:rsidRPr="00C5307F">
        <w:rPr>
          <w:rFonts w:ascii="Arial" w:hAnsi="Arial" w:cs="Arial"/>
          <w:sz w:val="22"/>
          <w:szCs w:val="22"/>
          <w:lang w:val="sl-SI"/>
        </w:rPr>
        <w:t>o-</w:t>
      </w:r>
      <w:r w:rsidRPr="00C5307F">
        <w:rPr>
          <w:rFonts w:ascii="Arial" w:hAnsi="Arial" w:cs="Arial"/>
          <w:sz w:val="22"/>
          <w:szCs w:val="22"/>
          <w:lang w:val="sl-SI"/>
        </w:rPr>
        <w:t xml:space="preserve">ga / garancijskega sklada bo SPS vodil ločeno od drugih sredstev in zagotavljal posebno knjigovodsko evidenco. </w:t>
      </w:r>
    </w:p>
    <w:p w14:paraId="17B4B3A1" w14:textId="77777777" w:rsidR="00EB24F6" w:rsidRPr="00C5307F" w:rsidRDefault="00EB24F6" w:rsidP="00A46DFE">
      <w:pPr>
        <w:autoSpaceDE w:val="0"/>
        <w:autoSpaceDN w:val="0"/>
        <w:adjustRightInd w:val="0"/>
        <w:jc w:val="both"/>
        <w:rPr>
          <w:rFonts w:ascii="Arial" w:hAnsi="Arial" w:cs="Arial"/>
          <w:sz w:val="22"/>
          <w:szCs w:val="22"/>
          <w:lang w:val="sl-SI"/>
        </w:rPr>
      </w:pPr>
    </w:p>
    <w:p w14:paraId="0A5BEFF3" w14:textId="77777777" w:rsidR="00716B99" w:rsidRPr="002F5728" w:rsidRDefault="00716B99" w:rsidP="00A46DFE">
      <w:pPr>
        <w:jc w:val="both"/>
        <w:rPr>
          <w:rFonts w:ascii="Arial" w:hAnsi="Arial" w:cs="Arial"/>
          <w:sz w:val="22"/>
          <w:szCs w:val="22"/>
          <w:lang w:val="sl-SI"/>
        </w:rPr>
      </w:pPr>
      <w:bookmarkStart w:id="8" w:name="_Hlk29809814"/>
      <w:r w:rsidRPr="00C5307F">
        <w:rPr>
          <w:rFonts w:ascii="Arial" w:hAnsi="Arial" w:cs="Arial"/>
          <w:sz w:val="22"/>
          <w:szCs w:val="22"/>
          <w:lang w:val="sl-SI"/>
        </w:rPr>
        <w:t xml:space="preserve">SPS bo sredstva iz proračuna RS za ukrepa finančnega inženiringa kombiniral z lastnimi viri oz. z drugimi viri, ki jih ima v upravljanju. Delež vplačil iz proračuna RS bo v letu 2020 predstavljal </w:t>
      </w:r>
      <w:r w:rsidR="00CC3CBD" w:rsidRPr="00C5307F">
        <w:rPr>
          <w:rFonts w:ascii="Arial" w:hAnsi="Arial" w:cs="Arial"/>
          <w:sz w:val="22"/>
          <w:szCs w:val="22"/>
          <w:lang w:val="sl-SI"/>
        </w:rPr>
        <w:t>40</w:t>
      </w:r>
      <w:r w:rsidRPr="00C5307F">
        <w:rPr>
          <w:rFonts w:ascii="Arial" w:hAnsi="Arial" w:cs="Arial"/>
          <w:sz w:val="22"/>
          <w:szCs w:val="22"/>
          <w:lang w:val="sl-SI"/>
        </w:rPr>
        <w:t xml:space="preserve">% celotnega finančnega instrumenta krediti. Skrajni rok za črpanje sredstev po pogodbi je </w:t>
      </w:r>
      <w:r w:rsidR="005B3FB2">
        <w:rPr>
          <w:rFonts w:ascii="Arial" w:hAnsi="Arial" w:cs="Arial"/>
          <w:sz w:val="22"/>
          <w:szCs w:val="22"/>
          <w:lang w:val="sl-SI"/>
        </w:rPr>
        <w:t xml:space="preserve">predvidoma </w:t>
      </w:r>
      <w:r w:rsidRPr="005B3FB2">
        <w:rPr>
          <w:rFonts w:ascii="Arial" w:hAnsi="Arial" w:cs="Arial"/>
          <w:sz w:val="22"/>
          <w:szCs w:val="22"/>
          <w:lang w:val="sl-SI"/>
        </w:rPr>
        <w:t>31.3.2020</w:t>
      </w:r>
      <w:r w:rsidRPr="002F5728">
        <w:rPr>
          <w:rFonts w:ascii="Arial" w:hAnsi="Arial" w:cs="Arial"/>
          <w:sz w:val="22"/>
          <w:szCs w:val="22"/>
          <w:lang w:val="sl-SI"/>
        </w:rPr>
        <w:t>.</w:t>
      </w:r>
    </w:p>
    <w:bookmarkEnd w:id="8"/>
    <w:p w14:paraId="0410E332" w14:textId="77777777" w:rsidR="00716B99" w:rsidRDefault="00716B99" w:rsidP="00A46DFE">
      <w:pPr>
        <w:jc w:val="both"/>
        <w:rPr>
          <w:rFonts w:ascii="Arial" w:hAnsi="Arial" w:cs="Arial"/>
          <w:sz w:val="22"/>
          <w:szCs w:val="22"/>
          <w:lang w:val="sl-SI"/>
        </w:rPr>
      </w:pPr>
    </w:p>
    <w:p w14:paraId="16E8A532" w14:textId="77777777" w:rsidR="005B3FB2" w:rsidRDefault="005B3FB2" w:rsidP="00A46DFE">
      <w:pPr>
        <w:jc w:val="both"/>
        <w:rPr>
          <w:rFonts w:ascii="Arial" w:hAnsi="Arial" w:cs="Arial"/>
          <w:sz w:val="22"/>
          <w:szCs w:val="22"/>
          <w:lang w:val="sl-SI"/>
        </w:rPr>
      </w:pPr>
    </w:p>
    <w:p w14:paraId="76163332" w14:textId="77777777" w:rsidR="00C86870" w:rsidRDefault="00C86870" w:rsidP="00A46DFE">
      <w:pPr>
        <w:jc w:val="both"/>
        <w:rPr>
          <w:rFonts w:ascii="Arial" w:hAnsi="Arial" w:cs="Arial"/>
          <w:sz w:val="22"/>
          <w:szCs w:val="22"/>
          <w:lang w:val="sl-SI"/>
        </w:rPr>
      </w:pPr>
    </w:p>
    <w:p w14:paraId="4CB702AB" w14:textId="77777777" w:rsidR="00C86870" w:rsidRDefault="00C86870" w:rsidP="00A46DFE">
      <w:pPr>
        <w:jc w:val="both"/>
        <w:rPr>
          <w:rFonts w:ascii="Arial" w:hAnsi="Arial" w:cs="Arial"/>
          <w:sz w:val="22"/>
          <w:szCs w:val="22"/>
          <w:lang w:val="sl-SI"/>
        </w:rPr>
      </w:pPr>
    </w:p>
    <w:p w14:paraId="23EE3D8E" w14:textId="77777777" w:rsidR="00716B99" w:rsidRPr="002F5728" w:rsidRDefault="00716B99" w:rsidP="00A46DFE">
      <w:pPr>
        <w:pStyle w:val="Odstavekseznama"/>
        <w:numPr>
          <w:ilvl w:val="0"/>
          <w:numId w:val="47"/>
        </w:numPr>
        <w:contextualSpacing/>
        <w:jc w:val="both"/>
        <w:rPr>
          <w:rFonts w:ascii="Arial" w:hAnsi="Arial" w:cs="Arial"/>
          <w:b/>
          <w:bCs/>
          <w:lang w:val="sl-SI"/>
        </w:rPr>
      </w:pPr>
      <w:r w:rsidRPr="002F5728">
        <w:rPr>
          <w:rFonts w:ascii="Arial" w:hAnsi="Arial" w:cs="Arial"/>
          <w:b/>
          <w:bCs/>
          <w:lang w:val="sl-SI"/>
        </w:rPr>
        <w:lastRenderedPageBreak/>
        <w:t>Obdobje prve porabe sredstev</w:t>
      </w:r>
    </w:p>
    <w:p w14:paraId="05BC257D" w14:textId="77777777" w:rsidR="00716B99" w:rsidRPr="002F5728" w:rsidRDefault="00716B99" w:rsidP="00A46DFE">
      <w:pPr>
        <w:jc w:val="both"/>
        <w:rPr>
          <w:rFonts w:ascii="Arial" w:hAnsi="Arial" w:cs="Arial"/>
          <w:sz w:val="22"/>
          <w:szCs w:val="22"/>
          <w:lang w:val="sl-SI"/>
        </w:rPr>
      </w:pPr>
    </w:p>
    <w:p w14:paraId="1DF6E908" w14:textId="77777777" w:rsidR="00716B99" w:rsidRPr="002F5728" w:rsidRDefault="00716B99" w:rsidP="00A46DFE">
      <w:pPr>
        <w:jc w:val="both"/>
        <w:rPr>
          <w:rFonts w:ascii="Arial" w:hAnsi="Arial" w:cs="Arial"/>
          <w:sz w:val="22"/>
          <w:szCs w:val="22"/>
          <w:lang w:val="sl-SI"/>
        </w:rPr>
      </w:pPr>
      <w:r w:rsidRPr="002F5728">
        <w:rPr>
          <w:rFonts w:ascii="Arial" w:hAnsi="Arial" w:cs="Arial"/>
          <w:sz w:val="22"/>
          <w:szCs w:val="22"/>
          <w:lang w:val="sl-SI"/>
        </w:rPr>
        <w:t>Skrajni rok za odobritev kreditov je 31.12.2020.</w:t>
      </w:r>
    </w:p>
    <w:p w14:paraId="2456895C" w14:textId="77777777" w:rsidR="00716B99" w:rsidRPr="002F5728" w:rsidRDefault="00716B99" w:rsidP="00A46DFE">
      <w:pPr>
        <w:jc w:val="both"/>
        <w:rPr>
          <w:rFonts w:ascii="Arial" w:hAnsi="Arial" w:cs="Arial"/>
          <w:sz w:val="22"/>
          <w:szCs w:val="22"/>
          <w:lang w:val="sl-SI"/>
        </w:rPr>
      </w:pPr>
    </w:p>
    <w:p w14:paraId="26E063C4" w14:textId="77777777" w:rsidR="00716B99" w:rsidRPr="002F5728" w:rsidRDefault="00716B99" w:rsidP="00A46DFE">
      <w:pPr>
        <w:pStyle w:val="Odstavekseznama"/>
        <w:numPr>
          <w:ilvl w:val="0"/>
          <w:numId w:val="47"/>
        </w:numPr>
        <w:contextualSpacing/>
        <w:jc w:val="both"/>
        <w:rPr>
          <w:rFonts w:ascii="Arial" w:hAnsi="Arial" w:cs="Arial"/>
          <w:b/>
          <w:bCs/>
          <w:lang w:val="sl-SI"/>
        </w:rPr>
      </w:pPr>
      <w:r w:rsidRPr="002F5728">
        <w:rPr>
          <w:rFonts w:ascii="Arial" w:hAnsi="Arial" w:cs="Arial"/>
          <w:b/>
          <w:bCs/>
          <w:lang w:val="sl-SI"/>
        </w:rPr>
        <w:t xml:space="preserve">Način ponovne uporabe tistih sredstev, ki se sprostijo zaradi vračil kreditov ali ostanejo po izpolnitvi vseh obveznosti ter rok za vračilo povratnih sredstev </w:t>
      </w:r>
    </w:p>
    <w:p w14:paraId="09602BC6" w14:textId="77777777" w:rsidR="00716B99" w:rsidRPr="002F5728" w:rsidRDefault="00716B99" w:rsidP="00A46DFE">
      <w:pPr>
        <w:jc w:val="both"/>
        <w:rPr>
          <w:rFonts w:ascii="Arial" w:hAnsi="Arial" w:cs="Arial"/>
          <w:sz w:val="22"/>
          <w:szCs w:val="22"/>
          <w:lang w:val="sl-SI"/>
        </w:rPr>
      </w:pPr>
    </w:p>
    <w:p w14:paraId="497C0F0A" w14:textId="77777777" w:rsidR="00716B99" w:rsidRPr="00C5307F" w:rsidRDefault="00716B99" w:rsidP="00A46DFE">
      <w:pPr>
        <w:autoSpaceDE w:val="0"/>
        <w:autoSpaceDN w:val="0"/>
        <w:adjustRightInd w:val="0"/>
        <w:jc w:val="both"/>
        <w:rPr>
          <w:rFonts w:ascii="Arial" w:hAnsi="Arial" w:cs="Arial"/>
          <w:sz w:val="22"/>
          <w:szCs w:val="22"/>
          <w:lang w:val="sl-SI"/>
        </w:rPr>
      </w:pPr>
      <w:r w:rsidRPr="005B3FB2">
        <w:rPr>
          <w:rFonts w:ascii="Arial" w:hAnsi="Arial" w:cs="Arial"/>
          <w:sz w:val="22"/>
          <w:szCs w:val="22"/>
          <w:lang w:val="sl-SI"/>
        </w:rPr>
        <w:t>Kreditn</w:t>
      </w:r>
      <w:r w:rsidR="00CC3CBD" w:rsidRPr="005B3FB2">
        <w:rPr>
          <w:rFonts w:ascii="Arial" w:hAnsi="Arial" w:cs="Arial"/>
          <w:sz w:val="22"/>
          <w:szCs w:val="22"/>
          <w:lang w:val="sl-SI"/>
        </w:rPr>
        <w:t>o-garancijski</w:t>
      </w:r>
      <w:r w:rsidRPr="005B3FB2">
        <w:rPr>
          <w:rFonts w:ascii="Arial" w:hAnsi="Arial" w:cs="Arial"/>
          <w:sz w:val="22"/>
          <w:szCs w:val="22"/>
          <w:lang w:val="sl-SI"/>
        </w:rPr>
        <w:t xml:space="preserve"> sklad bo vzpostavljen za obdobje </w:t>
      </w:r>
      <w:r w:rsidRPr="00C5307F">
        <w:rPr>
          <w:rFonts w:ascii="Arial" w:hAnsi="Arial" w:cs="Arial"/>
          <w:sz w:val="22"/>
          <w:szCs w:val="22"/>
          <w:lang w:val="sl-SI"/>
        </w:rPr>
        <w:t>12 let.</w:t>
      </w:r>
    </w:p>
    <w:p w14:paraId="3759D0BE" w14:textId="77777777" w:rsidR="00EB24F6" w:rsidRPr="00C5307F" w:rsidRDefault="00EB24F6" w:rsidP="00A46DFE">
      <w:pPr>
        <w:autoSpaceDE w:val="0"/>
        <w:autoSpaceDN w:val="0"/>
        <w:adjustRightInd w:val="0"/>
        <w:jc w:val="both"/>
        <w:rPr>
          <w:rFonts w:ascii="Arial" w:hAnsi="Arial" w:cs="Arial"/>
          <w:sz w:val="22"/>
          <w:szCs w:val="22"/>
          <w:lang w:val="sl-SI"/>
        </w:rPr>
      </w:pPr>
    </w:p>
    <w:p w14:paraId="0BA9E843" w14:textId="77777777" w:rsidR="00716B99" w:rsidRPr="00C5307F" w:rsidRDefault="00716B99" w:rsidP="00A46DFE">
      <w:pPr>
        <w:jc w:val="both"/>
        <w:rPr>
          <w:rFonts w:ascii="Arial" w:hAnsi="Arial" w:cs="Arial"/>
          <w:sz w:val="22"/>
          <w:szCs w:val="22"/>
          <w:lang w:val="sl-SI"/>
        </w:rPr>
      </w:pPr>
      <w:r w:rsidRPr="00C5307F">
        <w:rPr>
          <w:rFonts w:ascii="Arial" w:hAnsi="Arial" w:cs="Arial"/>
          <w:sz w:val="22"/>
          <w:szCs w:val="22"/>
          <w:lang w:val="sl-SI"/>
        </w:rPr>
        <w:t>Ponovna uporaba vplačanih sredstev v kreditn</w:t>
      </w:r>
      <w:r w:rsidR="00CC3CBD" w:rsidRPr="00C5307F">
        <w:rPr>
          <w:rFonts w:ascii="Arial" w:hAnsi="Arial" w:cs="Arial"/>
          <w:sz w:val="22"/>
          <w:szCs w:val="22"/>
          <w:lang w:val="sl-SI"/>
        </w:rPr>
        <w:t>o-garancijski</w:t>
      </w:r>
      <w:r w:rsidRPr="00C5307F">
        <w:rPr>
          <w:rFonts w:ascii="Arial" w:hAnsi="Arial" w:cs="Arial"/>
          <w:sz w:val="22"/>
          <w:szCs w:val="22"/>
          <w:lang w:val="sl-SI"/>
        </w:rPr>
        <w:t xml:space="preserve"> sklad iz proračuna</w:t>
      </w:r>
      <w:r w:rsidR="00EB24F6" w:rsidRPr="00C5307F">
        <w:rPr>
          <w:rFonts w:ascii="Arial" w:hAnsi="Arial" w:cs="Arial"/>
          <w:sz w:val="22"/>
          <w:szCs w:val="22"/>
          <w:lang w:val="sl-SI"/>
        </w:rPr>
        <w:t xml:space="preserve"> </w:t>
      </w:r>
      <w:r w:rsidR="005636AE" w:rsidRPr="00C5307F">
        <w:rPr>
          <w:rFonts w:ascii="Arial" w:hAnsi="Arial" w:cs="Arial"/>
          <w:sz w:val="22"/>
          <w:szCs w:val="22"/>
          <w:lang w:val="sl-SI"/>
        </w:rPr>
        <w:t>RS</w:t>
      </w:r>
      <w:r w:rsidRPr="00C5307F">
        <w:rPr>
          <w:rFonts w:ascii="Arial" w:hAnsi="Arial" w:cs="Arial"/>
          <w:sz w:val="22"/>
          <w:szCs w:val="22"/>
          <w:lang w:val="sl-SI"/>
        </w:rPr>
        <w:t xml:space="preserve"> bo namenjena izvajanju finančnega instrumenta »garancije za zavarovanje bančnih kreditov z znižano obrestno mero«. Za namene ponovne uporabe sproščenih sredstev se lahko opredelijo morebitni drugi finančni instrumenti glede na prepoznane tržne vrzeli pri financiranju MSP.</w:t>
      </w:r>
    </w:p>
    <w:p w14:paraId="104000A6" w14:textId="77777777" w:rsidR="00716B99" w:rsidRPr="00C5307F" w:rsidRDefault="00716B99" w:rsidP="00A46DFE">
      <w:pPr>
        <w:jc w:val="both"/>
        <w:rPr>
          <w:rFonts w:ascii="Arial" w:hAnsi="Arial" w:cs="Arial"/>
          <w:sz w:val="22"/>
          <w:szCs w:val="22"/>
          <w:lang w:val="sl-SI"/>
        </w:rPr>
      </w:pPr>
    </w:p>
    <w:p w14:paraId="02659D86" w14:textId="77777777" w:rsidR="00716B99" w:rsidRPr="00C5307F" w:rsidRDefault="00716B99" w:rsidP="00A46DFE">
      <w:pPr>
        <w:pStyle w:val="Odstavekseznama"/>
        <w:numPr>
          <w:ilvl w:val="0"/>
          <w:numId w:val="47"/>
        </w:numPr>
        <w:contextualSpacing/>
        <w:jc w:val="both"/>
        <w:rPr>
          <w:rFonts w:ascii="Arial" w:hAnsi="Arial" w:cs="Arial"/>
          <w:b/>
          <w:bCs/>
          <w:lang w:val="sl-SI"/>
        </w:rPr>
      </w:pPr>
      <w:r w:rsidRPr="00C5307F">
        <w:rPr>
          <w:rFonts w:ascii="Arial" w:hAnsi="Arial" w:cs="Arial"/>
          <w:b/>
          <w:bCs/>
          <w:lang w:val="sl-SI"/>
        </w:rPr>
        <w:t>Obrestna mera za povratna sredstva</w:t>
      </w:r>
    </w:p>
    <w:p w14:paraId="0F58E085" w14:textId="77777777" w:rsidR="00716B99" w:rsidRPr="00C5307F" w:rsidRDefault="00716B99" w:rsidP="00A46DFE">
      <w:pPr>
        <w:jc w:val="both"/>
        <w:rPr>
          <w:rFonts w:ascii="Arial" w:hAnsi="Arial" w:cs="Arial"/>
          <w:sz w:val="22"/>
          <w:szCs w:val="22"/>
          <w:lang w:val="sl-SI"/>
        </w:rPr>
      </w:pPr>
    </w:p>
    <w:p w14:paraId="5FAA02B1" w14:textId="77777777" w:rsidR="00716B99" w:rsidRPr="00C5307F" w:rsidRDefault="00716B99" w:rsidP="00A46DFE">
      <w:pPr>
        <w:jc w:val="both"/>
        <w:rPr>
          <w:rFonts w:ascii="Arial" w:hAnsi="Arial" w:cs="Arial"/>
          <w:sz w:val="22"/>
          <w:szCs w:val="22"/>
          <w:lang w:val="sl-SI"/>
        </w:rPr>
      </w:pPr>
      <w:r w:rsidRPr="00C5307F">
        <w:rPr>
          <w:rFonts w:ascii="Arial" w:hAnsi="Arial" w:cs="Arial"/>
          <w:sz w:val="22"/>
          <w:szCs w:val="22"/>
          <w:lang w:val="sl-SI"/>
        </w:rPr>
        <w:t xml:space="preserve">MGRT bo sredstva iz proračuna RS za izvajanje finančnega instrumenta »krediti« in s ponovno uporabo sredstev tudi izvajanje finančnega instrumenta »garancije za zavarovanje bančnih kreditov z znižano obrestno mero« nakazal na SPS v obliki brezobrestnega posojila, z ročnostjo 12 let od skrajnega roka za črpanje sredstev po pogodbi. </w:t>
      </w:r>
    </w:p>
    <w:p w14:paraId="18362FDF" w14:textId="77777777" w:rsidR="00716B99" w:rsidRPr="00C5307F" w:rsidRDefault="00716B99" w:rsidP="00A46DFE">
      <w:pPr>
        <w:jc w:val="both"/>
        <w:rPr>
          <w:rFonts w:ascii="Arial" w:hAnsi="Arial" w:cs="Arial"/>
          <w:sz w:val="22"/>
          <w:szCs w:val="22"/>
          <w:lang w:val="sl-SI"/>
        </w:rPr>
      </w:pPr>
    </w:p>
    <w:p w14:paraId="71D7433E" w14:textId="77777777" w:rsidR="00716B99" w:rsidRPr="002F5728" w:rsidRDefault="00716B99" w:rsidP="00A46DFE">
      <w:pPr>
        <w:jc w:val="both"/>
        <w:rPr>
          <w:rFonts w:ascii="Arial" w:hAnsi="Arial" w:cs="Arial"/>
          <w:sz w:val="22"/>
          <w:szCs w:val="22"/>
          <w:lang w:val="sl-SI"/>
        </w:rPr>
      </w:pPr>
      <w:r w:rsidRPr="00C5307F">
        <w:rPr>
          <w:rFonts w:ascii="Arial" w:hAnsi="Arial" w:cs="Arial"/>
          <w:sz w:val="22"/>
          <w:szCs w:val="22"/>
          <w:lang w:val="sl-SI"/>
        </w:rPr>
        <w:t xml:space="preserve">Vračilo glavnice bo vezano na likvidacijo </w:t>
      </w:r>
      <w:r w:rsidR="00CC3CBD" w:rsidRPr="00C5307F">
        <w:rPr>
          <w:rFonts w:ascii="Arial" w:hAnsi="Arial" w:cs="Arial"/>
          <w:sz w:val="22"/>
          <w:szCs w:val="22"/>
          <w:lang w:val="sl-SI"/>
        </w:rPr>
        <w:t>kreditno-</w:t>
      </w:r>
      <w:r w:rsidRPr="00C5307F">
        <w:rPr>
          <w:rFonts w:ascii="Arial" w:hAnsi="Arial" w:cs="Arial"/>
          <w:sz w:val="22"/>
          <w:szCs w:val="22"/>
          <w:lang w:val="sl-SI"/>
        </w:rPr>
        <w:t>garancijskega sklada in bo podrobneje</w:t>
      </w:r>
      <w:r w:rsidRPr="002F5728">
        <w:rPr>
          <w:rFonts w:ascii="Arial" w:hAnsi="Arial" w:cs="Arial"/>
          <w:sz w:val="22"/>
          <w:szCs w:val="22"/>
          <w:lang w:val="sl-SI"/>
        </w:rPr>
        <w:t xml:space="preserve"> opredeljeno v pogodbi med MGRT in SPS na osnovi določb 23. člena </w:t>
      </w:r>
      <w:bookmarkStart w:id="9" w:name="_Hlk29467383"/>
      <w:r w:rsidRPr="002F5728">
        <w:rPr>
          <w:rFonts w:ascii="Arial" w:hAnsi="Arial" w:cs="Arial"/>
          <w:sz w:val="22"/>
          <w:szCs w:val="22"/>
          <w:lang w:val="sl-SI"/>
        </w:rPr>
        <w:t>Uredbe o postopku, merilih in načinih dodeljevanja sredstev za spodbujanje razvojnih programov in prednostnih nalog</w:t>
      </w:r>
      <w:bookmarkEnd w:id="9"/>
      <w:r w:rsidRPr="002F5728">
        <w:rPr>
          <w:rFonts w:ascii="Arial" w:hAnsi="Arial" w:cs="Arial"/>
          <w:sz w:val="22"/>
          <w:szCs w:val="22"/>
          <w:lang w:val="sl-SI"/>
        </w:rPr>
        <w:t>.</w:t>
      </w:r>
    </w:p>
    <w:p w14:paraId="6A3B9B6E" w14:textId="77777777" w:rsidR="00716B99" w:rsidRPr="002F5728" w:rsidRDefault="00716B99" w:rsidP="00A46DFE">
      <w:pPr>
        <w:jc w:val="both"/>
        <w:rPr>
          <w:rFonts w:ascii="Arial" w:hAnsi="Arial" w:cs="Arial"/>
          <w:sz w:val="22"/>
          <w:szCs w:val="22"/>
          <w:lang w:val="sl-SI"/>
        </w:rPr>
      </w:pPr>
    </w:p>
    <w:p w14:paraId="0BC6B92F" w14:textId="77777777" w:rsidR="00716B99" w:rsidRPr="002F5728" w:rsidRDefault="00716B99" w:rsidP="00A46DFE">
      <w:pPr>
        <w:jc w:val="both"/>
        <w:rPr>
          <w:rFonts w:ascii="Arial" w:hAnsi="Arial" w:cs="Arial"/>
          <w:sz w:val="22"/>
          <w:szCs w:val="22"/>
          <w:lang w:val="sl-SI"/>
        </w:rPr>
      </w:pPr>
      <w:r w:rsidRPr="002F5728">
        <w:rPr>
          <w:rFonts w:ascii="Arial" w:hAnsi="Arial" w:cs="Arial"/>
          <w:sz w:val="22"/>
          <w:szCs w:val="22"/>
          <w:lang w:val="sl-SI"/>
        </w:rPr>
        <w:t>Višina vrnjene glavnice bo vezana na rezultat izvedenih finančnih instrumentov, kar bo podrobneje opredeljeno v pogodbi med MGRT in SPS na osnovi določb 23. člena Uredbe o postopku, merilih in načinih dodeljevanja sredstev za spodbujanje razvojnih programov in prednostnih nalog.</w:t>
      </w:r>
    </w:p>
    <w:p w14:paraId="61BAFAF7" w14:textId="77777777" w:rsidR="00716B99" w:rsidRPr="002F5728" w:rsidRDefault="00716B99" w:rsidP="00A46DFE">
      <w:pPr>
        <w:jc w:val="both"/>
        <w:rPr>
          <w:rFonts w:ascii="Arial" w:hAnsi="Arial" w:cs="Arial"/>
          <w:sz w:val="22"/>
          <w:szCs w:val="22"/>
          <w:lang w:val="sl-SI"/>
        </w:rPr>
      </w:pPr>
    </w:p>
    <w:p w14:paraId="5D3ACD17" w14:textId="77777777" w:rsidR="00716B99" w:rsidRPr="002F5728" w:rsidRDefault="00716B99" w:rsidP="00A46DFE">
      <w:pPr>
        <w:pStyle w:val="Odstavekseznama"/>
        <w:numPr>
          <w:ilvl w:val="0"/>
          <w:numId w:val="47"/>
        </w:numPr>
        <w:contextualSpacing/>
        <w:jc w:val="both"/>
        <w:rPr>
          <w:rFonts w:ascii="Arial" w:hAnsi="Arial" w:cs="Arial"/>
          <w:b/>
          <w:bCs/>
          <w:lang w:val="sl-SI"/>
        </w:rPr>
      </w:pPr>
      <w:r w:rsidRPr="002F5728">
        <w:rPr>
          <w:rFonts w:ascii="Arial" w:hAnsi="Arial" w:cs="Arial"/>
          <w:b/>
          <w:bCs/>
          <w:lang w:val="sl-SI"/>
        </w:rPr>
        <w:t>Pogoji prispevka iz proračuna RS v finančni instrument</w:t>
      </w:r>
    </w:p>
    <w:p w14:paraId="33DAD2C2" w14:textId="77777777" w:rsidR="00716B99" w:rsidRPr="002F5728" w:rsidRDefault="00716B99" w:rsidP="00A46DFE">
      <w:pPr>
        <w:jc w:val="both"/>
        <w:rPr>
          <w:rFonts w:ascii="Arial" w:hAnsi="Arial" w:cs="Arial"/>
          <w:sz w:val="22"/>
          <w:szCs w:val="22"/>
          <w:lang w:val="sl-SI"/>
        </w:rPr>
      </w:pPr>
    </w:p>
    <w:p w14:paraId="6CD4296D" w14:textId="77777777" w:rsidR="00716B99" w:rsidRPr="002F5728" w:rsidRDefault="00716B99" w:rsidP="00A46DFE">
      <w:pPr>
        <w:jc w:val="both"/>
        <w:rPr>
          <w:rFonts w:ascii="Arial" w:hAnsi="Arial" w:cs="Arial"/>
          <w:sz w:val="22"/>
          <w:szCs w:val="22"/>
          <w:lang w:val="sl-SI"/>
        </w:rPr>
      </w:pPr>
      <w:r w:rsidRPr="002F5728">
        <w:rPr>
          <w:rFonts w:ascii="Arial" w:hAnsi="Arial" w:cs="Arial"/>
          <w:sz w:val="22"/>
          <w:szCs w:val="22"/>
          <w:lang w:val="sl-SI"/>
        </w:rPr>
        <w:t>Poraba sredstev, vplačanih iz proračuna RS, se lahko uporabi le v skladu z opredeljenimi nameni iz točke 3 tega dokumenta.</w:t>
      </w:r>
    </w:p>
    <w:p w14:paraId="22462958" w14:textId="77777777" w:rsidR="00716B99" w:rsidRPr="002F5728" w:rsidRDefault="00716B99" w:rsidP="00A46DFE">
      <w:pPr>
        <w:jc w:val="both"/>
        <w:rPr>
          <w:rFonts w:ascii="Arial" w:hAnsi="Arial" w:cs="Arial"/>
          <w:sz w:val="22"/>
          <w:szCs w:val="22"/>
          <w:lang w:val="sl-SI"/>
        </w:rPr>
      </w:pPr>
    </w:p>
    <w:p w14:paraId="78ACDA6D" w14:textId="77777777" w:rsidR="00716B99" w:rsidRDefault="00716B99" w:rsidP="00A46DFE">
      <w:pPr>
        <w:jc w:val="both"/>
        <w:rPr>
          <w:rFonts w:ascii="Arial" w:hAnsi="Arial" w:cs="Arial"/>
          <w:sz w:val="22"/>
          <w:szCs w:val="22"/>
          <w:lang w:val="sl-SI"/>
        </w:rPr>
      </w:pPr>
      <w:r w:rsidRPr="002F5728">
        <w:rPr>
          <w:rFonts w:ascii="Arial" w:hAnsi="Arial" w:cs="Arial"/>
          <w:sz w:val="22"/>
          <w:szCs w:val="22"/>
          <w:lang w:val="sl-SI"/>
        </w:rPr>
        <w:t xml:space="preserve">Obrestna mera kreditov za MSP, ki jih bo SPS izvajal neposredno je fiksna, medtem ko bo obrestna mera za garancije za zavarovanje bančnih kreditov z znižano obrestno mero  znižana za odstotne točke, ki se letno opredelijo v letnih medsebojnih sporazumih med SPS in poslovnimi bankami in je nižja od komercialne, ki jih ponujajo banke, brez sodelovanja SPS. MSP banki plačuje pogodbene obresti po znižani obrestni meri, SPS pa </w:t>
      </w:r>
      <w:r w:rsidRPr="005B3FB2">
        <w:rPr>
          <w:rFonts w:ascii="Arial" w:hAnsi="Arial" w:cs="Arial"/>
          <w:sz w:val="22"/>
          <w:szCs w:val="22"/>
          <w:lang w:val="sl-SI"/>
        </w:rPr>
        <w:t xml:space="preserve">banki iz </w:t>
      </w:r>
      <w:r w:rsidR="00CC3CBD" w:rsidRPr="005B3FB2">
        <w:rPr>
          <w:rFonts w:ascii="Arial" w:hAnsi="Arial" w:cs="Arial"/>
          <w:sz w:val="22"/>
          <w:szCs w:val="22"/>
          <w:lang w:val="sl-SI"/>
        </w:rPr>
        <w:t>kreditno-</w:t>
      </w:r>
      <w:r w:rsidRPr="005B3FB2">
        <w:rPr>
          <w:rFonts w:ascii="Arial" w:hAnsi="Arial" w:cs="Arial"/>
          <w:sz w:val="22"/>
          <w:szCs w:val="22"/>
          <w:lang w:val="sl-SI"/>
        </w:rPr>
        <w:t>garancijskega sklada nakaže razliko med tržno in znižano obrestno mero.</w:t>
      </w:r>
    </w:p>
    <w:p w14:paraId="1A44700D" w14:textId="77777777" w:rsidR="00CC3CBD" w:rsidRPr="002F5728" w:rsidRDefault="00CC3CBD" w:rsidP="00A46DFE">
      <w:pPr>
        <w:jc w:val="both"/>
        <w:rPr>
          <w:rFonts w:ascii="Arial" w:hAnsi="Arial" w:cs="Arial"/>
          <w:sz w:val="22"/>
          <w:szCs w:val="22"/>
          <w:lang w:val="sl-SI"/>
        </w:rPr>
      </w:pPr>
    </w:p>
    <w:p w14:paraId="4E8B5E4A" w14:textId="77777777" w:rsidR="00716B99" w:rsidRPr="002F5728" w:rsidRDefault="00716B99" w:rsidP="00A46DFE">
      <w:pPr>
        <w:jc w:val="both"/>
        <w:rPr>
          <w:rFonts w:ascii="Arial" w:hAnsi="Arial" w:cs="Arial"/>
          <w:sz w:val="22"/>
          <w:szCs w:val="22"/>
          <w:lang w:val="sl-SI"/>
        </w:rPr>
      </w:pPr>
      <w:r w:rsidRPr="002F5728">
        <w:rPr>
          <w:rFonts w:ascii="Arial" w:hAnsi="Arial" w:cs="Arial"/>
          <w:sz w:val="22"/>
          <w:szCs w:val="22"/>
          <w:lang w:val="sl-SI"/>
        </w:rPr>
        <w:t>Obrestna mera kreditov, zavarovanih z garancijo SPS-a in odobrenih s strani poslovnih bank je spremenljiva  in je enaka seštevku referenčne obrestne mere 6-mesečni EURIBOR in nespremenljivega pribitka. Pribitek se oblikuje letno, na ravni vsakokratnega javnega razpisa SPS-a. SPS krije razliko med tako oblikovano in tržno obrestno mero.</w:t>
      </w:r>
    </w:p>
    <w:p w14:paraId="53AD263B" w14:textId="77777777" w:rsidR="00716B99" w:rsidRPr="002F5728" w:rsidRDefault="00716B99" w:rsidP="00A46DFE">
      <w:pPr>
        <w:jc w:val="both"/>
        <w:rPr>
          <w:rFonts w:ascii="Arial" w:hAnsi="Arial" w:cs="Arial"/>
          <w:sz w:val="22"/>
          <w:szCs w:val="22"/>
          <w:lang w:val="sl-SI"/>
        </w:rPr>
      </w:pPr>
    </w:p>
    <w:p w14:paraId="34A08E1C" w14:textId="77777777" w:rsidR="00716B99" w:rsidRPr="002F5728" w:rsidRDefault="00716B99" w:rsidP="00A46DFE">
      <w:pPr>
        <w:jc w:val="both"/>
        <w:rPr>
          <w:rFonts w:ascii="Arial" w:hAnsi="Arial" w:cs="Arial"/>
          <w:sz w:val="22"/>
          <w:szCs w:val="22"/>
          <w:lang w:val="sl-SI"/>
        </w:rPr>
      </w:pPr>
      <w:r w:rsidRPr="002F5728">
        <w:rPr>
          <w:rFonts w:ascii="Arial" w:hAnsi="Arial" w:cs="Arial"/>
          <w:sz w:val="22"/>
          <w:szCs w:val="22"/>
          <w:lang w:val="sl-SI"/>
        </w:rPr>
        <w:t xml:space="preserve">Finančna instrumenta se odobravata po </w:t>
      </w:r>
      <w:r w:rsidRPr="005B3FB2">
        <w:rPr>
          <w:rFonts w:ascii="Arial" w:hAnsi="Arial" w:cs="Arial"/>
          <w:sz w:val="22"/>
          <w:szCs w:val="22"/>
          <w:lang w:val="sl-SI"/>
        </w:rPr>
        <w:t xml:space="preserve">shemi </w:t>
      </w:r>
      <w:r w:rsidRPr="005B3FB2">
        <w:rPr>
          <w:rFonts w:ascii="Arial" w:hAnsi="Arial" w:cs="Arial"/>
          <w:iCs/>
          <w:sz w:val="22"/>
          <w:szCs w:val="22"/>
          <w:lang w:val="sl-SI"/>
        </w:rPr>
        <w:t xml:space="preserve">de </w:t>
      </w:r>
      <w:proofErr w:type="spellStart"/>
      <w:r w:rsidRPr="005B3FB2">
        <w:rPr>
          <w:rFonts w:ascii="Arial" w:hAnsi="Arial" w:cs="Arial"/>
          <w:iCs/>
          <w:sz w:val="22"/>
          <w:szCs w:val="22"/>
          <w:lang w:val="sl-SI"/>
        </w:rPr>
        <w:t>minimis</w:t>
      </w:r>
      <w:proofErr w:type="spellEnd"/>
      <w:r w:rsidRPr="005B3FB2">
        <w:rPr>
          <w:rFonts w:ascii="Arial" w:hAnsi="Arial" w:cs="Arial"/>
          <w:sz w:val="22"/>
          <w:szCs w:val="22"/>
          <w:lang w:val="sl-SI"/>
        </w:rPr>
        <w:t>.</w:t>
      </w:r>
    </w:p>
    <w:p w14:paraId="0E789880" w14:textId="77777777" w:rsidR="00716B99" w:rsidRPr="002F5728" w:rsidRDefault="00716B99" w:rsidP="00A46DFE">
      <w:pPr>
        <w:jc w:val="both"/>
        <w:rPr>
          <w:rFonts w:ascii="Arial" w:hAnsi="Arial" w:cs="Arial"/>
          <w:sz w:val="22"/>
          <w:szCs w:val="22"/>
          <w:lang w:val="sl-SI"/>
        </w:rPr>
      </w:pPr>
    </w:p>
    <w:p w14:paraId="437F0F30" w14:textId="0531FD39" w:rsidR="00716B99" w:rsidRPr="002F5728" w:rsidRDefault="006B6332" w:rsidP="00A46DFE">
      <w:pPr>
        <w:jc w:val="both"/>
        <w:rPr>
          <w:rFonts w:ascii="Arial" w:hAnsi="Arial" w:cs="Arial"/>
          <w:sz w:val="22"/>
          <w:szCs w:val="22"/>
          <w:lang w:val="sl-SI"/>
        </w:rPr>
      </w:pPr>
      <w:r w:rsidRPr="006B6332">
        <w:rPr>
          <w:rFonts w:ascii="Arial" w:hAnsi="Arial" w:cs="Arial"/>
          <w:sz w:val="22"/>
          <w:szCs w:val="22"/>
          <w:lang w:val="sl-SI"/>
        </w:rPr>
        <w:lastRenderedPageBreak/>
        <w:t xml:space="preserve">SPS v prvih dveh letih od vključno dneva sklenitve pogodbe z MGRT pripada nadomestilo za upravljanje (upravljavska provizija) v višini 1,95% letno od zneska vplačanih sredstev, v naslednjih letih do izteka pogodbe pa 0,55% letno od zneska vplačanih sredstev. </w:t>
      </w:r>
      <w:r w:rsidR="00716B99" w:rsidRPr="006B6332">
        <w:rPr>
          <w:rFonts w:ascii="Arial" w:hAnsi="Arial" w:cs="Arial"/>
          <w:sz w:val="22"/>
          <w:szCs w:val="22"/>
          <w:lang w:val="sl-SI"/>
        </w:rPr>
        <w:t>Upravljavska provizija se bo</w:t>
      </w:r>
      <w:r w:rsidR="00716B99" w:rsidRPr="002F5728">
        <w:rPr>
          <w:rFonts w:ascii="Arial" w:hAnsi="Arial" w:cs="Arial"/>
          <w:sz w:val="22"/>
          <w:szCs w:val="22"/>
          <w:lang w:val="sl-SI"/>
        </w:rPr>
        <w:t xml:space="preserve"> obračunavala in izplačevala enkrat letno v breme vplačanih sredstev iz proračuna RS (lahko tudi iz ponovne uporabe vplačanih sredstev), do izteka pogodbe med MGRT in SPS.</w:t>
      </w:r>
    </w:p>
    <w:p w14:paraId="7C76701D" w14:textId="77777777" w:rsidR="00716B99" w:rsidRPr="002F5728" w:rsidRDefault="00716B99" w:rsidP="00A46DFE">
      <w:pPr>
        <w:jc w:val="both"/>
        <w:rPr>
          <w:rFonts w:ascii="Arial" w:hAnsi="Arial" w:cs="Arial"/>
          <w:sz w:val="22"/>
          <w:szCs w:val="22"/>
          <w:lang w:val="sl-SI"/>
        </w:rPr>
      </w:pPr>
      <w:r w:rsidRPr="002F5728">
        <w:rPr>
          <w:rFonts w:ascii="Arial" w:hAnsi="Arial" w:cs="Arial"/>
          <w:sz w:val="22"/>
          <w:szCs w:val="22"/>
          <w:lang w:val="sl-SI"/>
        </w:rPr>
        <w:t xml:space="preserve"> </w:t>
      </w:r>
    </w:p>
    <w:p w14:paraId="66B7F3E8" w14:textId="77777777" w:rsidR="00716B99" w:rsidRPr="002F5728" w:rsidRDefault="00716B99" w:rsidP="00A46DFE">
      <w:pPr>
        <w:pStyle w:val="Odstavekseznama"/>
        <w:numPr>
          <w:ilvl w:val="0"/>
          <w:numId w:val="47"/>
        </w:numPr>
        <w:contextualSpacing/>
        <w:jc w:val="both"/>
        <w:rPr>
          <w:rFonts w:ascii="Arial" w:hAnsi="Arial" w:cs="Arial"/>
          <w:b/>
          <w:bCs/>
          <w:lang w:val="sl-SI"/>
        </w:rPr>
      </w:pPr>
      <w:r w:rsidRPr="002F5728">
        <w:rPr>
          <w:rFonts w:ascii="Arial" w:hAnsi="Arial" w:cs="Arial"/>
          <w:b/>
          <w:bCs/>
          <w:lang w:val="sl-SI"/>
        </w:rPr>
        <w:t>Politika prekinitve finančnega instrumenta za prispevek iz proračuna RS</w:t>
      </w:r>
    </w:p>
    <w:p w14:paraId="3A14F05C" w14:textId="77777777" w:rsidR="00716B99" w:rsidRPr="002F5728" w:rsidRDefault="00716B99" w:rsidP="00A46DFE">
      <w:pPr>
        <w:jc w:val="both"/>
        <w:rPr>
          <w:rFonts w:ascii="Arial" w:hAnsi="Arial" w:cs="Arial"/>
          <w:sz w:val="22"/>
          <w:szCs w:val="22"/>
          <w:lang w:val="sl-SI"/>
        </w:rPr>
      </w:pPr>
    </w:p>
    <w:p w14:paraId="5055D489" w14:textId="77777777" w:rsidR="00716B99" w:rsidRPr="002F5728" w:rsidRDefault="00716B99" w:rsidP="00A46DFE">
      <w:pPr>
        <w:jc w:val="both"/>
        <w:rPr>
          <w:rFonts w:ascii="Arial" w:hAnsi="Arial" w:cs="Arial"/>
          <w:sz w:val="22"/>
          <w:szCs w:val="22"/>
          <w:lang w:val="sl-SI"/>
        </w:rPr>
      </w:pPr>
      <w:r w:rsidRPr="002F5728">
        <w:rPr>
          <w:rFonts w:ascii="Arial" w:hAnsi="Arial" w:cs="Arial"/>
          <w:sz w:val="22"/>
          <w:szCs w:val="22"/>
          <w:lang w:val="sl-SI"/>
        </w:rPr>
        <w:t>Skladno s 25. členom Uredbe o postopku, merilih in načinih dodeljevanja sredstev za spodbujanje razvojnih programov in prednostnih nalog, bo MGRT zahteval vračilo sredstev, v kolikor ne bodo porabljena skladno z dinamiko, določeno v pogodbi med MGRT in SPS. Pogoji za delen ali celoten umik sredstev bodo opredeljeni v pogodbi.</w:t>
      </w:r>
    </w:p>
    <w:p w14:paraId="07C760D1" w14:textId="77777777" w:rsidR="00716B99" w:rsidRPr="002F5728" w:rsidRDefault="00716B99" w:rsidP="00A46DFE">
      <w:pPr>
        <w:jc w:val="both"/>
        <w:rPr>
          <w:rFonts w:ascii="Arial" w:hAnsi="Arial" w:cs="Arial"/>
          <w:sz w:val="22"/>
          <w:szCs w:val="22"/>
          <w:lang w:val="sl-SI"/>
        </w:rPr>
      </w:pPr>
    </w:p>
    <w:p w14:paraId="06D9EBA0" w14:textId="77777777" w:rsidR="00716B99" w:rsidRPr="002F5728" w:rsidRDefault="00716B99" w:rsidP="00A46DFE">
      <w:pPr>
        <w:pStyle w:val="Odstavekseznama"/>
        <w:numPr>
          <w:ilvl w:val="0"/>
          <w:numId w:val="47"/>
        </w:numPr>
        <w:contextualSpacing/>
        <w:jc w:val="both"/>
        <w:rPr>
          <w:rFonts w:ascii="Arial" w:hAnsi="Arial" w:cs="Arial"/>
          <w:b/>
          <w:bCs/>
          <w:lang w:val="sl-SI"/>
        </w:rPr>
      </w:pPr>
      <w:r w:rsidRPr="002F5728">
        <w:rPr>
          <w:rFonts w:ascii="Arial" w:hAnsi="Arial" w:cs="Arial"/>
          <w:b/>
          <w:bCs/>
          <w:lang w:val="sl-SI"/>
        </w:rPr>
        <w:t>Podlaga za izvajanje revizij</w:t>
      </w:r>
    </w:p>
    <w:p w14:paraId="7131075A" w14:textId="77777777" w:rsidR="00716B99" w:rsidRPr="002F5728" w:rsidRDefault="00716B99" w:rsidP="00A46DFE">
      <w:pPr>
        <w:jc w:val="both"/>
        <w:rPr>
          <w:rFonts w:ascii="Arial" w:hAnsi="Arial" w:cs="Arial"/>
          <w:sz w:val="22"/>
          <w:szCs w:val="22"/>
          <w:lang w:val="sl-SI"/>
        </w:rPr>
      </w:pPr>
    </w:p>
    <w:p w14:paraId="00F40AAD" w14:textId="77777777" w:rsidR="00716B99" w:rsidRPr="002F5728" w:rsidRDefault="00716B99" w:rsidP="00A46DFE">
      <w:pPr>
        <w:jc w:val="both"/>
        <w:rPr>
          <w:rFonts w:ascii="Arial" w:hAnsi="Arial" w:cs="Arial"/>
          <w:sz w:val="22"/>
          <w:szCs w:val="22"/>
          <w:lang w:val="sl-SI"/>
        </w:rPr>
      </w:pPr>
      <w:r w:rsidRPr="002F5728">
        <w:rPr>
          <w:rFonts w:ascii="Arial" w:hAnsi="Arial" w:cs="Arial"/>
          <w:sz w:val="22"/>
          <w:szCs w:val="22"/>
          <w:lang w:val="sl-SI"/>
        </w:rPr>
        <w:t>Pogodba med MGRT in SPS bo vsebovala določbe, ki bodo omogočale MGRT in pristojnim državnim nadzornim in revizijskim organom dostop do podatkov in dokumentacije, ki bo potrebna za nadzor nad izvajanjem finančnega instrumenta in nad namensko rabo vplačanih sredstev.</w:t>
      </w:r>
    </w:p>
    <w:p w14:paraId="2D4A2F71" w14:textId="77777777" w:rsidR="009C1E93" w:rsidRPr="002F5728" w:rsidRDefault="009C1E93" w:rsidP="00A46DFE">
      <w:pPr>
        <w:rPr>
          <w:rFonts w:ascii="Arial" w:hAnsi="Arial" w:cs="Arial"/>
          <w:sz w:val="22"/>
          <w:szCs w:val="22"/>
          <w:lang w:val="sl-SI"/>
        </w:rPr>
      </w:pPr>
    </w:p>
    <w:sectPr w:rsidR="009C1E93" w:rsidRPr="002F5728" w:rsidSect="003A105D">
      <w:headerReference w:type="default" r:id="rId10"/>
      <w:footerReference w:type="default" r:id="rId11"/>
      <w:headerReference w:type="first" r:id="rId12"/>
      <w:pgSz w:w="11909" w:h="16834" w:code="9"/>
      <w:pgMar w:top="568" w:right="1022" w:bottom="2160" w:left="792" w:header="2074" w:footer="720" w:gutter="23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1A95A5" w14:textId="77777777" w:rsidR="004F50EB" w:rsidRDefault="004F50EB" w:rsidP="00E44171">
      <w:r>
        <w:separator/>
      </w:r>
    </w:p>
  </w:endnote>
  <w:endnote w:type="continuationSeparator" w:id="0">
    <w:p w14:paraId="73A52A3E" w14:textId="77777777" w:rsidR="004F50EB" w:rsidRDefault="004F50EB" w:rsidP="00E44171">
      <w:r>
        <w:continuationSeparator/>
      </w:r>
    </w:p>
  </w:endnote>
  <w:endnote w:type="continuationNotice" w:id="1">
    <w:p w14:paraId="54076C14" w14:textId="77777777" w:rsidR="004F50EB" w:rsidRDefault="004F50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Futura Lt BT">
    <w:altName w:val="Century Gothic"/>
    <w:charset w:val="00"/>
    <w:family w:val="swiss"/>
    <w:pitch w:val="variable"/>
    <w:sig w:usb0="00000087" w:usb1="00000000" w:usb2="00000000" w:usb3="00000000" w:csb0="0000001B" w:csb1="00000000"/>
  </w:font>
  <w:font w:name="Calibri">
    <w:panose1 w:val="020F0502020204030204"/>
    <w:charset w:val="EE"/>
    <w:family w:val="swiss"/>
    <w:pitch w:val="variable"/>
    <w:sig w:usb0="E00002FF" w:usb1="4000ACFF" w:usb2="00000001" w:usb3="00000000" w:csb0="0000019F" w:csb1="00000000"/>
  </w:font>
  <w:font w:name="Century Gothic">
    <w:panose1 w:val="020B0502020202020204"/>
    <w:charset w:val="EE"/>
    <w:family w:val="swiss"/>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EE"/>
    <w:family w:val="swiss"/>
    <w:pitch w:val="variable"/>
    <w:sig w:usb0="E10022FF" w:usb1="C000E47F" w:usb2="00000029" w:usb3="00000000" w:csb0="000001DF" w:csb1="00000000"/>
  </w:font>
  <w:font w:name="Roboto">
    <w:altName w:val="Times New Roman"/>
    <w:charset w:val="00"/>
    <w:family w:val="auto"/>
    <w:pitch w:val="default"/>
  </w:font>
  <w:font w:name="inherit">
    <w:altName w:val="Times New Roman"/>
    <w:panose1 w:val="00000000000000000000"/>
    <w:charset w:val="00"/>
    <w:family w:val="roman"/>
    <w:notTrueType/>
    <w:pitch w:val="default"/>
  </w:font>
  <w:font w:name="Consolas">
    <w:panose1 w:val="020B0609020204030204"/>
    <w:charset w:val="EE"/>
    <w:family w:val="modern"/>
    <w:pitch w:val="fixed"/>
    <w:sig w:usb0="E10002FF" w:usb1="4000F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EE"/>
    <w:family w:val="swiss"/>
    <w:pitch w:val="variable"/>
    <w:sig w:usb0="00000287" w:usb1="00000000" w:usb2="00000000" w:usb3="00000000" w:csb0="0000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736197"/>
      <w:docPartObj>
        <w:docPartGallery w:val="Page Numbers (Bottom of Page)"/>
        <w:docPartUnique/>
      </w:docPartObj>
    </w:sdtPr>
    <w:sdtEndPr>
      <w:rPr>
        <w:rFonts w:ascii="Arial" w:hAnsi="Arial" w:cs="Arial"/>
        <w:sz w:val="20"/>
        <w:szCs w:val="20"/>
      </w:rPr>
    </w:sdtEndPr>
    <w:sdtContent>
      <w:p w14:paraId="2A39ACD6" w14:textId="61F49135" w:rsidR="00716B99" w:rsidRPr="00306359" w:rsidRDefault="00716B99">
        <w:pPr>
          <w:pStyle w:val="Noga"/>
          <w:jc w:val="center"/>
          <w:rPr>
            <w:rFonts w:ascii="Arial" w:hAnsi="Arial" w:cs="Arial"/>
            <w:sz w:val="20"/>
            <w:szCs w:val="20"/>
          </w:rPr>
        </w:pPr>
        <w:r w:rsidRPr="00306359">
          <w:rPr>
            <w:rFonts w:ascii="Arial" w:hAnsi="Arial" w:cs="Arial"/>
            <w:sz w:val="20"/>
            <w:szCs w:val="20"/>
          </w:rPr>
          <w:fldChar w:fldCharType="begin"/>
        </w:r>
        <w:r w:rsidRPr="00306359">
          <w:rPr>
            <w:rFonts w:ascii="Arial" w:hAnsi="Arial" w:cs="Arial"/>
            <w:sz w:val="20"/>
            <w:szCs w:val="20"/>
          </w:rPr>
          <w:instrText>PAGE   \* MERGEFORMAT</w:instrText>
        </w:r>
        <w:r w:rsidRPr="00306359">
          <w:rPr>
            <w:rFonts w:ascii="Arial" w:hAnsi="Arial" w:cs="Arial"/>
            <w:sz w:val="20"/>
            <w:szCs w:val="20"/>
          </w:rPr>
          <w:fldChar w:fldCharType="separate"/>
        </w:r>
        <w:r w:rsidR="001F162F" w:rsidRPr="001F162F">
          <w:rPr>
            <w:rFonts w:ascii="Arial" w:hAnsi="Arial" w:cs="Arial"/>
            <w:noProof/>
            <w:sz w:val="20"/>
            <w:szCs w:val="20"/>
            <w:lang w:val="sl-SI"/>
          </w:rPr>
          <w:t>4</w:t>
        </w:r>
        <w:r w:rsidRPr="00306359">
          <w:rPr>
            <w:rFonts w:ascii="Arial" w:hAnsi="Arial" w:cs="Arial"/>
            <w:sz w:val="20"/>
            <w:szCs w:val="20"/>
          </w:rPr>
          <w:fldChar w:fldCharType="end"/>
        </w:r>
      </w:p>
    </w:sdtContent>
  </w:sdt>
  <w:p w14:paraId="01A84A4A" w14:textId="77777777" w:rsidR="00716B99" w:rsidRDefault="00716B99">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2D3836" w14:textId="77777777" w:rsidR="004F50EB" w:rsidRDefault="004F50EB" w:rsidP="00E44171">
      <w:r>
        <w:separator/>
      </w:r>
    </w:p>
  </w:footnote>
  <w:footnote w:type="continuationSeparator" w:id="0">
    <w:p w14:paraId="4E2727E6" w14:textId="77777777" w:rsidR="004F50EB" w:rsidRDefault="004F50EB" w:rsidP="00E44171">
      <w:r>
        <w:continuationSeparator/>
      </w:r>
    </w:p>
  </w:footnote>
  <w:footnote w:type="continuationNotice" w:id="1">
    <w:p w14:paraId="5FF7938F" w14:textId="77777777" w:rsidR="004F50EB" w:rsidRDefault="004F50E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E8956" w14:textId="77777777" w:rsidR="00716B99" w:rsidRPr="004D434D" w:rsidRDefault="00716B99" w:rsidP="004D434D">
    <w:pPr>
      <w:pStyle w:val="Glava"/>
    </w:pPr>
    <w:r w:rsidRPr="004D434D">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6269D" w14:textId="77777777" w:rsidR="00716B99" w:rsidRPr="007103DB" w:rsidRDefault="00716B99" w:rsidP="004D434D">
    <w:pPr>
      <w:autoSpaceDE w:val="0"/>
      <w:autoSpaceDN w:val="0"/>
      <w:adjustRightInd w:val="0"/>
      <w:rPr>
        <w:rFonts w:ascii="Republika" w:hAnsi="Republika"/>
        <w:sz w:val="18"/>
        <w:szCs w:val="18"/>
        <w:lang w:val="de-DE"/>
      </w:rPr>
    </w:pPr>
    <w:r w:rsidRPr="002F5728">
      <w:rPr>
        <w:noProof/>
        <w:sz w:val="18"/>
        <w:szCs w:val="18"/>
        <w:lang w:val="sl-SI" w:eastAsia="sl-SI"/>
      </w:rPr>
      <w:drawing>
        <wp:anchor distT="0" distB="0" distL="114300" distR="114300" simplePos="0" relativeHeight="251659264" behindDoc="0" locked="0" layoutInCell="1" allowOverlap="1" wp14:anchorId="60020031" wp14:editId="47CE2ECB">
          <wp:simplePos x="0" y="0"/>
          <wp:positionH relativeFrom="leftMargin">
            <wp:align>right</wp:align>
          </wp:positionH>
          <wp:positionV relativeFrom="page">
            <wp:posOffset>842010</wp:posOffset>
          </wp:positionV>
          <wp:extent cx="381635" cy="393700"/>
          <wp:effectExtent l="0" t="0" r="0" b="6350"/>
          <wp:wrapThrough wrapText="bothSides">
            <wp:wrapPolygon edited="0">
              <wp:start x="0" y="0"/>
              <wp:lineTo x="0" y="20903"/>
              <wp:lineTo x="20486" y="20903"/>
              <wp:lineTo x="20486" y="0"/>
              <wp:lineTo x="0" y="0"/>
            </wp:wrapPolygon>
          </wp:wrapThrough>
          <wp:docPr id="5" name="Slika 5" descr="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635" cy="393700"/>
                  </a:xfrm>
                  <a:prstGeom prst="rect">
                    <a:avLst/>
                  </a:prstGeom>
                  <a:noFill/>
                  <a:ln>
                    <a:noFill/>
                  </a:ln>
                </pic:spPr>
              </pic:pic>
            </a:graphicData>
          </a:graphic>
        </wp:anchor>
      </w:drawing>
    </w:r>
    <w:r w:rsidRPr="007103DB">
      <w:rPr>
        <w:rFonts w:ascii="Republika" w:hAnsi="Republika"/>
        <w:sz w:val="18"/>
        <w:szCs w:val="18"/>
        <w:lang w:val="de-DE"/>
      </w:rPr>
      <w:t>REPUBLIKA SLOVENIJA</w:t>
    </w:r>
  </w:p>
  <w:p w14:paraId="41A435BB" w14:textId="77777777" w:rsidR="00716B99" w:rsidRPr="007103DB" w:rsidRDefault="00716B99" w:rsidP="004D434D">
    <w:pPr>
      <w:pStyle w:val="Glava"/>
      <w:tabs>
        <w:tab w:val="left" w:pos="5112"/>
      </w:tabs>
      <w:spacing w:after="120" w:line="240" w:lineRule="exact"/>
      <w:rPr>
        <w:rFonts w:ascii="Republika" w:hAnsi="Republika"/>
        <w:b/>
        <w:caps/>
        <w:sz w:val="20"/>
        <w:szCs w:val="20"/>
        <w:lang w:val="de-DE"/>
      </w:rPr>
    </w:pPr>
    <w:r w:rsidRPr="007103DB">
      <w:rPr>
        <w:rFonts w:ascii="Republika" w:hAnsi="Republika"/>
        <w:b/>
        <w:caps/>
        <w:sz w:val="20"/>
        <w:szCs w:val="20"/>
        <w:lang w:val="de-DE"/>
      </w:rPr>
      <w:t>Ministrstvo za GOSPODARSKI RAZVOJ IN TEHNOLOGIJO</w:t>
    </w:r>
  </w:p>
  <w:p w14:paraId="53AE1D40" w14:textId="77777777" w:rsidR="00716B99" w:rsidRPr="007103DB" w:rsidRDefault="00716B99" w:rsidP="004D434D">
    <w:pPr>
      <w:pStyle w:val="Glava"/>
      <w:tabs>
        <w:tab w:val="left" w:pos="5112"/>
      </w:tabs>
      <w:spacing w:after="120" w:line="240" w:lineRule="exact"/>
      <w:rPr>
        <w:rFonts w:ascii="Republika" w:hAnsi="Republika"/>
        <w:b/>
        <w:caps/>
        <w:sz w:val="18"/>
        <w:szCs w:val="18"/>
        <w:lang w:val="de-DE"/>
      </w:rPr>
    </w:pPr>
    <w:r w:rsidRPr="007103DB">
      <w:rPr>
        <w:rFonts w:ascii="Republika" w:hAnsi="Republika"/>
        <w:sz w:val="18"/>
        <w:szCs w:val="18"/>
        <w:lang w:val="de-DE"/>
      </w:rPr>
      <w:t xml:space="preserve"> </w:t>
    </w:r>
  </w:p>
  <w:p w14:paraId="59A503AE" w14:textId="77777777" w:rsidR="00716B99" w:rsidRPr="002F5728" w:rsidRDefault="00716B99" w:rsidP="004D434D">
    <w:pPr>
      <w:pStyle w:val="Glava"/>
      <w:tabs>
        <w:tab w:val="left" w:pos="5112"/>
      </w:tabs>
      <w:spacing w:before="240" w:line="240" w:lineRule="exact"/>
      <w:rPr>
        <w:rFonts w:ascii="Arial" w:hAnsi="Arial"/>
        <w:sz w:val="18"/>
        <w:szCs w:val="18"/>
        <w:lang w:val="de-DE"/>
      </w:rPr>
    </w:pPr>
    <w:r w:rsidRPr="002F5728">
      <w:rPr>
        <w:rFonts w:ascii="Arial" w:hAnsi="Arial"/>
        <w:sz w:val="18"/>
        <w:szCs w:val="18"/>
        <w:lang w:val="de-DE"/>
      </w:rPr>
      <w:t>Kotnikova 5, 1000 Ljubljana</w:t>
    </w:r>
    <w:r w:rsidRPr="002F5728">
      <w:rPr>
        <w:rFonts w:ascii="Arial" w:hAnsi="Arial"/>
        <w:sz w:val="18"/>
        <w:szCs w:val="18"/>
        <w:lang w:val="de-DE"/>
      </w:rPr>
      <w:tab/>
      <w:t xml:space="preserve">  </w:t>
    </w:r>
    <w:r w:rsidRPr="002F5728">
      <w:rPr>
        <w:rFonts w:ascii="Arial" w:hAnsi="Arial"/>
        <w:sz w:val="18"/>
        <w:szCs w:val="18"/>
        <w:lang w:val="de-DE"/>
      </w:rPr>
      <w:tab/>
      <w:t>T: 01 400 36 00, 400 36 21</w:t>
    </w:r>
  </w:p>
  <w:p w14:paraId="2A8B057A" w14:textId="77777777" w:rsidR="00716B99" w:rsidRPr="002F5728" w:rsidRDefault="00716B99" w:rsidP="004D434D">
    <w:pPr>
      <w:pStyle w:val="Glava"/>
      <w:tabs>
        <w:tab w:val="left" w:pos="5112"/>
      </w:tabs>
      <w:spacing w:line="240" w:lineRule="exact"/>
      <w:rPr>
        <w:rFonts w:ascii="Arial" w:hAnsi="Arial"/>
        <w:sz w:val="18"/>
        <w:szCs w:val="18"/>
        <w:lang w:val="de-DE"/>
      </w:rPr>
    </w:pPr>
    <w:r w:rsidRPr="002F5728">
      <w:rPr>
        <w:rFonts w:ascii="Arial" w:hAnsi="Arial"/>
        <w:sz w:val="18"/>
        <w:szCs w:val="18"/>
        <w:lang w:val="de-DE"/>
      </w:rPr>
      <w:tab/>
    </w:r>
    <w:r w:rsidRPr="002F5728">
      <w:rPr>
        <w:rFonts w:ascii="Arial" w:hAnsi="Arial"/>
        <w:sz w:val="18"/>
        <w:szCs w:val="18"/>
        <w:lang w:val="de-DE"/>
      </w:rPr>
      <w:tab/>
      <w:t xml:space="preserve">F: 01 400 35 22 </w:t>
    </w:r>
  </w:p>
  <w:p w14:paraId="325DD5F0" w14:textId="77777777" w:rsidR="00716B99" w:rsidRPr="002F5728" w:rsidRDefault="00716B99" w:rsidP="004D434D">
    <w:pPr>
      <w:pStyle w:val="Glava"/>
      <w:tabs>
        <w:tab w:val="left" w:pos="5112"/>
      </w:tabs>
      <w:spacing w:line="240" w:lineRule="exact"/>
      <w:rPr>
        <w:rFonts w:ascii="Arial" w:hAnsi="Arial"/>
        <w:sz w:val="18"/>
        <w:szCs w:val="18"/>
        <w:lang w:val="de-DE"/>
      </w:rPr>
    </w:pPr>
    <w:r w:rsidRPr="002F5728">
      <w:rPr>
        <w:rFonts w:ascii="Arial" w:hAnsi="Arial"/>
        <w:sz w:val="18"/>
        <w:szCs w:val="18"/>
        <w:lang w:val="de-DE"/>
      </w:rPr>
      <w:tab/>
    </w:r>
    <w:r w:rsidRPr="002F5728">
      <w:rPr>
        <w:rFonts w:ascii="Arial" w:hAnsi="Arial"/>
        <w:sz w:val="18"/>
        <w:szCs w:val="18"/>
        <w:lang w:val="de-DE"/>
      </w:rPr>
      <w:tab/>
      <w:t xml:space="preserve">E: </w:t>
    </w:r>
    <w:hyperlink r:id="rId2" w:history="1">
      <w:r w:rsidRPr="002F5728">
        <w:rPr>
          <w:rStyle w:val="Hiperpovezava"/>
          <w:rFonts w:ascii="Arial" w:hAnsi="Arial"/>
          <w:sz w:val="18"/>
          <w:szCs w:val="18"/>
          <w:lang w:val="de-DE"/>
        </w:rPr>
        <w:t>gp.mgrt@gov.si</w:t>
      </w:r>
    </w:hyperlink>
    <w:r w:rsidRPr="002F5728">
      <w:rPr>
        <w:rFonts w:ascii="Arial" w:hAnsi="Arial"/>
        <w:sz w:val="18"/>
        <w:szCs w:val="18"/>
        <w:lang w:val="de-DE"/>
      </w:rPr>
      <w:t xml:space="preserve"> </w:t>
    </w:r>
  </w:p>
  <w:p w14:paraId="54E53001" w14:textId="77777777" w:rsidR="00716B99" w:rsidRPr="002F5728" w:rsidRDefault="00716B99" w:rsidP="004D434D">
    <w:pPr>
      <w:pStyle w:val="Glava"/>
      <w:tabs>
        <w:tab w:val="left" w:pos="5112"/>
      </w:tabs>
      <w:spacing w:line="240" w:lineRule="exact"/>
      <w:rPr>
        <w:rFonts w:ascii="Arial" w:hAnsi="Arial" w:cs="Arial"/>
        <w:sz w:val="18"/>
        <w:szCs w:val="18"/>
      </w:rPr>
    </w:pPr>
    <w:r w:rsidRPr="002F5728">
      <w:rPr>
        <w:rFonts w:ascii="Arial" w:hAnsi="Arial"/>
        <w:sz w:val="18"/>
        <w:szCs w:val="18"/>
        <w:lang w:val="de-DE"/>
      </w:rPr>
      <w:tab/>
    </w:r>
    <w:r w:rsidRPr="002F5728">
      <w:rPr>
        <w:rFonts w:ascii="Arial" w:hAnsi="Arial"/>
        <w:sz w:val="18"/>
        <w:szCs w:val="18"/>
        <w:lang w:val="de-DE"/>
      </w:rPr>
      <w:tab/>
    </w:r>
    <w:hyperlink r:id="rId3" w:history="1">
      <w:r w:rsidRPr="002F5728">
        <w:rPr>
          <w:rStyle w:val="Hiperpovezava"/>
          <w:rFonts w:ascii="Arial" w:hAnsi="Arial" w:cs="Arial"/>
          <w:sz w:val="18"/>
          <w:szCs w:val="18"/>
        </w:rPr>
        <w:t>www.gov.si</w:t>
      </w:r>
    </w:hyperlink>
    <w:r w:rsidRPr="002F5728">
      <w:rPr>
        <w:rFonts w:ascii="Arial" w:hAnsi="Arial" w:cs="Arial"/>
        <w:sz w:val="18"/>
        <w:szCs w:val="18"/>
      </w:rPr>
      <w:t xml:space="preserve"> </w:t>
    </w:r>
  </w:p>
  <w:p w14:paraId="776F6BB4" w14:textId="77777777" w:rsidR="00716B99" w:rsidRDefault="00716B99" w:rsidP="004D434D">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871A6C40"/>
    <w:lvl w:ilvl="0">
      <w:start w:val="1"/>
      <w:numFmt w:val="bullet"/>
      <w:pStyle w:val="Heading3new"/>
      <w:lvlText w:val=""/>
      <w:lvlJc w:val="left"/>
      <w:pPr>
        <w:tabs>
          <w:tab w:val="num" w:pos="1080"/>
        </w:tabs>
        <w:ind w:left="1080" w:hanging="360"/>
      </w:pPr>
      <w:rPr>
        <w:rFonts w:ascii="Symbol" w:hAnsi="Symbol" w:hint="default"/>
      </w:rPr>
    </w:lvl>
  </w:abstractNum>
  <w:abstractNum w:abstractNumId="1">
    <w:nsid w:val="019A23C8"/>
    <w:multiLevelType w:val="hybridMultilevel"/>
    <w:tmpl w:val="C11025E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1F25B85"/>
    <w:multiLevelType w:val="hybridMultilevel"/>
    <w:tmpl w:val="8EB412B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042A7F36"/>
    <w:multiLevelType w:val="hybridMultilevel"/>
    <w:tmpl w:val="D92CE884"/>
    <w:lvl w:ilvl="0" w:tplc="BFBE5F0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5105752"/>
    <w:multiLevelType w:val="hybridMultilevel"/>
    <w:tmpl w:val="6008B0F2"/>
    <w:lvl w:ilvl="0" w:tplc="FFFFFFFF">
      <w:start w:val="1"/>
      <w:numFmt w:val="bullet"/>
      <w:lvlText w:val="–"/>
      <w:lvlJc w:val="left"/>
      <w:pPr>
        <w:ind w:left="360" w:hanging="360"/>
      </w:pPr>
      <w:rPr>
        <w:rFonts w:ascii="Arial" w:hAnsi="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nsid w:val="0515326E"/>
    <w:multiLevelType w:val="multilevel"/>
    <w:tmpl w:val="9E26B4E8"/>
    <w:styleLink w:val="lenOdsek"/>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
    <w:nsid w:val="0B934A4B"/>
    <w:multiLevelType w:val="hybridMultilevel"/>
    <w:tmpl w:val="AB9E4AB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0CC47C0F"/>
    <w:multiLevelType w:val="hybridMultilevel"/>
    <w:tmpl w:val="58EA6E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0DEC3C77"/>
    <w:multiLevelType w:val="hybridMultilevel"/>
    <w:tmpl w:val="B79C68FA"/>
    <w:lvl w:ilvl="0" w:tplc="04240017">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pStyle w:val="ExhibitHeading4"/>
      <w:lvlText w:val="%4."/>
      <w:lvlJc w:val="left"/>
      <w:pPr>
        <w:ind w:left="2880" w:hanging="360"/>
      </w:pPr>
    </w:lvl>
    <w:lvl w:ilvl="4" w:tplc="04240019" w:tentative="1">
      <w:start w:val="1"/>
      <w:numFmt w:val="lowerLetter"/>
      <w:pStyle w:val="ExhibitHeading5"/>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0F560733"/>
    <w:multiLevelType w:val="hybridMultilevel"/>
    <w:tmpl w:val="0BBA2312"/>
    <w:lvl w:ilvl="0" w:tplc="63EE0A32">
      <w:numFmt w:val="bullet"/>
      <w:pStyle w:val="NormalBulleted"/>
      <w:lvlText w:val="•"/>
      <w:lvlJc w:val="left"/>
      <w:pPr>
        <w:ind w:left="720" w:hanging="360"/>
      </w:pPr>
      <w:rPr>
        <w:rFonts w:ascii="Futura Lt BT" w:eastAsia="Times New Roman" w:hAnsi="Futura Lt BT" w:cs="Times New Roman" w:hint="default"/>
      </w:rPr>
    </w:lvl>
    <w:lvl w:ilvl="1" w:tplc="08090017">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1FA49E1"/>
    <w:multiLevelType w:val="hybridMultilevel"/>
    <w:tmpl w:val="03D0C5AC"/>
    <w:lvl w:ilvl="0" w:tplc="121883AC">
      <w:start w:val="253"/>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14105CA9"/>
    <w:multiLevelType w:val="hybridMultilevel"/>
    <w:tmpl w:val="8548B266"/>
    <w:lvl w:ilvl="0" w:tplc="7F520CE8">
      <w:start w:val="1"/>
      <w:numFmt w:val="decimal"/>
      <w:pStyle w:val="ParagraphNumbering"/>
      <w:lvlText w:val="%1.     "/>
      <w:lvlJc w:val="left"/>
      <w:pPr>
        <w:tabs>
          <w:tab w:val="num" w:pos="0"/>
        </w:tabs>
        <w:ind w:left="0" w:firstLine="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F2868CB"/>
    <w:multiLevelType w:val="multilevel"/>
    <w:tmpl w:val="3D94EA66"/>
    <w:lvl w:ilvl="0">
      <w:start w:val="1"/>
      <w:numFmt w:val="upperLetter"/>
      <w:pStyle w:val="AppendixHeading1"/>
      <w:suff w:val="space"/>
      <w:lvlText w:val="Priloga %1. -"/>
      <w:lvlJc w:val="left"/>
      <w:pPr>
        <w:ind w:left="9464" w:hanging="533"/>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ppendixHeading2"/>
      <w:suff w:val="space"/>
      <w:lvlText w:val="%1.%2."/>
      <w:lvlJc w:val="left"/>
      <w:pPr>
        <w:ind w:left="-7042" w:hanging="612"/>
      </w:pPr>
      <w:rPr>
        <w:rFonts w:hint="default"/>
      </w:rPr>
    </w:lvl>
    <w:lvl w:ilvl="2">
      <w:start w:val="1"/>
      <w:numFmt w:val="decimal"/>
      <w:suff w:val="space"/>
      <w:lvlText w:val="%1.%2.%3."/>
      <w:lvlJc w:val="left"/>
      <w:pPr>
        <w:ind w:left="-6877" w:hanging="777"/>
      </w:pPr>
      <w:rPr>
        <w:rFonts w:hint="default"/>
      </w:rPr>
    </w:lvl>
    <w:lvl w:ilvl="3">
      <w:start w:val="1"/>
      <w:numFmt w:val="decimal"/>
      <w:suff w:val="space"/>
      <w:lvlText w:val="%1.%2.%3.%4."/>
      <w:lvlJc w:val="left"/>
      <w:pPr>
        <w:ind w:left="-6792" w:hanging="862"/>
      </w:pPr>
      <w:rPr>
        <w:rFonts w:hint="default"/>
      </w:rPr>
    </w:lvl>
    <w:lvl w:ilvl="4">
      <w:start w:val="1"/>
      <w:numFmt w:val="decimal"/>
      <w:suff w:val="space"/>
      <w:lvlText w:val="%1.%2.%3.%4.%5."/>
      <w:lvlJc w:val="left"/>
      <w:pPr>
        <w:ind w:left="-6735" w:hanging="919"/>
      </w:pPr>
      <w:rPr>
        <w:rFonts w:hint="default"/>
      </w:rPr>
    </w:lvl>
    <w:lvl w:ilvl="5">
      <w:start w:val="1"/>
      <w:numFmt w:val="decimal"/>
      <w:suff w:val="space"/>
      <w:lvlText w:val="%1.%2.%3.%4.%5.%6."/>
      <w:lvlJc w:val="left"/>
      <w:pPr>
        <w:ind w:left="-4918" w:hanging="2736"/>
      </w:pPr>
      <w:rPr>
        <w:rFonts w:hint="default"/>
      </w:rPr>
    </w:lvl>
    <w:lvl w:ilvl="6">
      <w:start w:val="1"/>
      <w:numFmt w:val="decimal"/>
      <w:suff w:val="space"/>
      <w:lvlText w:val="%1.%2.%3.%4.%5.%6.%7."/>
      <w:lvlJc w:val="left"/>
      <w:pPr>
        <w:ind w:left="-4414" w:hanging="3240"/>
      </w:pPr>
      <w:rPr>
        <w:rFonts w:hint="default"/>
      </w:rPr>
    </w:lvl>
    <w:lvl w:ilvl="7">
      <w:start w:val="1"/>
      <w:numFmt w:val="decimal"/>
      <w:suff w:val="space"/>
      <w:lvlText w:val="%1.%2.%3.%4.%5.%6.%7.%8."/>
      <w:lvlJc w:val="left"/>
      <w:pPr>
        <w:ind w:left="-3910" w:hanging="3744"/>
      </w:pPr>
      <w:rPr>
        <w:rFonts w:hint="default"/>
      </w:rPr>
    </w:lvl>
    <w:lvl w:ilvl="8">
      <w:start w:val="1"/>
      <w:numFmt w:val="decimal"/>
      <w:suff w:val="space"/>
      <w:lvlText w:val="%1.%2.%3.%4.%5.%6.%7.%8.%9."/>
      <w:lvlJc w:val="left"/>
      <w:pPr>
        <w:ind w:left="-3334" w:hanging="4320"/>
      </w:pPr>
      <w:rPr>
        <w:rFonts w:hint="default"/>
      </w:rPr>
    </w:lvl>
  </w:abstractNum>
  <w:abstractNum w:abstractNumId="13">
    <w:nsid w:val="29487B96"/>
    <w:multiLevelType w:val="hybridMultilevel"/>
    <w:tmpl w:val="19D20ABE"/>
    <w:lvl w:ilvl="0" w:tplc="79E4B07E">
      <w:start w:val="1"/>
      <w:numFmt w:val="bullet"/>
      <w:pStyle w:val="NormalBulleted2"/>
      <w:lvlText w:val="–"/>
      <w:lvlJc w:val="left"/>
      <w:pPr>
        <w:ind w:left="1434" w:hanging="360"/>
      </w:pPr>
      <w:rPr>
        <w:rFonts w:ascii="Century Gothic" w:hAnsi="Century Goth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A6F255F"/>
    <w:multiLevelType w:val="hybridMultilevel"/>
    <w:tmpl w:val="07B61B7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2DED1FE4"/>
    <w:multiLevelType w:val="hybridMultilevel"/>
    <w:tmpl w:val="6868D7F2"/>
    <w:lvl w:ilvl="0" w:tplc="BFBE5F08">
      <w:start w:val="1"/>
      <w:numFmt w:val="bullet"/>
      <w:lvlText w:val=""/>
      <w:lvlJc w:val="left"/>
      <w:pPr>
        <w:ind w:left="398"/>
      </w:pPr>
      <w:rPr>
        <w:rFonts w:ascii="Symbol" w:hAnsi="Symbol" w:hint="default"/>
        <w:b w:val="0"/>
        <w:i w:val="0"/>
        <w:strike w:val="0"/>
        <w:dstrike w:val="0"/>
        <w:color w:val="000000"/>
        <w:sz w:val="18"/>
        <w:szCs w:val="18"/>
        <w:u w:val="none" w:color="000000"/>
        <w:bdr w:val="none" w:sz="0" w:space="0" w:color="auto"/>
        <w:shd w:val="clear" w:color="auto" w:fill="auto"/>
        <w:vertAlign w:val="baseline"/>
      </w:rPr>
    </w:lvl>
    <w:lvl w:ilvl="1" w:tplc="C74C459C">
      <w:start w:val="1"/>
      <w:numFmt w:val="bullet"/>
      <w:lvlText w:val="o"/>
      <w:lvlJc w:val="left"/>
      <w:pPr>
        <w:ind w:left="118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2" w:tplc="0324B50E">
      <w:start w:val="1"/>
      <w:numFmt w:val="bullet"/>
      <w:lvlText w:val="▪"/>
      <w:lvlJc w:val="left"/>
      <w:pPr>
        <w:ind w:left="190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3" w:tplc="8F5EA5B4">
      <w:start w:val="1"/>
      <w:numFmt w:val="bullet"/>
      <w:lvlText w:val="•"/>
      <w:lvlJc w:val="left"/>
      <w:pPr>
        <w:ind w:left="262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4" w:tplc="806408F6">
      <w:start w:val="1"/>
      <w:numFmt w:val="bullet"/>
      <w:lvlText w:val="o"/>
      <w:lvlJc w:val="left"/>
      <w:pPr>
        <w:ind w:left="334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5" w:tplc="277C25FC">
      <w:start w:val="1"/>
      <w:numFmt w:val="bullet"/>
      <w:lvlText w:val="▪"/>
      <w:lvlJc w:val="left"/>
      <w:pPr>
        <w:ind w:left="406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6" w:tplc="933CFF0A">
      <w:start w:val="1"/>
      <w:numFmt w:val="bullet"/>
      <w:lvlText w:val="•"/>
      <w:lvlJc w:val="left"/>
      <w:pPr>
        <w:ind w:left="478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7" w:tplc="E3EC6E78">
      <w:start w:val="1"/>
      <w:numFmt w:val="bullet"/>
      <w:lvlText w:val="o"/>
      <w:lvlJc w:val="left"/>
      <w:pPr>
        <w:ind w:left="550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8" w:tplc="643E185A">
      <w:start w:val="1"/>
      <w:numFmt w:val="bullet"/>
      <w:lvlText w:val="▪"/>
      <w:lvlJc w:val="left"/>
      <w:pPr>
        <w:ind w:left="622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abstractNum>
  <w:abstractNum w:abstractNumId="16">
    <w:nsid w:val="300E3300"/>
    <w:multiLevelType w:val="hybridMultilevel"/>
    <w:tmpl w:val="415E203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3120544E"/>
    <w:multiLevelType w:val="hybridMultilevel"/>
    <w:tmpl w:val="D366A7CE"/>
    <w:lvl w:ilvl="0" w:tplc="344EE580">
      <w:start w:val="1"/>
      <w:numFmt w:val="bullet"/>
      <w:lvlText w:val="•"/>
      <w:lvlJc w:val="left"/>
      <w:pPr>
        <w:tabs>
          <w:tab w:val="num" w:pos="720"/>
        </w:tabs>
        <w:ind w:left="720" w:hanging="360"/>
      </w:pPr>
      <w:rPr>
        <w:rFonts w:ascii="Arial" w:hAnsi="Arial" w:hint="default"/>
      </w:rPr>
    </w:lvl>
    <w:lvl w:ilvl="1" w:tplc="F006D110" w:tentative="1">
      <w:start w:val="1"/>
      <w:numFmt w:val="bullet"/>
      <w:lvlText w:val="•"/>
      <w:lvlJc w:val="left"/>
      <w:pPr>
        <w:tabs>
          <w:tab w:val="num" w:pos="1440"/>
        </w:tabs>
        <w:ind w:left="1440" w:hanging="360"/>
      </w:pPr>
      <w:rPr>
        <w:rFonts w:ascii="Arial" w:hAnsi="Arial" w:hint="default"/>
      </w:rPr>
    </w:lvl>
    <w:lvl w:ilvl="2" w:tplc="0240A384" w:tentative="1">
      <w:start w:val="1"/>
      <w:numFmt w:val="bullet"/>
      <w:lvlText w:val="•"/>
      <w:lvlJc w:val="left"/>
      <w:pPr>
        <w:tabs>
          <w:tab w:val="num" w:pos="2160"/>
        </w:tabs>
        <w:ind w:left="2160" w:hanging="360"/>
      </w:pPr>
      <w:rPr>
        <w:rFonts w:ascii="Arial" w:hAnsi="Arial" w:hint="default"/>
      </w:rPr>
    </w:lvl>
    <w:lvl w:ilvl="3" w:tplc="ABA69D7E" w:tentative="1">
      <w:start w:val="1"/>
      <w:numFmt w:val="bullet"/>
      <w:lvlText w:val="•"/>
      <w:lvlJc w:val="left"/>
      <w:pPr>
        <w:tabs>
          <w:tab w:val="num" w:pos="2880"/>
        </w:tabs>
        <w:ind w:left="2880" w:hanging="360"/>
      </w:pPr>
      <w:rPr>
        <w:rFonts w:ascii="Arial" w:hAnsi="Arial" w:hint="default"/>
      </w:rPr>
    </w:lvl>
    <w:lvl w:ilvl="4" w:tplc="90AA45DC" w:tentative="1">
      <w:start w:val="1"/>
      <w:numFmt w:val="bullet"/>
      <w:lvlText w:val="•"/>
      <w:lvlJc w:val="left"/>
      <w:pPr>
        <w:tabs>
          <w:tab w:val="num" w:pos="3600"/>
        </w:tabs>
        <w:ind w:left="3600" w:hanging="360"/>
      </w:pPr>
      <w:rPr>
        <w:rFonts w:ascii="Arial" w:hAnsi="Arial" w:hint="default"/>
      </w:rPr>
    </w:lvl>
    <w:lvl w:ilvl="5" w:tplc="7098D9C8" w:tentative="1">
      <w:start w:val="1"/>
      <w:numFmt w:val="bullet"/>
      <w:lvlText w:val="•"/>
      <w:lvlJc w:val="left"/>
      <w:pPr>
        <w:tabs>
          <w:tab w:val="num" w:pos="4320"/>
        </w:tabs>
        <w:ind w:left="4320" w:hanging="360"/>
      </w:pPr>
      <w:rPr>
        <w:rFonts w:ascii="Arial" w:hAnsi="Arial" w:hint="default"/>
      </w:rPr>
    </w:lvl>
    <w:lvl w:ilvl="6" w:tplc="8DA43260" w:tentative="1">
      <w:start w:val="1"/>
      <w:numFmt w:val="bullet"/>
      <w:lvlText w:val="•"/>
      <w:lvlJc w:val="left"/>
      <w:pPr>
        <w:tabs>
          <w:tab w:val="num" w:pos="5040"/>
        </w:tabs>
        <w:ind w:left="5040" w:hanging="360"/>
      </w:pPr>
      <w:rPr>
        <w:rFonts w:ascii="Arial" w:hAnsi="Arial" w:hint="default"/>
      </w:rPr>
    </w:lvl>
    <w:lvl w:ilvl="7" w:tplc="0228143C" w:tentative="1">
      <w:start w:val="1"/>
      <w:numFmt w:val="bullet"/>
      <w:lvlText w:val="•"/>
      <w:lvlJc w:val="left"/>
      <w:pPr>
        <w:tabs>
          <w:tab w:val="num" w:pos="5760"/>
        </w:tabs>
        <w:ind w:left="5760" w:hanging="360"/>
      </w:pPr>
      <w:rPr>
        <w:rFonts w:ascii="Arial" w:hAnsi="Arial" w:hint="default"/>
      </w:rPr>
    </w:lvl>
    <w:lvl w:ilvl="8" w:tplc="B2CCD7A8" w:tentative="1">
      <w:start w:val="1"/>
      <w:numFmt w:val="bullet"/>
      <w:lvlText w:val="•"/>
      <w:lvlJc w:val="left"/>
      <w:pPr>
        <w:tabs>
          <w:tab w:val="num" w:pos="6480"/>
        </w:tabs>
        <w:ind w:left="6480" w:hanging="360"/>
      </w:pPr>
      <w:rPr>
        <w:rFonts w:ascii="Arial" w:hAnsi="Arial" w:hint="default"/>
      </w:rPr>
    </w:lvl>
  </w:abstractNum>
  <w:abstractNum w:abstractNumId="18">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9">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0">
    <w:nsid w:val="3B446037"/>
    <w:multiLevelType w:val="hybridMultilevel"/>
    <w:tmpl w:val="4138557E"/>
    <w:lvl w:ilvl="0" w:tplc="9AB8FC5E">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3E337DCE"/>
    <w:multiLevelType w:val="hybridMultilevel"/>
    <w:tmpl w:val="4A0C0D8E"/>
    <w:lvl w:ilvl="0" w:tplc="A08209E2">
      <w:start w:val="1"/>
      <w:numFmt w:val="decimal"/>
      <w:pStyle w:val="Normal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5941046"/>
    <w:multiLevelType w:val="hybridMultilevel"/>
    <w:tmpl w:val="0122CC52"/>
    <w:lvl w:ilvl="0" w:tplc="0E6EDE1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49354B8D"/>
    <w:multiLevelType w:val="hybridMultilevel"/>
    <w:tmpl w:val="F864E15A"/>
    <w:lvl w:ilvl="0" w:tplc="3614084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4A1E2DA4"/>
    <w:multiLevelType w:val="hybridMultilevel"/>
    <w:tmpl w:val="51E062B8"/>
    <w:lvl w:ilvl="0" w:tplc="BFBE5F0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4D296EB8"/>
    <w:multiLevelType w:val="hybridMultilevel"/>
    <w:tmpl w:val="D436A088"/>
    <w:lvl w:ilvl="0" w:tplc="233E724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pStyle w:val="ZnakZnak1"/>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pStyle w:val="ListAlpha5"/>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4E4B4E3E"/>
    <w:multiLevelType w:val="multilevel"/>
    <w:tmpl w:val="597EBFB8"/>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rPr>
        <w:i w:val="0"/>
        <w:iCs w:val="0"/>
      </w:r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nsid w:val="51F744E9"/>
    <w:multiLevelType w:val="multilevel"/>
    <w:tmpl w:val="A1C4874A"/>
    <w:lvl w:ilvl="0">
      <w:start w:val="1"/>
      <w:numFmt w:val="lowerRoman"/>
      <w:pStyle w:val="ListRoman"/>
      <w:lvlText w:val="%1."/>
      <w:lvlJc w:val="left"/>
      <w:pPr>
        <w:tabs>
          <w:tab w:val="num" w:pos="346"/>
        </w:tabs>
        <w:ind w:left="346" w:hanging="346"/>
      </w:pPr>
      <w:rPr>
        <w:rFonts w:hint="default"/>
      </w:rPr>
    </w:lvl>
    <w:lvl w:ilvl="1">
      <w:start w:val="1"/>
      <w:numFmt w:val="lowerRoman"/>
      <w:pStyle w:val="ListRoman2"/>
      <w:lvlText w:val="%2."/>
      <w:lvlJc w:val="left"/>
      <w:pPr>
        <w:tabs>
          <w:tab w:val="num" w:pos="691"/>
        </w:tabs>
        <w:ind w:left="691" w:hanging="345"/>
      </w:pPr>
      <w:rPr>
        <w:rFonts w:hint="default"/>
      </w:rPr>
    </w:lvl>
    <w:lvl w:ilvl="2">
      <w:start w:val="1"/>
      <w:numFmt w:val="lowerRoman"/>
      <w:pStyle w:val="ListRoman3"/>
      <w:lvlText w:val="%3."/>
      <w:lvlJc w:val="left"/>
      <w:pPr>
        <w:tabs>
          <w:tab w:val="num" w:pos="1037"/>
        </w:tabs>
        <w:ind w:left="1037" w:hanging="346"/>
      </w:pPr>
      <w:rPr>
        <w:rFonts w:hint="default"/>
      </w:rPr>
    </w:lvl>
    <w:lvl w:ilvl="3">
      <w:start w:val="1"/>
      <w:numFmt w:val="lowerRoman"/>
      <w:pStyle w:val="ListRoman4"/>
      <w:lvlText w:val="%4."/>
      <w:lvlJc w:val="left"/>
      <w:pPr>
        <w:tabs>
          <w:tab w:val="num" w:pos="1382"/>
        </w:tabs>
        <w:ind w:left="1382" w:hanging="345"/>
      </w:pPr>
      <w:rPr>
        <w:rFonts w:hint="default"/>
      </w:rPr>
    </w:lvl>
    <w:lvl w:ilvl="4">
      <w:start w:val="1"/>
      <w:numFmt w:val="lowerRoman"/>
      <w:pStyle w:val="ListRoman5"/>
      <w:lvlText w:val="%5."/>
      <w:lvlJc w:val="left"/>
      <w:pPr>
        <w:tabs>
          <w:tab w:val="num" w:pos="1728"/>
        </w:tabs>
        <w:ind w:left="1728" w:hanging="346"/>
      </w:pPr>
      <w:rPr>
        <w:rFonts w:hint="default"/>
      </w:rPr>
    </w:lvl>
    <w:lvl w:ilvl="5">
      <w:start w:val="1"/>
      <w:numFmt w:val="lowerRoman"/>
      <w:lvlText w:val="%6."/>
      <w:lvlJc w:val="left"/>
      <w:pPr>
        <w:tabs>
          <w:tab w:val="num" w:pos="2074"/>
        </w:tabs>
        <w:ind w:left="2074" w:hanging="346"/>
      </w:pPr>
      <w:rPr>
        <w:rFonts w:hint="default"/>
      </w:rPr>
    </w:lvl>
    <w:lvl w:ilvl="6">
      <w:start w:val="1"/>
      <w:numFmt w:val="lowerRoman"/>
      <w:lvlText w:val="%7."/>
      <w:lvlJc w:val="left"/>
      <w:pPr>
        <w:tabs>
          <w:tab w:val="num" w:pos="2419"/>
        </w:tabs>
        <w:ind w:left="2419" w:hanging="345"/>
      </w:pPr>
      <w:rPr>
        <w:rFonts w:hint="default"/>
      </w:rPr>
    </w:lvl>
    <w:lvl w:ilvl="7">
      <w:start w:val="1"/>
      <w:numFmt w:val="lowerRoman"/>
      <w:lvlText w:val="%8."/>
      <w:lvlJc w:val="left"/>
      <w:pPr>
        <w:tabs>
          <w:tab w:val="num" w:pos="2765"/>
        </w:tabs>
        <w:ind w:left="2765" w:hanging="346"/>
      </w:pPr>
      <w:rPr>
        <w:rFonts w:hint="default"/>
      </w:rPr>
    </w:lvl>
    <w:lvl w:ilvl="8">
      <w:start w:val="1"/>
      <w:numFmt w:val="lowerRoman"/>
      <w:lvlText w:val="%9."/>
      <w:lvlJc w:val="left"/>
      <w:pPr>
        <w:tabs>
          <w:tab w:val="num" w:pos="3110"/>
        </w:tabs>
        <w:ind w:left="3110" w:hanging="345"/>
      </w:pPr>
      <w:rPr>
        <w:rFonts w:hint="default"/>
      </w:rPr>
    </w:lvl>
  </w:abstractNum>
  <w:abstractNum w:abstractNumId="28">
    <w:nsid w:val="529C73AB"/>
    <w:multiLevelType w:val="multilevel"/>
    <w:tmpl w:val="5A32C8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nsid w:val="59DC119E"/>
    <w:multiLevelType w:val="multilevel"/>
    <w:tmpl w:val="FA6A4740"/>
    <w:lvl w:ilvl="0">
      <w:start w:val="1"/>
      <w:numFmt w:val="lowerLetter"/>
      <w:pStyle w:val="ListAlpha"/>
      <w:lvlText w:val="%1."/>
      <w:lvlJc w:val="left"/>
      <w:pPr>
        <w:tabs>
          <w:tab w:val="num" w:pos="346"/>
        </w:tabs>
        <w:ind w:left="346" w:hanging="346"/>
      </w:pPr>
      <w:rPr>
        <w:rFonts w:hint="default"/>
      </w:rPr>
    </w:lvl>
    <w:lvl w:ilvl="1">
      <w:start w:val="1"/>
      <w:numFmt w:val="lowerLetter"/>
      <w:pStyle w:val="ListAlpha2"/>
      <w:lvlText w:val="%2."/>
      <w:lvlJc w:val="left"/>
      <w:pPr>
        <w:tabs>
          <w:tab w:val="num" w:pos="691"/>
        </w:tabs>
        <w:ind w:left="691" w:hanging="345"/>
      </w:pPr>
      <w:rPr>
        <w:rFonts w:hint="default"/>
      </w:rPr>
    </w:lvl>
    <w:lvl w:ilvl="2">
      <w:start w:val="1"/>
      <w:numFmt w:val="lowerLetter"/>
      <w:pStyle w:val="ListAlpha3"/>
      <w:lvlText w:val="%3."/>
      <w:lvlJc w:val="left"/>
      <w:pPr>
        <w:tabs>
          <w:tab w:val="num" w:pos="1037"/>
        </w:tabs>
        <w:ind w:left="1037" w:hanging="346"/>
      </w:pPr>
      <w:rPr>
        <w:rFonts w:hint="default"/>
      </w:rPr>
    </w:lvl>
    <w:lvl w:ilvl="3">
      <w:start w:val="1"/>
      <w:numFmt w:val="lowerLetter"/>
      <w:pStyle w:val="ListAlpha4"/>
      <w:lvlText w:val="%4."/>
      <w:lvlJc w:val="left"/>
      <w:pPr>
        <w:tabs>
          <w:tab w:val="num" w:pos="1382"/>
        </w:tabs>
        <w:ind w:left="1382" w:hanging="345"/>
      </w:pPr>
      <w:rPr>
        <w:rFonts w:hint="default"/>
      </w:rPr>
    </w:lvl>
    <w:lvl w:ilvl="4">
      <w:start w:val="1"/>
      <w:numFmt w:val="lowerLetter"/>
      <w:pStyle w:val="ListAlpha"/>
      <w:lvlText w:val="%5."/>
      <w:lvlJc w:val="left"/>
      <w:pPr>
        <w:tabs>
          <w:tab w:val="num" w:pos="1728"/>
        </w:tabs>
        <w:ind w:left="1728" w:hanging="346"/>
      </w:pPr>
      <w:rPr>
        <w:rFonts w:hint="default"/>
      </w:rPr>
    </w:lvl>
    <w:lvl w:ilvl="5">
      <w:start w:val="1"/>
      <w:numFmt w:val="lowerLetter"/>
      <w:lvlText w:val="%6."/>
      <w:lvlJc w:val="left"/>
      <w:pPr>
        <w:tabs>
          <w:tab w:val="num" w:pos="2074"/>
        </w:tabs>
        <w:ind w:left="2074" w:hanging="346"/>
      </w:pPr>
      <w:rPr>
        <w:rFonts w:hint="default"/>
      </w:rPr>
    </w:lvl>
    <w:lvl w:ilvl="6">
      <w:start w:val="1"/>
      <w:numFmt w:val="lowerLetter"/>
      <w:lvlText w:val="%7."/>
      <w:lvlJc w:val="left"/>
      <w:pPr>
        <w:tabs>
          <w:tab w:val="num" w:pos="2419"/>
        </w:tabs>
        <w:ind w:left="2419" w:hanging="345"/>
      </w:pPr>
      <w:rPr>
        <w:rFonts w:hint="default"/>
      </w:rPr>
    </w:lvl>
    <w:lvl w:ilvl="7">
      <w:start w:val="1"/>
      <w:numFmt w:val="lowerLetter"/>
      <w:lvlText w:val="%8."/>
      <w:lvlJc w:val="left"/>
      <w:pPr>
        <w:tabs>
          <w:tab w:val="num" w:pos="2765"/>
        </w:tabs>
        <w:ind w:left="2765" w:hanging="346"/>
      </w:pPr>
      <w:rPr>
        <w:rFonts w:hint="default"/>
      </w:rPr>
    </w:lvl>
    <w:lvl w:ilvl="8">
      <w:start w:val="1"/>
      <w:numFmt w:val="lowerLetter"/>
      <w:lvlText w:val="%9."/>
      <w:lvlJc w:val="left"/>
      <w:pPr>
        <w:tabs>
          <w:tab w:val="num" w:pos="3110"/>
        </w:tabs>
        <w:ind w:left="3110" w:hanging="345"/>
      </w:pPr>
      <w:rPr>
        <w:rFonts w:hint="default"/>
      </w:rPr>
    </w:lvl>
  </w:abstractNum>
  <w:abstractNum w:abstractNumId="30">
    <w:nsid w:val="5B050C0A"/>
    <w:multiLevelType w:val="hybridMultilevel"/>
    <w:tmpl w:val="26D072E0"/>
    <w:lvl w:ilvl="0" w:tplc="FFFFFFFF">
      <w:start w:val="49"/>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nsid w:val="5CD229FA"/>
    <w:multiLevelType w:val="hybridMultilevel"/>
    <w:tmpl w:val="DC5AED6A"/>
    <w:lvl w:ilvl="0" w:tplc="976A35AE">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621A5C75"/>
    <w:multiLevelType w:val="hybridMultilevel"/>
    <w:tmpl w:val="4A004134"/>
    <w:lvl w:ilvl="0" w:tplc="B5DEBA36">
      <w:start w:val="2"/>
      <w:numFmt w:val="bullet"/>
      <w:lvlText w:val="-"/>
      <w:lvlJc w:val="left"/>
      <w:pPr>
        <w:ind w:left="720" w:hanging="360"/>
      </w:pPr>
      <w:rPr>
        <w:rFonts w:ascii="Arial" w:eastAsia="Times New Roman" w:hAnsi="Arial" w:cs="Arial" w:hint="default"/>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673E6FB8"/>
    <w:multiLevelType w:val="hybridMultilevel"/>
    <w:tmpl w:val="3EF6F85A"/>
    <w:lvl w:ilvl="0" w:tplc="6EC03AC6">
      <w:start w:val="4"/>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70EA15A1"/>
    <w:multiLevelType w:val="multilevel"/>
    <w:tmpl w:val="7070104A"/>
    <w:lvl w:ilvl="0">
      <w:start w:val="1"/>
      <w:numFmt w:val="upperRoman"/>
      <w:pStyle w:val="Naslov1"/>
      <w:suff w:val="nothing"/>
      <w:lvlText w:val="%1.   "/>
      <w:lvlJc w:val="left"/>
      <w:pPr>
        <w:ind w:left="1843" w:firstLine="0"/>
      </w:pPr>
      <w:rPr>
        <w:rFonts w:hint="default"/>
      </w:rPr>
    </w:lvl>
    <w:lvl w:ilvl="1">
      <w:start w:val="1"/>
      <w:numFmt w:val="upperLetter"/>
      <w:pStyle w:val="Naslov2"/>
      <w:suff w:val="nothing"/>
      <w:lvlText w:val="%2.   "/>
      <w:lvlJc w:val="left"/>
      <w:pPr>
        <w:ind w:left="1440" w:firstLine="0"/>
      </w:pPr>
      <w:rPr>
        <w:rFonts w:ascii="Times New Roman" w:hAnsi="Times New Roman" w:cs="Times New Roman"/>
        <w:b w:val="0"/>
        <w:bCs w:val="0"/>
        <w:i w:val="0"/>
        <w:iCs w:val="0"/>
        <w:caps w:val="0"/>
        <w:smallCaps w:val="0"/>
        <w:strike w:val="0"/>
        <w:dstrike w:val="0"/>
        <w:noProof w:val="0"/>
        <w:vanish w:val="0"/>
        <w:color w:val="auto"/>
        <w:spacing w:val="0"/>
        <w:kern w:val="0"/>
        <w:position w:val="0"/>
        <w:u w:val="none"/>
        <w:vertAlign w:val="baseline"/>
        <w:em w:val="none"/>
      </w:rPr>
    </w:lvl>
    <w:lvl w:ilvl="2">
      <w:start w:val="1"/>
      <w:numFmt w:val="decimal"/>
      <w:lvlText w:val="%3."/>
      <w:lvlJc w:val="left"/>
      <w:pPr>
        <w:tabs>
          <w:tab w:val="num" w:pos="1080"/>
        </w:tabs>
        <w:ind w:left="720" w:firstLine="0"/>
      </w:pPr>
      <w:rPr>
        <w:rFonts w:hint="default"/>
      </w:rPr>
    </w:lvl>
    <w:lvl w:ilvl="3">
      <w:start w:val="1"/>
      <w:numFmt w:val="lowerLetter"/>
      <w:lvlText w:val="%4)"/>
      <w:lvlJc w:val="left"/>
      <w:pPr>
        <w:tabs>
          <w:tab w:val="num" w:pos="1800"/>
        </w:tabs>
        <w:ind w:left="1440" w:firstLine="0"/>
      </w:pPr>
      <w:rPr>
        <w:rFonts w:hint="default"/>
      </w:rPr>
    </w:lvl>
    <w:lvl w:ilvl="4">
      <w:start w:val="1"/>
      <w:numFmt w:val="decimal"/>
      <w:lvlText w:val="(%5)"/>
      <w:lvlJc w:val="left"/>
      <w:pPr>
        <w:tabs>
          <w:tab w:val="num" w:pos="2520"/>
        </w:tabs>
        <w:ind w:left="2160" w:firstLine="0"/>
      </w:pPr>
      <w:rPr>
        <w:rFonts w:hint="default"/>
      </w:rPr>
    </w:lvl>
    <w:lvl w:ilvl="5">
      <w:start w:val="1"/>
      <w:numFmt w:val="lowerLetter"/>
      <w:lvlText w:val="(%6)"/>
      <w:lvlJc w:val="left"/>
      <w:pPr>
        <w:tabs>
          <w:tab w:val="num" w:pos="3240"/>
        </w:tabs>
        <w:ind w:left="2880" w:firstLine="0"/>
      </w:pPr>
      <w:rPr>
        <w:rFonts w:hint="default"/>
      </w:rPr>
    </w:lvl>
    <w:lvl w:ilvl="6">
      <w:start w:val="1"/>
      <w:numFmt w:val="lowerRoman"/>
      <w:lvlText w:val="(%7)"/>
      <w:lvlJc w:val="left"/>
      <w:pPr>
        <w:tabs>
          <w:tab w:val="num" w:pos="3960"/>
        </w:tabs>
        <w:ind w:left="3600" w:firstLine="0"/>
      </w:pPr>
      <w:rPr>
        <w:rFonts w:hint="default"/>
      </w:rPr>
    </w:lvl>
    <w:lvl w:ilvl="7">
      <w:start w:val="1"/>
      <w:numFmt w:val="lowerLetter"/>
      <w:lvlText w:val="(%8)"/>
      <w:lvlJc w:val="left"/>
      <w:pPr>
        <w:tabs>
          <w:tab w:val="num" w:pos="4680"/>
        </w:tabs>
        <w:ind w:left="4320" w:firstLine="0"/>
      </w:pPr>
      <w:rPr>
        <w:rFonts w:hint="default"/>
      </w:rPr>
    </w:lvl>
    <w:lvl w:ilvl="8">
      <w:start w:val="1"/>
      <w:numFmt w:val="lowerRoman"/>
      <w:lvlText w:val="(%9)"/>
      <w:lvlJc w:val="left"/>
      <w:pPr>
        <w:tabs>
          <w:tab w:val="num" w:pos="5400"/>
        </w:tabs>
        <w:ind w:left="5040" w:firstLine="0"/>
      </w:pPr>
      <w:rPr>
        <w:rFonts w:hint="default"/>
      </w:rPr>
    </w:lvl>
  </w:abstractNum>
  <w:abstractNum w:abstractNumId="35">
    <w:nsid w:val="717B43F2"/>
    <w:multiLevelType w:val="multilevel"/>
    <w:tmpl w:val="20A6E5BC"/>
    <w:lvl w:ilvl="0">
      <w:start w:val="1"/>
      <w:numFmt w:val="bullet"/>
      <w:pStyle w:val="Oznaenseznam"/>
      <w:lvlText w:val="•"/>
      <w:lvlJc w:val="left"/>
      <w:pPr>
        <w:tabs>
          <w:tab w:val="num" w:pos="346"/>
        </w:tabs>
        <w:ind w:left="346" w:hanging="346"/>
      </w:pPr>
      <w:rPr>
        <w:rFonts w:ascii="Georgia" w:hAnsi="Georgia" w:hint="default"/>
        <w:color w:val="auto"/>
      </w:rPr>
    </w:lvl>
    <w:lvl w:ilvl="1">
      <w:start w:val="1"/>
      <w:numFmt w:val="bullet"/>
      <w:pStyle w:val="Oznaenseznam2"/>
      <w:lvlText w:val="-"/>
      <w:lvlJc w:val="left"/>
      <w:pPr>
        <w:tabs>
          <w:tab w:val="num" w:pos="691"/>
        </w:tabs>
        <w:ind w:left="691" w:hanging="345"/>
      </w:pPr>
      <w:rPr>
        <w:rFonts w:ascii="Arial" w:hAnsi="Arial" w:hint="default"/>
        <w:color w:val="auto"/>
      </w:rPr>
    </w:lvl>
    <w:lvl w:ilvl="2">
      <w:start w:val="1"/>
      <w:numFmt w:val="bullet"/>
      <w:pStyle w:val="Oznaenseznam3"/>
      <w:lvlText w:val="◦"/>
      <w:lvlJc w:val="left"/>
      <w:pPr>
        <w:tabs>
          <w:tab w:val="num" w:pos="1037"/>
        </w:tabs>
        <w:ind w:left="1037" w:hanging="346"/>
      </w:pPr>
      <w:rPr>
        <w:rFonts w:ascii="Georgia" w:hAnsi="Georgia" w:hint="default"/>
        <w:color w:val="auto"/>
      </w:rPr>
    </w:lvl>
    <w:lvl w:ilvl="3">
      <w:start w:val="1"/>
      <w:numFmt w:val="bullet"/>
      <w:pStyle w:val="Oznaenseznam4"/>
      <w:lvlText w:val="›"/>
      <w:lvlJc w:val="left"/>
      <w:pPr>
        <w:tabs>
          <w:tab w:val="num" w:pos="1382"/>
        </w:tabs>
        <w:ind w:left="1382" w:hanging="345"/>
      </w:pPr>
      <w:rPr>
        <w:rFonts w:ascii="Georgia" w:hAnsi="Georgia" w:hint="default"/>
        <w:color w:val="auto"/>
      </w:rPr>
    </w:lvl>
    <w:lvl w:ilvl="4">
      <w:start w:val="1"/>
      <w:numFmt w:val="bullet"/>
      <w:pStyle w:val="Oznaenseznam5"/>
      <w:lvlText w:val="~"/>
      <w:lvlJc w:val="left"/>
      <w:pPr>
        <w:tabs>
          <w:tab w:val="num" w:pos="1728"/>
        </w:tabs>
        <w:ind w:left="1728" w:hanging="346"/>
      </w:pPr>
      <w:rPr>
        <w:rFonts w:ascii="Georgia" w:hAnsi="Georgia" w:hint="default"/>
        <w:color w:val="auto"/>
      </w:rPr>
    </w:lvl>
    <w:lvl w:ilvl="5">
      <w:start w:val="1"/>
      <w:numFmt w:val="bullet"/>
      <w:pStyle w:val="Oznaenseznam"/>
      <w:lvlText w:val="•"/>
      <w:lvlJc w:val="left"/>
      <w:pPr>
        <w:tabs>
          <w:tab w:val="num" w:pos="2074"/>
        </w:tabs>
        <w:ind w:left="2074" w:hanging="346"/>
      </w:pPr>
      <w:rPr>
        <w:rFonts w:ascii="Georgia" w:hAnsi="Georgia" w:hint="default"/>
        <w:color w:val="auto"/>
      </w:rPr>
    </w:lvl>
    <w:lvl w:ilvl="6">
      <w:start w:val="1"/>
      <w:numFmt w:val="bullet"/>
      <w:pStyle w:val="Oznaenseznam2"/>
      <w:lvlText w:val="-"/>
      <w:lvlJc w:val="left"/>
      <w:pPr>
        <w:tabs>
          <w:tab w:val="num" w:pos="2419"/>
        </w:tabs>
        <w:ind w:left="2419" w:hanging="345"/>
      </w:pPr>
      <w:rPr>
        <w:rFonts w:ascii="Arial" w:hAnsi="Arial" w:hint="default"/>
        <w:color w:val="auto"/>
      </w:rPr>
    </w:lvl>
    <w:lvl w:ilvl="7">
      <w:start w:val="1"/>
      <w:numFmt w:val="bullet"/>
      <w:pStyle w:val="Oznaenseznam3"/>
      <w:lvlText w:val="◦"/>
      <w:lvlJc w:val="left"/>
      <w:pPr>
        <w:tabs>
          <w:tab w:val="num" w:pos="2765"/>
        </w:tabs>
        <w:ind w:left="2765" w:hanging="346"/>
      </w:pPr>
      <w:rPr>
        <w:rFonts w:ascii="Georgia" w:hAnsi="Georgia" w:hint="default"/>
        <w:color w:val="auto"/>
      </w:rPr>
    </w:lvl>
    <w:lvl w:ilvl="8">
      <w:start w:val="1"/>
      <w:numFmt w:val="bullet"/>
      <w:pStyle w:val="Oznaenseznam4"/>
      <w:lvlText w:val="›"/>
      <w:lvlJc w:val="left"/>
      <w:pPr>
        <w:tabs>
          <w:tab w:val="num" w:pos="3110"/>
        </w:tabs>
        <w:ind w:left="3110" w:hanging="345"/>
      </w:pPr>
      <w:rPr>
        <w:rFonts w:ascii="Georgia" w:hAnsi="Georgia" w:hint="default"/>
        <w:color w:val="auto"/>
      </w:rPr>
    </w:lvl>
  </w:abstractNum>
  <w:abstractNum w:abstractNumId="36">
    <w:nsid w:val="71DE2A4F"/>
    <w:multiLevelType w:val="hybridMultilevel"/>
    <w:tmpl w:val="B5CAB2A8"/>
    <w:lvl w:ilvl="0" w:tplc="CA944EDC">
      <w:numFmt w:val="bullet"/>
      <w:lvlText w:val="-"/>
      <w:lvlJc w:val="left"/>
      <w:pPr>
        <w:ind w:left="720" w:hanging="360"/>
      </w:pPr>
      <w:rPr>
        <w:rFonts w:ascii="Tahoma" w:eastAsiaTheme="minorHAns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72934ABD"/>
    <w:multiLevelType w:val="multilevel"/>
    <w:tmpl w:val="747A11BC"/>
    <w:lvl w:ilvl="0">
      <w:start w:val="1"/>
      <w:numFmt w:val="decimal"/>
      <w:pStyle w:val="Otevilenseznam"/>
      <w:lvlText w:val="%1."/>
      <w:lvlJc w:val="left"/>
      <w:pPr>
        <w:tabs>
          <w:tab w:val="num" w:pos="346"/>
        </w:tabs>
        <w:ind w:left="346" w:hanging="346"/>
      </w:pPr>
      <w:rPr>
        <w:rFonts w:hint="default"/>
      </w:rPr>
    </w:lvl>
    <w:lvl w:ilvl="1">
      <w:start w:val="1"/>
      <w:numFmt w:val="decimal"/>
      <w:pStyle w:val="Otevilenseznam2"/>
      <w:lvlText w:val="%2."/>
      <w:lvlJc w:val="left"/>
      <w:pPr>
        <w:tabs>
          <w:tab w:val="num" w:pos="691"/>
        </w:tabs>
        <w:ind w:left="691" w:hanging="345"/>
      </w:pPr>
      <w:rPr>
        <w:rFonts w:hint="default"/>
      </w:rPr>
    </w:lvl>
    <w:lvl w:ilvl="2">
      <w:start w:val="1"/>
      <w:numFmt w:val="decimal"/>
      <w:pStyle w:val="Otevilenseznam3"/>
      <w:lvlText w:val="%3."/>
      <w:lvlJc w:val="left"/>
      <w:pPr>
        <w:tabs>
          <w:tab w:val="num" w:pos="1037"/>
        </w:tabs>
        <w:ind w:left="1037" w:hanging="346"/>
      </w:pPr>
      <w:rPr>
        <w:rFonts w:hint="default"/>
      </w:rPr>
    </w:lvl>
    <w:lvl w:ilvl="3">
      <w:start w:val="1"/>
      <w:numFmt w:val="decimal"/>
      <w:pStyle w:val="Otevilenseznam4"/>
      <w:lvlText w:val="%4."/>
      <w:lvlJc w:val="left"/>
      <w:pPr>
        <w:tabs>
          <w:tab w:val="num" w:pos="1382"/>
        </w:tabs>
        <w:ind w:left="1382" w:hanging="345"/>
      </w:pPr>
      <w:rPr>
        <w:rFonts w:hint="default"/>
      </w:rPr>
    </w:lvl>
    <w:lvl w:ilvl="4">
      <w:start w:val="1"/>
      <w:numFmt w:val="decimal"/>
      <w:pStyle w:val="Otevilenseznam5"/>
      <w:lvlText w:val="%5."/>
      <w:lvlJc w:val="left"/>
      <w:pPr>
        <w:tabs>
          <w:tab w:val="num" w:pos="1728"/>
        </w:tabs>
        <w:ind w:left="1728" w:hanging="346"/>
      </w:pPr>
      <w:rPr>
        <w:rFonts w:hint="default"/>
      </w:rPr>
    </w:lvl>
    <w:lvl w:ilvl="5">
      <w:start w:val="1"/>
      <w:numFmt w:val="decimal"/>
      <w:lvlText w:val="%6."/>
      <w:lvlJc w:val="left"/>
      <w:pPr>
        <w:tabs>
          <w:tab w:val="num" w:pos="2074"/>
        </w:tabs>
        <w:ind w:left="2074" w:hanging="346"/>
      </w:pPr>
      <w:rPr>
        <w:rFonts w:hint="default"/>
      </w:rPr>
    </w:lvl>
    <w:lvl w:ilvl="6">
      <w:start w:val="1"/>
      <w:numFmt w:val="decimal"/>
      <w:lvlText w:val="%7."/>
      <w:lvlJc w:val="left"/>
      <w:pPr>
        <w:tabs>
          <w:tab w:val="num" w:pos="2419"/>
        </w:tabs>
        <w:ind w:left="2419" w:hanging="345"/>
      </w:pPr>
      <w:rPr>
        <w:rFonts w:hint="default"/>
      </w:rPr>
    </w:lvl>
    <w:lvl w:ilvl="7">
      <w:start w:val="1"/>
      <w:numFmt w:val="decimal"/>
      <w:lvlText w:val="%8."/>
      <w:lvlJc w:val="left"/>
      <w:pPr>
        <w:tabs>
          <w:tab w:val="num" w:pos="2765"/>
        </w:tabs>
        <w:ind w:left="2765" w:hanging="346"/>
      </w:pPr>
      <w:rPr>
        <w:rFonts w:hint="default"/>
      </w:rPr>
    </w:lvl>
    <w:lvl w:ilvl="8">
      <w:start w:val="1"/>
      <w:numFmt w:val="decimal"/>
      <w:lvlText w:val="%9."/>
      <w:lvlJc w:val="left"/>
      <w:pPr>
        <w:tabs>
          <w:tab w:val="num" w:pos="3110"/>
        </w:tabs>
        <w:ind w:left="3110" w:hanging="345"/>
      </w:pPr>
      <w:rPr>
        <w:rFonts w:hint="default"/>
      </w:rPr>
    </w:lvl>
  </w:abstractNum>
  <w:abstractNum w:abstractNumId="38">
    <w:nsid w:val="73FA7F3D"/>
    <w:multiLevelType w:val="hybridMultilevel"/>
    <w:tmpl w:val="CF6AC5A4"/>
    <w:lvl w:ilvl="0" w:tplc="33B61BE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75854648"/>
    <w:multiLevelType w:val="hybridMultilevel"/>
    <w:tmpl w:val="D92CE884"/>
    <w:lvl w:ilvl="0" w:tplc="BFBE5F0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783E3C96"/>
    <w:multiLevelType w:val="hybridMultilevel"/>
    <w:tmpl w:val="EDE4CF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nsid w:val="792F63C6"/>
    <w:multiLevelType w:val="multilevel"/>
    <w:tmpl w:val="3F3EBD72"/>
    <w:lvl w:ilvl="0">
      <w:start w:val="1"/>
      <w:numFmt w:val="decimal"/>
      <w:pStyle w:val="ExhibitHeading1"/>
      <w:suff w:val="space"/>
      <w:lvlText w:val="Exhibit %1. -"/>
      <w:lvlJc w:val="left"/>
      <w:pPr>
        <w:ind w:left="432" w:hanging="432"/>
      </w:pPr>
      <w:rPr>
        <w:rFonts w:hint="default"/>
      </w:rPr>
    </w:lvl>
    <w:lvl w:ilvl="1">
      <w:start w:val="1"/>
      <w:numFmt w:val="decimal"/>
      <w:pStyle w:val="ExhibitHeading2"/>
      <w:suff w:val="space"/>
      <w:lvlText w:val="%1.%2"/>
      <w:lvlJc w:val="left"/>
      <w:pPr>
        <w:ind w:left="576" w:hanging="576"/>
      </w:pPr>
      <w:rPr>
        <w:rFonts w:hint="default"/>
      </w:rPr>
    </w:lvl>
    <w:lvl w:ilvl="2">
      <w:start w:val="1"/>
      <w:numFmt w:val="decimal"/>
      <w:pStyle w:val="ExhibitHeading3"/>
      <w:suff w:val="space"/>
      <w:lvlText w:val="%1.%2.%3"/>
      <w:lvlJc w:val="left"/>
      <w:pPr>
        <w:ind w:left="720" w:hanging="720"/>
      </w:pPr>
      <w:rPr>
        <w:rFonts w:hint="default"/>
      </w:rPr>
    </w:lvl>
    <w:lvl w:ilvl="3">
      <w:start w:val="1"/>
      <w:numFmt w:val="decimal"/>
      <w:pStyle w:val="ExhibitHeading1"/>
      <w:suff w:val="space"/>
      <w:lvlText w:val="%1.%2.%3.%4"/>
      <w:lvlJc w:val="left"/>
      <w:pPr>
        <w:ind w:left="864" w:hanging="864"/>
      </w:pPr>
      <w:rPr>
        <w:rFonts w:hint="default"/>
      </w:rPr>
    </w:lvl>
    <w:lvl w:ilvl="4">
      <w:start w:val="1"/>
      <w:numFmt w:val="decimal"/>
      <w:pStyle w:val="ExhibitHeading2"/>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42">
    <w:nsid w:val="7BD16224"/>
    <w:multiLevelType w:val="hybridMultilevel"/>
    <w:tmpl w:val="A75E5C98"/>
    <w:lvl w:ilvl="0" w:tplc="233E724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nsid w:val="7FEE170B"/>
    <w:multiLevelType w:val="hybridMultilevel"/>
    <w:tmpl w:val="924272FC"/>
    <w:lvl w:ilvl="0" w:tplc="B5DEBA36">
      <w:start w:val="2"/>
      <w:numFmt w:val="bullet"/>
      <w:lvlText w:val="-"/>
      <w:lvlJc w:val="left"/>
      <w:pPr>
        <w:ind w:left="720" w:hanging="360"/>
      </w:pPr>
      <w:rPr>
        <w:rFonts w:ascii="Arial" w:eastAsia="Times New Roman" w:hAnsi="Arial" w:cs="Arial" w:hint="default"/>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4"/>
  </w:num>
  <w:num w:numId="2">
    <w:abstractNumId w:val="11"/>
  </w:num>
  <w:num w:numId="3">
    <w:abstractNumId w:val="25"/>
  </w:num>
  <w:num w:numId="4">
    <w:abstractNumId w:val="31"/>
  </w:num>
  <w:num w:numId="5">
    <w:abstractNumId w:val="26"/>
  </w:num>
  <w:num w:numId="6">
    <w:abstractNumId w:val="8"/>
  </w:num>
  <w:num w:numId="7">
    <w:abstractNumId w:val="18"/>
  </w:num>
  <w:num w:numId="8">
    <w:abstractNumId w:val="19"/>
    <w:lvlOverride w:ilvl="0">
      <w:startOverride w:val="1"/>
    </w:lvlOverride>
  </w:num>
  <w:num w:numId="9">
    <w:abstractNumId w:val="23"/>
  </w:num>
  <w:num w:numId="10">
    <w:abstractNumId w:val="38"/>
  </w:num>
  <w:num w:numId="11">
    <w:abstractNumId w:val="39"/>
  </w:num>
  <w:num w:numId="12">
    <w:abstractNumId w:val="1"/>
  </w:num>
  <w:num w:numId="13">
    <w:abstractNumId w:val="35"/>
  </w:num>
  <w:num w:numId="14">
    <w:abstractNumId w:val="12"/>
  </w:num>
  <w:num w:numId="15">
    <w:abstractNumId w:val="0"/>
  </w:num>
  <w:num w:numId="16">
    <w:abstractNumId w:val="29"/>
  </w:num>
  <w:num w:numId="17">
    <w:abstractNumId w:val="27"/>
  </w:num>
  <w:num w:numId="18">
    <w:abstractNumId w:val="41"/>
  </w:num>
  <w:num w:numId="19">
    <w:abstractNumId w:val="13"/>
  </w:num>
  <w:num w:numId="20">
    <w:abstractNumId w:val="21"/>
  </w:num>
  <w:num w:numId="21">
    <w:abstractNumId w:val="9"/>
  </w:num>
  <w:num w:numId="22">
    <w:abstractNumId w:val="5"/>
  </w:num>
  <w:num w:numId="23">
    <w:abstractNumId w:val="37"/>
  </w:num>
  <w:num w:numId="24">
    <w:abstractNumId w:val="32"/>
  </w:num>
  <w:num w:numId="25">
    <w:abstractNumId w:val="30"/>
  </w:num>
  <w:num w:numId="26">
    <w:abstractNumId w:val="4"/>
  </w:num>
  <w:num w:numId="27">
    <w:abstractNumId w:val="20"/>
  </w:num>
  <w:num w:numId="28">
    <w:abstractNumId w:val="6"/>
  </w:num>
  <w:num w:numId="29">
    <w:abstractNumId w:val="42"/>
  </w:num>
  <w:num w:numId="30">
    <w:abstractNumId w:val="3"/>
  </w:num>
  <w:num w:numId="31">
    <w:abstractNumId w:val="15"/>
  </w:num>
  <w:num w:numId="32">
    <w:abstractNumId w:val="17"/>
  </w:num>
  <w:num w:numId="33">
    <w:abstractNumId w:val="16"/>
  </w:num>
  <w:num w:numId="34">
    <w:abstractNumId w:val="43"/>
  </w:num>
  <w:num w:numId="35">
    <w:abstractNumId w:val="33"/>
  </w:num>
  <w:num w:numId="36">
    <w:abstractNumId w:val="24"/>
  </w:num>
  <w:num w:numId="37">
    <w:abstractNumId w:val="10"/>
  </w:num>
  <w:num w:numId="38">
    <w:abstractNumId w:val="28"/>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num>
  <w:num w:numId="46">
    <w:abstractNumId w:val="40"/>
  </w:num>
  <w:num w:numId="47">
    <w:abstractNumId w:val="2"/>
  </w:num>
  <w:num w:numId="48">
    <w:abstractNumId w:val="7"/>
  </w:num>
  <w:num w:numId="49">
    <w:abstractNumId w:val="36"/>
  </w:num>
  <w:num w:numId="50">
    <w:abstractNumId w:val="1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171"/>
    <w:rsid w:val="00000120"/>
    <w:rsid w:val="00000129"/>
    <w:rsid w:val="00001152"/>
    <w:rsid w:val="00001454"/>
    <w:rsid w:val="000014AB"/>
    <w:rsid w:val="00004458"/>
    <w:rsid w:val="00006039"/>
    <w:rsid w:val="000063CE"/>
    <w:rsid w:val="00010810"/>
    <w:rsid w:val="00013698"/>
    <w:rsid w:val="00014393"/>
    <w:rsid w:val="00014A3A"/>
    <w:rsid w:val="000154F0"/>
    <w:rsid w:val="00015CBA"/>
    <w:rsid w:val="00016CCE"/>
    <w:rsid w:val="00017E51"/>
    <w:rsid w:val="00022146"/>
    <w:rsid w:val="0002248B"/>
    <w:rsid w:val="00023D44"/>
    <w:rsid w:val="00024D26"/>
    <w:rsid w:val="0002501D"/>
    <w:rsid w:val="00025CB3"/>
    <w:rsid w:val="00025F0F"/>
    <w:rsid w:val="00026E66"/>
    <w:rsid w:val="00030830"/>
    <w:rsid w:val="000313C8"/>
    <w:rsid w:val="00035C58"/>
    <w:rsid w:val="00035D43"/>
    <w:rsid w:val="00036A16"/>
    <w:rsid w:val="00036FE6"/>
    <w:rsid w:val="0004022C"/>
    <w:rsid w:val="00041189"/>
    <w:rsid w:val="00042ECE"/>
    <w:rsid w:val="00043FF3"/>
    <w:rsid w:val="00044D4A"/>
    <w:rsid w:val="0004791C"/>
    <w:rsid w:val="00050709"/>
    <w:rsid w:val="00051D89"/>
    <w:rsid w:val="00051F4A"/>
    <w:rsid w:val="000541D6"/>
    <w:rsid w:val="00055E6E"/>
    <w:rsid w:val="0005654B"/>
    <w:rsid w:val="00056B2C"/>
    <w:rsid w:val="00057058"/>
    <w:rsid w:val="000615E6"/>
    <w:rsid w:val="00061A0A"/>
    <w:rsid w:val="00062CC0"/>
    <w:rsid w:val="00063B7F"/>
    <w:rsid w:val="00063D57"/>
    <w:rsid w:val="0006499A"/>
    <w:rsid w:val="00065806"/>
    <w:rsid w:val="000673D4"/>
    <w:rsid w:val="00067E56"/>
    <w:rsid w:val="00070E13"/>
    <w:rsid w:val="00071C6D"/>
    <w:rsid w:val="0007219E"/>
    <w:rsid w:val="000744E8"/>
    <w:rsid w:val="00074B38"/>
    <w:rsid w:val="0007644E"/>
    <w:rsid w:val="00083BF9"/>
    <w:rsid w:val="00084682"/>
    <w:rsid w:val="00091BDF"/>
    <w:rsid w:val="000935C1"/>
    <w:rsid w:val="000945A9"/>
    <w:rsid w:val="00096D49"/>
    <w:rsid w:val="000A69C9"/>
    <w:rsid w:val="000A7CA0"/>
    <w:rsid w:val="000B3426"/>
    <w:rsid w:val="000B4B72"/>
    <w:rsid w:val="000B6D74"/>
    <w:rsid w:val="000B79AC"/>
    <w:rsid w:val="000C1160"/>
    <w:rsid w:val="000C228B"/>
    <w:rsid w:val="000C2A96"/>
    <w:rsid w:val="000C42E7"/>
    <w:rsid w:val="000C5ED4"/>
    <w:rsid w:val="000C7069"/>
    <w:rsid w:val="000C7322"/>
    <w:rsid w:val="000C75BE"/>
    <w:rsid w:val="000D4A90"/>
    <w:rsid w:val="000D67D8"/>
    <w:rsid w:val="000E1A39"/>
    <w:rsid w:val="000E24C8"/>
    <w:rsid w:val="000E255B"/>
    <w:rsid w:val="000E3857"/>
    <w:rsid w:val="000E405F"/>
    <w:rsid w:val="000E44B9"/>
    <w:rsid w:val="000E4515"/>
    <w:rsid w:val="000E5E00"/>
    <w:rsid w:val="000E6813"/>
    <w:rsid w:val="000F04AE"/>
    <w:rsid w:val="00104BED"/>
    <w:rsid w:val="00106AB7"/>
    <w:rsid w:val="00107C2A"/>
    <w:rsid w:val="001100DB"/>
    <w:rsid w:val="0011370A"/>
    <w:rsid w:val="001143F0"/>
    <w:rsid w:val="00117206"/>
    <w:rsid w:val="001179A0"/>
    <w:rsid w:val="00120325"/>
    <w:rsid w:val="001254A3"/>
    <w:rsid w:val="001263F8"/>
    <w:rsid w:val="00137E41"/>
    <w:rsid w:val="00140560"/>
    <w:rsid w:val="0014111A"/>
    <w:rsid w:val="0014118A"/>
    <w:rsid w:val="00142290"/>
    <w:rsid w:val="0014326E"/>
    <w:rsid w:val="00144697"/>
    <w:rsid w:val="0015094C"/>
    <w:rsid w:val="001525F2"/>
    <w:rsid w:val="001549C4"/>
    <w:rsid w:val="00154A9B"/>
    <w:rsid w:val="001559DE"/>
    <w:rsid w:val="001576D4"/>
    <w:rsid w:val="00157C6A"/>
    <w:rsid w:val="00160AEF"/>
    <w:rsid w:val="00162090"/>
    <w:rsid w:val="0016234A"/>
    <w:rsid w:val="0016282F"/>
    <w:rsid w:val="00171E0D"/>
    <w:rsid w:val="00172A87"/>
    <w:rsid w:val="00176B1D"/>
    <w:rsid w:val="00177198"/>
    <w:rsid w:val="0017753B"/>
    <w:rsid w:val="00177E92"/>
    <w:rsid w:val="001809B3"/>
    <w:rsid w:val="001868E0"/>
    <w:rsid w:val="00190FBD"/>
    <w:rsid w:val="00191D60"/>
    <w:rsid w:val="001926A3"/>
    <w:rsid w:val="00192A7D"/>
    <w:rsid w:val="00197496"/>
    <w:rsid w:val="001A0C27"/>
    <w:rsid w:val="001A2BED"/>
    <w:rsid w:val="001A5C61"/>
    <w:rsid w:val="001A6F69"/>
    <w:rsid w:val="001B0E34"/>
    <w:rsid w:val="001B14B7"/>
    <w:rsid w:val="001B639E"/>
    <w:rsid w:val="001C1341"/>
    <w:rsid w:val="001C20BB"/>
    <w:rsid w:val="001C24E4"/>
    <w:rsid w:val="001C2A17"/>
    <w:rsid w:val="001C2C2D"/>
    <w:rsid w:val="001C357A"/>
    <w:rsid w:val="001C3FE5"/>
    <w:rsid w:val="001C5CCF"/>
    <w:rsid w:val="001C7BF6"/>
    <w:rsid w:val="001D11BA"/>
    <w:rsid w:val="001D5E7E"/>
    <w:rsid w:val="001D75C4"/>
    <w:rsid w:val="001E32C0"/>
    <w:rsid w:val="001E5345"/>
    <w:rsid w:val="001F162F"/>
    <w:rsid w:val="001F3C10"/>
    <w:rsid w:val="001F4379"/>
    <w:rsid w:val="001F49D7"/>
    <w:rsid w:val="001F6528"/>
    <w:rsid w:val="001F6BCE"/>
    <w:rsid w:val="001F712D"/>
    <w:rsid w:val="001F7C40"/>
    <w:rsid w:val="002031DB"/>
    <w:rsid w:val="00204193"/>
    <w:rsid w:val="00205460"/>
    <w:rsid w:val="002057F9"/>
    <w:rsid w:val="00206B3F"/>
    <w:rsid w:val="00206C6A"/>
    <w:rsid w:val="0021047C"/>
    <w:rsid w:val="00215459"/>
    <w:rsid w:val="00215D27"/>
    <w:rsid w:val="002204B7"/>
    <w:rsid w:val="0022100E"/>
    <w:rsid w:val="00222D7A"/>
    <w:rsid w:val="00224B22"/>
    <w:rsid w:val="00224F55"/>
    <w:rsid w:val="002274BA"/>
    <w:rsid w:val="002319DE"/>
    <w:rsid w:val="002335B4"/>
    <w:rsid w:val="0023410F"/>
    <w:rsid w:val="00235A1B"/>
    <w:rsid w:val="00237AF7"/>
    <w:rsid w:val="002406B0"/>
    <w:rsid w:val="002423C1"/>
    <w:rsid w:val="00242612"/>
    <w:rsid w:val="00245BAA"/>
    <w:rsid w:val="00245F0E"/>
    <w:rsid w:val="0024723C"/>
    <w:rsid w:val="002507F9"/>
    <w:rsid w:val="00252A91"/>
    <w:rsid w:val="00252E60"/>
    <w:rsid w:val="0025434A"/>
    <w:rsid w:val="00254C41"/>
    <w:rsid w:val="0025614A"/>
    <w:rsid w:val="0025624B"/>
    <w:rsid w:val="002627E8"/>
    <w:rsid w:val="00265B45"/>
    <w:rsid w:val="00266FC5"/>
    <w:rsid w:val="0026775D"/>
    <w:rsid w:val="00267F18"/>
    <w:rsid w:val="00271A03"/>
    <w:rsid w:val="00272443"/>
    <w:rsid w:val="002725D7"/>
    <w:rsid w:val="00272FFA"/>
    <w:rsid w:val="00276AB8"/>
    <w:rsid w:val="0027707C"/>
    <w:rsid w:val="0028215C"/>
    <w:rsid w:val="002831EE"/>
    <w:rsid w:val="00284063"/>
    <w:rsid w:val="002842DA"/>
    <w:rsid w:val="002863FD"/>
    <w:rsid w:val="00286A5D"/>
    <w:rsid w:val="0029262B"/>
    <w:rsid w:val="00292FA7"/>
    <w:rsid w:val="00294B4C"/>
    <w:rsid w:val="002A1EE6"/>
    <w:rsid w:val="002A3131"/>
    <w:rsid w:val="002A4D73"/>
    <w:rsid w:val="002A59F2"/>
    <w:rsid w:val="002A6BE8"/>
    <w:rsid w:val="002A77F1"/>
    <w:rsid w:val="002A7DE3"/>
    <w:rsid w:val="002B15C0"/>
    <w:rsid w:val="002B17C7"/>
    <w:rsid w:val="002B1FC1"/>
    <w:rsid w:val="002B4293"/>
    <w:rsid w:val="002B7358"/>
    <w:rsid w:val="002C0740"/>
    <w:rsid w:val="002C18A5"/>
    <w:rsid w:val="002C464D"/>
    <w:rsid w:val="002C5BBA"/>
    <w:rsid w:val="002D0024"/>
    <w:rsid w:val="002D0370"/>
    <w:rsid w:val="002D06A4"/>
    <w:rsid w:val="002D2FC6"/>
    <w:rsid w:val="002D4E40"/>
    <w:rsid w:val="002E0A78"/>
    <w:rsid w:val="002E17B4"/>
    <w:rsid w:val="002E28D3"/>
    <w:rsid w:val="002E5157"/>
    <w:rsid w:val="002E5329"/>
    <w:rsid w:val="002E5375"/>
    <w:rsid w:val="002E6CA6"/>
    <w:rsid w:val="002E71A2"/>
    <w:rsid w:val="002E797B"/>
    <w:rsid w:val="002F02AF"/>
    <w:rsid w:val="002F036A"/>
    <w:rsid w:val="002F1E76"/>
    <w:rsid w:val="002F2341"/>
    <w:rsid w:val="002F29D9"/>
    <w:rsid w:val="002F3038"/>
    <w:rsid w:val="002F50B9"/>
    <w:rsid w:val="002F50BD"/>
    <w:rsid w:val="002F5728"/>
    <w:rsid w:val="002F63AC"/>
    <w:rsid w:val="002F6740"/>
    <w:rsid w:val="002F6D4C"/>
    <w:rsid w:val="002F6D8C"/>
    <w:rsid w:val="0030006A"/>
    <w:rsid w:val="00300588"/>
    <w:rsid w:val="00300C5E"/>
    <w:rsid w:val="003039B2"/>
    <w:rsid w:val="00306359"/>
    <w:rsid w:val="00310F4B"/>
    <w:rsid w:val="00314637"/>
    <w:rsid w:val="0031491C"/>
    <w:rsid w:val="00320D98"/>
    <w:rsid w:val="00321CF3"/>
    <w:rsid w:val="00323BD4"/>
    <w:rsid w:val="0032488E"/>
    <w:rsid w:val="003278D0"/>
    <w:rsid w:val="003279B2"/>
    <w:rsid w:val="00332382"/>
    <w:rsid w:val="00332CF0"/>
    <w:rsid w:val="00333026"/>
    <w:rsid w:val="00334E86"/>
    <w:rsid w:val="00342FF1"/>
    <w:rsid w:val="003431D2"/>
    <w:rsid w:val="00343376"/>
    <w:rsid w:val="00343D00"/>
    <w:rsid w:val="0034703A"/>
    <w:rsid w:val="003471C8"/>
    <w:rsid w:val="0034720E"/>
    <w:rsid w:val="0034761F"/>
    <w:rsid w:val="00350777"/>
    <w:rsid w:val="00350CBD"/>
    <w:rsid w:val="00351C0D"/>
    <w:rsid w:val="0035218F"/>
    <w:rsid w:val="00354C0C"/>
    <w:rsid w:val="0035585A"/>
    <w:rsid w:val="0036030A"/>
    <w:rsid w:val="00360B46"/>
    <w:rsid w:val="003611A9"/>
    <w:rsid w:val="0036125B"/>
    <w:rsid w:val="00363D87"/>
    <w:rsid w:val="0036439C"/>
    <w:rsid w:val="0036468F"/>
    <w:rsid w:val="003707AC"/>
    <w:rsid w:val="003724C5"/>
    <w:rsid w:val="0037513B"/>
    <w:rsid w:val="00375201"/>
    <w:rsid w:val="003758C4"/>
    <w:rsid w:val="003771FA"/>
    <w:rsid w:val="00381D3A"/>
    <w:rsid w:val="003835C7"/>
    <w:rsid w:val="00383D89"/>
    <w:rsid w:val="003844C7"/>
    <w:rsid w:val="00391370"/>
    <w:rsid w:val="003918C2"/>
    <w:rsid w:val="003925CB"/>
    <w:rsid w:val="0039288D"/>
    <w:rsid w:val="00395807"/>
    <w:rsid w:val="00395E87"/>
    <w:rsid w:val="00397C7E"/>
    <w:rsid w:val="003A1021"/>
    <w:rsid w:val="003A105D"/>
    <w:rsid w:val="003A4F2E"/>
    <w:rsid w:val="003A69EE"/>
    <w:rsid w:val="003B115C"/>
    <w:rsid w:val="003B1754"/>
    <w:rsid w:val="003C0D12"/>
    <w:rsid w:val="003C1177"/>
    <w:rsid w:val="003C4A2B"/>
    <w:rsid w:val="003C4FFE"/>
    <w:rsid w:val="003C6E68"/>
    <w:rsid w:val="003C75FA"/>
    <w:rsid w:val="003D0C7B"/>
    <w:rsid w:val="003D186F"/>
    <w:rsid w:val="003D2241"/>
    <w:rsid w:val="003D2917"/>
    <w:rsid w:val="003D42CB"/>
    <w:rsid w:val="003D47B7"/>
    <w:rsid w:val="003D48D5"/>
    <w:rsid w:val="003D59D1"/>
    <w:rsid w:val="003D61C9"/>
    <w:rsid w:val="003D7347"/>
    <w:rsid w:val="003D79F3"/>
    <w:rsid w:val="003D7C53"/>
    <w:rsid w:val="003E1F2B"/>
    <w:rsid w:val="003E2417"/>
    <w:rsid w:val="003E2798"/>
    <w:rsid w:val="003E3A22"/>
    <w:rsid w:val="003E3D1D"/>
    <w:rsid w:val="003E3FE4"/>
    <w:rsid w:val="003E5785"/>
    <w:rsid w:val="003E614D"/>
    <w:rsid w:val="003F18C2"/>
    <w:rsid w:val="003F69D9"/>
    <w:rsid w:val="003F7145"/>
    <w:rsid w:val="00401268"/>
    <w:rsid w:val="00403D17"/>
    <w:rsid w:val="00405674"/>
    <w:rsid w:val="00406A76"/>
    <w:rsid w:val="00413F67"/>
    <w:rsid w:val="00414FA0"/>
    <w:rsid w:val="00415ECA"/>
    <w:rsid w:val="0041691F"/>
    <w:rsid w:val="00422096"/>
    <w:rsid w:val="004236B8"/>
    <w:rsid w:val="0043114C"/>
    <w:rsid w:val="00433D65"/>
    <w:rsid w:val="00435EAF"/>
    <w:rsid w:val="00440D5E"/>
    <w:rsid w:val="004415F8"/>
    <w:rsid w:val="0044262A"/>
    <w:rsid w:val="004427BA"/>
    <w:rsid w:val="00454C9F"/>
    <w:rsid w:val="004564A3"/>
    <w:rsid w:val="00456EAF"/>
    <w:rsid w:val="0045785B"/>
    <w:rsid w:val="004579D9"/>
    <w:rsid w:val="00465866"/>
    <w:rsid w:val="0046603C"/>
    <w:rsid w:val="00467F4C"/>
    <w:rsid w:val="004740EB"/>
    <w:rsid w:val="004772F4"/>
    <w:rsid w:val="00480279"/>
    <w:rsid w:val="00484FC6"/>
    <w:rsid w:val="0049205A"/>
    <w:rsid w:val="004944F7"/>
    <w:rsid w:val="00497030"/>
    <w:rsid w:val="004A00DD"/>
    <w:rsid w:val="004A0B66"/>
    <w:rsid w:val="004A3132"/>
    <w:rsid w:val="004A45EC"/>
    <w:rsid w:val="004A4DC0"/>
    <w:rsid w:val="004B058F"/>
    <w:rsid w:val="004B1240"/>
    <w:rsid w:val="004B17B8"/>
    <w:rsid w:val="004B2FD9"/>
    <w:rsid w:val="004B30F4"/>
    <w:rsid w:val="004B4084"/>
    <w:rsid w:val="004B422B"/>
    <w:rsid w:val="004B6544"/>
    <w:rsid w:val="004C0129"/>
    <w:rsid w:val="004C0C27"/>
    <w:rsid w:val="004C0C68"/>
    <w:rsid w:val="004C0FD3"/>
    <w:rsid w:val="004C109A"/>
    <w:rsid w:val="004C34D1"/>
    <w:rsid w:val="004C38A1"/>
    <w:rsid w:val="004C6BDE"/>
    <w:rsid w:val="004D20BC"/>
    <w:rsid w:val="004D3771"/>
    <w:rsid w:val="004D3BA6"/>
    <w:rsid w:val="004D434D"/>
    <w:rsid w:val="004D65E0"/>
    <w:rsid w:val="004E2063"/>
    <w:rsid w:val="004E5841"/>
    <w:rsid w:val="004E6652"/>
    <w:rsid w:val="004E7577"/>
    <w:rsid w:val="004E7ECB"/>
    <w:rsid w:val="004F001F"/>
    <w:rsid w:val="004F0B1D"/>
    <w:rsid w:val="004F10E9"/>
    <w:rsid w:val="004F1F56"/>
    <w:rsid w:val="004F2073"/>
    <w:rsid w:val="004F28B5"/>
    <w:rsid w:val="004F50EB"/>
    <w:rsid w:val="004F6369"/>
    <w:rsid w:val="004F65B3"/>
    <w:rsid w:val="004F705D"/>
    <w:rsid w:val="004F7348"/>
    <w:rsid w:val="00500C93"/>
    <w:rsid w:val="005012E5"/>
    <w:rsid w:val="005013FC"/>
    <w:rsid w:val="005028A4"/>
    <w:rsid w:val="0050594F"/>
    <w:rsid w:val="0050649E"/>
    <w:rsid w:val="00510408"/>
    <w:rsid w:val="005126D9"/>
    <w:rsid w:val="00513F96"/>
    <w:rsid w:val="005151D0"/>
    <w:rsid w:val="005159B1"/>
    <w:rsid w:val="0051656D"/>
    <w:rsid w:val="00516623"/>
    <w:rsid w:val="00516693"/>
    <w:rsid w:val="00516D39"/>
    <w:rsid w:val="005171A3"/>
    <w:rsid w:val="005205BB"/>
    <w:rsid w:val="005217FA"/>
    <w:rsid w:val="0052223B"/>
    <w:rsid w:val="005234C0"/>
    <w:rsid w:val="0052387C"/>
    <w:rsid w:val="00523BC2"/>
    <w:rsid w:val="0052409B"/>
    <w:rsid w:val="00524AD2"/>
    <w:rsid w:val="00525B51"/>
    <w:rsid w:val="00526383"/>
    <w:rsid w:val="00527BBF"/>
    <w:rsid w:val="0053106C"/>
    <w:rsid w:val="005341BC"/>
    <w:rsid w:val="005342EB"/>
    <w:rsid w:val="0053440E"/>
    <w:rsid w:val="00534F2D"/>
    <w:rsid w:val="00537AB0"/>
    <w:rsid w:val="0054020A"/>
    <w:rsid w:val="00542297"/>
    <w:rsid w:val="005425D5"/>
    <w:rsid w:val="00542778"/>
    <w:rsid w:val="00542D6F"/>
    <w:rsid w:val="005459DC"/>
    <w:rsid w:val="0055109B"/>
    <w:rsid w:val="00551D04"/>
    <w:rsid w:val="00555B66"/>
    <w:rsid w:val="0055619F"/>
    <w:rsid w:val="00561DD6"/>
    <w:rsid w:val="005636AE"/>
    <w:rsid w:val="00567927"/>
    <w:rsid w:val="005709F7"/>
    <w:rsid w:val="005710A4"/>
    <w:rsid w:val="0057515C"/>
    <w:rsid w:val="0057522A"/>
    <w:rsid w:val="00577281"/>
    <w:rsid w:val="00577B68"/>
    <w:rsid w:val="00577CA7"/>
    <w:rsid w:val="00580BEF"/>
    <w:rsid w:val="00581824"/>
    <w:rsid w:val="00582996"/>
    <w:rsid w:val="00583AB7"/>
    <w:rsid w:val="00585613"/>
    <w:rsid w:val="005869E6"/>
    <w:rsid w:val="00587CC9"/>
    <w:rsid w:val="0059203F"/>
    <w:rsid w:val="005A4316"/>
    <w:rsid w:val="005A4768"/>
    <w:rsid w:val="005A798B"/>
    <w:rsid w:val="005B0589"/>
    <w:rsid w:val="005B2E11"/>
    <w:rsid w:val="005B31F2"/>
    <w:rsid w:val="005B3FB2"/>
    <w:rsid w:val="005B49C4"/>
    <w:rsid w:val="005B4A1F"/>
    <w:rsid w:val="005B5636"/>
    <w:rsid w:val="005B5E0C"/>
    <w:rsid w:val="005B6DB0"/>
    <w:rsid w:val="005B79E3"/>
    <w:rsid w:val="005B7F73"/>
    <w:rsid w:val="005C0788"/>
    <w:rsid w:val="005C17C6"/>
    <w:rsid w:val="005C1A00"/>
    <w:rsid w:val="005C1D12"/>
    <w:rsid w:val="005D1302"/>
    <w:rsid w:val="005D28F7"/>
    <w:rsid w:val="005D6C53"/>
    <w:rsid w:val="005D739B"/>
    <w:rsid w:val="005E3506"/>
    <w:rsid w:val="005E557F"/>
    <w:rsid w:val="005E7324"/>
    <w:rsid w:val="005E7A06"/>
    <w:rsid w:val="005F011D"/>
    <w:rsid w:val="005F0BA0"/>
    <w:rsid w:val="005F17FF"/>
    <w:rsid w:val="005F20EF"/>
    <w:rsid w:val="005F2BE4"/>
    <w:rsid w:val="005F2C44"/>
    <w:rsid w:val="005F39FE"/>
    <w:rsid w:val="005F759F"/>
    <w:rsid w:val="005F79CE"/>
    <w:rsid w:val="0060010F"/>
    <w:rsid w:val="00600735"/>
    <w:rsid w:val="00600B99"/>
    <w:rsid w:val="00600ED7"/>
    <w:rsid w:val="00602001"/>
    <w:rsid w:val="00602E4B"/>
    <w:rsid w:val="00603351"/>
    <w:rsid w:val="00604AAC"/>
    <w:rsid w:val="00604CA4"/>
    <w:rsid w:val="006065AB"/>
    <w:rsid w:val="00607E0F"/>
    <w:rsid w:val="00612AAC"/>
    <w:rsid w:val="00614E1F"/>
    <w:rsid w:val="00615C9D"/>
    <w:rsid w:val="006179A9"/>
    <w:rsid w:val="0062466C"/>
    <w:rsid w:val="00632B86"/>
    <w:rsid w:val="006332C0"/>
    <w:rsid w:val="006352CA"/>
    <w:rsid w:val="00637CA6"/>
    <w:rsid w:val="00642BEA"/>
    <w:rsid w:val="00643308"/>
    <w:rsid w:val="00644F75"/>
    <w:rsid w:val="006467B3"/>
    <w:rsid w:val="0065054A"/>
    <w:rsid w:val="006526E9"/>
    <w:rsid w:val="00653251"/>
    <w:rsid w:val="0065499D"/>
    <w:rsid w:val="00655176"/>
    <w:rsid w:val="00655B93"/>
    <w:rsid w:val="00655C68"/>
    <w:rsid w:val="00656EF2"/>
    <w:rsid w:val="0065701D"/>
    <w:rsid w:val="0065769E"/>
    <w:rsid w:val="00657AFD"/>
    <w:rsid w:val="00660B53"/>
    <w:rsid w:val="00662F1E"/>
    <w:rsid w:val="00663828"/>
    <w:rsid w:val="006639AA"/>
    <w:rsid w:val="00663CC9"/>
    <w:rsid w:val="00670B8F"/>
    <w:rsid w:val="00671B66"/>
    <w:rsid w:val="00676794"/>
    <w:rsid w:val="006820A2"/>
    <w:rsid w:val="006825FB"/>
    <w:rsid w:val="00682CC1"/>
    <w:rsid w:val="00684346"/>
    <w:rsid w:val="00690B01"/>
    <w:rsid w:val="00692236"/>
    <w:rsid w:val="00692C2F"/>
    <w:rsid w:val="00693A3A"/>
    <w:rsid w:val="00696B17"/>
    <w:rsid w:val="00696EB5"/>
    <w:rsid w:val="0069796A"/>
    <w:rsid w:val="006A391B"/>
    <w:rsid w:val="006A542F"/>
    <w:rsid w:val="006A56BF"/>
    <w:rsid w:val="006A6403"/>
    <w:rsid w:val="006A6773"/>
    <w:rsid w:val="006A6F92"/>
    <w:rsid w:val="006B011C"/>
    <w:rsid w:val="006B1188"/>
    <w:rsid w:val="006B6332"/>
    <w:rsid w:val="006C5180"/>
    <w:rsid w:val="006C52EF"/>
    <w:rsid w:val="006C5641"/>
    <w:rsid w:val="006C6623"/>
    <w:rsid w:val="006C71E0"/>
    <w:rsid w:val="006D3188"/>
    <w:rsid w:val="006D3C10"/>
    <w:rsid w:val="006D4D97"/>
    <w:rsid w:val="006D56EA"/>
    <w:rsid w:val="006D5975"/>
    <w:rsid w:val="006D7927"/>
    <w:rsid w:val="006D7B01"/>
    <w:rsid w:val="006E03B9"/>
    <w:rsid w:val="006E5938"/>
    <w:rsid w:val="006E59A5"/>
    <w:rsid w:val="006E60A5"/>
    <w:rsid w:val="006E68B4"/>
    <w:rsid w:val="006F0193"/>
    <w:rsid w:val="006F2BB5"/>
    <w:rsid w:val="006F320A"/>
    <w:rsid w:val="006F32F4"/>
    <w:rsid w:val="006F3A97"/>
    <w:rsid w:val="006F4195"/>
    <w:rsid w:val="006F5F58"/>
    <w:rsid w:val="00700FDA"/>
    <w:rsid w:val="00703AF8"/>
    <w:rsid w:val="007103DB"/>
    <w:rsid w:val="0071099E"/>
    <w:rsid w:val="007113C9"/>
    <w:rsid w:val="00712364"/>
    <w:rsid w:val="00712D42"/>
    <w:rsid w:val="00713890"/>
    <w:rsid w:val="007139CC"/>
    <w:rsid w:val="00714B1E"/>
    <w:rsid w:val="00714F80"/>
    <w:rsid w:val="0071624D"/>
    <w:rsid w:val="00716B99"/>
    <w:rsid w:val="0072027F"/>
    <w:rsid w:val="00720745"/>
    <w:rsid w:val="00720BEB"/>
    <w:rsid w:val="00721091"/>
    <w:rsid w:val="007216F1"/>
    <w:rsid w:val="00721C35"/>
    <w:rsid w:val="007244BC"/>
    <w:rsid w:val="0073291F"/>
    <w:rsid w:val="0073355A"/>
    <w:rsid w:val="00735D76"/>
    <w:rsid w:val="00735DCF"/>
    <w:rsid w:val="00735F8E"/>
    <w:rsid w:val="00736B28"/>
    <w:rsid w:val="00737252"/>
    <w:rsid w:val="00737C10"/>
    <w:rsid w:val="007448B9"/>
    <w:rsid w:val="007509AA"/>
    <w:rsid w:val="007514D9"/>
    <w:rsid w:val="00751A98"/>
    <w:rsid w:val="00751AAA"/>
    <w:rsid w:val="007549DF"/>
    <w:rsid w:val="00762A7E"/>
    <w:rsid w:val="00767865"/>
    <w:rsid w:val="00774BFD"/>
    <w:rsid w:val="00775C23"/>
    <w:rsid w:val="00775E2D"/>
    <w:rsid w:val="007814FA"/>
    <w:rsid w:val="00781C7E"/>
    <w:rsid w:val="00782C4F"/>
    <w:rsid w:val="00784155"/>
    <w:rsid w:val="00785C07"/>
    <w:rsid w:val="00787B74"/>
    <w:rsid w:val="0079100A"/>
    <w:rsid w:val="00791A07"/>
    <w:rsid w:val="00791DCA"/>
    <w:rsid w:val="0079271F"/>
    <w:rsid w:val="007936EC"/>
    <w:rsid w:val="007944A3"/>
    <w:rsid w:val="00794AB4"/>
    <w:rsid w:val="0079637E"/>
    <w:rsid w:val="00796A6E"/>
    <w:rsid w:val="007A3A60"/>
    <w:rsid w:val="007A4930"/>
    <w:rsid w:val="007A64BF"/>
    <w:rsid w:val="007A7AA6"/>
    <w:rsid w:val="007A7C72"/>
    <w:rsid w:val="007B4738"/>
    <w:rsid w:val="007B5034"/>
    <w:rsid w:val="007B5D75"/>
    <w:rsid w:val="007B6C1A"/>
    <w:rsid w:val="007B79F3"/>
    <w:rsid w:val="007C358B"/>
    <w:rsid w:val="007C45F8"/>
    <w:rsid w:val="007C46A2"/>
    <w:rsid w:val="007C5374"/>
    <w:rsid w:val="007C6787"/>
    <w:rsid w:val="007C737E"/>
    <w:rsid w:val="007C75CC"/>
    <w:rsid w:val="007D01BE"/>
    <w:rsid w:val="007D081E"/>
    <w:rsid w:val="007D12A6"/>
    <w:rsid w:val="007D4D25"/>
    <w:rsid w:val="007D52D3"/>
    <w:rsid w:val="007D7EC9"/>
    <w:rsid w:val="007E147E"/>
    <w:rsid w:val="007E7599"/>
    <w:rsid w:val="007F03B2"/>
    <w:rsid w:val="007F23D3"/>
    <w:rsid w:val="0080602B"/>
    <w:rsid w:val="00806A47"/>
    <w:rsid w:val="00811390"/>
    <w:rsid w:val="008166EE"/>
    <w:rsid w:val="00816833"/>
    <w:rsid w:val="0083188F"/>
    <w:rsid w:val="008327A8"/>
    <w:rsid w:val="00832926"/>
    <w:rsid w:val="0083322E"/>
    <w:rsid w:val="00833961"/>
    <w:rsid w:val="00833E4E"/>
    <w:rsid w:val="00834D7F"/>
    <w:rsid w:val="00835ADE"/>
    <w:rsid w:val="00835DE6"/>
    <w:rsid w:val="008377F0"/>
    <w:rsid w:val="00840495"/>
    <w:rsid w:val="008422A5"/>
    <w:rsid w:val="0084722B"/>
    <w:rsid w:val="0084755C"/>
    <w:rsid w:val="008476EC"/>
    <w:rsid w:val="00847F7E"/>
    <w:rsid w:val="00850975"/>
    <w:rsid w:val="008525D0"/>
    <w:rsid w:val="00852610"/>
    <w:rsid w:val="00853808"/>
    <w:rsid w:val="00856C5C"/>
    <w:rsid w:val="00857B94"/>
    <w:rsid w:val="008631DB"/>
    <w:rsid w:val="008703F0"/>
    <w:rsid w:val="00871D5C"/>
    <w:rsid w:val="00872F5B"/>
    <w:rsid w:val="0087494D"/>
    <w:rsid w:val="00877021"/>
    <w:rsid w:val="00880043"/>
    <w:rsid w:val="00881738"/>
    <w:rsid w:val="00881F96"/>
    <w:rsid w:val="0088233A"/>
    <w:rsid w:val="00882516"/>
    <w:rsid w:val="00882C13"/>
    <w:rsid w:val="00885583"/>
    <w:rsid w:val="00885979"/>
    <w:rsid w:val="0088635C"/>
    <w:rsid w:val="00886ADC"/>
    <w:rsid w:val="0088734A"/>
    <w:rsid w:val="00892674"/>
    <w:rsid w:val="00892FF6"/>
    <w:rsid w:val="00893FD2"/>
    <w:rsid w:val="00894B95"/>
    <w:rsid w:val="008957EE"/>
    <w:rsid w:val="008969C5"/>
    <w:rsid w:val="00896BBA"/>
    <w:rsid w:val="00896C93"/>
    <w:rsid w:val="008A170E"/>
    <w:rsid w:val="008A4489"/>
    <w:rsid w:val="008A5489"/>
    <w:rsid w:val="008A5BEF"/>
    <w:rsid w:val="008A5E33"/>
    <w:rsid w:val="008B1CF1"/>
    <w:rsid w:val="008B308A"/>
    <w:rsid w:val="008B4CAD"/>
    <w:rsid w:val="008B68AB"/>
    <w:rsid w:val="008B709B"/>
    <w:rsid w:val="008B7284"/>
    <w:rsid w:val="008B7690"/>
    <w:rsid w:val="008C0418"/>
    <w:rsid w:val="008C05C9"/>
    <w:rsid w:val="008C36A4"/>
    <w:rsid w:val="008C381D"/>
    <w:rsid w:val="008C4BA6"/>
    <w:rsid w:val="008C4F2F"/>
    <w:rsid w:val="008C7259"/>
    <w:rsid w:val="008D1C8B"/>
    <w:rsid w:val="008E309C"/>
    <w:rsid w:val="008E30F2"/>
    <w:rsid w:val="008E39A0"/>
    <w:rsid w:val="008E72ED"/>
    <w:rsid w:val="008F0E07"/>
    <w:rsid w:val="008F1D10"/>
    <w:rsid w:val="008F2B62"/>
    <w:rsid w:val="008F3802"/>
    <w:rsid w:val="008F433B"/>
    <w:rsid w:val="008F4B28"/>
    <w:rsid w:val="008F5C39"/>
    <w:rsid w:val="00901FBE"/>
    <w:rsid w:val="00903CD9"/>
    <w:rsid w:val="00904626"/>
    <w:rsid w:val="00905D4D"/>
    <w:rsid w:val="00911A47"/>
    <w:rsid w:val="0091678A"/>
    <w:rsid w:val="00916C69"/>
    <w:rsid w:val="009209F8"/>
    <w:rsid w:val="00920D4A"/>
    <w:rsid w:val="00920D5C"/>
    <w:rsid w:val="0092109A"/>
    <w:rsid w:val="0092216C"/>
    <w:rsid w:val="00923874"/>
    <w:rsid w:val="009250C1"/>
    <w:rsid w:val="00925763"/>
    <w:rsid w:val="0092767C"/>
    <w:rsid w:val="00933273"/>
    <w:rsid w:val="009342DA"/>
    <w:rsid w:val="00935C27"/>
    <w:rsid w:val="009362EC"/>
    <w:rsid w:val="00937FE5"/>
    <w:rsid w:val="00941491"/>
    <w:rsid w:val="009419FC"/>
    <w:rsid w:val="00943B85"/>
    <w:rsid w:val="00943EE1"/>
    <w:rsid w:val="00944A62"/>
    <w:rsid w:val="00946FD0"/>
    <w:rsid w:val="00947965"/>
    <w:rsid w:val="00947E1E"/>
    <w:rsid w:val="0095222D"/>
    <w:rsid w:val="009542EE"/>
    <w:rsid w:val="00954D94"/>
    <w:rsid w:val="009553EA"/>
    <w:rsid w:val="00955BC1"/>
    <w:rsid w:val="009566B5"/>
    <w:rsid w:val="0096214D"/>
    <w:rsid w:val="009654B4"/>
    <w:rsid w:val="0096635C"/>
    <w:rsid w:val="00970DE4"/>
    <w:rsid w:val="0097147B"/>
    <w:rsid w:val="0097148C"/>
    <w:rsid w:val="009725BA"/>
    <w:rsid w:val="009741AB"/>
    <w:rsid w:val="00975CBE"/>
    <w:rsid w:val="00977A27"/>
    <w:rsid w:val="00981289"/>
    <w:rsid w:val="009820F5"/>
    <w:rsid w:val="0098443E"/>
    <w:rsid w:val="00984B80"/>
    <w:rsid w:val="00987930"/>
    <w:rsid w:val="00991A92"/>
    <w:rsid w:val="0099735A"/>
    <w:rsid w:val="009A0244"/>
    <w:rsid w:val="009A1B78"/>
    <w:rsid w:val="009A2659"/>
    <w:rsid w:val="009A32AF"/>
    <w:rsid w:val="009A433A"/>
    <w:rsid w:val="009A578A"/>
    <w:rsid w:val="009A6E9C"/>
    <w:rsid w:val="009B309D"/>
    <w:rsid w:val="009B41CC"/>
    <w:rsid w:val="009B56CB"/>
    <w:rsid w:val="009B63D6"/>
    <w:rsid w:val="009B673C"/>
    <w:rsid w:val="009B7210"/>
    <w:rsid w:val="009B7B54"/>
    <w:rsid w:val="009C0C81"/>
    <w:rsid w:val="009C154C"/>
    <w:rsid w:val="009C1E93"/>
    <w:rsid w:val="009C50AB"/>
    <w:rsid w:val="009C5C72"/>
    <w:rsid w:val="009C71C6"/>
    <w:rsid w:val="009D3B37"/>
    <w:rsid w:val="009D6D39"/>
    <w:rsid w:val="009D7059"/>
    <w:rsid w:val="009E0490"/>
    <w:rsid w:val="009E133E"/>
    <w:rsid w:val="009E27DB"/>
    <w:rsid w:val="009E36FB"/>
    <w:rsid w:val="009E3FEE"/>
    <w:rsid w:val="009E4B60"/>
    <w:rsid w:val="009E560E"/>
    <w:rsid w:val="009E6BD7"/>
    <w:rsid w:val="009E7AF6"/>
    <w:rsid w:val="009F127C"/>
    <w:rsid w:val="009F3B32"/>
    <w:rsid w:val="009F3B94"/>
    <w:rsid w:val="009F4446"/>
    <w:rsid w:val="009F4648"/>
    <w:rsid w:val="009F5ED0"/>
    <w:rsid w:val="009F7C99"/>
    <w:rsid w:val="00A00411"/>
    <w:rsid w:val="00A0055E"/>
    <w:rsid w:val="00A009FB"/>
    <w:rsid w:val="00A03D9C"/>
    <w:rsid w:val="00A03E74"/>
    <w:rsid w:val="00A04920"/>
    <w:rsid w:val="00A04EBA"/>
    <w:rsid w:val="00A079C6"/>
    <w:rsid w:val="00A12A31"/>
    <w:rsid w:val="00A13A9A"/>
    <w:rsid w:val="00A16B04"/>
    <w:rsid w:val="00A2541C"/>
    <w:rsid w:val="00A25465"/>
    <w:rsid w:val="00A27E3A"/>
    <w:rsid w:val="00A27EF5"/>
    <w:rsid w:val="00A301A4"/>
    <w:rsid w:val="00A3034A"/>
    <w:rsid w:val="00A32B46"/>
    <w:rsid w:val="00A3392C"/>
    <w:rsid w:val="00A3535E"/>
    <w:rsid w:val="00A360C3"/>
    <w:rsid w:val="00A4081A"/>
    <w:rsid w:val="00A43AE4"/>
    <w:rsid w:val="00A44B5A"/>
    <w:rsid w:val="00A452F3"/>
    <w:rsid w:val="00A46DFE"/>
    <w:rsid w:val="00A5096B"/>
    <w:rsid w:val="00A544E1"/>
    <w:rsid w:val="00A5696A"/>
    <w:rsid w:val="00A62447"/>
    <w:rsid w:val="00A63691"/>
    <w:rsid w:val="00A645BB"/>
    <w:rsid w:val="00A67295"/>
    <w:rsid w:val="00A67387"/>
    <w:rsid w:val="00A67647"/>
    <w:rsid w:val="00A6768E"/>
    <w:rsid w:val="00A731AF"/>
    <w:rsid w:val="00A77B8F"/>
    <w:rsid w:val="00A83828"/>
    <w:rsid w:val="00A84814"/>
    <w:rsid w:val="00A85C8F"/>
    <w:rsid w:val="00A91C1A"/>
    <w:rsid w:val="00A91DCA"/>
    <w:rsid w:val="00A91E1B"/>
    <w:rsid w:val="00A91F04"/>
    <w:rsid w:val="00A92714"/>
    <w:rsid w:val="00A928C7"/>
    <w:rsid w:val="00A9295B"/>
    <w:rsid w:val="00A9643B"/>
    <w:rsid w:val="00A971F4"/>
    <w:rsid w:val="00AA16B2"/>
    <w:rsid w:val="00AA4421"/>
    <w:rsid w:val="00AA5A6F"/>
    <w:rsid w:val="00AA6338"/>
    <w:rsid w:val="00AB1589"/>
    <w:rsid w:val="00AB287F"/>
    <w:rsid w:val="00AB4584"/>
    <w:rsid w:val="00AB48A4"/>
    <w:rsid w:val="00AB4C2D"/>
    <w:rsid w:val="00AB589F"/>
    <w:rsid w:val="00AB7943"/>
    <w:rsid w:val="00AC1313"/>
    <w:rsid w:val="00AC1CB0"/>
    <w:rsid w:val="00AC2C56"/>
    <w:rsid w:val="00AC2D9A"/>
    <w:rsid w:val="00AC4CD6"/>
    <w:rsid w:val="00AC6DAF"/>
    <w:rsid w:val="00AD201F"/>
    <w:rsid w:val="00AD3623"/>
    <w:rsid w:val="00AD3F9F"/>
    <w:rsid w:val="00AD4613"/>
    <w:rsid w:val="00AD64AB"/>
    <w:rsid w:val="00AD6813"/>
    <w:rsid w:val="00AD7408"/>
    <w:rsid w:val="00AD798F"/>
    <w:rsid w:val="00AE0CE5"/>
    <w:rsid w:val="00AE0FEF"/>
    <w:rsid w:val="00AE2FFA"/>
    <w:rsid w:val="00AE6D50"/>
    <w:rsid w:val="00AF14B8"/>
    <w:rsid w:val="00B00107"/>
    <w:rsid w:val="00B0058B"/>
    <w:rsid w:val="00B02975"/>
    <w:rsid w:val="00B04226"/>
    <w:rsid w:val="00B0452E"/>
    <w:rsid w:val="00B05232"/>
    <w:rsid w:val="00B0653E"/>
    <w:rsid w:val="00B06D0E"/>
    <w:rsid w:val="00B104C8"/>
    <w:rsid w:val="00B10EB0"/>
    <w:rsid w:val="00B11445"/>
    <w:rsid w:val="00B121D9"/>
    <w:rsid w:val="00B13899"/>
    <w:rsid w:val="00B149BE"/>
    <w:rsid w:val="00B17C48"/>
    <w:rsid w:val="00B221EA"/>
    <w:rsid w:val="00B2329B"/>
    <w:rsid w:val="00B2624D"/>
    <w:rsid w:val="00B2679E"/>
    <w:rsid w:val="00B277CF"/>
    <w:rsid w:val="00B30B22"/>
    <w:rsid w:val="00B32136"/>
    <w:rsid w:val="00B34334"/>
    <w:rsid w:val="00B351D6"/>
    <w:rsid w:val="00B3749E"/>
    <w:rsid w:val="00B37875"/>
    <w:rsid w:val="00B37C5B"/>
    <w:rsid w:val="00B448EA"/>
    <w:rsid w:val="00B512EF"/>
    <w:rsid w:val="00B53619"/>
    <w:rsid w:val="00B53D1A"/>
    <w:rsid w:val="00B54A58"/>
    <w:rsid w:val="00B5550F"/>
    <w:rsid w:val="00B56482"/>
    <w:rsid w:val="00B57A3E"/>
    <w:rsid w:val="00B57E76"/>
    <w:rsid w:val="00B608CD"/>
    <w:rsid w:val="00B60E57"/>
    <w:rsid w:val="00B6698E"/>
    <w:rsid w:val="00B72683"/>
    <w:rsid w:val="00B821B3"/>
    <w:rsid w:val="00B84AEB"/>
    <w:rsid w:val="00B85A30"/>
    <w:rsid w:val="00B86025"/>
    <w:rsid w:val="00B86893"/>
    <w:rsid w:val="00B90489"/>
    <w:rsid w:val="00B92902"/>
    <w:rsid w:val="00B9359C"/>
    <w:rsid w:val="00B9413F"/>
    <w:rsid w:val="00B962FC"/>
    <w:rsid w:val="00B96881"/>
    <w:rsid w:val="00B977D8"/>
    <w:rsid w:val="00B978A6"/>
    <w:rsid w:val="00BA0E81"/>
    <w:rsid w:val="00BA2522"/>
    <w:rsid w:val="00BA3178"/>
    <w:rsid w:val="00BA3448"/>
    <w:rsid w:val="00BA3718"/>
    <w:rsid w:val="00BA4747"/>
    <w:rsid w:val="00BA6400"/>
    <w:rsid w:val="00BA7CD0"/>
    <w:rsid w:val="00BB2D8B"/>
    <w:rsid w:val="00BB6224"/>
    <w:rsid w:val="00BB6F27"/>
    <w:rsid w:val="00BC06FC"/>
    <w:rsid w:val="00BC4D46"/>
    <w:rsid w:val="00BC6B0B"/>
    <w:rsid w:val="00BD13B8"/>
    <w:rsid w:val="00BD2378"/>
    <w:rsid w:val="00BD2891"/>
    <w:rsid w:val="00BD3A37"/>
    <w:rsid w:val="00BD4637"/>
    <w:rsid w:val="00BD4C0A"/>
    <w:rsid w:val="00BD5937"/>
    <w:rsid w:val="00BD7CD6"/>
    <w:rsid w:val="00BE16C4"/>
    <w:rsid w:val="00BE255A"/>
    <w:rsid w:val="00BE2FBE"/>
    <w:rsid w:val="00BE41D4"/>
    <w:rsid w:val="00BE55B8"/>
    <w:rsid w:val="00BE6697"/>
    <w:rsid w:val="00BF0566"/>
    <w:rsid w:val="00BF056E"/>
    <w:rsid w:val="00BF0BA9"/>
    <w:rsid w:val="00BF0DE4"/>
    <w:rsid w:val="00BF11B3"/>
    <w:rsid w:val="00BF1745"/>
    <w:rsid w:val="00BF3260"/>
    <w:rsid w:val="00C00315"/>
    <w:rsid w:val="00C02284"/>
    <w:rsid w:val="00C023C8"/>
    <w:rsid w:val="00C03402"/>
    <w:rsid w:val="00C04D57"/>
    <w:rsid w:val="00C06B0D"/>
    <w:rsid w:val="00C06C5C"/>
    <w:rsid w:val="00C07414"/>
    <w:rsid w:val="00C07AC8"/>
    <w:rsid w:val="00C17FA9"/>
    <w:rsid w:val="00C20514"/>
    <w:rsid w:val="00C20BEB"/>
    <w:rsid w:val="00C243EB"/>
    <w:rsid w:val="00C2670F"/>
    <w:rsid w:val="00C2688C"/>
    <w:rsid w:val="00C31A84"/>
    <w:rsid w:val="00C34605"/>
    <w:rsid w:val="00C36DE3"/>
    <w:rsid w:val="00C41B75"/>
    <w:rsid w:val="00C443B8"/>
    <w:rsid w:val="00C4465F"/>
    <w:rsid w:val="00C45C3F"/>
    <w:rsid w:val="00C47A1E"/>
    <w:rsid w:val="00C52561"/>
    <w:rsid w:val="00C5307F"/>
    <w:rsid w:val="00C5387C"/>
    <w:rsid w:val="00C630DF"/>
    <w:rsid w:val="00C63A25"/>
    <w:rsid w:val="00C678E8"/>
    <w:rsid w:val="00C71633"/>
    <w:rsid w:val="00C727A1"/>
    <w:rsid w:val="00C73D86"/>
    <w:rsid w:val="00C77638"/>
    <w:rsid w:val="00C8062F"/>
    <w:rsid w:val="00C809CD"/>
    <w:rsid w:val="00C815F0"/>
    <w:rsid w:val="00C81AB9"/>
    <w:rsid w:val="00C82A5D"/>
    <w:rsid w:val="00C83159"/>
    <w:rsid w:val="00C83E4D"/>
    <w:rsid w:val="00C86870"/>
    <w:rsid w:val="00C8792F"/>
    <w:rsid w:val="00C92F7F"/>
    <w:rsid w:val="00C93E6D"/>
    <w:rsid w:val="00C94790"/>
    <w:rsid w:val="00C95FA6"/>
    <w:rsid w:val="00C9667E"/>
    <w:rsid w:val="00C97534"/>
    <w:rsid w:val="00CA114D"/>
    <w:rsid w:val="00CA2F95"/>
    <w:rsid w:val="00CA33E9"/>
    <w:rsid w:val="00CA4F3B"/>
    <w:rsid w:val="00CA6299"/>
    <w:rsid w:val="00CA662D"/>
    <w:rsid w:val="00CA6DE2"/>
    <w:rsid w:val="00CA7A7B"/>
    <w:rsid w:val="00CA7CE3"/>
    <w:rsid w:val="00CB0AD1"/>
    <w:rsid w:val="00CB0D6A"/>
    <w:rsid w:val="00CB4655"/>
    <w:rsid w:val="00CB5946"/>
    <w:rsid w:val="00CC2FF3"/>
    <w:rsid w:val="00CC3CBD"/>
    <w:rsid w:val="00CC5D8E"/>
    <w:rsid w:val="00CC602A"/>
    <w:rsid w:val="00CC6E77"/>
    <w:rsid w:val="00CD23C7"/>
    <w:rsid w:val="00CD3ABD"/>
    <w:rsid w:val="00CE39EB"/>
    <w:rsid w:val="00CE4124"/>
    <w:rsid w:val="00CE43C9"/>
    <w:rsid w:val="00CE4A2A"/>
    <w:rsid w:val="00CE4ACD"/>
    <w:rsid w:val="00CE618C"/>
    <w:rsid w:val="00CE65BF"/>
    <w:rsid w:val="00CE7CCD"/>
    <w:rsid w:val="00CE7E20"/>
    <w:rsid w:val="00CE7F15"/>
    <w:rsid w:val="00CE7F2A"/>
    <w:rsid w:val="00CF22B5"/>
    <w:rsid w:val="00D00260"/>
    <w:rsid w:val="00D025DE"/>
    <w:rsid w:val="00D029D4"/>
    <w:rsid w:val="00D03435"/>
    <w:rsid w:val="00D04238"/>
    <w:rsid w:val="00D04746"/>
    <w:rsid w:val="00D102F3"/>
    <w:rsid w:val="00D103A3"/>
    <w:rsid w:val="00D10C57"/>
    <w:rsid w:val="00D1121A"/>
    <w:rsid w:val="00D12512"/>
    <w:rsid w:val="00D15DEC"/>
    <w:rsid w:val="00D16610"/>
    <w:rsid w:val="00D16FD8"/>
    <w:rsid w:val="00D172DA"/>
    <w:rsid w:val="00D22078"/>
    <w:rsid w:val="00D22D64"/>
    <w:rsid w:val="00D24D1B"/>
    <w:rsid w:val="00D25771"/>
    <w:rsid w:val="00D27CF1"/>
    <w:rsid w:val="00D30542"/>
    <w:rsid w:val="00D30F9B"/>
    <w:rsid w:val="00D3163B"/>
    <w:rsid w:val="00D3244A"/>
    <w:rsid w:val="00D3283B"/>
    <w:rsid w:val="00D33FB1"/>
    <w:rsid w:val="00D343A9"/>
    <w:rsid w:val="00D373C9"/>
    <w:rsid w:val="00D409F3"/>
    <w:rsid w:val="00D40FA7"/>
    <w:rsid w:val="00D413D3"/>
    <w:rsid w:val="00D41D9E"/>
    <w:rsid w:val="00D45299"/>
    <w:rsid w:val="00D45422"/>
    <w:rsid w:val="00D46A87"/>
    <w:rsid w:val="00D47D6C"/>
    <w:rsid w:val="00D5160E"/>
    <w:rsid w:val="00D51CB9"/>
    <w:rsid w:val="00D524EB"/>
    <w:rsid w:val="00D533C9"/>
    <w:rsid w:val="00D56C15"/>
    <w:rsid w:val="00D5765F"/>
    <w:rsid w:val="00D63C15"/>
    <w:rsid w:val="00D6518A"/>
    <w:rsid w:val="00D65BFF"/>
    <w:rsid w:val="00D668F1"/>
    <w:rsid w:val="00D67AF4"/>
    <w:rsid w:val="00D70C6F"/>
    <w:rsid w:val="00D72120"/>
    <w:rsid w:val="00D72A63"/>
    <w:rsid w:val="00D8548A"/>
    <w:rsid w:val="00D8734B"/>
    <w:rsid w:val="00D876E7"/>
    <w:rsid w:val="00D91E15"/>
    <w:rsid w:val="00D93CBC"/>
    <w:rsid w:val="00D94474"/>
    <w:rsid w:val="00D974BB"/>
    <w:rsid w:val="00D97813"/>
    <w:rsid w:val="00DA0B17"/>
    <w:rsid w:val="00DA1ECA"/>
    <w:rsid w:val="00DA28EB"/>
    <w:rsid w:val="00DA3B5A"/>
    <w:rsid w:val="00DA5AAB"/>
    <w:rsid w:val="00DB3CA8"/>
    <w:rsid w:val="00DB4605"/>
    <w:rsid w:val="00DB4A2B"/>
    <w:rsid w:val="00DB4B6C"/>
    <w:rsid w:val="00DB5FC3"/>
    <w:rsid w:val="00DB6BA7"/>
    <w:rsid w:val="00DC162F"/>
    <w:rsid w:val="00DC1BCF"/>
    <w:rsid w:val="00DC203F"/>
    <w:rsid w:val="00DC4166"/>
    <w:rsid w:val="00DC505B"/>
    <w:rsid w:val="00DC765C"/>
    <w:rsid w:val="00DD480D"/>
    <w:rsid w:val="00DD58E8"/>
    <w:rsid w:val="00DD73FB"/>
    <w:rsid w:val="00DE03EA"/>
    <w:rsid w:val="00DE1DD9"/>
    <w:rsid w:val="00DE242F"/>
    <w:rsid w:val="00DE35A7"/>
    <w:rsid w:val="00DE6775"/>
    <w:rsid w:val="00DF3BE8"/>
    <w:rsid w:val="00DF5B0D"/>
    <w:rsid w:val="00DF621F"/>
    <w:rsid w:val="00DF6510"/>
    <w:rsid w:val="00DF79C4"/>
    <w:rsid w:val="00E00319"/>
    <w:rsid w:val="00E033DB"/>
    <w:rsid w:val="00E1255B"/>
    <w:rsid w:val="00E15434"/>
    <w:rsid w:val="00E1739B"/>
    <w:rsid w:val="00E2488D"/>
    <w:rsid w:val="00E25D6A"/>
    <w:rsid w:val="00E2650F"/>
    <w:rsid w:val="00E310C6"/>
    <w:rsid w:val="00E311FC"/>
    <w:rsid w:val="00E33380"/>
    <w:rsid w:val="00E343A4"/>
    <w:rsid w:val="00E3560D"/>
    <w:rsid w:val="00E423C0"/>
    <w:rsid w:val="00E42B47"/>
    <w:rsid w:val="00E42CAE"/>
    <w:rsid w:val="00E43B5F"/>
    <w:rsid w:val="00E44171"/>
    <w:rsid w:val="00E45C07"/>
    <w:rsid w:val="00E45CFE"/>
    <w:rsid w:val="00E463FF"/>
    <w:rsid w:val="00E57406"/>
    <w:rsid w:val="00E60AA7"/>
    <w:rsid w:val="00E62087"/>
    <w:rsid w:val="00E63160"/>
    <w:rsid w:val="00E65A87"/>
    <w:rsid w:val="00E666D7"/>
    <w:rsid w:val="00E71EB7"/>
    <w:rsid w:val="00E72258"/>
    <w:rsid w:val="00E7258A"/>
    <w:rsid w:val="00E72B10"/>
    <w:rsid w:val="00E74179"/>
    <w:rsid w:val="00E759C6"/>
    <w:rsid w:val="00E76CE2"/>
    <w:rsid w:val="00E77BCA"/>
    <w:rsid w:val="00E90F84"/>
    <w:rsid w:val="00E911FC"/>
    <w:rsid w:val="00E91C64"/>
    <w:rsid w:val="00E92BEF"/>
    <w:rsid w:val="00E96063"/>
    <w:rsid w:val="00EA006B"/>
    <w:rsid w:val="00EA08B0"/>
    <w:rsid w:val="00EA2E44"/>
    <w:rsid w:val="00EA3C7D"/>
    <w:rsid w:val="00EA5216"/>
    <w:rsid w:val="00EA5F1D"/>
    <w:rsid w:val="00EA73C3"/>
    <w:rsid w:val="00EA7A95"/>
    <w:rsid w:val="00EB1BAB"/>
    <w:rsid w:val="00EB24F6"/>
    <w:rsid w:val="00EB28F2"/>
    <w:rsid w:val="00EB3A0E"/>
    <w:rsid w:val="00EB4C97"/>
    <w:rsid w:val="00EB5FA6"/>
    <w:rsid w:val="00EB60F0"/>
    <w:rsid w:val="00EC39FE"/>
    <w:rsid w:val="00EC51F8"/>
    <w:rsid w:val="00EC6334"/>
    <w:rsid w:val="00EC6E48"/>
    <w:rsid w:val="00ED1F4A"/>
    <w:rsid w:val="00ED499D"/>
    <w:rsid w:val="00EE0FBE"/>
    <w:rsid w:val="00EE1520"/>
    <w:rsid w:val="00EE3014"/>
    <w:rsid w:val="00EE3024"/>
    <w:rsid w:val="00EE48EB"/>
    <w:rsid w:val="00EE5761"/>
    <w:rsid w:val="00EE59DC"/>
    <w:rsid w:val="00EF12A4"/>
    <w:rsid w:val="00EF252D"/>
    <w:rsid w:val="00EF2636"/>
    <w:rsid w:val="00EF4CA5"/>
    <w:rsid w:val="00EF7C03"/>
    <w:rsid w:val="00F01002"/>
    <w:rsid w:val="00F014CF"/>
    <w:rsid w:val="00F017D7"/>
    <w:rsid w:val="00F02541"/>
    <w:rsid w:val="00F05B36"/>
    <w:rsid w:val="00F06C94"/>
    <w:rsid w:val="00F10648"/>
    <w:rsid w:val="00F110E0"/>
    <w:rsid w:val="00F11C4C"/>
    <w:rsid w:val="00F122BA"/>
    <w:rsid w:val="00F14FE9"/>
    <w:rsid w:val="00F161A9"/>
    <w:rsid w:val="00F16992"/>
    <w:rsid w:val="00F169AF"/>
    <w:rsid w:val="00F16AB0"/>
    <w:rsid w:val="00F20FC2"/>
    <w:rsid w:val="00F24DE5"/>
    <w:rsid w:val="00F26BB4"/>
    <w:rsid w:val="00F32B1C"/>
    <w:rsid w:val="00F32E5A"/>
    <w:rsid w:val="00F45517"/>
    <w:rsid w:val="00F52099"/>
    <w:rsid w:val="00F53150"/>
    <w:rsid w:val="00F550CD"/>
    <w:rsid w:val="00F5593C"/>
    <w:rsid w:val="00F561F2"/>
    <w:rsid w:val="00F577EB"/>
    <w:rsid w:val="00F6554F"/>
    <w:rsid w:val="00F67296"/>
    <w:rsid w:val="00F67595"/>
    <w:rsid w:val="00F74AC8"/>
    <w:rsid w:val="00F764F2"/>
    <w:rsid w:val="00F776A0"/>
    <w:rsid w:val="00F814D7"/>
    <w:rsid w:val="00F85CDA"/>
    <w:rsid w:val="00F87219"/>
    <w:rsid w:val="00F91ECF"/>
    <w:rsid w:val="00F92B79"/>
    <w:rsid w:val="00F935A5"/>
    <w:rsid w:val="00F94BC3"/>
    <w:rsid w:val="00F95023"/>
    <w:rsid w:val="00F971EA"/>
    <w:rsid w:val="00F97908"/>
    <w:rsid w:val="00F97EA1"/>
    <w:rsid w:val="00FA0E91"/>
    <w:rsid w:val="00FA1008"/>
    <w:rsid w:val="00FA1C3B"/>
    <w:rsid w:val="00FA3FF7"/>
    <w:rsid w:val="00FA4011"/>
    <w:rsid w:val="00FA5989"/>
    <w:rsid w:val="00FA6AB5"/>
    <w:rsid w:val="00FA7819"/>
    <w:rsid w:val="00FB0F1C"/>
    <w:rsid w:val="00FB218B"/>
    <w:rsid w:val="00FB2420"/>
    <w:rsid w:val="00FB2B6D"/>
    <w:rsid w:val="00FB4110"/>
    <w:rsid w:val="00FB4BCE"/>
    <w:rsid w:val="00FB70B4"/>
    <w:rsid w:val="00FB7372"/>
    <w:rsid w:val="00FC179F"/>
    <w:rsid w:val="00FC273D"/>
    <w:rsid w:val="00FC2AC1"/>
    <w:rsid w:val="00FC74D0"/>
    <w:rsid w:val="00FD0CC7"/>
    <w:rsid w:val="00FD5BBA"/>
    <w:rsid w:val="00FE1248"/>
    <w:rsid w:val="00FE36F9"/>
    <w:rsid w:val="00FE3712"/>
    <w:rsid w:val="00FE7807"/>
    <w:rsid w:val="00FE7D76"/>
    <w:rsid w:val="00FF0F47"/>
    <w:rsid w:val="00FF1A4F"/>
    <w:rsid w:val="00FF3CE1"/>
    <w:rsid w:val="00FF51AA"/>
    <w:rsid w:val="00FF631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6D7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caption" w:uiPriority="35" w:qFormat="1"/>
    <w:lsdException w:name="footnote reference" w:qFormat="1"/>
    <w:lsdException w:name="List Bullet" w:qFormat="1"/>
    <w:lsdException w:name="List Number" w:uiPriority="0" w:qFormat="1"/>
    <w:lsdException w:name="List Bullet 2" w:uiPriority="0" w:qFormat="1"/>
    <w:lsdException w:name="List Bullet 3" w:qFormat="1"/>
    <w:lsdException w:name="List Bullet 4" w:uiPriority="0" w:qFormat="1"/>
    <w:lsdException w:name="List Bullet 5" w:uiPriority="0"/>
    <w:lsdException w:name="List Number 2" w:uiPriority="13" w:qFormat="1"/>
    <w:lsdException w:name="List Number 3" w:uiPriority="13" w:qFormat="1"/>
    <w:lsdException w:name="List Number 4" w:uiPriority="13" w:qFormat="1"/>
    <w:lsdException w:name="List Number 5" w:uiPriority="13"/>
    <w:lsdException w:name="Title" w:semiHidden="0" w:uiPriority="10" w:unhideWhenUsed="0" w:qFormat="1"/>
    <w:lsdException w:name="Default Paragraph Font" w:uiPriority="1"/>
    <w:lsdException w:name="Body Text" w:qFormat="1"/>
    <w:lsdException w:name="List Continue" w:qFormat="1"/>
    <w:lsdException w:name="List Continue 2" w:qFormat="1"/>
    <w:lsdException w:name="List Continue 3" w:qFormat="1"/>
    <w:lsdException w:name="List Continue 4" w:qFormat="1"/>
    <w:lsdException w:name="Subtitle" w:semiHidden="0" w:uiPriority="11" w:unhideWhenUsed="0" w:qFormat="1"/>
    <w:lsdException w:name="Strong" w:semiHidden="0" w:uiPriority="22" w:unhideWhenUsed="0" w:qFormat="1"/>
    <w:lsdException w:name="Emphasis" w:semiHidden="0" w:unhideWhenUsed="0" w:qFormat="1"/>
    <w:lsdException w:name="Outline List 3"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44171"/>
    <w:pPr>
      <w:spacing w:after="0" w:line="240" w:lineRule="auto"/>
    </w:pPr>
    <w:rPr>
      <w:rFonts w:ascii="Times New Roman" w:eastAsia="Times New Roman" w:hAnsi="Times New Roman" w:cs="Times New Roman"/>
      <w:sz w:val="24"/>
      <w:szCs w:val="24"/>
      <w:lang w:val="en-US"/>
    </w:rPr>
  </w:style>
  <w:style w:type="paragraph" w:styleId="Naslov1">
    <w:name w:val="heading 1"/>
    <w:basedOn w:val="Navaden"/>
    <w:next w:val="Navaden"/>
    <w:link w:val="Naslov1Znak"/>
    <w:uiPriority w:val="9"/>
    <w:qFormat/>
    <w:rsid w:val="00E44171"/>
    <w:pPr>
      <w:keepNext/>
      <w:numPr>
        <w:numId w:val="1"/>
      </w:numPr>
      <w:spacing w:after="240"/>
      <w:ind w:left="0"/>
      <w:jc w:val="center"/>
      <w:outlineLvl w:val="0"/>
    </w:pPr>
    <w:rPr>
      <w:rFonts w:cs="Arial"/>
      <w:b/>
      <w:bCs/>
      <w:smallCaps/>
      <w:kern w:val="28"/>
      <w:szCs w:val="32"/>
    </w:rPr>
  </w:style>
  <w:style w:type="paragraph" w:styleId="Naslov2">
    <w:name w:val="heading 2"/>
    <w:basedOn w:val="Navaden"/>
    <w:next w:val="Navaden"/>
    <w:link w:val="Naslov2Znak"/>
    <w:uiPriority w:val="9"/>
    <w:qFormat/>
    <w:rsid w:val="00E44171"/>
    <w:pPr>
      <w:keepNext/>
      <w:numPr>
        <w:ilvl w:val="1"/>
        <w:numId w:val="1"/>
      </w:numPr>
      <w:spacing w:after="240"/>
      <w:jc w:val="center"/>
      <w:outlineLvl w:val="1"/>
    </w:pPr>
    <w:rPr>
      <w:rFonts w:cs="Arial"/>
      <w:b/>
      <w:bCs/>
      <w:iCs/>
      <w:szCs w:val="28"/>
    </w:rPr>
  </w:style>
  <w:style w:type="paragraph" w:styleId="Naslov3">
    <w:name w:val="heading 3"/>
    <w:basedOn w:val="Navaden"/>
    <w:next w:val="Navaden"/>
    <w:link w:val="Naslov3Znak"/>
    <w:uiPriority w:val="9"/>
    <w:unhideWhenUsed/>
    <w:qFormat/>
    <w:rsid w:val="001D11BA"/>
    <w:pPr>
      <w:keepNext/>
      <w:keepLines/>
      <w:spacing w:before="40"/>
      <w:outlineLvl w:val="2"/>
    </w:pPr>
    <w:rPr>
      <w:rFonts w:asciiTheme="majorHAnsi" w:eastAsiaTheme="majorEastAsia" w:hAnsiTheme="majorHAnsi" w:cstheme="majorBidi"/>
      <w:color w:val="1F4D78" w:themeColor="accent1" w:themeShade="7F"/>
    </w:rPr>
  </w:style>
  <w:style w:type="paragraph" w:styleId="Naslov4">
    <w:name w:val="heading 4"/>
    <w:basedOn w:val="Navaden"/>
    <w:next w:val="Navaden"/>
    <w:link w:val="Naslov4Znak"/>
    <w:uiPriority w:val="9"/>
    <w:unhideWhenUsed/>
    <w:qFormat/>
    <w:rsid w:val="00712D42"/>
    <w:pPr>
      <w:keepNext/>
      <w:keepLines/>
      <w:spacing w:before="40"/>
      <w:outlineLvl w:val="3"/>
    </w:pPr>
    <w:rPr>
      <w:rFonts w:asciiTheme="majorHAnsi" w:eastAsiaTheme="majorEastAsia" w:hAnsiTheme="majorHAnsi" w:cstheme="majorBidi"/>
      <w:i/>
      <w:iCs/>
      <w:color w:val="2E74B5" w:themeColor="accent1" w:themeShade="BF"/>
    </w:rPr>
  </w:style>
  <w:style w:type="paragraph" w:styleId="Naslov5">
    <w:name w:val="heading 5"/>
    <w:basedOn w:val="Navaden"/>
    <w:next w:val="Navaden"/>
    <w:link w:val="Naslov5Znak"/>
    <w:uiPriority w:val="9"/>
    <w:unhideWhenUsed/>
    <w:qFormat/>
    <w:rsid w:val="008377F0"/>
    <w:pPr>
      <w:keepNext/>
      <w:keepLines/>
      <w:spacing w:before="40"/>
      <w:outlineLvl w:val="4"/>
    </w:pPr>
    <w:rPr>
      <w:rFonts w:asciiTheme="majorHAnsi" w:eastAsiaTheme="majorEastAsia" w:hAnsiTheme="majorHAnsi" w:cstheme="majorBidi"/>
      <w:color w:val="2E74B5" w:themeColor="accent1" w:themeShade="BF"/>
    </w:rPr>
  </w:style>
  <w:style w:type="paragraph" w:styleId="Naslov6">
    <w:name w:val="heading 6"/>
    <w:next w:val="Navaden"/>
    <w:link w:val="Naslov6Znak"/>
    <w:uiPriority w:val="9"/>
    <w:unhideWhenUsed/>
    <w:qFormat/>
    <w:rsid w:val="00712D42"/>
    <w:pPr>
      <w:keepNext/>
      <w:keepLines/>
      <w:spacing w:after="98"/>
      <w:ind w:left="10" w:hanging="10"/>
      <w:outlineLvl w:val="5"/>
    </w:pPr>
    <w:rPr>
      <w:rFonts w:ascii="Georgia" w:eastAsia="Georgia" w:hAnsi="Georgia" w:cs="Georgia"/>
      <w:color w:val="821A1A"/>
      <w:sz w:val="24"/>
      <w:lang w:eastAsia="sl-SI"/>
    </w:rPr>
  </w:style>
  <w:style w:type="paragraph" w:styleId="Naslov7">
    <w:name w:val="heading 7"/>
    <w:next w:val="Navaden"/>
    <w:link w:val="Naslov7Znak"/>
    <w:uiPriority w:val="9"/>
    <w:unhideWhenUsed/>
    <w:qFormat/>
    <w:rsid w:val="00712D42"/>
    <w:pPr>
      <w:keepNext/>
      <w:keepLines/>
      <w:spacing w:after="98"/>
      <w:ind w:left="10" w:hanging="10"/>
      <w:outlineLvl w:val="6"/>
    </w:pPr>
    <w:rPr>
      <w:rFonts w:ascii="Georgia" w:eastAsia="Georgia" w:hAnsi="Georgia" w:cs="Georgia"/>
      <w:color w:val="821A1A"/>
      <w:sz w:val="24"/>
      <w:lang w:eastAsia="sl-SI"/>
    </w:rPr>
  </w:style>
  <w:style w:type="paragraph" w:styleId="Naslov8">
    <w:name w:val="heading 8"/>
    <w:basedOn w:val="Navaden"/>
    <w:next w:val="Telobesedila"/>
    <w:link w:val="Naslov8Znak"/>
    <w:uiPriority w:val="9"/>
    <w:unhideWhenUsed/>
    <w:qFormat/>
    <w:rsid w:val="00FF3CE1"/>
    <w:pPr>
      <w:keepNext/>
      <w:spacing w:after="240"/>
      <w:outlineLvl w:val="7"/>
    </w:pPr>
    <w:rPr>
      <w:rFonts w:asciiTheme="majorHAnsi" w:eastAsiaTheme="majorEastAsia" w:hAnsiTheme="majorHAnsi" w:cstheme="majorBidi"/>
      <w:b/>
      <w:color w:val="000000" w:themeColor="text1"/>
      <w:sz w:val="20"/>
      <w:szCs w:val="21"/>
      <w:lang w:val="sl-SI"/>
    </w:rPr>
  </w:style>
  <w:style w:type="paragraph" w:styleId="Naslov9">
    <w:name w:val="heading 9"/>
    <w:basedOn w:val="Navaden"/>
    <w:next w:val="Telobesedila"/>
    <w:link w:val="Naslov9Znak"/>
    <w:uiPriority w:val="9"/>
    <w:semiHidden/>
    <w:unhideWhenUsed/>
    <w:qFormat/>
    <w:rsid w:val="00FF3CE1"/>
    <w:pPr>
      <w:keepNext/>
      <w:spacing w:after="240"/>
      <w:outlineLvl w:val="8"/>
    </w:pPr>
    <w:rPr>
      <w:rFonts w:asciiTheme="majorHAnsi" w:eastAsiaTheme="majorEastAsia" w:hAnsiTheme="majorHAnsi" w:cstheme="majorBidi"/>
      <w:i/>
      <w:iCs/>
      <w:color w:val="272727" w:themeColor="text1" w:themeTint="D8"/>
      <w:sz w:val="20"/>
      <w:szCs w:val="21"/>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E44171"/>
    <w:rPr>
      <w:rFonts w:ascii="Times New Roman" w:eastAsia="Times New Roman" w:hAnsi="Times New Roman" w:cs="Arial"/>
      <w:b/>
      <w:bCs/>
      <w:smallCaps/>
      <w:kern w:val="28"/>
      <w:sz w:val="24"/>
      <w:szCs w:val="32"/>
      <w:lang w:val="en-US"/>
    </w:rPr>
  </w:style>
  <w:style w:type="character" w:customStyle="1" w:styleId="Naslov2Znak">
    <w:name w:val="Naslov 2 Znak"/>
    <w:basedOn w:val="Privzetapisavaodstavka"/>
    <w:link w:val="Naslov2"/>
    <w:uiPriority w:val="9"/>
    <w:rsid w:val="00E44171"/>
    <w:rPr>
      <w:rFonts w:ascii="Times New Roman" w:eastAsia="Times New Roman" w:hAnsi="Times New Roman" w:cs="Arial"/>
      <w:b/>
      <w:bCs/>
      <w:iCs/>
      <w:sz w:val="24"/>
      <w:szCs w:val="28"/>
      <w:lang w:val="en-US"/>
    </w:rPr>
  </w:style>
  <w:style w:type="paragraph" w:customStyle="1" w:styleId="ParagraphNumbering">
    <w:name w:val="Paragraph Numbering"/>
    <w:basedOn w:val="Navaden"/>
    <w:link w:val="ParagraphNumberingChar"/>
    <w:qFormat/>
    <w:rsid w:val="00E44171"/>
    <w:pPr>
      <w:numPr>
        <w:numId w:val="2"/>
      </w:numPr>
      <w:spacing w:after="240"/>
    </w:pPr>
  </w:style>
  <w:style w:type="character" w:styleId="Sprotnaopomba-sklic">
    <w:name w:val="footnote reference"/>
    <w:aliases w:val="Footnote symbol,Fussnota,Footnote,Footnote reference number,note TESI,SUPERS,EN Footnote Reference,-E Fußnotenzeichen,Times 10 Point,Exposant 3 Point,E...,nota de rodapé,Footnote Reference_LVL6,Footnote Reference_LVL61,Footnot,fr"/>
    <w:uiPriority w:val="99"/>
    <w:qFormat/>
    <w:rsid w:val="00E44171"/>
    <w:rPr>
      <w:vertAlign w:val="superscript"/>
    </w:rPr>
  </w:style>
  <w:style w:type="character" w:customStyle="1" w:styleId="ParagraphNumberingChar">
    <w:name w:val="Paragraph Numbering Char"/>
    <w:link w:val="ParagraphNumbering"/>
    <w:rsid w:val="00E44171"/>
    <w:rPr>
      <w:rFonts w:ascii="Times New Roman" w:eastAsia="Times New Roman" w:hAnsi="Times New Roman" w:cs="Times New Roman"/>
      <w:sz w:val="24"/>
      <w:szCs w:val="24"/>
      <w:lang w:val="en-US"/>
    </w:rPr>
  </w:style>
  <w:style w:type="character" w:styleId="Hiperpovezava">
    <w:name w:val="Hyperlink"/>
    <w:uiPriority w:val="99"/>
    <w:rsid w:val="00E44171"/>
    <w:rPr>
      <w:color w:val="0000FF"/>
      <w:u w:val="single"/>
    </w:rPr>
  </w:style>
  <w:style w:type="paragraph" w:styleId="Odstavekseznama">
    <w:name w:val="List Paragraph"/>
    <w:aliases w:val="K1,Table of contents numbered,Elenco num ARGEA,body,Odsek zoznamu2"/>
    <w:basedOn w:val="Navaden"/>
    <w:link w:val="OdstavekseznamaZnak"/>
    <w:uiPriority w:val="34"/>
    <w:qFormat/>
    <w:rsid w:val="00E44171"/>
    <w:pPr>
      <w:ind w:left="720"/>
    </w:pPr>
    <w:rPr>
      <w:rFonts w:ascii="Calibri" w:eastAsia="Calibri" w:hAnsi="Calibri" w:cs="Calibri"/>
      <w:sz w:val="22"/>
      <w:szCs w:val="22"/>
    </w:rPr>
  </w:style>
  <w:style w:type="character" w:customStyle="1" w:styleId="OdstavekseznamaZnak">
    <w:name w:val="Odstavek seznama Znak"/>
    <w:aliases w:val="K1 Znak,Table of contents numbered Znak,Elenco num ARGEA Znak,body Znak,Odsek zoznamu2 Znak"/>
    <w:link w:val="Odstavekseznama"/>
    <w:uiPriority w:val="34"/>
    <w:locked/>
    <w:rsid w:val="00E44171"/>
    <w:rPr>
      <w:rFonts w:ascii="Calibri" w:eastAsia="Calibri" w:hAnsi="Calibri" w:cs="Calibri"/>
      <w:lang w:val="en-US"/>
    </w:rPr>
  </w:style>
  <w:style w:type="character" w:customStyle="1" w:styleId="hps">
    <w:name w:val="hps"/>
    <w:basedOn w:val="Privzetapisavaodstavka"/>
    <w:rsid w:val="00E44171"/>
  </w:style>
  <w:style w:type="paragraph" w:customStyle="1" w:styleId="Sprotnaopomba-besedilo1">
    <w:name w:val="Sprotna opomba - besedilo1"/>
    <w:basedOn w:val="Navaden"/>
    <w:rsid w:val="00E44171"/>
    <w:pPr>
      <w:tabs>
        <w:tab w:val="left" w:pos="1700"/>
        <w:tab w:val="left" w:pos="2041"/>
        <w:tab w:val="left" w:pos="2381"/>
      </w:tabs>
      <w:suppressAutoHyphens/>
      <w:autoSpaceDN w:val="0"/>
      <w:spacing w:after="120"/>
      <w:ind w:left="850" w:hanging="850"/>
      <w:jc w:val="both"/>
    </w:pPr>
    <w:rPr>
      <w:rFonts w:eastAsia="MS Mincho"/>
      <w:kern w:val="3"/>
      <w:sz w:val="20"/>
      <w:szCs w:val="20"/>
      <w:lang w:val="en-GB" w:eastAsia="zh-CN"/>
    </w:rPr>
  </w:style>
  <w:style w:type="table" w:styleId="Tabelamrea">
    <w:name w:val="Table Grid"/>
    <w:basedOn w:val="Navadnatabela"/>
    <w:uiPriority w:val="39"/>
    <w:rsid w:val="00E441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slov3Znak">
    <w:name w:val="Naslov 3 Znak"/>
    <w:basedOn w:val="Privzetapisavaodstavka"/>
    <w:link w:val="Naslov3"/>
    <w:uiPriority w:val="9"/>
    <w:rsid w:val="001D11BA"/>
    <w:rPr>
      <w:rFonts w:asciiTheme="majorHAnsi" w:eastAsiaTheme="majorEastAsia" w:hAnsiTheme="majorHAnsi" w:cstheme="majorBidi"/>
      <w:color w:val="1F4D78" w:themeColor="accent1" w:themeShade="7F"/>
      <w:sz w:val="24"/>
      <w:szCs w:val="24"/>
      <w:lang w:val="en-US"/>
    </w:rPr>
  </w:style>
  <w:style w:type="character" w:styleId="Pripombasklic">
    <w:name w:val="annotation reference"/>
    <w:basedOn w:val="Privzetapisavaodstavka"/>
    <w:uiPriority w:val="99"/>
    <w:unhideWhenUsed/>
    <w:rsid w:val="00785C07"/>
    <w:rPr>
      <w:sz w:val="16"/>
      <w:szCs w:val="16"/>
    </w:rPr>
  </w:style>
  <w:style w:type="paragraph" w:styleId="Pripombabesedilo">
    <w:name w:val="annotation text"/>
    <w:basedOn w:val="Navaden"/>
    <w:link w:val="PripombabesediloZnak"/>
    <w:uiPriority w:val="99"/>
    <w:unhideWhenUsed/>
    <w:rsid w:val="00785C07"/>
    <w:pPr>
      <w:spacing w:after="200"/>
    </w:pPr>
    <w:rPr>
      <w:rFonts w:asciiTheme="minorHAnsi" w:eastAsiaTheme="minorHAnsi" w:hAnsiTheme="minorHAnsi" w:cstheme="minorBidi"/>
      <w:sz w:val="20"/>
      <w:szCs w:val="20"/>
      <w:lang w:val="sl-SI"/>
    </w:rPr>
  </w:style>
  <w:style w:type="character" w:customStyle="1" w:styleId="PripombabesediloZnak">
    <w:name w:val="Pripomba – besedilo Znak"/>
    <w:basedOn w:val="Privzetapisavaodstavka"/>
    <w:link w:val="Pripombabesedilo"/>
    <w:uiPriority w:val="99"/>
    <w:rsid w:val="00785C07"/>
    <w:rPr>
      <w:sz w:val="20"/>
      <w:szCs w:val="20"/>
    </w:rPr>
  </w:style>
  <w:style w:type="paragraph" w:styleId="Besedilooblaka">
    <w:name w:val="Balloon Text"/>
    <w:basedOn w:val="Navaden"/>
    <w:link w:val="BesedilooblakaZnak"/>
    <w:uiPriority w:val="99"/>
    <w:semiHidden/>
    <w:unhideWhenUsed/>
    <w:rsid w:val="00785C07"/>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85C07"/>
    <w:rPr>
      <w:rFonts w:ascii="Segoe UI" w:eastAsia="Times New Roman" w:hAnsi="Segoe UI" w:cs="Segoe UI"/>
      <w:sz w:val="18"/>
      <w:szCs w:val="18"/>
      <w:lang w:val="en-US"/>
    </w:rPr>
  </w:style>
  <w:style w:type="paragraph" w:customStyle="1" w:styleId="Default">
    <w:name w:val="Default"/>
    <w:rsid w:val="0083322E"/>
    <w:pPr>
      <w:autoSpaceDE w:val="0"/>
      <w:autoSpaceDN w:val="0"/>
      <w:adjustRightInd w:val="0"/>
      <w:spacing w:after="0" w:line="240" w:lineRule="auto"/>
    </w:pPr>
    <w:rPr>
      <w:rFonts w:ascii="Georgia" w:hAnsi="Georgia" w:cs="Georgia"/>
      <w:color w:val="000000"/>
      <w:sz w:val="24"/>
      <w:szCs w:val="24"/>
    </w:rPr>
  </w:style>
  <w:style w:type="paragraph" w:styleId="Telobesedila">
    <w:name w:val="Body Text"/>
    <w:basedOn w:val="Navaden"/>
    <w:link w:val="TelobesedilaZnak"/>
    <w:uiPriority w:val="99"/>
    <w:qFormat/>
    <w:rsid w:val="002A7DE3"/>
    <w:pPr>
      <w:suppressAutoHyphens/>
    </w:pPr>
    <w:rPr>
      <w:rFonts w:ascii="Tahoma" w:hAnsi="Tahoma"/>
      <w:color w:val="008000"/>
      <w:sz w:val="22"/>
      <w:szCs w:val="22"/>
      <w:lang w:eastAsia="ar-SA"/>
    </w:rPr>
  </w:style>
  <w:style w:type="character" w:customStyle="1" w:styleId="TelobesedilaZnak">
    <w:name w:val="Telo besedila Znak"/>
    <w:basedOn w:val="Privzetapisavaodstavka"/>
    <w:link w:val="Telobesedila"/>
    <w:uiPriority w:val="99"/>
    <w:rsid w:val="002A7DE3"/>
    <w:rPr>
      <w:rFonts w:ascii="Tahoma" w:eastAsia="Times New Roman" w:hAnsi="Tahoma" w:cs="Times New Roman"/>
      <w:color w:val="008000"/>
      <w:lang w:eastAsia="ar-SA"/>
    </w:rPr>
  </w:style>
  <w:style w:type="paragraph" w:customStyle="1" w:styleId="AOHead1">
    <w:name w:val="AOHead1"/>
    <w:basedOn w:val="Navaden"/>
    <w:next w:val="Navaden"/>
    <w:rsid w:val="002A7DE3"/>
    <w:pPr>
      <w:keepNext/>
      <w:numPr>
        <w:numId w:val="5"/>
      </w:numPr>
      <w:spacing w:before="240" w:line="260" w:lineRule="atLeast"/>
      <w:jc w:val="both"/>
      <w:outlineLvl w:val="0"/>
    </w:pPr>
    <w:rPr>
      <w:b/>
      <w:bCs/>
      <w:caps/>
      <w:snapToGrid w:val="0"/>
      <w:sz w:val="22"/>
      <w:szCs w:val="22"/>
      <w:lang w:val="hu-HU"/>
    </w:rPr>
  </w:style>
  <w:style w:type="paragraph" w:customStyle="1" w:styleId="AOHead2">
    <w:name w:val="AOHead2"/>
    <w:basedOn w:val="Navaden"/>
    <w:next w:val="Navaden"/>
    <w:rsid w:val="002A7DE3"/>
    <w:pPr>
      <w:keepNext/>
      <w:numPr>
        <w:ilvl w:val="1"/>
        <w:numId w:val="5"/>
      </w:numPr>
      <w:spacing w:before="240" w:line="260" w:lineRule="atLeast"/>
      <w:jc w:val="both"/>
      <w:outlineLvl w:val="1"/>
    </w:pPr>
    <w:rPr>
      <w:b/>
      <w:bCs/>
      <w:snapToGrid w:val="0"/>
      <w:sz w:val="22"/>
      <w:szCs w:val="22"/>
      <w:lang w:val="hu-HU"/>
    </w:rPr>
  </w:style>
  <w:style w:type="paragraph" w:customStyle="1" w:styleId="AOHead3">
    <w:name w:val="AOHead3"/>
    <w:basedOn w:val="Navaden"/>
    <w:next w:val="Navaden"/>
    <w:rsid w:val="002A7DE3"/>
    <w:pPr>
      <w:numPr>
        <w:ilvl w:val="2"/>
        <w:numId w:val="5"/>
      </w:numPr>
      <w:spacing w:before="240" w:line="260" w:lineRule="atLeast"/>
      <w:jc w:val="both"/>
      <w:outlineLvl w:val="2"/>
    </w:pPr>
    <w:rPr>
      <w:snapToGrid w:val="0"/>
      <w:sz w:val="22"/>
      <w:szCs w:val="22"/>
      <w:lang w:val="hu-HU"/>
    </w:rPr>
  </w:style>
  <w:style w:type="paragraph" w:customStyle="1" w:styleId="AOHead4">
    <w:name w:val="AOHead4"/>
    <w:basedOn w:val="Navaden"/>
    <w:next w:val="Navaden"/>
    <w:rsid w:val="002A7DE3"/>
    <w:pPr>
      <w:numPr>
        <w:ilvl w:val="3"/>
        <w:numId w:val="5"/>
      </w:numPr>
      <w:spacing w:before="240" w:line="260" w:lineRule="atLeast"/>
      <w:jc w:val="both"/>
      <w:outlineLvl w:val="3"/>
    </w:pPr>
    <w:rPr>
      <w:snapToGrid w:val="0"/>
      <w:sz w:val="22"/>
      <w:szCs w:val="22"/>
      <w:lang w:val="hu-HU"/>
    </w:rPr>
  </w:style>
  <w:style w:type="paragraph" w:customStyle="1" w:styleId="AOHead5">
    <w:name w:val="AOHead5"/>
    <w:basedOn w:val="Navaden"/>
    <w:next w:val="Navaden"/>
    <w:rsid w:val="002A7DE3"/>
    <w:pPr>
      <w:numPr>
        <w:ilvl w:val="4"/>
        <w:numId w:val="5"/>
      </w:numPr>
      <w:spacing w:before="240" w:line="260" w:lineRule="atLeast"/>
      <w:jc w:val="both"/>
      <w:outlineLvl w:val="4"/>
    </w:pPr>
    <w:rPr>
      <w:snapToGrid w:val="0"/>
      <w:sz w:val="22"/>
      <w:szCs w:val="22"/>
      <w:lang w:val="hu-HU"/>
    </w:rPr>
  </w:style>
  <w:style w:type="paragraph" w:customStyle="1" w:styleId="AOHead6">
    <w:name w:val="AOHead6"/>
    <w:basedOn w:val="Navaden"/>
    <w:next w:val="Navaden"/>
    <w:rsid w:val="002A7DE3"/>
    <w:pPr>
      <w:numPr>
        <w:ilvl w:val="5"/>
        <w:numId w:val="5"/>
      </w:numPr>
      <w:spacing w:before="240" w:line="260" w:lineRule="atLeast"/>
      <w:jc w:val="both"/>
      <w:outlineLvl w:val="5"/>
    </w:pPr>
    <w:rPr>
      <w:snapToGrid w:val="0"/>
      <w:sz w:val="22"/>
      <w:szCs w:val="22"/>
      <w:lang w:val="hu-HU"/>
    </w:rPr>
  </w:style>
  <w:style w:type="paragraph" w:styleId="NaslovTOC">
    <w:name w:val="TOC Heading"/>
    <w:basedOn w:val="Naslov1"/>
    <w:next w:val="Navaden"/>
    <w:uiPriority w:val="39"/>
    <w:unhideWhenUsed/>
    <w:qFormat/>
    <w:rsid w:val="0092767C"/>
    <w:pPr>
      <w:keepLines/>
      <w:numPr>
        <w:numId w:val="0"/>
      </w:numPr>
      <w:spacing w:before="240" w:after="0" w:line="259" w:lineRule="auto"/>
      <w:jc w:val="left"/>
      <w:outlineLvl w:val="9"/>
    </w:pPr>
    <w:rPr>
      <w:rFonts w:asciiTheme="majorHAnsi" w:eastAsiaTheme="majorEastAsia" w:hAnsiTheme="majorHAnsi" w:cstheme="majorBidi"/>
      <w:b w:val="0"/>
      <w:bCs w:val="0"/>
      <w:smallCaps w:val="0"/>
      <w:color w:val="2E74B5" w:themeColor="accent1" w:themeShade="BF"/>
      <w:kern w:val="0"/>
      <w:sz w:val="32"/>
      <w:lang w:val="sl-SI" w:eastAsia="sl-SI"/>
    </w:rPr>
  </w:style>
  <w:style w:type="paragraph" w:styleId="Kazalovsebine2">
    <w:name w:val="toc 2"/>
    <w:basedOn w:val="Navaden"/>
    <w:next w:val="Navaden"/>
    <w:autoRedefine/>
    <w:uiPriority w:val="39"/>
    <w:unhideWhenUsed/>
    <w:rsid w:val="0098443E"/>
    <w:pPr>
      <w:tabs>
        <w:tab w:val="left" w:pos="660"/>
        <w:tab w:val="right" w:leader="dot" w:pos="9062"/>
      </w:tabs>
      <w:spacing w:after="100"/>
      <w:ind w:left="220"/>
    </w:pPr>
    <w:rPr>
      <w:rFonts w:asciiTheme="minorHAnsi" w:eastAsiaTheme="minorEastAsia" w:hAnsiTheme="minorHAnsi"/>
      <w:sz w:val="22"/>
      <w:szCs w:val="22"/>
      <w:lang w:val="sl-SI" w:eastAsia="sl-SI"/>
    </w:rPr>
  </w:style>
  <w:style w:type="paragraph" w:styleId="Kazalovsebine1">
    <w:name w:val="toc 1"/>
    <w:basedOn w:val="Navaden"/>
    <w:next w:val="Navaden"/>
    <w:autoRedefine/>
    <w:uiPriority w:val="39"/>
    <w:unhideWhenUsed/>
    <w:rsid w:val="0092767C"/>
    <w:pPr>
      <w:spacing w:after="100" w:line="259" w:lineRule="auto"/>
    </w:pPr>
    <w:rPr>
      <w:rFonts w:asciiTheme="minorHAnsi" w:eastAsiaTheme="minorEastAsia" w:hAnsiTheme="minorHAnsi"/>
      <w:sz w:val="22"/>
      <w:szCs w:val="22"/>
      <w:lang w:val="sl-SI" w:eastAsia="sl-SI"/>
    </w:rPr>
  </w:style>
  <w:style w:type="paragraph" w:styleId="Kazalovsebine3">
    <w:name w:val="toc 3"/>
    <w:basedOn w:val="Navaden"/>
    <w:next w:val="Navaden"/>
    <w:autoRedefine/>
    <w:uiPriority w:val="39"/>
    <w:unhideWhenUsed/>
    <w:rsid w:val="00BD4637"/>
    <w:pPr>
      <w:tabs>
        <w:tab w:val="right" w:leader="dot" w:pos="9062"/>
      </w:tabs>
      <w:spacing w:line="276" w:lineRule="auto"/>
      <w:ind w:left="440"/>
    </w:pPr>
    <w:rPr>
      <w:rFonts w:asciiTheme="minorHAnsi" w:eastAsiaTheme="minorEastAsia" w:hAnsiTheme="minorHAnsi"/>
      <w:sz w:val="22"/>
      <w:szCs w:val="22"/>
      <w:lang w:val="sl-SI" w:eastAsia="sl-SI"/>
    </w:rPr>
  </w:style>
  <w:style w:type="paragraph" w:customStyle="1" w:styleId="Golobesedilo1">
    <w:name w:val="Golo besedilo1"/>
    <w:basedOn w:val="Navaden"/>
    <w:rsid w:val="00B86025"/>
    <w:pPr>
      <w:suppressAutoHyphens/>
    </w:pPr>
    <w:rPr>
      <w:rFonts w:ascii="Courier New" w:hAnsi="Courier New"/>
      <w:sz w:val="20"/>
      <w:szCs w:val="20"/>
      <w:lang w:val="sl-SI" w:eastAsia="ar-SA"/>
    </w:rPr>
  </w:style>
  <w:style w:type="paragraph" w:customStyle="1" w:styleId="ZnakZnak1">
    <w:name w:val="Znak Znak1"/>
    <w:basedOn w:val="AOHead3"/>
    <w:next w:val="Navaden"/>
    <w:rsid w:val="00B86025"/>
    <w:pPr>
      <w:numPr>
        <w:numId w:val="3"/>
      </w:numPr>
    </w:pPr>
  </w:style>
  <w:style w:type="paragraph" w:styleId="Glava">
    <w:name w:val="header"/>
    <w:basedOn w:val="Navaden"/>
    <w:link w:val="GlavaZnak"/>
    <w:uiPriority w:val="99"/>
    <w:unhideWhenUsed/>
    <w:qFormat/>
    <w:rsid w:val="004427BA"/>
    <w:pPr>
      <w:tabs>
        <w:tab w:val="center" w:pos="4536"/>
        <w:tab w:val="right" w:pos="9072"/>
      </w:tabs>
    </w:pPr>
  </w:style>
  <w:style w:type="character" w:customStyle="1" w:styleId="GlavaZnak">
    <w:name w:val="Glava Znak"/>
    <w:basedOn w:val="Privzetapisavaodstavka"/>
    <w:link w:val="Glava"/>
    <w:uiPriority w:val="99"/>
    <w:rsid w:val="004427BA"/>
    <w:rPr>
      <w:rFonts w:ascii="Times New Roman" w:eastAsia="Times New Roman" w:hAnsi="Times New Roman" w:cs="Times New Roman"/>
      <w:sz w:val="24"/>
      <w:szCs w:val="24"/>
      <w:lang w:val="en-US"/>
    </w:rPr>
  </w:style>
  <w:style w:type="paragraph" w:styleId="Noga">
    <w:name w:val="footer"/>
    <w:aliases w:val="|| Footer"/>
    <w:basedOn w:val="Navaden"/>
    <w:link w:val="NogaZnak"/>
    <w:uiPriority w:val="99"/>
    <w:unhideWhenUsed/>
    <w:rsid w:val="004427BA"/>
    <w:pPr>
      <w:tabs>
        <w:tab w:val="center" w:pos="4536"/>
        <w:tab w:val="right" w:pos="9072"/>
      </w:tabs>
    </w:pPr>
  </w:style>
  <w:style w:type="character" w:customStyle="1" w:styleId="NogaZnak">
    <w:name w:val="Noga Znak"/>
    <w:aliases w:val="|| Footer Znak"/>
    <w:basedOn w:val="Privzetapisavaodstavka"/>
    <w:link w:val="Noga"/>
    <w:uiPriority w:val="99"/>
    <w:rsid w:val="004427BA"/>
    <w:rPr>
      <w:rFonts w:ascii="Times New Roman" w:eastAsia="Times New Roman" w:hAnsi="Times New Roman" w:cs="Times New Roman"/>
      <w:sz w:val="24"/>
      <w:szCs w:val="24"/>
      <w:lang w:val="en-US"/>
    </w:rPr>
  </w:style>
  <w:style w:type="paragraph" w:styleId="Zadevapripombe">
    <w:name w:val="annotation subject"/>
    <w:basedOn w:val="Pripombabesedilo"/>
    <w:next w:val="Pripombabesedilo"/>
    <w:link w:val="ZadevapripombeZnak"/>
    <w:uiPriority w:val="99"/>
    <w:semiHidden/>
    <w:unhideWhenUsed/>
    <w:rsid w:val="00FE7807"/>
    <w:pPr>
      <w:spacing w:after="0"/>
    </w:pPr>
    <w:rPr>
      <w:rFonts w:ascii="Times New Roman" w:eastAsia="Times New Roman" w:hAnsi="Times New Roman" w:cs="Times New Roman"/>
      <w:b/>
      <w:bCs/>
      <w:lang w:val="en-US"/>
    </w:rPr>
  </w:style>
  <w:style w:type="character" w:customStyle="1" w:styleId="ZadevapripombeZnak">
    <w:name w:val="Zadeva pripombe Znak"/>
    <w:basedOn w:val="PripombabesediloZnak"/>
    <w:link w:val="Zadevapripombe"/>
    <w:uiPriority w:val="99"/>
    <w:semiHidden/>
    <w:rsid w:val="00FE7807"/>
    <w:rPr>
      <w:rFonts w:ascii="Times New Roman" w:eastAsia="Times New Roman" w:hAnsi="Times New Roman" w:cs="Times New Roman"/>
      <w:b/>
      <w:bCs/>
      <w:sz w:val="20"/>
      <w:szCs w:val="20"/>
      <w:lang w:val="en-US"/>
    </w:rPr>
  </w:style>
  <w:style w:type="paragraph" w:styleId="Napis">
    <w:name w:val="caption"/>
    <w:aliases w:val="topic,c,topic1,topic2,topic3,3559Caption,topic4,c1,C1,Legend1,topic11,topic21,topic31,3559Caption1,Table,Légende italique,Figure Reference,Légende italique Char,kuvateksti Char,kuvateksti,Figure No,Figure-caption,CAPTION,t,Beschriftung Char2 Cha"/>
    <w:basedOn w:val="Navaden"/>
    <w:next w:val="Navaden"/>
    <w:link w:val="NapisZnak"/>
    <w:uiPriority w:val="35"/>
    <w:unhideWhenUsed/>
    <w:qFormat/>
    <w:rsid w:val="008327A8"/>
    <w:pPr>
      <w:spacing w:after="200"/>
    </w:pPr>
    <w:rPr>
      <w:b/>
      <w:bCs/>
      <w:color w:val="5B9BD5" w:themeColor="accent1"/>
      <w:sz w:val="18"/>
      <w:szCs w:val="18"/>
    </w:rPr>
  </w:style>
  <w:style w:type="paragraph" w:styleId="Revizija">
    <w:name w:val="Revision"/>
    <w:hidden/>
    <w:uiPriority w:val="99"/>
    <w:semiHidden/>
    <w:rsid w:val="00CD23C7"/>
    <w:pPr>
      <w:spacing w:after="0" w:line="240" w:lineRule="auto"/>
    </w:pPr>
    <w:rPr>
      <w:rFonts w:ascii="Times New Roman" w:eastAsia="Times New Roman" w:hAnsi="Times New Roman" w:cs="Times New Roman"/>
      <w:sz w:val="24"/>
      <w:szCs w:val="24"/>
      <w:lang w:val="en-US"/>
    </w:rPr>
  </w:style>
  <w:style w:type="paragraph" w:customStyle="1" w:styleId="tevilnatoka1">
    <w:name w:val="tevilnatoka1"/>
    <w:basedOn w:val="Navaden"/>
    <w:rsid w:val="005234C0"/>
    <w:pPr>
      <w:ind w:left="425" w:hanging="425"/>
      <w:jc w:val="both"/>
    </w:pPr>
    <w:rPr>
      <w:rFonts w:ascii="Arial" w:hAnsi="Arial" w:cs="Arial"/>
      <w:sz w:val="22"/>
      <w:szCs w:val="22"/>
      <w:lang w:val="sl-SI" w:eastAsia="sl-SI"/>
    </w:rPr>
  </w:style>
  <w:style w:type="paragraph" w:styleId="Sprotnaopomba-besedilo">
    <w:name w:val="footnote text"/>
    <w:aliases w:val=" Znak5,Znak5 Znak Znak,Znak5 Znak Znak Znak Znak, Char Char,Sprotna opomba - besedilo Znak1,Sprotna opomba - besedilo Znak Znak2,Sprotna opomba - besedilo Znak1 Znak Znak1,Sprotna opomba - besedilo Znak1 Znak Znak Znak,fn"/>
    <w:basedOn w:val="Navaden"/>
    <w:link w:val="Sprotnaopomba-besediloZnak"/>
    <w:uiPriority w:val="99"/>
    <w:unhideWhenUsed/>
    <w:qFormat/>
    <w:rsid w:val="000F04AE"/>
    <w:rPr>
      <w:sz w:val="20"/>
      <w:szCs w:val="20"/>
    </w:rPr>
  </w:style>
  <w:style w:type="character" w:customStyle="1" w:styleId="Sprotnaopomba-besediloZnak">
    <w:name w:val="Sprotna opomba - besedilo Znak"/>
    <w:aliases w:val=" Znak5 Znak,Znak5 Znak Znak Znak,Znak5 Znak Znak Znak Znak Znak, Char Char Znak,Sprotna opomba - besedilo Znak1 Znak,Sprotna opomba - besedilo Znak Znak2 Znak,Sprotna opomba - besedilo Znak1 Znak Znak1 Znak,fn Znak"/>
    <w:basedOn w:val="Privzetapisavaodstavka"/>
    <w:link w:val="Sprotnaopomba-besedilo"/>
    <w:uiPriority w:val="99"/>
    <w:rsid w:val="000F04AE"/>
    <w:rPr>
      <w:rFonts w:ascii="Times New Roman" w:eastAsia="Times New Roman" w:hAnsi="Times New Roman" w:cs="Times New Roman"/>
      <w:sz w:val="20"/>
      <w:szCs w:val="20"/>
      <w:lang w:val="en-US"/>
    </w:rPr>
  </w:style>
  <w:style w:type="character" w:customStyle="1" w:styleId="Naslov5Znak">
    <w:name w:val="Naslov 5 Znak"/>
    <w:basedOn w:val="Privzetapisavaodstavka"/>
    <w:link w:val="Naslov5"/>
    <w:uiPriority w:val="9"/>
    <w:rsid w:val="008377F0"/>
    <w:rPr>
      <w:rFonts w:asciiTheme="majorHAnsi" w:eastAsiaTheme="majorEastAsia" w:hAnsiTheme="majorHAnsi" w:cstheme="majorBidi"/>
      <w:color w:val="2E74B5" w:themeColor="accent1" w:themeShade="BF"/>
      <w:sz w:val="24"/>
      <w:szCs w:val="24"/>
      <w:lang w:val="en-US"/>
    </w:rPr>
  </w:style>
  <w:style w:type="paragraph" w:customStyle="1" w:styleId="footnotedescription">
    <w:name w:val="footnote description"/>
    <w:next w:val="Navaden"/>
    <w:link w:val="footnotedescriptionChar"/>
    <w:hidden/>
    <w:rsid w:val="008377F0"/>
    <w:pPr>
      <w:spacing w:after="0"/>
    </w:pPr>
    <w:rPr>
      <w:rFonts w:ascii="Georgia" w:eastAsia="Georgia" w:hAnsi="Georgia" w:cs="Georgia"/>
      <w:color w:val="000000"/>
      <w:sz w:val="18"/>
      <w:lang w:eastAsia="sl-SI"/>
    </w:rPr>
  </w:style>
  <w:style w:type="character" w:customStyle="1" w:styleId="footnotedescriptionChar">
    <w:name w:val="footnote description Char"/>
    <w:link w:val="footnotedescription"/>
    <w:rsid w:val="008377F0"/>
    <w:rPr>
      <w:rFonts w:ascii="Georgia" w:eastAsia="Georgia" w:hAnsi="Georgia" w:cs="Georgia"/>
      <w:color w:val="000000"/>
      <w:sz w:val="18"/>
      <w:lang w:eastAsia="sl-SI"/>
    </w:rPr>
  </w:style>
  <w:style w:type="character" w:customStyle="1" w:styleId="footnotemark">
    <w:name w:val="footnote mark"/>
    <w:hidden/>
    <w:rsid w:val="008377F0"/>
    <w:rPr>
      <w:rFonts w:ascii="Georgia" w:eastAsia="Georgia" w:hAnsi="Georgia" w:cs="Georgia"/>
      <w:color w:val="000000"/>
      <w:sz w:val="16"/>
      <w:vertAlign w:val="superscript"/>
    </w:rPr>
  </w:style>
  <w:style w:type="table" w:customStyle="1" w:styleId="TableGrid">
    <w:name w:val="TableGrid"/>
    <w:rsid w:val="008377F0"/>
    <w:pPr>
      <w:spacing w:after="0" w:line="240" w:lineRule="auto"/>
    </w:pPr>
    <w:rPr>
      <w:rFonts w:eastAsiaTheme="minorEastAsia"/>
      <w:lang w:eastAsia="sl-SI"/>
    </w:rPr>
    <w:tblPr>
      <w:tblCellMar>
        <w:top w:w="0" w:type="dxa"/>
        <w:left w:w="0" w:type="dxa"/>
        <w:bottom w:w="0" w:type="dxa"/>
        <w:right w:w="0" w:type="dxa"/>
      </w:tblCellMar>
    </w:tblPr>
  </w:style>
  <w:style w:type="character" w:customStyle="1" w:styleId="Naslov4Znak">
    <w:name w:val="Naslov 4 Znak"/>
    <w:basedOn w:val="Privzetapisavaodstavka"/>
    <w:link w:val="Naslov4"/>
    <w:uiPriority w:val="9"/>
    <w:rsid w:val="00712D42"/>
    <w:rPr>
      <w:rFonts w:asciiTheme="majorHAnsi" w:eastAsiaTheme="majorEastAsia" w:hAnsiTheme="majorHAnsi" w:cstheme="majorBidi"/>
      <w:i/>
      <w:iCs/>
      <w:color w:val="2E74B5" w:themeColor="accent1" w:themeShade="BF"/>
      <w:sz w:val="24"/>
      <w:szCs w:val="24"/>
      <w:lang w:val="en-US"/>
    </w:rPr>
  </w:style>
  <w:style w:type="character" w:customStyle="1" w:styleId="Naslov6Znak">
    <w:name w:val="Naslov 6 Znak"/>
    <w:basedOn w:val="Privzetapisavaodstavka"/>
    <w:link w:val="Naslov6"/>
    <w:uiPriority w:val="9"/>
    <w:rsid w:val="00712D42"/>
    <w:rPr>
      <w:rFonts w:ascii="Georgia" w:eastAsia="Georgia" w:hAnsi="Georgia" w:cs="Georgia"/>
      <w:color w:val="821A1A"/>
      <w:sz w:val="24"/>
      <w:lang w:eastAsia="sl-SI"/>
    </w:rPr>
  </w:style>
  <w:style w:type="character" w:customStyle="1" w:styleId="Naslov7Znak">
    <w:name w:val="Naslov 7 Znak"/>
    <w:basedOn w:val="Privzetapisavaodstavka"/>
    <w:link w:val="Naslov7"/>
    <w:uiPriority w:val="9"/>
    <w:rsid w:val="00712D42"/>
    <w:rPr>
      <w:rFonts w:ascii="Georgia" w:eastAsia="Georgia" w:hAnsi="Georgia" w:cs="Georgia"/>
      <w:color w:val="821A1A"/>
      <w:sz w:val="24"/>
      <w:lang w:eastAsia="sl-SI"/>
    </w:rPr>
  </w:style>
  <w:style w:type="numbering" w:customStyle="1" w:styleId="Brezseznama1">
    <w:name w:val="Brez seznama1"/>
    <w:next w:val="Brezseznama"/>
    <w:uiPriority w:val="99"/>
    <w:semiHidden/>
    <w:unhideWhenUsed/>
    <w:rsid w:val="00712D42"/>
  </w:style>
  <w:style w:type="paragraph" w:customStyle="1" w:styleId="ZnakZnak11">
    <w:name w:val="Znak Znak11"/>
    <w:basedOn w:val="AOHead3"/>
    <w:next w:val="Navaden"/>
    <w:rsid w:val="00497030"/>
    <w:pPr>
      <w:numPr>
        <w:ilvl w:val="0"/>
        <w:numId w:val="0"/>
      </w:numPr>
      <w:ind w:left="2160" w:hanging="360"/>
    </w:pPr>
  </w:style>
  <w:style w:type="paragraph" w:customStyle="1" w:styleId="Oddelek">
    <w:name w:val="Oddelek"/>
    <w:basedOn w:val="Navaden"/>
    <w:link w:val="OddelekZnak1"/>
    <w:qFormat/>
    <w:rsid w:val="00526383"/>
    <w:pPr>
      <w:numPr>
        <w:numId w:val="7"/>
      </w:numPr>
      <w:suppressAutoHyphens/>
      <w:overflowPunct w:val="0"/>
      <w:autoSpaceDE w:val="0"/>
      <w:autoSpaceDN w:val="0"/>
      <w:adjustRightInd w:val="0"/>
      <w:spacing w:before="280" w:after="60" w:line="200" w:lineRule="exact"/>
      <w:ind w:left="0" w:firstLine="0"/>
      <w:jc w:val="center"/>
      <w:textAlignment w:val="baseline"/>
      <w:outlineLvl w:val="3"/>
    </w:pPr>
    <w:rPr>
      <w:rFonts w:ascii="Arial" w:hAnsi="Arial"/>
      <w:b/>
      <w:sz w:val="22"/>
      <w:szCs w:val="22"/>
      <w:lang w:val="sl-SI" w:eastAsia="sl-SI"/>
    </w:rPr>
  </w:style>
  <w:style w:type="paragraph" w:customStyle="1" w:styleId="rkovnatokazaodstavkom">
    <w:name w:val="Črkovna točka_za odstavkom"/>
    <w:basedOn w:val="Navaden"/>
    <w:qFormat/>
    <w:rsid w:val="007C46A2"/>
    <w:pPr>
      <w:numPr>
        <w:numId w:val="8"/>
      </w:numPr>
      <w:overflowPunct w:val="0"/>
      <w:autoSpaceDE w:val="0"/>
      <w:autoSpaceDN w:val="0"/>
      <w:adjustRightInd w:val="0"/>
      <w:spacing w:line="200" w:lineRule="exact"/>
      <w:jc w:val="both"/>
      <w:textAlignment w:val="baseline"/>
    </w:pPr>
    <w:rPr>
      <w:rFonts w:ascii="Arial" w:eastAsia="Calibri" w:hAnsi="Arial"/>
      <w:sz w:val="20"/>
      <w:szCs w:val="20"/>
      <w:lang w:val="sl-SI" w:eastAsia="sl-SI"/>
    </w:rPr>
  </w:style>
  <w:style w:type="paragraph" w:styleId="Navadensplet">
    <w:name w:val="Normal (Web)"/>
    <w:basedOn w:val="Navaden"/>
    <w:uiPriority w:val="99"/>
    <w:unhideWhenUsed/>
    <w:rsid w:val="00E45CFE"/>
    <w:pPr>
      <w:spacing w:before="100" w:beforeAutospacing="1" w:after="100" w:afterAutospacing="1"/>
    </w:pPr>
    <w:rPr>
      <w:rFonts w:ascii="Roboto" w:hAnsi="Roboto"/>
      <w:color w:val="333333"/>
      <w:lang w:val="sl-SI" w:eastAsia="sl-SI"/>
    </w:rPr>
  </w:style>
  <w:style w:type="paragraph" w:customStyle="1" w:styleId="slikasredina">
    <w:name w:val="slikasredina"/>
    <w:basedOn w:val="Navaden"/>
    <w:rsid w:val="00E45CFE"/>
    <w:pPr>
      <w:spacing w:before="300" w:after="300"/>
      <w:ind w:left="300" w:right="300"/>
      <w:jc w:val="center"/>
    </w:pPr>
    <w:rPr>
      <w:rFonts w:ascii="Roboto" w:hAnsi="Roboto"/>
      <w:color w:val="333333"/>
      <w:lang w:val="sl-SI" w:eastAsia="sl-SI"/>
    </w:rPr>
  </w:style>
  <w:style w:type="character" w:styleId="Poudarek">
    <w:name w:val="Emphasis"/>
    <w:basedOn w:val="Privzetapisavaodstavka"/>
    <w:uiPriority w:val="99"/>
    <w:qFormat/>
    <w:rsid w:val="00354C0C"/>
    <w:rPr>
      <w:rFonts w:ascii="inherit" w:hAnsi="inherit" w:hint="default"/>
      <w:i/>
      <w:iCs/>
      <w:bdr w:val="none" w:sz="0" w:space="0" w:color="auto" w:frame="1"/>
      <w:vertAlign w:val="baseline"/>
    </w:rPr>
  </w:style>
  <w:style w:type="paragraph" w:styleId="Oznaenseznam">
    <w:name w:val="List Bullet"/>
    <w:basedOn w:val="Navaden"/>
    <w:uiPriority w:val="99"/>
    <w:unhideWhenUsed/>
    <w:qFormat/>
    <w:rsid w:val="001C24E4"/>
    <w:pPr>
      <w:numPr>
        <w:ilvl w:val="5"/>
        <w:numId w:val="13"/>
      </w:numPr>
      <w:spacing w:before="60" w:after="120"/>
      <w:ind w:left="346"/>
      <w:jc w:val="both"/>
    </w:pPr>
    <w:rPr>
      <w:rFonts w:asciiTheme="minorHAnsi" w:eastAsiaTheme="minorHAnsi" w:hAnsiTheme="minorHAnsi" w:cstheme="minorBidi"/>
      <w:sz w:val="20"/>
      <w:szCs w:val="20"/>
      <w:lang w:val="sl-SI"/>
    </w:rPr>
  </w:style>
  <w:style w:type="paragraph" w:styleId="Oznaenseznam2">
    <w:name w:val="List Bullet 2"/>
    <w:basedOn w:val="Navaden"/>
    <w:unhideWhenUsed/>
    <w:qFormat/>
    <w:rsid w:val="001C24E4"/>
    <w:pPr>
      <w:numPr>
        <w:ilvl w:val="6"/>
        <w:numId w:val="13"/>
      </w:numPr>
      <w:spacing w:after="120"/>
      <w:ind w:left="692" w:hanging="346"/>
      <w:jc w:val="both"/>
    </w:pPr>
    <w:rPr>
      <w:rFonts w:asciiTheme="minorHAnsi" w:eastAsiaTheme="minorHAnsi" w:hAnsiTheme="minorHAnsi" w:cstheme="minorBidi"/>
      <w:sz w:val="20"/>
      <w:szCs w:val="20"/>
      <w:lang w:val="sl-SI"/>
    </w:rPr>
  </w:style>
  <w:style w:type="paragraph" w:styleId="Oznaenseznam3">
    <w:name w:val="List Bullet 3"/>
    <w:basedOn w:val="Navaden"/>
    <w:uiPriority w:val="99"/>
    <w:unhideWhenUsed/>
    <w:qFormat/>
    <w:rsid w:val="001C24E4"/>
    <w:pPr>
      <w:numPr>
        <w:ilvl w:val="7"/>
        <w:numId w:val="13"/>
      </w:numPr>
      <w:spacing w:after="120"/>
      <w:ind w:left="1038"/>
    </w:pPr>
    <w:rPr>
      <w:rFonts w:asciiTheme="minorHAnsi" w:eastAsiaTheme="minorHAnsi" w:hAnsiTheme="minorHAnsi" w:cstheme="minorBidi"/>
      <w:sz w:val="20"/>
      <w:szCs w:val="20"/>
      <w:lang w:val="sl-SI"/>
    </w:rPr>
  </w:style>
  <w:style w:type="paragraph" w:styleId="Oznaenseznam4">
    <w:name w:val="List Bullet 4"/>
    <w:basedOn w:val="Navaden"/>
    <w:unhideWhenUsed/>
    <w:qFormat/>
    <w:rsid w:val="001C24E4"/>
    <w:pPr>
      <w:numPr>
        <w:ilvl w:val="8"/>
        <w:numId w:val="13"/>
      </w:numPr>
      <w:spacing w:after="120"/>
    </w:pPr>
    <w:rPr>
      <w:rFonts w:asciiTheme="minorHAnsi" w:eastAsiaTheme="minorHAnsi" w:hAnsiTheme="minorHAnsi" w:cstheme="minorBidi"/>
      <w:sz w:val="20"/>
      <w:szCs w:val="20"/>
      <w:lang w:val="sl-SI"/>
    </w:rPr>
  </w:style>
  <w:style w:type="paragraph" w:styleId="Oznaenseznam5">
    <w:name w:val="List Bullet 5"/>
    <w:basedOn w:val="Navaden"/>
    <w:unhideWhenUsed/>
    <w:rsid w:val="001C24E4"/>
    <w:pPr>
      <w:numPr>
        <w:ilvl w:val="4"/>
        <w:numId w:val="13"/>
      </w:numPr>
      <w:spacing w:after="120"/>
    </w:pPr>
    <w:rPr>
      <w:rFonts w:asciiTheme="minorHAnsi" w:eastAsiaTheme="minorHAnsi" w:hAnsiTheme="minorHAnsi" w:cstheme="minorBidi"/>
      <w:sz w:val="20"/>
      <w:szCs w:val="20"/>
      <w:lang w:val="sl-SI"/>
    </w:rPr>
  </w:style>
  <w:style w:type="character" w:customStyle="1" w:styleId="NapisZnak">
    <w:name w:val="Napis Znak"/>
    <w:aliases w:val="topic Znak,c Znak,topic1 Znak,topic2 Znak,topic3 Znak,3559Caption Znak,topic4 Znak,c1 Znak,C1 Znak,Legend1 Znak,topic11 Znak,topic21 Znak,topic31 Znak,3559Caption1 Znak,Table Znak,Légende italique Znak,Figure Reference Znak,kuvateksti Znak"/>
    <w:link w:val="Napis"/>
    <w:uiPriority w:val="35"/>
    <w:rsid w:val="00FF3CE1"/>
    <w:rPr>
      <w:rFonts w:ascii="Times New Roman" w:eastAsia="Times New Roman" w:hAnsi="Times New Roman" w:cs="Times New Roman"/>
      <w:b/>
      <w:bCs/>
      <w:color w:val="5B9BD5" w:themeColor="accent1"/>
      <w:sz w:val="18"/>
      <w:szCs w:val="18"/>
      <w:lang w:val="en-US"/>
    </w:rPr>
  </w:style>
  <w:style w:type="paragraph" w:customStyle="1" w:styleId="Source">
    <w:name w:val="Source"/>
    <w:basedOn w:val="Telobesedila"/>
    <w:link w:val="SourceChar"/>
    <w:uiPriority w:val="99"/>
    <w:qFormat/>
    <w:rsid w:val="00FF3CE1"/>
    <w:pPr>
      <w:suppressAutoHyphens w:val="0"/>
      <w:spacing w:before="120" w:after="160"/>
      <w:jc w:val="both"/>
    </w:pPr>
    <w:rPr>
      <w:rFonts w:asciiTheme="minorHAnsi" w:eastAsiaTheme="minorHAnsi" w:hAnsiTheme="minorHAnsi" w:cstheme="minorBidi"/>
      <w:i/>
      <w:color w:val="auto"/>
      <w:sz w:val="18"/>
      <w:szCs w:val="20"/>
      <w:lang w:val="sl-SI" w:eastAsia="en-US"/>
    </w:rPr>
  </w:style>
  <w:style w:type="character" w:customStyle="1" w:styleId="SourceChar">
    <w:name w:val="Source Char"/>
    <w:link w:val="Source"/>
    <w:uiPriority w:val="99"/>
    <w:locked/>
    <w:rsid w:val="00FF3CE1"/>
    <w:rPr>
      <w:i/>
      <w:sz w:val="18"/>
      <w:szCs w:val="20"/>
    </w:rPr>
  </w:style>
  <w:style w:type="table" w:customStyle="1" w:styleId="PwCTableText">
    <w:name w:val="PwC Table Text"/>
    <w:basedOn w:val="Navadnatabela"/>
    <w:uiPriority w:val="99"/>
    <w:rsid w:val="00FF3CE1"/>
    <w:pPr>
      <w:spacing w:before="100" w:beforeAutospacing="1" w:after="100" w:afterAutospacing="1" w:line="240" w:lineRule="auto"/>
    </w:pPr>
    <w:rPr>
      <w:rFonts w:ascii="Georgia" w:hAnsi="Georgia"/>
      <w:sz w:val="18"/>
      <w:szCs w:val="20"/>
      <w:lang w:val="en-US"/>
    </w:rPr>
    <w:tblPr>
      <w:tblInd w:w="0" w:type="dxa"/>
      <w:tblBorders>
        <w:insideH w:val="dotted" w:sz="4" w:space="0" w:color="5B9BD5" w:themeColor="accent1"/>
      </w:tblBorders>
      <w:tblCellMar>
        <w:top w:w="72" w:type="dxa"/>
        <w:left w:w="115" w:type="dxa"/>
        <w:bottom w:w="72" w:type="dxa"/>
        <w:right w:w="115" w:type="dxa"/>
      </w:tblCellMar>
    </w:tblPr>
    <w:tcPr>
      <w:vAlign w:val="center"/>
    </w:tcPr>
    <w:tblStylePr w:type="firstRow">
      <w:pPr>
        <w:jc w:val="left"/>
      </w:pPr>
      <w:rPr>
        <w:rFonts w:asciiTheme="majorHAnsi" w:hAnsiTheme="majorHAnsi"/>
        <w:b/>
        <w:color w:val="44546A" w:themeColor="text2"/>
        <w:sz w:val="18"/>
      </w:rPr>
      <w:tblPr/>
      <w:tcPr>
        <w:tcBorders>
          <w:top w:val="single" w:sz="6" w:space="0" w:color="5B9BD5" w:themeColor="accent1"/>
          <w:left w:val="nil"/>
          <w:bottom w:val="single" w:sz="6" w:space="0" w:color="5B9BD5" w:themeColor="accent1"/>
          <w:right w:val="nil"/>
          <w:insideH w:val="nil"/>
          <w:insideV w:val="nil"/>
          <w:tl2br w:val="nil"/>
          <w:tr2bl w:val="nil"/>
        </w:tcBorders>
      </w:tcPr>
    </w:tblStylePr>
  </w:style>
  <w:style w:type="character" w:styleId="Krepko">
    <w:name w:val="Strong"/>
    <w:basedOn w:val="Privzetapisavaodstavka"/>
    <w:uiPriority w:val="22"/>
    <w:qFormat/>
    <w:rsid w:val="00FF3CE1"/>
    <w:rPr>
      <w:b/>
      <w:bCs/>
    </w:rPr>
  </w:style>
  <w:style w:type="paragraph" w:customStyle="1" w:styleId="AppendixHeading1">
    <w:name w:val="Appendix Heading 1"/>
    <w:basedOn w:val="Naslov1"/>
    <w:next w:val="AppendixHeading2"/>
    <w:rsid w:val="00FF3CE1"/>
    <w:pPr>
      <w:pageBreakBefore/>
      <w:numPr>
        <w:numId w:val="14"/>
      </w:numPr>
      <w:spacing w:after="480" w:line="0" w:lineRule="atLeast"/>
      <w:ind w:left="533"/>
      <w:jc w:val="left"/>
    </w:pPr>
    <w:rPr>
      <w:rFonts w:asciiTheme="majorHAnsi" w:eastAsiaTheme="majorEastAsia" w:hAnsiTheme="majorHAnsi" w:cstheme="majorBidi"/>
      <w:bCs w:val="0"/>
      <w:i/>
      <w:smallCaps w:val="0"/>
      <w:color w:val="000000" w:themeColor="text1"/>
      <w:kern w:val="0"/>
      <w:sz w:val="32"/>
      <w:lang w:val="sl-SI"/>
    </w:rPr>
  </w:style>
  <w:style w:type="paragraph" w:customStyle="1" w:styleId="AppendixHeading2">
    <w:name w:val="Appendix Heading 2"/>
    <w:basedOn w:val="AppendixHeading1"/>
    <w:next w:val="Telobesedila"/>
    <w:rsid w:val="00FF3CE1"/>
    <w:pPr>
      <w:pageBreakBefore w:val="0"/>
      <w:numPr>
        <w:ilvl w:val="1"/>
      </w:numPr>
      <w:spacing w:after="160"/>
      <w:ind w:left="612"/>
      <w:outlineLvl w:val="1"/>
    </w:pPr>
    <w:rPr>
      <w:color w:val="44546A" w:themeColor="text2"/>
      <w:sz w:val="28"/>
    </w:rPr>
  </w:style>
  <w:style w:type="character" w:customStyle="1" w:styleId="Naslov8Znak">
    <w:name w:val="Naslov 8 Znak"/>
    <w:basedOn w:val="Privzetapisavaodstavka"/>
    <w:link w:val="Naslov8"/>
    <w:uiPriority w:val="9"/>
    <w:rsid w:val="00FF3CE1"/>
    <w:rPr>
      <w:rFonts w:asciiTheme="majorHAnsi" w:eastAsiaTheme="majorEastAsia" w:hAnsiTheme="majorHAnsi" w:cstheme="majorBidi"/>
      <w:b/>
      <w:color w:val="000000" w:themeColor="text1"/>
      <w:sz w:val="20"/>
      <w:szCs w:val="21"/>
    </w:rPr>
  </w:style>
  <w:style w:type="character" w:customStyle="1" w:styleId="Naslov9Znak">
    <w:name w:val="Naslov 9 Znak"/>
    <w:basedOn w:val="Privzetapisavaodstavka"/>
    <w:link w:val="Naslov9"/>
    <w:uiPriority w:val="9"/>
    <w:semiHidden/>
    <w:rsid w:val="00FF3CE1"/>
    <w:rPr>
      <w:rFonts w:asciiTheme="majorHAnsi" w:eastAsiaTheme="majorEastAsia" w:hAnsiTheme="majorHAnsi" w:cstheme="majorBidi"/>
      <w:i/>
      <w:iCs/>
      <w:color w:val="272727" w:themeColor="text1" w:themeTint="D8"/>
      <w:sz w:val="20"/>
      <w:szCs w:val="21"/>
    </w:rPr>
  </w:style>
  <w:style w:type="paragraph" w:customStyle="1" w:styleId="Address">
    <w:name w:val="Address"/>
    <w:basedOn w:val="Navaden"/>
    <w:link w:val="AddressChar"/>
    <w:qFormat/>
    <w:rsid w:val="00FF3CE1"/>
    <w:pPr>
      <w:spacing w:line="200" w:lineRule="atLeast"/>
    </w:pPr>
    <w:rPr>
      <w:rFonts w:asciiTheme="minorHAnsi" w:eastAsiaTheme="minorHAnsi" w:hAnsiTheme="minorHAnsi" w:cstheme="minorBidi"/>
      <w:i/>
      <w:sz w:val="18"/>
      <w:szCs w:val="20"/>
      <w:lang w:val="sl-SI"/>
    </w:rPr>
  </w:style>
  <w:style w:type="character" w:customStyle="1" w:styleId="AddressChar">
    <w:name w:val="Address Char"/>
    <w:basedOn w:val="Privzetapisavaodstavka"/>
    <w:link w:val="Address"/>
    <w:locked/>
    <w:rsid w:val="00FF3CE1"/>
    <w:rPr>
      <w:i/>
      <w:sz w:val="18"/>
      <w:szCs w:val="20"/>
    </w:rPr>
  </w:style>
  <w:style w:type="paragraph" w:styleId="Blokbesedila">
    <w:name w:val="Block Text"/>
    <w:basedOn w:val="Telobesedila"/>
    <w:uiPriority w:val="99"/>
    <w:unhideWhenUsed/>
    <w:rsid w:val="00FF3CE1"/>
    <w:pPr>
      <w:framePr w:wrap="around" w:vAnchor="text" w:hAnchor="text" w:y="1"/>
      <w:pBdr>
        <w:top w:val="single" w:sz="2" w:space="10" w:color="000000" w:themeColor="text1" w:shadow="1"/>
        <w:left w:val="single" w:sz="2" w:space="10" w:color="000000" w:themeColor="text1" w:shadow="1"/>
        <w:bottom w:val="single" w:sz="2" w:space="10" w:color="000000" w:themeColor="text1" w:shadow="1"/>
        <w:right w:val="single" w:sz="2" w:space="10" w:color="000000" w:themeColor="text1" w:shadow="1"/>
      </w:pBdr>
      <w:suppressAutoHyphens w:val="0"/>
      <w:spacing w:after="160"/>
      <w:ind w:left="232" w:right="232"/>
      <w:jc w:val="both"/>
    </w:pPr>
    <w:rPr>
      <w:rFonts w:asciiTheme="minorHAnsi" w:eastAsiaTheme="minorEastAsia" w:hAnsiTheme="minorHAnsi" w:cstheme="minorBidi"/>
      <w:iCs/>
      <w:color w:val="000000" w:themeColor="text1"/>
      <w:szCs w:val="20"/>
      <w:lang w:val="sl-SI" w:eastAsia="en-US"/>
    </w:rPr>
  </w:style>
  <w:style w:type="paragraph" w:customStyle="1" w:styleId="BlockText3">
    <w:name w:val="Block Text 3"/>
    <w:basedOn w:val="Telobesedila"/>
    <w:rsid w:val="00FF3CE1"/>
    <w:pPr>
      <w:pBdr>
        <w:top w:val="single" w:sz="8" w:space="10" w:color="5B9BD5" w:themeColor="accent1"/>
        <w:left w:val="single" w:sz="8" w:space="10" w:color="5B9BD5" w:themeColor="accent1"/>
        <w:bottom w:val="single" w:sz="8" w:space="10" w:color="5B9BD5" w:themeColor="accent1"/>
        <w:right w:val="single" w:sz="8" w:space="10" w:color="5B9BD5" w:themeColor="accent1"/>
      </w:pBdr>
      <w:shd w:val="clear" w:color="auto" w:fill="5B9BD5" w:themeFill="accent1"/>
      <w:suppressAutoHyphens w:val="0"/>
      <w:spacing w:after="160"/>
      <w:ind w:left="230" w:right="230"/>
      <w:jc w:val="both"/>
    </w:pPr>
    <w:rPr>
      <w:rFonts w:asciiTheme="minorHAnsi" w:eastAsiaTheme="minorHAnsi" w:hAnsiTheme="minorHAnsi" w:cstheme="minorBidi"/>
      <w:b/>
      <w:i/>
      <w:color w:val="E7E6E6" w:themeColor="background2"/>
      <w:szCs w:val="20"/>
      <w:lang w:val="sl-SI" w:eastAsia="en-US"/>
    </w:rPr>
  </w:style>
  <w:style w:type="paragraph" w:customStyle="1" w:styleId="Callout">
    <w:name w:val="Callout"/>
    <w:basedOn w:val="Telobesedila"/>
    <w:next w:val="Telobesedila"/>
    <w:rsid w:val="00FF3CE1"/>
    <w:pPr>
      <w:framePr w:w="2102" w:hSpace="230" w:wrap="around" w:vAnchor="text" w:hAnchor="page" w:x="1023" w:y="203"/>
      <w:suppressAutoHyphens w:val="0"/>
      <w:spacing w:after="160"/>
      <w:jc w:val="both"/>
    </w:pPr>
    <w:rPr>
      <w:rFonts w:asciiTheme="minorHAnsi" w:eastAsiaTheme="minorHAnsi" w:hAnsiTheme="minorHAnsi" w:cstheme="minorBidi"/>
      <w:i/>
      <w:color w:val="44546A" w:themeColor="text2"/>
      <w:sz w:val="16"/>
      <w:szCs w:val="20"/>
      <w:lang w:val="sl-SI" w:eastAsia="en-US"/>
    </w:rPr>
  </w:style>
  <w:style w:type="paragraph" w:styleId="Datum">
    <w:name w:val="Date"/>
    <w:basedOn w:val="Navaden"/>
    <w:next w:val="Telobesedila"/>
    <w:link w:val="DatumZnak"/>
    <w:uiPriority w:val="99"/>
    <w:unhideWhenUsed/>
    <w:rsid w:val="00FF3CE1"/>
    <w:pPr>
      <w:spacing w:after="160" w:line="276" w:lineRule="auto"/>
      <w:ind w:left="2376"/>
    </w:pPr>
    <w:rPr>
      <w:rFonts w:asciiTheme="minorHAnsi" w:eastAsiaTheme="minorHAnsi" w:hAnsiTheme="minorHAnsi" w:cstheme="minorBidi"/>
      <w:sz w:val="28"/>
      <w:szCs w:val="20"/>
      <w:lang w:val="sl-SI"/>
    </w:rPr>
  </w:style>
  <w:style w:type="character" w:customStyle="1" w:styleId="DatumZnak">
    <w:name w:val="Datum Znak"/>
    <w:basedOn w:val="Privzetapisavaodstavka"/>
    <w:link w:val="Datum"/>
    <w:uiPriority w:val="99"/>
    <w:rsid w:val="00FF3CE1"/>
    <w:rPr>
      <w:sz w:val="28"/>
      <w:szCs w:val="20"/>
    </w:rPr>
  </w:style>
  <w:style w:type="paragraph" w:customStyle="1" w:styleId="Disclaimer">
    <w:name w:val="Disclaimer"/>
    <w:basedOn w:val="Telobesedila"/>
    <w:link w:val="DisclaimerChar"/>
    <w:qFormat/>
    <w:rsid w:val="00FF3CE1"/>
    <w:pPr>
      <w:suppressAutoHyphens w:val="0"/>
      <w:spacing w:line="140" w:lineRule="atLeast"/>
      <w:jc w:val="both"/>
    </w:pPr>
    <w:rPr>
      <w:rFonts w:asciiTheme="minorHAnsi" w:eastAsiaTheme="minorHAnsi" w:hAnsiTheme="minorHAnsi" w:cstheme="minorBidi"/>
      <w:color w:val="auto"/>
      <w:sz w:val="16"/>
      <w:szCs w:val="20"/>
      <w:lang w:val="sl-SI" w:eastAsia="en-US"/>
    </w:rPr>
  </w:style>
  <w:style w:type="character" w:customStyle="1" w:styleId="DisclaimerChar">
    <w:name w:val="Disclaimer Char"/>
    <w:basedOn w:val="Privzetapisavaodstavka"/>
    <w:link w:val="Disclaimer"/>
    <w:locked/>
    <w:rsid w:val="00FF3CE1"/>
    <w:rPr>
      <w:sz w:val="16"/>
      <w:szCs w:val="20"/>
    </w:rPr>
  </w:style>
  <w:style w:type="paragraph" w:customStyle="1" w:styleId="DividerHeader">
    <w:name w:val="Divider Header"/>
    <w:rsid w:val="00FF3CE1"/>
    <w:pPr>
      <w:spacing w:after="240" w:line="240" w:lineRule="atLeast"/>
    </w:pPr>
    <w:rPr>
      <w:rFonts w:asciiTheme="majorHAnsi" w:hAnsiTheme="majorHAnsi"/>
      <w:b/>
      <w:i/>
      <w:color w:val="000000" w:themeColor="text1"/>
      <w:sz w:val="64"/>
      <w:szCs w:val="20"/>
      <w:lang w:val="en-US"/>
    </w:rPr>
  </w:style>
  <w:style w:type="paragraph" w:customStyle="1" w:styleId="ExhibitHeading1">
    <w:name w:val="Exhibit Heading 1"/>
    <w:basedOn w:val="Telobesedila"/>
    <w:next w:val="Telobesedila"/>
    <w:qFormat/>
    <w:rsid w:val="00FF3CE1"/>
    <w:pPr>
      <w:keepNext/>
      <w:pageBreakBefore/>
      <w:numPr>
        <w:ilvl w:val="3"/>
        <w:numId w:val="18"/>
      </w:numPr>
      <w:suppressAutoHyphens w:val="0"/>
      <w:spacing w:after="480" w:line="0" w:lineRule="atLeast"/>
      <w:ind w:left="0" w:firstLine="0"/>
      <w:jc w:val="both"/>
      <w:outlineLvl w:val="0"/>
    </w:pPr>
    <w:rPr>
      <w:rFonts w:asciiTheme="majorHAnsi" w:eastAsiaTheme="minorHAnsi" w:hAnsiTheme="majorHAnsi" w:cstheme="minorBidi"/>
      <w:b/>
      <w:i/>
      <w:color w:val="auto"/>
      <w:sz w:val="48"/>
      <w:szCs w:val="20"/>
      <w:lang w:val="sl-SI" w:eastAsia="en-US"/>
    </w:rPr>
  </w:style>
  <w:style w:type="paragraph" w:customStyle="1" w:styleId="ExhibitHeading2">
    <w:name w:val="Exhibit Heading 2"/>
    <w:basedOn w:val="ExhibitHeading1"/>
    <w:next w:val="Telobesedila"/>
    <w:qFormat/>
    <w:rsid w:val="00FF3CE1"/>
    <w:pPr>
      <w:pageBreakBefore w:val="0"/>
      <w:numPr>
        <w:ilvl w:val="4"/>
      </w:numPr>
      <w:spacing w:after="160"/>
      <w:ind w:left="504" w:hanging="504"/>
      <w:outlineLvl w:val="1"/>
    </w:pPr>
    <w:rPr>
      <w:color w:val="44546A" w:themeColor="text2"/>
      <w:sz w:val="32"/>
    </w:rPr>
  </w:style>
  <w:style w:type="paragraph" w:customStyle="1" w:styleId="ExhibitHeading3">
    <w:name w:val="Exhibit Heading 3"/>
    <w:basedOn w:val="ExhibitHeading2"/>
    <w:next w:val="Telobesedila"/>
    <w:qFormat/>
    <w:rsid w:val="00FF3CE1"/>
    <w:pPr>
      <w:numPr>
        <w:ilvl w:val="2"/>
      </w:numPr>
      <w:ind w:left="648" w:hanging="648"/>
      <w:outlineLvl w:val="2"/>
    </w:pPr>
    <w:rPr>
      <w:sz w:val="28"/>
    </w:rPr>
  </w:style>
  <w:style w:type="paragraph" w:customStyle="1" w:styleId="ExhibitHeading4">
    <w:name w:val="Exhibit Heading 4"/>
    <w:basedOn w:val="ExhibitHeading3"/>
    <w:next w:val="Telobesedila"/>
    <w:qFormat/>
    <w:rsid w:val="00FF3CE1"/>
    <w:pPr>
      <w:numPr>
        <w:ilvl w:val="3"/>
        <w:numId w:val="6"/>
      </w:numPr>
      <w:ind w:left="792" w:hanging="792"/>
      <w:outlineLvl w:val="3"/>
    </w:pPr>
    <w:rPr>
      <w:b w:val="0"/>
    </w:rPr>
  </w:style>
  <w:style w:type="paragraph" w:customStyle="1" w:styleId="ExhibitHeading5">
    <w:name w:val="Exhibit Heading 5"/>
    <w:basedOn w:val="ExhibitHeading4"/>
    <w:next w:val="Telobesedila"/>
    <w:qFormat/>
    <w:rsid w:val="00FF3CE1"/>
    <w:pPr>
      <w:numPr>
        <w:ilvl w:val="4"/>
      </w:numPr>
      <w:ind w:left="864" w:hanging="864"/>
      <w:outlineLvl w:val="4"/>
    </w:pPr>
    <w:rPr>
      <w:sz w:val="24"/>
    </w:rPr>
  </w:style>
  <w:style w:type="character" w:styleId="SledenaHiperpovezava">
    <w:name w:val="FollowedHyperlink"/>
    <w:basedOn w:val="Privzetapisavaodstavka"/>
    <w:uiPriority w:val="99"/>
    <w:semiHidden/>
    <w:unhideWhenUsed/>
    <w:rsid w:val="00FF3CE1"/>
    <w:rPr>
      <w:color w:val="A8D08D" w:themeColor="accent6" w:themeTint="99"/>
      <w:u w:val="single"/>
    </w:rPr>
  </w:style>
  <w:style w:type="paragraph" w:customStyle="1" w:styleId="Guidance">
    <w:name w:val="Guidance"/>
    <w:basedOn w:val="Navaden"/>
    <w:link w:val="GuidanceChar"/>
    <w:uiPriority w:val="99"/>
    <w:qFormat/>
    <w:rsid w:val="00FF3CE1"/>
    <w:pPr>
      <w:spacing w:after="100" w:afterAutospacing="1" w:line="276" w:lineRule="auto"/>
    </w:pPr>
    <w:rPr>
      <w:rFonts w:ascii="Arial" w:eastAsiaTheme="minorHAnsi" w:hAnsi="Arial" w:cstheme="minorBidi"/>
      <w:color w:val="00A5FF"/>
      <w:sz w:val="16"/>
      <w:szCs w:val="20"/>
      <w:lang w:val="sl-SI"/>
    </w:rPr>
  </w:style>
  <w:style w:type="character" w:customStyle="1" w:styleId="GuidanceChar">
    <w:name w:val="Guidance Char"/>
    <w:basedOn w:val="Privzetapisavaodstavka"/>
    <w:link w:val="Guidance"/>
    <w:uiPriority w:val="99"/>
    <w:rsid w:val="00FF3CE1"/>
    <w:rPr>
      <w:rFonts w:ascii="Arial" w:hAnsi="Arial"/>
      <w:color w:val="00A5FF"/>
      <w:sz w:val="16"/>
      <w:szCs w:val="20"/>
    </w:rPr>
  </w:style>
  <w:style w:type="character" w:styleId="HTML-kratica">
    <w:name w:val="HTML Acronym"/>
    <w:basedOn w:val="Privzetapisavaodstavka"/>
    <w:uiPriority w:val="99"/>
    <w:semiHidden/>
    <w:unhideWhenUsed/>
    <w:rsid w:val="00FF3CE1"/>
    <w:rPr>
      <w:color w:val="000000" w:themeColor="text1"/>
    </w:rPr>
  </w:style>
  <w:style w:type="paragraph" w:styleId="Stvarnokazalo1">
    <w:name w:val="index 1"/>
    <w:basedOn w:val="Navaden"/>
    <w:next w:val="Navaden"/>
    <w:autoRedefine/>
    <w:uiPriority w:val="99"/>
    <w:unhideWhenUsed/>
    <w:rsid w:val="00FF3CE1"/>
    <w:pPr>
      <w:spacing w:after="120"/>
      <w:ind w:left="202" w:hanging="202"/>
    </w:pPr>
    <w:rPr>
      <w:rFonts w:asciiTheme="minorHAnsi" w:eastAsiaTheme="minorHAnsi" w:hAnsiTheme="minorHAnsi" w:cstheme="minorBidi"/>
      <w:sz w:val="20"/>
      <w:szCs w:val="20"/>
      <w:lang w:val="sl-SI"/>
    </w:rPr>
  </w:style>
  <w:style w:type="paragraph" w:styleId="Stvarnokazalo2">
    <w:name w:val="index 2"/>
    <w:basedOn w:val="Navaden"/>
    <w:next w:val="Navaden"/>
    <w:autoRedefine/>
    <w:uiPriority w:val="99"/>
    <w:unhideWhenUsed/>
    <w:rsid w:val="00FF3CE1"/>
    <w:pPr>
      <w:spacing w:after="120"/>
      <w:ind w:left="404" w:hanging="202"/>
    </w:pPr>
    <w:rPr>
      <w:rFonts w:asciiTheme="minorHAnsi" w:eastAsiaTheme="minorHAnsi" w:hAnsiTheme="minorHAnsi" w:cstheme="minorBidi"/>
      <w:sz w:val="20"/>
      <w:szCs w:val="20"/>
      <w:lang w:val="sl-SI"/>
    </w:rPr>
  </w:style>
  <w:style w:type="paragraph" w:styleId="Stvarnokazalo3">
    <w:name w:val="index 3"/>
    <w:basedOn w:val="Navaden"/>
    <w:next w:val="Navaden"/>
    <w:autoRedefine/>
    <w:uiPriority w:val="99"/>
    <w:unhideWhenUsed/>
    <w:rsid w:val="00FF3CE1"/>
    <w:pPr>
      <w:spacing w:after="120"/>
      <w:ind w:left="605" w:hanging="202"/>
    </w:pPr>
    <w:rPr>
      <w:rFonts w:asciiTheme="minorHAnsi" w:eastAsiaTheme="minorHAnsi" w:hAnsiTheme="minorHAnsi" w:cstheme="minorBidi"/>
      <w:sz w:val="20"/>
      <w:szCs w:val="20"/>
      <w:lang w:val="sl-SI"/>
    </w:rPr>
  </w:style>
  <w:style w:type="paragraph" w:styleId="Stvarnokazalo4">
    <w:name w:val="index 4"/>
    <w:basedOn w:val="Navaden"/>
    <w:next w:val="Navaden"/>
    <w:autoRedefine/>
    <w:uiPriority w:val="99"/>
    <w:unhideWhenUsed/>
    <w:rsid w:val="00FF3CE1"/>
    <w:pPr>
      <w:ind w:left="800" w:hanging="200"/>
    </w:pPr>
    <w:rPr>
      <w:rFonts w:asciiTheme="minorHAnsi" w:eastAsiaTheme="minorHAnsi" w:hAnsiTheme="minorHAnsi" w:cstheme="minorBidi"/>
      <w:sz w:val="20"/>
      <w:szCs w:val="20"/>
      <w:lang w:val="sl-SI"/>
    </w:rPr>
  </w:style>
  <w:style w:type="paragraph" w:styleId="Stvarnokazalo5">
    <w:name w:val="index 5"/>
    <w:basedOn w:val="Navaden"/>
    <w:next w:val="Navaden"/>
    <w:autoRedefine/>
    <w:uiPriority w:val="99"/>
    <w:unhideWhenUsed/>
    <w:rsid w:val="00FF3CE1"/>
    <w:pPr>
      <w:spacing w:after="120"/>
      <w:ind w:left="1008" w:hanging="202"/>
    </w:pPr>
    <w:rPr>
      <w:rFonts w:asciiTheme="minorHAnsi" w:eastAsiaTheme="minorHAnsi" w:hAnsiTheme="minorHAnsi" w:cstheme="minorBidi"/>
      <w:sz w:val="20"/>
      <w:szCs w:val="20"/>
      <w:lang w:val="sl-SI"/>
    </w:rPr>
  </w:style>
  <w:style w:type="paragraph" w:styleId="Stvarnokazalo6">
    <w:name w:val="index 6"/>
    <w:basedOn w:val="Navaden"/>
    <w:next w:val="Navaden"/>
    <w:autoRedefine/>
    <w:uiPriority w:val="99"/>
    <w:unhideWhenUsed/>
    <w:rsid w:val="00FF3CE1"/>
    <w:pPr>
      <w:spacing w:after="120"/>
      <w:ind w:left="1196" w:hanging="202"/>
    </w:pPr>
    <w:rPr>
      <w:rFonts w:asciiTheme="minorHAnsi" w:eastAsiaTheme="minorHAnsi" w:hAnsiTheme="minorHAnsi" w:cstheme="minorBidi"/>
      <w:sz w:val="20"/>
      <w:szCs w:val="20"/>
      <w:lang w:val="sl-SI"/>
    </w:rPr>
  </w:style>
  <w:style w:type="paragraph" w:styleId="Stvarnokazalo7">
    <w:name w:val="index 7"/>
    <w:basedOn w:val="Navaden"/>
    <w:next w:val="Navaden"/>
    <w:autoRedefine/>
    <w:uiPriority w:val="99"/>
    <w:unhideWhenUsed/>
    <w:rsid w:val="00FF3CE1"/>
    <w:pPr>
      <w:spacing w:after="120"/>
      <w:ind w:left="1397" w:hanging="202"/>
    </w:pPr>
    <w:rPr>
      <w:rFonts w:asciiTheme="minorHAnsi" w:eastAsiaTheme="minorHAnsi" w:hAnsiTheme="minorHAnsi" w:cstheme="minorBidi"/>
      <w:sz w:val="20"/>
      <w:szCs w:val="20"/>
      <w:lang w:val="sl-SI"/>
    </w:rPr>
  </w:style>
  <w:style w:type="paragraph" w:styleId="Stvarnokazalo8">
    <w:name w:val="index 8"/>
    <w:basedOn w:val="Navaden"/>
    <w:next w:val="Navaden"/>
    <w:autoRedefine/>
    <w:uiPriority w:val="99"/>
    <w:unhideWhenUsed/>
    <w:rsid w:val="00FF3CE1"/>
    <w:pPr>
      <w:spacing w:after="120"/>
      <w:ind w:left="1599" w:hanging="202"/>
    </w:pPr>
    <w:rPr>
      <w:rFonts w:asciiTheme="minorHAnsi" w:eastAsiaTheme="minorHAnsi" w:hAnsiTheme="minorHAnsi" w:cstheme="minorBidi"/>
      <w:sz w:val="20"/>
      <w:szCs w:val="20"/>
      <w:lang w:val="sl-SI"/>
    </w:rPr>
  </w:style>
  <w:style w:type="paragraph" w:styleId="Stvarnokazalo9">
    <w:name w:val="index 9"/>
    <w:basedOn w:val="Navaden"/>
    <w:next w:val="Navaden"/>
    <w:autoRedefine/>
    <w:uiPriority w:val="99"/>
    <w:unhideWhenUsed/>
    <w:rsid w:val="00FF3CE1"/>
    <w:pPr>
      <w:spacing w:after="120"/>
      <w:ind w:left="1800" w:hanging="202"/>
    </w:pPr>
    <w:rPr>
      <w:rFonts w:asciiTheme="minorHAnsi" w:eastAsiaTheme="minorHAnsi" w:hAnsiTheme="minorHAnsi" w:cstheme="minorBidi"/>
      <w:sz w:val="20"/>
      <w:szCs w:val="20"/>
      <w:lang w:val="sl-SI"/>
    </w:rPr>
  </w:style>
  <w:style w:type="paragraph" w:styleId="Stvarnokazalo-naslov">
    <w:name w:val="index heading"/>
    <w:basedOn w:val="Navaden"/>
    <w:next w:val="Stvarnokazalo1"/>
    <w:uiPriority w:val="99"/>
    <w:unhideWhenUsed/>
    <w:rsid w:val="00FF3CE1"/>
    <w:pPr>
      <w:spacing w:after="160"/>
    </w:pPr>
    <w:rPr>
      <w:rFonts w:asciiTheme="majorHAnsi" w:eastAsiaTheme="majorEastAsia" w:hAnsiTheme="majorHAnsi" w:cstheme="majorBidi"/>
      <w:b/>
      <w:bCs/>
      <w:sz w:val="20"/>
      <w:szCs w:val="20"/>
      <w:lang w:val="sl-SI"/>
    </w:rPr>
  </w:style>
  <w:style w:type="character" w:styleId="Intenzivenpoudarek">
    <w:name w:val="Intense Emphasis"/>
    <w:basedOn w:val="Privzetapisavaodstavka"/>
    <w:uiPriority w:val="21"/>
    <w:rsid w:val="00FF3CE1"/>
    <w:rPr>
      <w:i/>
      <w:iCs/>
      <w:color w:val="5B9BD5" w:themeColor="accent1"/>
    </w:rPr>
  </w:style>
  <w:style w:type="paragraph" w:customStyle="1" w:styleId="HeadingText">
    <w:name w:val="Heading Text"/>
    <w:basedOn w:val="Telobesedila"/>
    <w:next w:val="Telobesedila"/>
    <w:qFormat/>
    <w:rsid w:val="00FF3CE1"/>
    <w:pPr>
      <w:suppressAutoHyphens w:val="0"/>
      <w:spacing w:after="80"/>
      <w:jc w:val="both"/>
    </w:pPr>
    <w:rPr>
      <w:rFonts w:asciiTheme="minorHAnsi" w:eastAsiaTheme="minorHAnsi" w:hAnsiTheme="minorHAnsi" w:cstheme="minorBidi"/>
      <w:b/>
      <w:color w:val="44546A" w:themeColor="text2"/>
      <w:sz w:val="20"/>
      <w:szCs w:val="20"/>
      <w:lang w:val="sl-SI" w:eastAsia="en-US"/>
    </w:rPr>
  </w:style>
  <w:style w:type="character" w:styleId="Intenzivensklic">
    <w:name w:val="Intense Reference"/>
    <w:basedOn w:val="Privzetapisavaodstavka"/>
    <w:uiPriority w:val="32"/>
    <w:rsid w:val="00FF3CE1"/>
    <w:rPr>
      <w:b/>
      <w:bCs/>
      <w:smallCaps/>
      <w:color w:val="5B9BD5" w:themeColor="accent1"/>
      <w:spacing w:val="5"/>
    </w:rPr>
  </w:style>
  <w:style w:type="paragraph" w:styleId="Intenzivencitat">
    <w:name w:val="Intense Quote"/>
    <w:basedOn w:val="Navaden"/>
    <w:next w:val="Navaden"/>
    <w:link w:val="IntenzivencitatZnak"/>
    <w:uiPriority w:val="30"/>
    <w:rsid w:val="00FF3CE1"/>
    <w:pPr>
      <w:pBdr>
        <w:bottom w:val="single" w:sz="4" w:space="10" w:color="5B9BD5" w:themeColor="accent1"/>
      </w:pBdr>
      <w:spacing w:before="200" w:after="280" w:line="276" w:lineRule="auto"/>
      <w:ind w:left="936" w:right="936"/>
    </w:pPr>
    <w:rPr>
      <w:rFonts w:asciiTheme="minorHAnsi" w:eastAsiaTheme="minorHAnsi" w:hAnsiTheme="minorHAnsi" w:cstheme="minorBidi"/>
      <w:b/>
      <w:i/>
      <w:iCs/>
      <w:color w:val="5B9BD5" w:themeColor="accent1"/>
      <w:sz w:val="20"/>
      <w:szCs w:val="20"/>
      <w:lang w:val="sl-SI"/>
    </w:rPr>
  </w:style>
  <w:style w:type="character" w:customStyle="1" w:styleId="IntenzivencitatZnak">
    <w:name w:val="Intenziven citat Znak"/>
    <w:basedOn w:val="Privzetapisavaodstavka"/>
    <w:link w:val="Intenzivencitat"/>
    <w:uiPriority w:val="30"/>
    <w:rsid w:val="00FF3CE1"/>
    <w:rPr>
      <w:b/>
      <w:i/>
      <w:iCs/>
      <w:color w:val="5B9BD5" w:themeColor="accent1"/>
      <w:sz w:val="20"/>
      <w:szCs w:val="20"/>
    </w:rPr>
  </w:style>
  <w:style w:type="character" w:styleId="tevilkavrstice">
    <w:name w:val="line number"/>
    <w:basedOn w:val="Privzetapisavaodstavka"/>
    <w:uiPriority w:val="99"/>
    <w:unhideWhenUsed/>
    <w:rsid w:val="00FF3CE1"/>
  </w:style>
  <w:style w:type="paragraph" w:styleId="Seznam">
    <w:name w:val="List"/>
    <w:basedOn w:val="Navaden"/>
    <w:uiPriority w:val="99"/>
    <w:unhideWhenUsed/>
    <w:rsid w:val="00FF3CE1"/>
    <w:pPr>
      <w:spacing w:after="120"/>
      <w:ind w:left="346"/>
    </w:pPr>
    <w:rPr>
      <w:rFonts w:asciiTheme="minorHAnsi" w:eastAsiaTheme="minorHAnsi" w:hAnsiTheme="minorHAnsi" w:cstheme="minorBidi"/>
      <w:sz w:val="20"/>
      <w:szCs w:val="20"/>
      <w:lang w:val="sl-SI"/>
    </w:rPr>
  </w:style>
  <w:style w:type="paragraph" w:styleId="Seznam2">
    <w:name w:val="List 2"/>
    <w:basedOn w:val="Seznam"/>
    <w:uiPriority w:val="99"/>
    <w:unhideWhenUsed/>
    <w:rsid w:val="00FF3CE1"/>
    <w:pPr>
      <w:ind w:left="691"/>
    </w:pPr>
  </w:style>
  <w:style w:type="paragraph" w:styleId="Seznam4">
    <w:name w:val="List 4"/>
    <w:basedOn w:val="Seznam3"/>
    <w:uiPriority w:val="99"/>
    <w:unhideWhenUsed/>
    <w:rsid w:val="00FF3CE1"/>
    <w:pPr>
      <w:ind w:left="1382" w:firstLine="0"/>
    </w:pPr>
  </w:style>
  <w:style w:type="paragraph" w:styleId="Seznam3">
    <w:name w:val="List 3"/>
    <w:basedOn w:val="Seznam2"/>
    <w:uiPriority w:val="99"/>
    <w:unhideWhenUsed/>
    <w:rsid w:val="00FF3CE1"/>
    <w:pPr>
      <w:ind w:left="2232" w:hanging="1195"/>
    </w:pPr>
  </w:style>
  <w:style w:type="paragraph" w:styleId="Seznam5">
    <w:name w:val="List 5"/>
    <w:basedOn w:val="Navaden"/>
    <w:uiPriority w:val="99"/>
    <w:unhideWhenUsed/>
    <w:rsid w:val="00FF3CE1"/>
    <w:pPr>
      <w:spacing w:after="120"/>
      <w:ind w:left="1728"/>
    </w:pPr>
    <w:rPr>
      <w:rFonts w:asciiTheme="minorHAnsi" w:eastAsiaTheme="minorHAnsi" w:hAnsiTheme="minorHAnsi" w:cstheme="minorBidi"/>
      <w:sz w:val="20"/>
      <w:szCs w:val="20"/>
      <w:lang w:val="sl-SI"/>
    </w:rPr>
  </w:style>
  <w:style w:type="paragraph" w:customStyle="1" w:styleId="ListAlpha">
    <w:name w:val="List Alpha"/>
    <w:basedOn w:val="Navaden"/>
    <w:qFormat/>
    <w:rsid w:val="00FF3CE1"/>
    <w:pPr>
      <w:numPr>
        <w:ilvl w:val="4"/>
        <w:numId w:val="16"/>
      </w:numPr>
      <w:tabs>
        <w:tab w:val="clear" w:pos="1728"/>
        <w:tab w:val="num" w:pos="346"/>
      </w:tabs>
      <w:spacing w:after="120"/>
      <w:ind w:left="346"/>
    </w:pPr>
    <w:rPr>
      <w:rFonts w:asciiTheme="minorHAnsi" w:eastAsiaTheme="minorHAnsi" w:hAnsiTheme="minorHAnsi" w:cstheme="minorBidi"/>
      <w:sz w:val="20"/>
      <w:szCs w:val="20"/>
      <w:lang w:val="sl-SI"/>
    </w:rPr>
  </w:style>
  <w:style w:type="paragraph" w:customStyle="1" w:styleId="ListAlpha2">
    <w:name w:val="List Alpha 2"/>
    <w:basedOn w:val="ListAlpha"/>
    <w:qFormat/>
    <w:rsid w:val="00FF3CE1"/>
    <w:pPr>
      <w:numPr>
        <w:ilvl w:val="1"/>
      </w:numPr>
      <w:ind w:left="692" w:hanging="346"/>
    </w:pPr>
  </w:style>
  <w:style w:type="paragraph" w:customStyle="1" w:styleId="ListAlpha3">
    <w:name w:val="List Alpha 3"/>
    <w:basedOn w:val="ListAlpha"/>
    <w:qFormat/>
    <w:rsid w:val="00FF3CE1"/>
    <w:pPr>
      <w:numPr>
        <w:ilvl w:val="2"/>
      </w:numPr>
    </w:pPr>
  </w:style>
  <w:style w:type="paragraph" w:customStyle="1" w:styleId="ListAlpha4">
    <w:name w:val="List Alpha 4"/>
    <w:basedOn w:val="ListAlpha3"/>
    <w:qFormat/>
    <w:rsid w:val="00FF3CE1"/>
    <w:pPr>
      <w:numPr>
        <w:ilvl w:val="3"/>
      </w:numPr>
    </w:pPr>
  </w:style>
  <w:style w:type="paragraph" w:customStyle="1" w:styleId="ListAlpha5">
    <w:name w:val="List Alpha 5"/>
    <w:basedOn w:val="ListAlpha4"/>
    <w:rsid w:val="00FF3CE1"/>
    <w:pPr>
      <w:numPr>
        <w:ilvl w:val="4"/>
        <w:numId w:val="3"/>
      </w:numPr>
    </w:pPr>
  </w:style>
  <w:style w:type="paragraph" w:customStyle="1" w:styleId="ListBullet6">
    <w:name w:val="List Bullet 6"/>
    <w:basedOn w:val="Oznaenseznam5"/>
    <w:qFormat/>
    <w:rsid w:val="00FF3CE1"/>
    <w:pPr>
      <w:numPr>
        <w:ilvl w:val="0"/>
        <w:numId w:val="0"/>
      </w:numPr>
      <w:tabs>
        <w:tab w:val="num" w:pos="2074"/>
      </w:tabs>
      <w:ind w:left="2074" w:hanging="346"/>
    </w:pPr>
  </w:style>
  <w:style w:type="paragraph" w:customStyle="1" w:styleId="ListBullet7">
    <w:name w:val="List Bullet 7"/>
    <w:basedOn w:val="ListBullet6"/>
    <w:qFormat/>
    <w:rsid w:val="00FF3CE1"/>
    <w:pPr>
      <w:numPr>
        <w:ilvl w:val="6"/>
      </w:numPr>
      <w:tabs>
        <w:tab w:val="num" w:pos="2074"/>
      </w:tabs>
      <w:ind w:left="2074" w:hanging="346"/>
    </w:pPr>
  </w:style>
  <w:style w:type="paragraph" w:customStyle="1" w:styleId="ListBullet8">
    <w:name w:val="List Bullet 8"/>
    <w:basedOn w:val="ListBullet7"/>
    <w:qFormat/>
    <w:rsid w:val="00FF3CE1"/>
    <w:pPr>
      <w:numPr>
        <w:ilvl w:val="7"/>
      </w:numPr>
      <w:tabs>
        <w:tab w:val="num" w:pos="2074"/>
      </w:tabs>
      <w:ind w:left="2074" w:hanging="346"/>
    </w:pPr>
  </w:style>
  <w:style w:type="paragraph" w:customStyle="1" w:styleId="ListBullet9">
    <w:name w:val="List Bullet 9"/>
    <w:basedOn w:val="ListBullet8"/>
    <w:qFormat/>
    <w:rsid w:val="00FF3CE1"/>
    <w:pPr>
      <w:numPr>
        <w:ilvl w:val="8"/>
      </w:numPr>
      <w:tabs>
        <w:tab w:val="num" w:pos="2074"/>
      </w:tabs>
      <w:ind w:left="2074" w:hanging="346"/>
    </w:pPr>
  </w:style>
  <w:style w:type="paragraph" w:styleId="Otevilenseznam">
    <w:name w:val="List Number"/>
    <w:basedOn w:val="Navaden"/>
    <w:unhideWhenUsed/>
    <w:qFormat/>
    <w:rsid w:val="00FF3CE1"/>
    <w:pPr>
      <w:numPr>
        <w:numId w:val="23"/>
      </w:numPr>
      <w:spacing w:after="120"/>
    </w:pPr>
    <w:rPr>
      <w:rFonts w:asciiTheme="minorHAnsi" w:eastAsiaTheme="minorHAnsi" w:hAnsiTheme="minorHAnsi" w:cstheme="minorBidi"/>
      <w:sz w:val="20"/>
      <w:szCs w:val="20"/>
      <w:lang w:val="sl-SI"/>
    </w:rPr>
  </w:style>
  <w:style w:type="paragraph" w:styleId="Otevilenseznam2">
    <w:name w:val="List Number 2"/>
    <w:basedOn w:val="Otevilenseznam"/>
    <w:uiPriority w:val="13"/>
    <w:unhideWhenUsed/>
    <w:qFormat/>
    <w:rsid w:val="00FF3CE1"/>
    <w:pPr>
      <w:numPr>
        <w:ilvl w:val="1"/>
      </w:numPr>
      <w:tabs>
        <w:tab w:val="left" w:pos="792"/>
      </w:tabs>
    </w:pPr>
  </w:style>
  <w:style w:type="paragraph" w:styleId="Otevilenseznam3">
    <w:name w:val="List Number 3"/>
    <w:basedOn w:val="Otevilenseznam2"/>
    <w:uiPriority w:val="13"/>
    <w:unhideWhenUsed/>
    <w:qFormat/>
    <w:rsid w:val="00FF3CE1"/>
    <w:pPr>
      <w:numPr>
        <w:ilvl w:val="2"/>
      </w:numPr>
      <w:tabs>
        <w:tab w:val="clear" w:pos="792"/>
        <w:tab w:val="left" w:pos="1195"/>
      </w:tabs>
    </w:pPr>
  </w:style>
  <w:style w:type="paragraph" w:styleId="Otevilenseznam4">
    <w:name w:val="List Number 4"/>
    <w:basedOn w:val="Otevilenseznam3"/>
    <w:uiPriority w:val="13"/>
    <w:unhideWhenUsed/>
    <w:qFormat/>
    <w:rsid w:val="00FF3CE1"/>
    <w:pPr>
      <w:numPr>
        <w:ilvl w:val="3"/>
      </w:numPr>
      <w:tabs>
        <w:tab w:val="clear" w:pos="1195"/>
        <w:tab w:val="left" w:pos="1642"/>
      </w:tabs>
    </w:pPr>
  </w:style>
  <w:style w:type="paragraph" w:styleId="Otevilenseznam5">
    <w:name w:val="List Number 5"/>
    <w:basedOn w:val="Otevilenseznam4"/>
    <w:uiPriority w:val="13"/>
    <w:unhideWhenUsed/>
    <w:rsid w:val="00FF3CE1"/>
    <w:pPr>
      <w:numPr>
        <w:ilvl w:val="4"/>
      </w:numPr>
      <w:tabs>
        <w:tab w:val="clear" w:pos="1642"/>
        <w:tab w:val="left" w:pos="1987"/>
      </w:tabs>
    </w:pPr>
  </w:style>
  <w:style w:type="paragraph" w:styleId="Seznam-nadaljevanje">
    <w:name w:val="List Continue"/>
    <w:basedOn w:val="Navaden"/>
    <w:uiPriority w:val="99"/>
    <w:unhideWhenUsed/>
    <w:qFormat/>
    <w:rsid w:val="00FF3CE1"/>
    <w:pPr>
      <w:spacing w:after="120"/>
      <w:ind w:left="346"/>
    </w:pPr>
    <w:rPr>
      <w:rFonts w:asciiTheme="minorHAnsi" w:eastAsiaTheme="minorHAnsi" w:hAnsiTheme="minorHAnsi" w:cstheme="minorBidi"/>
      <w:sz w:val="20"/>
      <w:szCs w:val="20"/>
      <w:lang w:val="sl-SI"/>
    </w:rPr>
  </w:style>
  <w:style w:type="paragraph" w:styleId="Seznam-nadaljevanje2">
    <w:name w:val="List Continue 2"/>
    <w:basedOn w:val="Seznam-nadaljevanje"/>
    <w:uiPriority w:val="99"/>
    <w:unhideWhenUsed/>
    <w:qFormat/>
    <w:rsid w:val="00FF3CE1"/>
    <w:pPr>
      <w:ind w:left="691"/>
    </w:pPr>
  </w:style>
  <w:style w:type="paragraph" w:styleId="Seznam-nadaljevanje3">
    <w:name w:val="List Continue 3"/>
    <w:basedOn w:val="Otevilenseznam2"/>
    <w:uiPriority w:val="99"/>
    <w:unhideWhenUsed/>
    <w:qFormat/>
    <w:rsid w:val="00FF3CE1"/>
    <w:pPr>
      <w:numPr>
        <w:ilvl w:val="0"/>
        <w:numId w:val="0"/>
      </w:numPr>
      <w:ind w:left="1037"/>
    </w:pPr>
  </w:style>
  <w:style w:type="paragraph" w:styleId="Seznam-nadaljevanje4">
    <w:name w:val="List Continue 4"/>
    <w:basedOn w:val="Seznam-nadaljevanje3"/>
    <w:uiPriority w:val="99"/>
    <w:unhideWhenUsed/>
    <w:qFormat/>
    <w:rsid w:val="00FF3CE1"/>
    <w:pPr>
      <w:ind w:left="1382"/>
    </w:pPr>
  </w:style>
  <w:style w:type="paragraph" w:styleId="Seznam-nadaljevanje5">
    <w:name w:val="List Continue 5"/>
    <w:basedOn w:val="Seznam-nadaljevanje4"/>
    <w:uiPriority w:val="99"/>
    <w:unhideWhenUsed/>
    <w:rsid w:val="00FF3CE1"/>
    <w:pPr>
      <w:ind w:left="1728"/>
    </w:pPr>
  </w:style>
  <w:style w:type="paragraph" w:styleId="Makrobesedilo">
    <w:name w:val="macro"/>
    <w:link w:val="MakrobesediloZnak"/>
    <w:uiPriority w:val="99"/>
    <w:unhideWhenUsed/>
    <w:rsid w:val="00FF3CE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krobesediloZnak">
    <w:name w:val="Makro besedilo Znak"/>
    <w:basedOn w:val="Privzetapisavaodstavka"/>
    <w:link w:val="Makrobesedilo"/>
    <w:uiPriority w:val="99"/>
    <w:rsid w:val="00FF3CE1"/>
    <w:rPr>
      <w:rFonts w:ascii="Consolas" w:hAnsi="Consolas"/>
      <w:sz w:val="20"/>
      <w:szCs w:val="20"/>
      <w:lang w:val="en-US"/>
    </w:rPr>
  </w:style>
  <w:style w:type="paragraph" w:styleId="Glavasporoila">
    <w:name w:val="Message Header"/>
    <w:basedOn w:val="Navaden"/>
    <w:link w:val="GlavasporoilaZnak"/>
    <w:uiPriority w:val="99"/>
    <w:semiHidden/>
    <w:unhideWhenUsed/>
    <w:rsid w:val="00FF3CE1"/>
    <w:pPr>
      <w:pBdr>
        <w:top w:val="single" w:sz="6" w:space="1" w:color="auto"/>
        <w:left w:val="single" w:sz="6" w:space="1" w:color="auto"/>
        <w:bottom w:val="single" w:sz="6" w:space="1" w:color="auto"/>
        <w:right w:val="single" w:sz="6" w:space="1" w:color="auto"/>
      </w:pBdr>
      <w:shd w:val="pct20" w:color="auto" w:fill="auto"/>
      <w:ind w:left="1080" w:hanging="1080"/>
    </w:pPr>
    <w:rPr>
      <w:rFonts w:asciiTheme="minorHAnsi" w:eastAsiaTheme="majorEastAsia" w:hAnsiTheme="minorHAnsi" w:cstheme="majorBidi"/>
      <w:lang w:val="sl-SI"/>
    </w:rPr>
  </w:style>
  <w:style w:type="character" w:customStyle="1" w:styleId="GlavasporoilaZnak">
    <w:name w:val="Glava sporočila Znak"/>
    <w:basedOn w:val="Privzetapisavaodstavka"/>
    <w:link w:val="Glavasporoila"/>
    <w:uiPriority w:val="99"/>
    <w:semiHidden/>
    <w:rsid w:val="00FF3CE1"/>
    <w:rPr>
      <w:rFonts w:eastAsiaTheme="majorEastAsia" w:cstheme="majorBidi"/>
      <w:sz w:val="24"/>
      <w:szCs w:val="24"/>
      <w:shd w:val="pct20" w:color="auto" w:fill="auto"/>
    </w:rPr>
  </w:style>
  <w:style w:type="paragraph" w:customStyle="1" w:styleId="Non-numberedHeading1">
    <w:name w:val="Non-numbered Heading 1"/>
    <w:basedOn w:val="Subheading"/>
    <w:next w:val="Telobesedila"/>
    <w:qFormat/>
    <w:rsid w:val="00FF3CE1"/>
    <w:pPr>
      <w:pageBreakBefore/>
    </w:pPr>
    <w:rPr>
      <w:b/>
      <w:i/>
      <w:sz w:val="48"/>
    </w:rPr>
  </w:style>
  <w:style w:type="paragraph" w:customStyle="1" w:styleId="Subheading">
    <w:name w:val="Subheading"/>
    <w:basedOn w:val="Heading1wSubheading"/>
    <w:rsid w:val="00FF3CE1"/>
    <w:pPr>
      <w:pageBreakBefore w:val="0"/>
      <w:spacing w:after="480"/>
    </w:pPr>
    <w:rPr>
      <w:b w:val="0"/>
      <w:i w:val="0"/>
      <w:sz w:val="44"/>
    </w:rPr>
  </w:style>
  <w:style w:type="paragraph" w:customStyle="1" w:styleId="Heading1wSubheading">
    <w:name w:val="Heading 1 w/Subheading"/>
    <w:basedOn w:val="Naslov1"/>
    <w:next w:val="Subheading"/>
    <w:rsid w:val="00FF3CE1"/>
    <w:pPr>
      <w:pageBreakBefore/>
      <w:numPr>
        <w:numId w:val="0"/>
      </w:numPr>
      <w:spacing w:after="0" w:line="0" w:lineRule="atLeast"/>
      <w:jc w:val="left"/>
    </w:pPr>
    <w:rPr>
      <w:rFonts w:asciiTheme="majorHAnsi" w:eastAsiaTheme="majorEastAsia" w:hAnsiTheme="majorHAnsi" w:cstheme="majorBidi"/>
      <w:bCs w:val="0"/>
      <w:i/>
      <w:smallCaps w:val="0"/>
      <w:color w:val="000000" w:themeColor="text1"/>
      <w:kern w:val="0"/>
      <w:sz w:val="48"/>
      <w:lang w:val="sl-SI"/>
    </w:rPr>
  </w:style>
  <w:style w:type="paragraph" w:customStyle="1" w:styleId="Non-numberedHeading2">
    <w:name w:val="Non-numbered Heading 2"/>
    <w:basedOn w:val="Non-numberedHeading1"/>
    <w:next w:val="Telobesedila"/>
    <w:qFormat/>
    <w:rsid w:val="00FF3CE1"/>
    <w:pPr>
      <w:pageBreakBefore w:val="0"/>
      <w:spacing w:after="160"/>
      <w:outlineLvl w:val="1"/>
    </w:pPr>
    <w:rPr>
      <w:color w:val="44546A" w:themeColor="text2"/>
      <w:sz w:val="32"/>
    </w:rPr>
  </w:style>
  <w:style w:type="paragraph" w:customStyle="1" w:styleId="Non-numberedHeading3">
    <w:name w:val="Non-numbered Heading 3"/>
    <w:basedOn w:val="Naslov3"/>
    <w:next w:val="Telobesedila"/>
    <w:qFormat/>
    <w:rsid w:val="00FF3CE1"/>
    <w:pPr>
      <w:keepLines w:val="0"/>
      <w:spacing w:before="0" w:after="160" w:line="0" w:lineRule="atLeast"/>
    </w:pPr>
    <w:rPr>
      <w:b/>
      <w:i/>
      <w:color w:val="44546A" w:themeColor="text2"/>
      <w:sz w:val="28"/>
      <w:lang w:val="sl-SI"/>
    </w:rPr>
  </w:style>
  <w:style w:type="paragraph" w:customStyle="1" w:styleId="Non-numberedHeading4">
    <w:name w:val="Non-numbered Heading 4"/>
    <w:basedOn w:val="Non-numberedHeading3"/>
    <w:next w:val="Telobesedila"/>
    <w:qFormat/>
    <w:rsid w:val="00FF3CE1"/>
    <w:pPr>
      <w:outlineLvl w:val="3"/>
    </w:pPr>
    <w:rPr>
      <w:b w:val="0"/>
    </w:rPr>
  </w:style>
  <w:style w:type="paragraph" w:customStyle="1" w:styleId="Non-numberedHeading5">
    <w:name w:val="Non-numbered Heading 5"/>
    <w:basedOn w:val="Non-numberedHeading4"/>
    <w:next w:val="Telobesedila"/>
    <w:rsid w:val="00FF3CE1"/>
    <w:pPr>
      <w:outlineLvl w:val="4"/>
    </w:pPr>
    <w:rPr>
      <w:sz w:val="24"/>
    </w:rPr>
  </w:style>
  <w:style w:type="paragraph" w:customStyle="1" w:styleId="PwCAddress">
    <w:name w:val="PwC Address"/>
    <w:qFormat/>
    <w:rsid w:val="00FF3CE1"/>
    <w:pPr>
      <w:spacing w:after="0" w:line="200" w:lineRule="atLeast"/>
    </w:pPr>
    <w:rPr>
      <w:b/>
      <w:sz w:val="24"/>
      <w:szCs w:val="20"/>
      <w:lang w:val="en-US"/>
    </w:rPr>
  </w:style>
  <w:style w:type="paragraph" w:styleId="Citat">
    <w:name w:val="Quote"/>
    <w:basedOn w:val="Navaden"/>
    <w:next w:val="Navaden"/>
    <w:link w:val="CitatZnak"/>
    <w:uiPriority w:val="29"/>
    <w:rsid w:val="00FF3CE1"/>
    <w:pPr>
      <w:spacing w:after="160" w:line="276" w:lineRule="auto"/>
      <w:jc w:val="center"/>
    </w:pPr>
    <w:rPr>
      <w:rFonts w:asciiTheme="minorHAnsi" w:eastAsiaTheme="minorHAnsi" w:hAnsiTheme="minorHAnsi" w:cstheme="minorBidi"/>
      <w:i/>
      <w:iCs/>
      <w:color w:val="404040" w:themeColor="text1" w:themeTint="BF"/>
      <w:sz w:val="20"/>
      <w:szCs w:val="20"/>
      <w:lang w:val="sl-SI"/>
    </w:rPr>
  </w:style>
  <w:style w:type="character" w:customStyle="1" w:styleId="CitatZnak">
    <w:name w:val="Citat Znak"/>
    <w:basedOn w:val="Privzetapisavaodstavka"/>
    <w:link w:val="Citat"/>
    <w:uiPriority w:val="29"/>
    <w:rsid w:val="00FF3CE1"/>
    <w:rPr>
      <w:i/>
      <w:iCs/>
      <w:color w:val="404040" w:themeColor="text1" w:themeTint="BF"/>
      <w:sz w:val="20"/>
      <w:szCs w:val="20"/>
    </w:rPr>
  </w:style>
  <w:style w:type="paragraph" w:styleId="Podnaslov">
    <w:name w:val="Subtitle"/>
    <w:basedOn w:val="Navaden"/>
    <w:next w:val="Navaden"/>
    <w:link w:val="PodnaslovZnak"/>
    <w:uiPriority w:val="11"/>
    <w:rsid w:val="00FF3CE1"/>
    <w:pPr>
      <w:numPr>
        <w:ilvl w:val="1"/>
      </w:numPr>
      <w:spacing w:after="1200"/>
      <w:ind w:left="2376"/>
    </w:pPr>
    <w:rPr>
      <w:rFonts w:asciiTheme="majorHAnsi" w:eastAsiaTheme="minorEastAsia" w:hAnsiTheme="majorHAnsi" w:cstheme="minorBidi"/>
      <w:spacing w:val="15"/>
      <w:sz w:val="64"/>
      <w:szCs w:val="20"/>
      <w:lang w:val="sl-SI"/>
    </w:rPr>
  </w:style>
  <w:style w:type="character" w:customStyle="1" w:styleId="PodnaslovZnak">
    <w:name w:val="Podnaslov Znak"/>
    <w:basedOn w:val="Privzetapisavaodstavka"/>
    <w:link w:val="Podnaslov"/>
    <w:uiPriority w:val="11"/>
    <w:rsid w:val="00FF3CE1"/>
    <w:rPr>
      <w:rFonts w:asciiTheme="majorHAnsi" w:eastAsiaTheme="minorEastAsia" w:hAnsiTheme="majorHAnsi"/>
      <w:spacing w:val="15"/>
      <w:sz w:val="64"/>
      <w:szCs w:val="20"/>
    </w:rPr>
  </w:style>
  <w:style w:type="character" w:styleId="Neenpoudarek">
    <w:name w:val="Subtle Emphasis"/>
    <w:basedOn w:val="Privzetapisavaodstavka"/>
    <w:uiPriority w:val="19"/>
    <w:rsid w:val="00FF3CE1"/>
    <w:rPr>
      <w:i/>
      <w:iCs/>
      <w:color w:val="7F7F7F" w:themeColor="text1" w:themeTint="80"/>
    </w:rPr>
  </w:style>
  <w:style w:type="paragraph" w:styleId="Naslov">
    <w:name w:val="Title"/>
    <w:basedOn w:val="Navaden"/>
    <w:next w:val="Navaden"/>
    <w:link w:val="NaslovZnak"/>
    <w:uiPriority w:val="10"/>
    <w:rsid w:val="00FF3CE1"/>
    <w:pPr>
      <w:ind w:left="2376"/>
      <w:contextualSpacing/>
    </w:pPr>
    <w:rPr>
      <w:rFonts w:asciiTheme="majorHAnsi" w:eastAsiaTheme="majorEastAsia" w:hAnsiTheme="majorHAnsi" w:cstheme="majorBidi"/>
      <w:b/>
      <w:i/>
      <w:spacing w:val="-10"/>
      <w:kern w:val="28"/>
      <w:sz w:val="64"/>
      <w:szCs w:val="56"/>
      <w:lang w:val="sl-SI"/>
    </w:rPr>
  </w:style>
  <w:style w:type="character" w:customStyle="1" w:styleId="NaslovZnak">
    <w:name w:val="Naslov Znak"/>
    <w:basedOn w:val="Privzetapisavaodstavka"/>
    <w:link w:val="Naslov"/>
    <w:uiPriority w:val="10"/>
    <w:rsid w:val="00FF3CE1"/>
    <w:rPr>
      <w:rFonts w:asciiTheme="majorHAnsi" w:eastAsiaTheme="majorEastAsia" w:hAnsiTheme="majorHAnsi" w:cstheme="majorBidi"/>
      <w:b/>
      <w:i/>
      <w:spacing w:val="-10"/>
      <w:kern w:val="28"/>
      <w:sz w:val="64"/>
      <w:szCs w:val="56"/>
    </w:rPr>
  </w:style>
  <w:style w:type="paragraph" w:styleId="Kazalovsebine4">
    <w:name w:val="toc 4"/>
    <w:basedOn w:val="Navaden"/>
    <w:next w:val="Navaden"/>
    <w:autoRedefine/>
    <w:uiPriority w:val="39"/>
    <w:unhideWhenUsed/>
    <w:rsid w:val="00FF3CE1"/>
    <w:pPr>
      <w:tabs>
        <w:tab w:val="right" w:leader="dot" w:pos="9360"/>
      </w:tabs>
      <w:spacing w:line="360" w:lineRule="auto"/>
      <w:ind w:left="1077"/>
    </w:pPr>
    <w:rPr>
      <w:rFonts w:asciiTheme="minorHAnsi" w:eastAsiaTheme="minorHAnsi" w:hAnsiTheme="minorHAnsi" w:cstheme="minorBidi"/>
      <w:sz w:val="20"/>
      <w:szCs w:val="20"/>
      <w:lang w:val="sl-SI"/>
    </w:rPr>
  </w:style>
  <w:style w:type="paragraph" w:styleId="Kazalovsebine5">
    <w:name w:val="toc 5"/>
    <w:basedOn w:val="Navaden"/>
    <w:next w:val="Navaden"/>
    <w:autoRedefine/>
    <w:uiPriority w:val="39"/>
    <w:unhideWhenUsed/>
    <w:rsid w:val="00FF3CE1"/>
    <w:pPr>
      <w:spacing w:before="120" w:after="120" w:line="240" w:lineRule="atLeast"/>
      <w:ind w:left="806"/>
    </w:pPr>
    <w:rPr>
      <w:rFonts w:asciiTheme="minorHAnsi" w:eastAsiaTheme="minorHAnsi" w:hAnsiTheme="minorHAnsi" w:cstheme="minorBidi"/>
      <w:sz w:val="20"/>
      <w:szCs w:val="20"/>
      <w:lang w:val="sl-SI"/>
    </w:rPr>
  </w:style>
  <w:style w:type="paragraph" w:customStyle="1" w:styleId="ListRoman">
    <w:name w:val="List Roman"/>
    <w:basedOn w:val="Telobesedila"/>
    <w:qFormat/>
    <w:rsid w:val="00FF3CE1"/>
    <w:pPr>
      <w:numPr>
        <w:numId w:val="17"/>
      </w:numPr>
      <w:suppressAutoHyphens w:val="0"/>
      <w:spacing w:after="120"/>
      <w:jc w:val="both"/>
    </w:pPr>
    <w:rPr>
      <w:rFonts w:asciiTheme="minorHAnsi" w:eastAsiaTheme="minorHAnsi" w:hAnsiTheme="minorHAnsi" w:cstheme="minorBidi"/>
      <w:color w:val="auto"/>
      <w:sz w:val="20"/>
      <w:szCs w:val="20"/>
      <w:lang w:val="sl-SI" w:eastAsia="en-US"/>
    </w:rPr>
  </w:style>
  <w:style w:type="paragraph" w:customStyle="1" w:styleId="ListRoman2">
    <w:name w:val="List Roman 2"/>
    <w:basedOn w:val="ListRoman"/>
    <w:qFormat/>
    <w:rsid w:val="00FF3CE1"/>
    <w:pPr>
      <w:numPr>
        <w:ilvl w:val="1"/>
      </w:numPr>
      <w:tabs>
        <w:tab w:val="left" w:pos="792"/>
      </w:tabs>
    </w:pPr>
  </w:style>
  <w:style w:type="paragraph" w:customStyle="1" w:styleId="ListRoman3">
    <w:name w:val="List Roman 3"/>
    <w:basedOn w:val="ListRoman2"/>
    <w:qFormat/>
    <w:rsid w:val="00FF3CE1"/>
    <w:pPr>
      <w:numPr>
        <w:ilvl w:val="2"/>
      </w:numPr>
      <w:tabs>
        <w:tab w:val="clear" w:pos="792"/>
        <w:tab w:val="left" w:pos="1195"/>
      </w:tabs>
    </w:pPr>
  </w:style>
  <w:style w:type="paragraph" w:customStyle="1" w:styleId="ListRoman4">
    <w:name w:val="List Roman 4"/>
    <w:basedOn w:val="ListRoman3"/>
    <w:qFormat/>
    <w:rsid w:val="00FF3CE1"/>
    <w:pPr>
      <w:numPr>
        <w:ilvl w:val="3"/>
      </w:numPr>
      <w:tabs>
        <w:tab w:val="clear" w:pos="1195"/>
        <w:tab w:val="left" w:pos="1584"/>
      </w:tabs>
    </w:pPr>
  </w:style>
  <w:style w:type="paragraph" w:customStyle="1" w:styleId="ListRoman5">
    <w:name w:val="List Roman 5"/>
    <w:basedOn w:val="ListRoman4"/>
    <w:qFormat/>
    <w:rsid w:val="00FF3CE1"/>
    <w:pPr>
      <w:numPr>
        <w:ilvl w:val="4"/>
      </w:numPr>
      <w:tabs>
        <w:tab w:val="clear" w:pos="1584"/>
        <w:tab w:val="left" w:pos="1987"/>
      </w:tabs>
    </w:pPr>
  </w:style>
  <w:style w:type="character" w:styleId="Besediloograde">
    <w:name w:val="Placeholder Text"/>
    <w:basedOn w:val="Privzetapisavaodstavka"/>
    <w:uiPriority w:val="99"/>
    <w:semiHidden/>
    <w:rsid w:val="00FF3CE1"/>
    <w:rPr>
      <w:color w:val="808080"/>
    </w:rPr>
  </w:style>
  <w:style w:type="table" w:customStyle="1" w:styleId="PwCTableofFigures">
    <w:name w:val="PwC Table of Figures"/>
    <w:basedOn w:val="PwCTableText"/>
    <w:uiPriority w:val="99"/>
    <w:rsid w:val="00FF3CE1"/>
    <w:pPr>
      <w:spacing w:after="0"/>
      <w:jc w:val="right"/>
    </w:pPr>
    <w:rPr>
      <w:rFonts w:ascii="Arial" w:hAnsi="Arial"/>
    </w:rPr>
    <w:tblPr>
      <w:tblInd w:w="0" w:type="dxa"/>
      <w:tblBorders>
        <w:insideH w:val="dotted" w:sz="4" w:space="0" w:color="5B9BD5" w:themeColor="accent1"/>
      </w:tblBorders>
      <w:tblCellMar>
        <w:top w:w="72" w:type="dxa"/>
        <w:left w:w="115" w:type="dxa"/>
        <w:bottom w:w="72" w:type="dxa"/>
        <w:right w:w="115" w:type="dxa"/>
      </w:tblCellMar>
    </w:tblPr>
    <w:tcPr>
      <w:vAlign w:val="center"/>
    </w:tcPr>
    <w:tblStylePr w:type="firstRow">
      <w:pPr>
        <w:jc w:val="right"/>
      </w:pPr>
      <w:rPr>
        <w:rFonts w:asciiTheme="majorHAnsi" w:hAnsiTheme="majorHAnsi"/>
        <w:b/>
        <w:color w:val="44546A" w:themeColor="text2"/>
        <w:sz w:val="18"/>
      </w:rPr>
      <w:tblPr/>
      <w:tcPr>
        <w:tcBorders>
          <w:top w:val="single" w:sz="6" w:space="0" w:color="5B9BD5" w:themeColor="accent1"/>
          <w:left w:val="nil"/>
          <w:bottom w:val="single" w:sz="6" w:space="0" w:color="5B9BD5" w:themeColor="accent1"/>
          <w:right w:val="nil"/>
          <w:insideH w:val="nil"/>
          <w:insideV w:val="nil"/>
          <w:tl2br w:val="nil"/>
          <w:tr2bl w:val="nil"/>
        </w:tcBorders>
      </w:tcPr>
    </w:tblStylePr>
  </w:style>
  <w:style w:type="table" w:customStyle="1" w:styleId="Style1">
    <w:name w:val="Style1"/>
    <w:basedOn w:val="PwCTableText"/>
    <w:uiPriority w:val="99"/>
    <w:rsid w:val="00FF3CE1"/>
    <w:pPr>
      <w:spacing w:after="0"/>
    </w:pPr>
    <w:tblPr>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top w:w="72" w:type="dxa"/>
        <w:left w:w="115" w:type="dxa"/>
        <w:bottom w:w="72" w:type="dxa"/>
        <w:right w:w="115" w:type="dxa"/>
      </w:tblCellMar>
    </w:tblPr>
    <w:tcPr>
      <w:vAlign w:val="center"/>
    </w:tcPr>
    <w:tblStylePr w:type="firstRow">
      <w:pPr>
        <w:jc w:val="left"/>
      </w:pPr>
      <w:rPr>
        <w:rFonts w:asciiTheme="majorHAnsi" w:hAnsiTheme="majorHAnsi"/>
        <w:b/>
        <w:color w:val="44546A" w:themeColor="text2"/>
        <w:sz w:val="18"/>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single" w:sz="4" w:space="0" w:color="5B9BD5" w:themeColor="accent1"/>
          <w:tl2br w:val="nil"/>
          <w:tr2bl w:val="nil"/>
        </w:tcBorders>
      </w:tcPr>
    </w:tblStylePr>
  </w:style>
  <w:style w:type="table" w:customStyle="1" w:styleId="SmartTextListTable">
    <w:name w:val="Smart Text List Table"/>
    <w:basedOn w:val="PwCTableText"/>
    <w:uiPriority w:val="99"/>
    <w:rsid w:val="00FF3CE1"/>
    <w:pPr>
      <w:spacing w:after="0"/>
    </w:pPr>
    <w:tblPr>
      <w:tblInd w:w="0" w:type="dxa"/>
      <w:tblBorders>
        <w:insideH w:val="dotted" w:sz="4" w:space="0" w:color="5B9BD5" w:themeColor="accent1"/>
      </w:tblBorders>
      <w:tblCellMar>
        <w:top w:w="72" w:type="dxa"/>
        <w:left w:w="115" w:type="dxa"/>
        <w:bottom w:w="72" w:type="dxa"/>
        <w:right w:w="115" w:type="dxa"/>
      </w:tblCellMar>
    </w:tblPr>
    <w:tcPr>
      <w:vAlign w:val="center"/>
    </w:tcPr>
    <w:tblStylePr w:type="firstRow">
      <w:pPr>
        <w:jc w:val="left"/>
      </w:pPr>
      <w:rPr>
        <w:rFonts w:asciiTheme="majorHAnsi" w:hAnsiTheme="majorHAnsi"/>
        <w:b/>
        <w:color w:val="44546A" w:themeColor="text2"/>
        <w:sz w:val="18"/>
      </w:rPr>
      <w:tblPr/>
      <w:tcPr>
        <w:tcBorders>
          <w:top w:val="nil"/>
          <w:left w:val="nil"/>
          <w:bottom w:val="single" w:sz="6" w:space="0" w:color="5B9BD5" w:themeColor="accent1"/>
          <w:right w:val="nil"/>
          <w:insideH w:val="nil"/>
          <w:insideV w:val="nil"/>
          <w:tl2br w:val="nil"/>
          <w:tr2bl w:val="nil"/>
        </w:tcBorders>
      </w:tcPr>
    </w:tblStylePr>
  </w:style>
  <w:style w:type="table" w:customStyle="1" w:styleId="SmartBasicTable">
    <w:name w:val="Smart Basic Table"/>
    <w:basedOn w:val="PwCTableText"/>
    <w:uiPriority w:val="99"/>
    <w:rsid w:val="00FF3CE1"/>
    <w:pPr>
      <w:spacing w:after="0"/>
    </w:pPr>
    <w:tblPr>
      <w:tblInd w:w="0" w:type="dxa"/>
      <w:tblBorders>
        <w:insideH w:val="dotted" w:sz="4" w:space="0" w:color="5B9BD5" w:themeColor="accent1"/>
      </w:tblBorders>
      <w:tblCellMar>
        <w:top w:w="72" w:type="dxa"/>
        <w:left w:w="115" w:type="dxa"/>
        <w:bottom w:w="72" w:type="dxa"/>
        <w:right w:w="115" w:type="dxa"/>
      </w:tblCellMar>
    </w:tblPr>
    <w:tcPr>
      <w:vAlign w:val="center"/>
    </w:tcPr>
    <w:tblStylePr w:type="firstRow">
      <w:pPr>
        <w:jc w:val="left"/>
      </w:pPr>
      <w:rPr>
        <w:rFonts w:asciiTheme="majorHAnsi" w:hAnsiTheme="majorHAnsi"/>
        <w:b/>
        <w:color w:val="44546A" w:themeColor="text2"/>
        <w:sz w:val="18"/>
      </w:rPr>
      <w:tblPr/>
      <w:tcPr>
        <w:tcBorders>
          <w:top w:val="nil"/>
          <w:left w:val="nil"/>
          <w:bottom w:val="nil"/>
          <w:right w:val="nil"/>
          <w:insideH w:val="nil"/>
          <w:insideV w:val="nil"/>
          <w:tl2br w:val="nil"/>
          <w:tr2bl w:val="nil"/>
        </w:tcBorders>
      </w:tcPr>
    </w:tblStylePr>
    <w:tblStylePr w:type="firstCol">
      <w:rPr>
        <w:i/>
      </w:rPr>
    </w:tblStylePr>
  </w:style>
  <w:style w:type="paragraph" w:styleId="Telobesedila-zamik">
    <w:name w:val="Body Text Indent"/>
    <w:basedOn w:val="Navaden"/>
    <w:link w:val="Telobesedila-zamikZnak"/>
    <w:uiPriority w:val="99"/>
    <w:semiHidden/>
    <w:unhideWhenUsed/>
    <w:rsid w:val="00FF3CE1"/>
    <w:pPr>
      <w:spacing w:after="120"/>
      <w:ind w:left="360"/>
    </w:pPr>
    <w:rPr>
      <w:rFonts w:asciiTheme="minorHAnsi" w:eastAsiaTheme="minorHAnsi" w:hAnsiTheme="minorHAnsi" w:cstheme="minorBidi"/>
      <w:sz w:val="20"/>
      <w:szCs w:val="20"/>
      <w:lang w:val="sl-SI"/>
    </w:rPr>
  </w:style>
  <w:style w:type="character" w:customStyle="1" w:styleId="Telobesedila-zamikZnak">
    <w:name w:val="Telo besedila - zamik Znak"/>
    <w:basedOn w:val="Privzetapisavaodstavka"/>
    <w:link w:val="Telobesedila-zamik"/>
    <w:uiPriority w:val="99"/>
    <w:semiHidden/>
    <w:rsid w:val="00FF3CE1"/>
    <w:rPr>
      <w:sz w:val="20"/>
      <w:szCs w:val="20"/>
    </w:rPr>
  </w:style>
  <w:style w:type="character" w:styleId="Naslovknjige">
    <w:name w:val="Book Title"/>
    <w:basedOn w:val="Privzetapisavaodstavka"/>
    <w:uiPriority w:val="33"/>
    <w:rsid w:val="00FF3CE1"/>
    <w:rPr>
      <w:b/>
      <w:bCs/>
      <w:i/>
      <w:iCs/>
      <w:spacing w:val="5"/>
    </w:rPr>
  </w:style>
  <w:style w:type="paragraph" w:styleId="Brezrazmikov">
    <w:name w:val="No Spacing"/>
    <w:uiPriority w:val="1"/>
    <w:rsid w:val="00FF3CE1"/>
    <w:pPr>
      <w:spacing w:after="0" w:line="240" w:lineRule="auto"/>
    </w:pPr>
    <w:rPr>
      <w:sz w:val="20"/>
      <w:szCs w:val="20"/>
      <w:lang w:val="en-US"/>
    </w:rPr>
  </w:style>
  <w:style w:type="character" w:styleId="Neensklic">
    <w:name w:val="Subtle Reference"/>
    <w:basedOn w:val="Privzetapisavaodstavka"/>
    <w:uiPriority w:val="31"/>
    <w:rsid w:val="00FF3CE1"/>
    <w:rPr>
      <w:smallCaps/>
      <w:color w:val="5A5A5A" w:themeColor="text1" w:themeTint="A5"/>
    </w:rPr>
  </w:style>
  <w:style w:type="paragraph" w:customStyle="1" w:styleId="AppendixHeading3">
    <w:name w:val="Appendix Heading 3"/>
    <w:basedOn w:val="AppendixHeading2"/>
    <w:next w:val="Telobesedila"/>
    <w:rsid w:val="00FF3CE1"/>
    <w:pPr>
      <w:numPr>
        <w:ilvl w:val="0"/>
        <w:numId w:val="0"/>
      </w:numPr>
      <w:outlineLvl w:val="2"/>
    </w:pPr>
    <w:rPr>
      <w:sz w:val="24"/>
    </w:rPr>
  </w:style>
  <w:style w:type="paragraph" w:customStyle="1" w:styleId="AppendixHeading4">
    <w:name w:val="Appendix Heading 4"/>
    <w:basedOn w:val="AppendixHeading3"/>
    <w:next w:val="Telobesedila"/>
    <w:rsid w:val="00FF3CE1"/>
    <w:pPr>
      <w:numPr>
        <w:ilvl w:val="3"/>
      </w:numPr>
      <w:outlineLvl w:val="3"/>
    </w:pPr>
    <w:rPr>
      <w:b w:val="0"/>
    </w:rPr>
  </w:style>
  <w:style w:type="paragraph" w:customStyle="1" w:styleId="AppendixHeading5">
    <w:name w:val="Appendix Heading 5"/>
    <w:basedOn w:val="AppendixHeading4"/>
    <w:next w:val="Telobesedila"/>
    <w:rsid w:val="00FF3CE1"/>
    <w:pPr>
      <w:numPr>
        <w:ilvl w:val="4"/>
      </w:numPr>
      <w:outlineLvl w:val="4"/>
    </w:pPr>
    <w:rPr>
      <w:b/>
      <w:color w:val="000000" w:themeColor="text1"/>
      <w:sz w:val="20"/>
      <w:u w:val="single"/>
    </w:rPr>
  </w:style>
  <w:style w:type="paragraph" w:styleId="Kazalovirov-naslov">
    <w:name w:val="toa heading"/>
    <w:basedOn w:val="Navaden"/>
    <w:next w:val="Navaden"/>
    <w:uiPriority w:val="99"/>
    <w:unhideWhenUsed/>
    <w:rsid w:val="00FF3CE1"/>
    <w:pPr>
      <w:spacing w:before="120" w:after="160"/>
    </w:pPr>
    <w:rPr>
      <w:rFonts w:asciiTheme="majorHAnsi" w:eastAsiaTheme="majorEastAsia" w:hAnsiTheme="majorHAnsi" w:cstheme="majorBidi"/>
      <w:b/>
      <w:bCs/>
      <w:lang w:val="sl-SI"/>
    </w:rPr>
  </w:style>
  <w:style w:type="paragraph" w:customStyle="1" w:styleId="BlockText2">
    <w:name w:val="Block Text 2"/>
    <w:basedOn w:val="Blokbesedila"/>
    <w:rsid w:val="00FF3CE1"/>
    <w:pPr>
      <w:framePr w:wrap="around"/>
      <w:pBdr>
        <w:top w:val="single" w:sz="8" w:space="10" w:color="DBD9D9" w:themeColor="background2" w:themeShade="F2"/>
        <w:left w:val="single" w:sz="8" w:space="10" w:color="DBD9D9" w:themeColor="background2" w:themeShade="F2"/>
        <w:bottom w:val="single" w:sz="8" w:space="10" w:color="DBD9D9" w:themeColor="background2" w:themeShade="F2"/>
        <w:right w:val="single" w:sz="8" w:space="10" w:color="DBD9D9" w:themeColor="background2" w:themeShade="F2"/>
      </w:pBdr>
      <w:shd w:val="clear" w:color="auto" w:fill="C5C2C2" w:themeFill="background2" w:themeFillShade="D9"/>
    </w:pPr>
  </w:style>
  <w:style w:type="paragraph" w:customStyle="1" w:styleId="Non-numberedHeading1wSubheading">
    <w:name w:val="Non-numbered Heading 1 w/Subheading"/>
    <w:basedOn w:val="Non-numberedHeading1"/>
    <w:next w:val="Subheading"/>
    <w:rsid w:val="00FF3CE1"/>
    <w:pPr>
      <w:spacing w:after="0"/>
    </w:pPr>
  </w:style>
  <w:style w:type="paragraph" w:customStyle="1" w:styleId="AppendixHeading1wSubheading">
    <w:name w:val="Appendix Heading 1 w/Subheading"/>
    <w:basedOn w:val="AppendixHeading1"/>
    <w:next w:val="Subheading"/>
    <w:rsid w:val="00FF3CE1"/>
    <w:pPr>
      <w:numPr>
        <w:numId w:val="0"/>
      </w:numPr>
      <w:tabs>
        <w:tab w:val="num" w:pos="720"/>
      </w:tabs>
      <w:spacing w:after="0"/>
      <w:ind w:left="533" w:hanging="720"/>
    </w:pPr>
  </w:style>
  <w:style w:type="paragraph" w:customStyle="1" w:styleId="ExhibitHeading1wSubheading">
    <w:name w:val="Exhibit Heading 1 w/Subheading"/>
    <w:basedOn w:val="ExhibitHeading1"/>
    <w:next w:val="Subheading"/>
    <w:rsid w:val="00FF3CE1"/>
    <w:pPr>
      <w:spacing w:after="0"/>
    </w:pPr>
  </w:style>
  <w:style w:type="paragraph" w:customStyle="1" w:styleId="Attorneyworkproduct">
    <w:name w:val="Attorney work product"/>
    <w:rsid w:val="00FF3CE1"/>
    <w:pPr>
      <w:spacing w:after="200" w:line="240" w:lineRule="auto"/>
    </w:pPr>
    <w:rPr>
      <w:sz w:val="20"/>
      <w:lang w:val="en-US"/>
    </w:rPr>
  </w:style>
  <w:style w:type="paragraph" w:customStyle="1" w:styleId="Heading3new">
    <w:name w:val="Heading 3_new"/>
    <w:basedOn w:val="Naslov3"/>
    <w:next w:val="Telobesedila"/>
    <w:qFormat/>
    <w:rsid w:val="00FF3CE1"/>
    <w:pPr>
      <w:keepLines w:val="0"/>
      <w:numPr>
        <w:numId w:val="15"/>
      </w:numPr>
      <w:spacing w:before="0" w:after="160" w:line="0" w:lineRule="atLeast"/>
    </w:pPr>
    <w:rPr>
      <w:b/>
      <w:i/>
      <w:color w:val="44546A" w:themeColor="text2"/>
      <w:sz w:val="28"/>
      <w:lang w:val="sl-SI"/>
    </w:rPr>
  </w:style>
  <w:style w:type="paragraph" w:styleId="Kazaloslik">
    <w:name w:val="table of figures"/>
    <w:basedOn w:val="Navaden"/>
    <w:next w:val="Navaden"/>
    <w:uiPriority w:val="99"/>
    <w:unhideWhenUsed/>
    <w:rsid w:val="00FF3CE1"/>
    <w:rPr>
      <w:rFonts w:asciiTheme="minorHAnsi" w:eastAsiaTheme="minorHAnsi" w:hAnsiTheme="minorHAnsi" w:cstheme="minorBidi"/>
      <w:sz w:val="18"/>
      <w:szCs w:val="20"/>
      <w:lang w:val="sl-SI"/>
    </w:rPr>
  </w:style>
  <w:style w:type="table" w:customStyle="1" w:styleId="MediumGrid3-Accent11">
    <w:name w:val="Medium Grid 3 - Accent 11"/>
    <w:basedOn w:val="Navadnatabela"/>
    <w:next w:val="Srednjamrea3poudarek1"/>
    <w:uiPriority w:val="69"/>
    <w:rsid w:val="00FF3CE1"/>
    <w:pPr>
      <w:spacing w:after="0" w:line="240" w:lineRule="auto"/>
    </w:pPr>
    <w:rPr>
      <w:lang w:val="hr-HR"/>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Srednjamrea3poudarek1">
    <w:name w:val="Medium Grid 3 Accent 1"/>
    <w:basedOn w:val="Navadnatabela"/>
    <w:uiPriority w:val="69"/>
    <w:rsid w:val="00FF3CE1"/>
    <w:pPr>
      <w:spacing w:after="0" w:line="240" w:lineRule="auto"/>
    </w:pPr>
    <w:rPr>
      <w:sz w:val="20"/>
      <w:szCs w:val="20"/>
      <w:lang w:val="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paragraph" w:styleId="Konnaopomba-besedilo">
    <w:name w:val="endnote text"/>
    <w:basedOn w:val="Navaden"/>
    <w:link w:val="Konnaopomba-besediloZnak"/>
    <w:uiPriority w:val="99"/>
    <w:semiHidden/>
    <w:unhideWhenUsed/>
    <w:rsid w:val="00FF3CE1"/>
    <w:rPr>
      <w:rFonts w:asciiTheme="minorHAnsi" w:eastAsiaTheme="minorHAnsi" w:hAnsiTheme="minorHAnsi" w:cstheme="minorBidi"/>
      <w:sz w:val="20"/>
      <w:szCs w:val="20"/>
      <w:lang w:val="sl-SI"/>
    </w:rPr>
  </w:style>
  <w:style w:type="character" w:customStyle="1" w:styleId="Konnaopomba-besediloZnak">
    <w:name w:val="Končna opomba - besedilo Znak"/>
    <w:basedOn w:val="Privzetapisavaodstavka"/>
    <w:link w:val="Konnaopomba-besedilo"/>
    <w:uiPriority w:val="99"/>
    <w:semiHidden/>
    <w:rsid w:val="00FF3CE1"/>
    <w:rPr>
      <w:sz w:val="20"/>
      <w:szCs w:val="20"/>
    </w:rPr>
  </w:style>
  <w:style w:type="character" w:styleId="Konnaopomba-sklic">
    <w:name w:val="endnote reference"/>
    <w:basedOn w:val="Privzetapisavaodstavka"/>
    <w:uiPriority w:val="99"/>
    <w:unhideWhenUsed/>
    <w:rsid w:val="00FF3CE1"/>
    <w:rPr>
      <w:vertAlign w:val="superscript"/>
    </w:rPr>
  </w:style>
  <w:style w:type="character" w:customStyle="1" w:styleId="apple-converted-space">
    <w:name w:val="apple-converted-space"/>
    <w:basedOn w:val="Privzetapisavaodstavka"/>
    <w:rsid w:val="00FF3CE1"/>
  </w:style>
  <w:style w:type="character" w:customStyle="1" w:styleId="lexitem">
    <w:name w:val="lexitem"/>
    <w:basedOn w:val="Privzetapisavaodstavka"/>
    <w:rsid w:val="00FF3CE1"/>
  </w:style>
  <w:style w:type="paragraph" w:styleId="HTML-oblikovano">
    <w:name w:val="HTML Preformatted"/>
    <w:basedOn w:val="Navaden"/>
    <w:link w:val="HTML-oblikovanoZnak"/>
    <w:uiPriority w:val="99"/>
    <w:unhideWhenUsed/>
    <w:rsid w:val="00FF3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sl-SI" w:eastAsia="sl-SI"/>
    </w:rPr>
  </w:style>
  <w:style w:type="character" w:customStyle="1" w:styleId="HTML-oblikovanoZnak">
    <w:name w:val="HTML-oblikovano Znak"/>
    <w:basedOn w:val="Privzetapisavaodstavka"/>
    <w:link w:val="HTML-oblikovano"/>
    <w:uiPriority w:val="99"/>
    <w:rsid w:val="00FF3CE1"/>
    <w:rPr>
      <w:rFonts w:ascii="Courier New" w:eastAsia="Times New Roman" w:hAnsi="Courier New" w:cs="Courier New"/>
      <w:sz w:val="20"/>
      <w:szCs w:val="20"/>
      <w:lang w:eastAsia="sl-SI"/>
    </w:rPr>
  </w:style>
  <w:style w:type="character" w:customStyle="1" w:styleId="blue">
    <w:name w:val="blue"/>
    <w:basedOn w:val="Privzetapisavaodstavka"/>
    <w:rsid w:val="00FF3CE1"/>
  </w:style>
  <w:style w:type="character" w:customStyle="1" w:styleId="at1">
    <w:name w:val="a__t1"/>
    <w:basedOn w:val="Privzetapisavaodstavka"/>
    <w:rsid w:val="00FF3CE1"/>
  </w:style>
  <w:style w:type="table" w:styleId="Srednjesenenje2poudarek1">
    <w:name w:val="Medium Shading 2 Accent 1"/>
    <w:basedOn w:val="Navadnatabela"/>
    <w:uiPriority w:val="64"/>
    <w:rsid w:val="00FF3CE1"/>
    <w:pPr>
      <w:spacing w:after="0" w:line="240" w:lineRule="auto"/>
      <w:jc w:val="both"/>
    </w:pPr>
    <w:rPr>
      <w:sz w:val="20"/>
      <w:szCs w:val="20"/>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Footnotecall1">
    <w:name w:val="Footnote call1"/>
    <w:basedOn w:val="Privzetapisavaodstavka"/>
    <w:unhideWhenUsed/>
    <w:qFormat/>
    <w:rsid w:val="00FF3CE1"/>
    <w:rPr>
      <w:color w:val="000000"/>
      <w:vertAlign w:val="superscript"/>
    </w:rPr>
  </w:style>
  <w:style w:type="table" w:customStyle="1" w:styleId="Tabelatemnamrea5poudarek11">
    <w:name w:val="Tabela – temna mreža 5 (poudarek 1)1"/>
    <w:basedOn w:val="Navadnatabela"/>
    <w:uiPriority w:val="50"/>
    <w:rsid w:val="00FF3CE1"/>
    <w:pPr>
      <w:spacing w:after="0" w:line="240" w:lineRule="auto"/>
    </w:pPr>
    <w:rPr>
      <w:sz w:val="20"/>
      <w:szCs w:val="20"/>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BodyText">
    <w:name w:val="BodyText"/>
    <w:basedOn w:val="Navaden"/>
    <w:uiPriority w:val="99"/>
    <w:rsid w:val="00FF3CE1"/>
    <w:pPr>
      <w:widowControl w:val="0"/>
      <w:suppressAutoHyphens/>
      <w:autoSpaceDE w:val="0"/>
      <w:autoSpaceDN w:val="0"/>
      <w:adjustRightInd w:val="0"/>
      <w:spacing w:after="160" w:line="240" w:lineRule="atLeast"/>
      <w:ind w:firstLine="12"/>
      <w:jc w:val="both"/>
    </w:pPr>
    <w:rPr>
      <w:rFonts w:ascii="Calibri" w:eastAsiaTheme="minorEastAsia" w:hAnsi="Calibri" w:cs="Calibri"/>
      <w:color w:val="000000"/>
      <w:sz w:val="22"/>
      <w:szCs w:val="22"/>
      <w:u w:color="000000"/>
      <w:lang w:val="sl-SI" w:eastAsia="en-GB"/>
    </w:rPr>
  </w:style>
  <w:style w:type="table" w:customStyle="1" w:styleId="MediumGrid3-Accent112">
    <w:name w:val="Medium Grid 3 - Accent 112"/>
    <w:basedOn w:val="Navadnatabela"/>
    <w:uiPriority w:val="69"/>
    <w:rsid w:val="00FF3CE1"/>
    <w:pPr>
      <w:spacing w:after="0" w:line="240" w:lineRule="auto"/>
    </w:pPr>
    <w:rPr>
      <w:lang w:val="hr-HR"/>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character" w:customStyle="1" w:styleId="Heading2Char1">
    <w:name w:val="Heading 2 Char1"/>
    <w:basedOn w:val="Privzetapisavaodstavka"/>
    <w:rsid w:val="00FF3CE1"/>
    <w:rPr>
      <w:rFonts w:ascii="Futura Lt BT" w:eastAsiaTheme="majorEastAsia" w:hAnsi="Futura Lt BT" w:cstheme="majorBidi"/>
      <w:b/>
      <w:color w:val="333399"/>
      <w:sz w:val="26"/>
      <w:szCs w:val="26"/>
    </w:rPr>
  </w:style>
  <w:style w:type="table" w:customStyle="1" w:styleId="Tabelamrea4poudarek21">
    <w:name w:val="Tabela – mreža 4 (poudarek 2)1"/>
    <w:basedOn w:val="Navadnatabela"/>
    <w:uiPriority w:val="49"/>
    <w:rsid w:val="00FF3CE1"/>
    <w:pPr>
      <w:spacing w:after="0" w:line="240" w:lineRule="auto"/>
    </w:pPr>
    <w:rPr>
      <w:sz w:val="20"/>
      <w:szCs w:val="20"/>
      <w:lang w:val="en-US"/>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NormalNumbered">
    <w:name w:val="Normal Numbered"/>
    <w:basedOn w:val="Navaden"/>
    <w:link w:val="NormalNumberedChar"/>
    <w:rsid w:val="00FF3CE1"/>
    <w:pPr>
      <w:numPr>
        <w:numId w:val="20"/>
      </w:numPr>
      <w:spacing w:before="60" w:after="60" w:line="276" w:lineRule="auto"/>
      <w:ind w:left="714" w:hanging="357"/>
      <w:jc w:val="both"/>
    </w:pPr>
    <w:rPr>
      <w:rFonts w:ascii="Futura Lt BT" w:eastAsia="PMingLiU" w:hAnsi="Futura Lt BT"/>
      <w:sz w:val="22"/>
      <w:szCs w:val="20"/>
      <w:lang w:val="sl-SI"/>
    </w:rPr>
  </w:style>
  <w:style w:type="character" w:customStyle="1" w:styleId="NormalNumberedChar">
    <w:name w:val="Normal Numbered Char"/>
    <w:basedOn w:val="Privzetapisavaodstavka"/>
    <w:link w:val="NormalNumbered"/>
    <w:rsid w:val="00FF3CE1"/>
    <w:rPr>
      <w:rFonts w:ascii="Futura Lt BT" w:eastAsia="PMingLiU" w:hAnsi="Futura Lt BT" w:cs="Times New Roman"/>
      <w:szCs w:val="20"/>
    </w:rPr>
  </w:style>
  <w:style w:type="paragraph" w:customStyle="1" w:styleId="NormalBulleted2">
    <w:name w:val="Normal Bulleted 2"/>
    <w:basedOn w:val="Navaden"/>
    <w:link w:val="NormalBulleted2Char"/>
    <w:qFormat/>
    <w:rsid w:val="00FF3CE1"/>
    <w:pPr>
      <w:keepNext/>
      <w:numPr>
        <w:numId w:val="19"/>
      </w:numPr>
      <w:tabs>
        <w:tab w:val="left" w:pos="1066"/>
      </w:tabs>
      <w:spacing w:line="276" w:lineRule="auto"/>
      <w:ind w:left="1066" w:hanging="357"/>
      <w:jc w:val="both"/>
    </w:pPr>
    <w:rPr>
      <w:rFonts w:ascii="Futura Lt BT" w:eastAsia="PMingLiU" w:hAnsi="Futura Lt BT"/>
      <w:sz w:val="22"/>
      <w:szCs w:val="20"/>
      <w:lang w:val="sl-SI" w:eastAsia="en-GB"/>
    </w:rPr>
  </w:style>
  <w:style w:type="character" w:customStyle="1" w:styleId="NormalBulleted2Char">
    <w:name w:val="Normal Bulleted 2 Char"/>
    <w:link w:val="NormalBulleted2"/>
    <w:rsid w:val="00FF3CE1"/>
    <w:rPr>
      <w:rFonts w:ascii="Futura Lt BT" w:eastAsia="PMingLiU" w:hAnsi="Futura Lt BT" w:cs="Times New Roman"/>
      <w:szCs w:val="20"/>
      <w:lang w:eastAsia="en-GB"/>
    </w:rPr>
  </w:style>
  <w:style w:type="table" w:customStyle="1" w:styleId="TableGrid1">
    <w:name w:val="Table Grid1"/>
    <w:basedOn w:val="Navadnatabela"/>
    <w:next w:val="Tabelamrea"/>
    <w:uiPriority w:val="59"/>
    <w:rsid w:val="00FF3CE1"/>
    <w:pPr>
      <w:spacing w:after="0" w:line="240" w:lineRule="auto"/>
    </w:pPr>
    <w:rPr>
      <w:rFonts w:ascii="Times New Roman" w:eastAsia="PMingLiU"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Bulleted">
    <w:name w:val="Normal Bulleted"/>
    <w:basedOn w:val="Navaden"/>
    <w:link w:val="NormalBulletedChar"/>
    <w:qFormat/>
    <w:rsid w:val="00FF3CE1"/>
    <w:pPr>
      <w:numPr>
        <w:numId w:val="21"/>
      </w:numPr>
      <w:spacing w:line="276" w:lineRule="auto"/>
      <w:contextualSpacing/>
      <w:jc w:val="both"/>
    </w:pPr>
    <w:rPr>
      <w:rFonts w:ascii="Futura Lt BT" w:eastAsia="PMingLiU" w:hAnsi="Futura Lt BT"/>
      <w:sz w:val="22"/>
      <w:szCs w:val="20"/>
      <w:lang w:val="sl-SI" w:eastAsia="en-GB"/>
    </w:rPr>
  </w:style>
  <w:style w:type="character" w:customStyle="1" w:styleId="NormalBulletedChar">
    <w:name w:val="Normal Bulleted Char"/>
    <w:link w:val="NormalBulleted"/>
    <w:rsid w:val="00FF3CE1"/>
    <w:rPr>
      <w:rFonts w:ascii="Futura Lt BT" w:eastAsia="PMingLiU" w:hAnsi="Futura Lt BT" w:cs="Times New Roman"/>
      <w:szCs w:val="20"/>
      <w:lang w:eastAsia="en-GB"/>
    </w:rPr>
  </w:style>
  <w:style w:type="character" w:customStyle="1" w:styleId="left">
    <w:name w:val="left"/>
    <w:basedOn w:val="Privzetapisavaodstavka"/>
    <w:rsid w:val="00FF3CE1"/>
  </w:style>
  <w:style w:type="table" w:customStyle="1" w:styleId="TableGrid3">
    <w:name w:val="Table Grid3"/>
    <w:basedOn w:val="Navadnatabela"/>
    <w:next w:val="Tabelamrea"/>
    <w:uiPriority w:val="59"/>
    <w:rsid w:val="00FF3CE1"/>
    <w:pPr>
      <w:spacing w:after="0" w:line="240" w:lineRule="auto"/>
    </w:pPr>
    <w:rPr>
      <w:rFonts w:ascii="Times New Roman" w:eastAsia="PMingLiU"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mrea4poudarek11">
    <w:name w:val="Tabela – mreža 4 (poudarek 1)1"/>
    <w:basedOn w:val="Navadnatabela"/>
    <w:uiPriority w:val="49"/>
    <w:rsid w:val="00FF3CE1"/>
    <w:pPr>
      <w:spacing w:after="0" w:line="240" w:lineRule="auto"/>
    </w:pPr>
    <w:rPr>
      <w:sz w:val="20"/>
      <w:szCs w:val="20"/>
      <w:lang w:val="en-US"/>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Uvodnipozdrav">
    <w:name w:val="Salutation"/>
    <w:basedOn w:val="Navaden"/>
    <w:next w:val="Navaden"/>
    <w:link w:val="UvodnipozdravZnak"/>
    <w:uiPriority w:val="99"/>
    <w:unhideWhenUsed/>
    <w:rsid w:val="00FF3CE1"/>
    <w:pPr>
      <w:spacing w:after="160"/>
    </w:pPr>
    <w:rPr>
      <w:rFonts w:asciiTheme="minorHAnsi" w:eastAsiaTheme="minorHAnsi" w:hAnsiTheme="minorHAnsi" w:cstheme="minorBidi"/>
      <w:sz w:val="20"/>
      <w:szCs w:val="20"/>
      <w:lang w:val="sl-SI"/>
    </w:rPr>
  </w:style>
  <w:style w:type="character" w:customStyle="1" w:styleId="UvodnipozdravZnak">
    <w:name w:val="Uvodni pozdrav Znak"/>
    <w:basedOn w:val="Privzetapisavaodstavka"/>
    <w:link w:val="Uvodnipozdrav"/>
    <w:uiPriority w:val="99"/>
    <w:rsid w:val="00FF3CE1"/>
    <w:rPr>
      <w:sz w:val="20"/>
      <w:szCs w:val="20"/>
    </w:rPr>
  </w:style>
  <w:style w:type="table" w:customStyle="1" w:styleId="TableGrid2">
    <w:name w:val="Table Grid2"/>
    <w:basedOn w:val="Navadnatabela"/>
    <w:next w:val="Tabelamrea"/>
    <w:uiPriority w:val="39"/>
    <w:rsid w:val="00FF3CE1"/>
    <w:pPr>
      <w:spacing w:after="0" w:line="240" w:lineRule="auto"/>
    </w:pPr>
    <w:rPr>
      <w:rFonts w:ascii="Georgia" w:hAnsi="Georgia"/>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wCTableText1">
    <w:name w:val="PwC Table Text1"/>
    <w:basedOn w:val="Navadnatabela"/>
    <w:uiPriority w:val="99"/>
    <w:rsid w:val="00FF3CE1"/>
    <w:pPr>
      <w:spacing w:before="100" w:beforeAutospacing="1" w:after="100" w:afterAutospacing="1" w:line="240" w:lineRule="auto"/>
    </w:pPr>
    <w:rPr>
      <w:rFonts w:ascii="Georgia" w:hAnsi="Georgia"/>
      <w:sz w:val="18"/>
      <w:szCs w:val="20"/>
      <w:lang w:val="en-US"/>
    </w:rPr>
    <w:tblPr>
      <w:tblInd w:w="0" w:type="dxa"/>
      <w:tblBorders>
        <w:insideH w:val="dotted" w:sz="4" w:space="0" w:color="821A1A"/>
      </w:tblBorders>
      <w:tblCellMar>
        <w:top w:w="72" w:type="dxa"/>
        <w:left w:w="115" w:type="dxa"/>
        <w:bottom w:w="72" w:type="dxa"/>
        <w:right w:w="115" w:type="dxa"/>
      </w:tblCellMar>
    </w:tblPr>
    <w:tcPr>
      <w:vAlign w:val="center"/>
    </w:tcPr>
    <w:tblStylePr w:type="firstRow">
      <w:pPr>
        <w:jc w:val="left"/>
      </w:pPr>
      <w:rPr>
        <w:rFonts w:ascii="Arial Black" w:hAnsi="Arial Black"/>
        <w:b/>
        <w:color w:val="821A1A"/>
        <w:sz w:val="18"/>
      </w:rPr>
      <w:tblPr/>
      <w:tcPr>
        <w:tcBorders>
          <w:top w:val="single" w:sz="6" w:space="0" w:color="821A1A"/>
          <w:left w:val="nil"/>
          <w:bottom w:val="single" w:sz="6" w:space="0" w:color="821A1A"/>
          <w:right w:val="nil"/>
          <w:insideH w:val="nil"/>
          <w:insideV w:val="nil"/>
          <w:tl2br w:val="nil"/>
          <w:tr2bl w:val="nil"/>
        </w:tcBorders>
      </w:tcPr>
    </w:tblStylePr>
  </w:style>
  <w:style w:type="paragraph" w:styleId="Podpis">
    <w:name w:val="Signature"/>
    <w:basedOn w:val="Navaden"/>
    <w:link w:val="PodpisZnak"/>
    <w:uiPriority w:val="99"/>
    <w:unhideWhenUsed/>
    <w:rsid w:val="00FF3CE1"/>
    <w:pPr>
      <w:ind w:left="4252"/>
    </w:pPr>
    <w:rPr>
      <w:rFonts w:asciiTheme="minorHAnsi" w:eastAsiaTheme="minorHAnsi" w:hAnsiTheme="minorHAnsi" w:cstheme="minorBidi"/>
      <w:sz w:val="20"/>
      <w:szCs w:val="20"/>
      <w:lang w:val="sl-SI"/>
    </w:rPr>
  </w:style>
  <w:style w:type="character" w:customStyle="1" w:styleId="PodpisZnak">
    <w:name w:val="Podpis Znak"/>
    <w:basedOn w:val="Privzetapisavaodstavka"/>
    <w:link w:val="Podpis"/>
    <w:uiPriority w:val="99"/>
    <w:rsid w:val="00FF3CE1"/>
    <w:rPr>
      <w:sz w:val="20"/>
      <w:szCs w:val="20"/>
    </w:rPr>
  </w:style>
  <w:style w:type="paragraph" w:styleId="Opomba-naslov">
    <w:name w:val="Note Heading"/>
    <w:basedOn w:val="Navaden"/>
    <w:next w:val="Navaden"/>
    <w:link w:val="Opomba-naslovZnak"/>
    <w:uiPriority w:val="99"/>
    <w:unhideWhenUsed/>
    <w:rsid w:val="00FF3CE1"/>
    <w:pPr>
      <w:spacing w:after="160"/>
    </w:pPr>
    <w:rPr>
      <w:rFonts w:asciiTheme="minorHAnsi" w:eastAsiaTheme="minorHAnsi" w:hAnsiTheme="minorHAnsi" w:cstheme="minorBidi"/>
      <w:sz w:val="16"/>
      <w:szCs w:val="20"/>
      <w:lang w:val="sl-SI"/>
    </w:rPr>
  </w:style>
  <w:style w:type="character" w:customStyle="1" w:styleId="Opomba-naslovZnak">
    <w:name w:val="Opomba - naslov Znak"/>
    <w:basedOn w:val="Privzetapisavaodstavka"/>
    <w:link w:val="Opomba-naslov"/>
    <w:uiPriority w:val="99"/>
    <w:rsid w:val="00FF3CE1"/>
    <w:rPr>
      <w:sz w:val="16"/>
      <w:szCs w:val="20"/>
    </w:rPr>
  </w:style>
  <w:style w:type="paragraph" w:styleId="Kazalovsebine6">
    <w:name w:val="toc 6"/>
    <w:basedOn w:val="Navaden"/>
    <w:next w:val="Navaden"/>
    <w:autoRedefine/>
    <w:uiPriority w:val="39"/>
    <w:unhideWhenUsed/>
    <w:rsid w:val="00FF3CE1"/>
    <w:pPr>
      <w:spacing w:after="100" w:line="259" w:lineRule="auto"/>
      <w:ind w:left="1100"/>
    </w:pPr>
    <w:rPr>
      <w:rFonts w:asciiTheme="minorHAnsi" w:eastAsiaTheme="minorEastAsia" w:hAnsiTheme="minorHAnsi" w:cstheme="minorBidi"/>
      <w:sz w:val="22"/>
      <w:szCs w:val="22"/>
      <w:lang w:val="sl-SI" w:eastAsia="sl-SI"/>
    </w:rPr>
  </w:style>
  <w:style w:type="paragraph" w:styleId="Kazalovsebine7">
    <w:name w:val="toc 7"/>
    <w:basedOn w:val="Navaden"/>
    <w:next w:val="Navaden"/>
    <w:autoRedefine/>
    <w:uiPriority w:val="39"/>
    <w:unhideWhenUsed/>
    <w:rsid w:val="00FF3CE1"/>
    <w:pPr>
      <w:spacing w:after="100" w:line="259" w:lineRule="auto"/>
      <w:ind w:left="1320"/>
    </w:pPr>
    <w:rPr>
      <w:rFonts w:asciiTheme="minorHAnsi" w:eastAsiaTheme="minorEastAsia" w:hAnsiTheme="minorHAnsi" w:cstheme="minorBidi"/>
      <w:sz w:val="22"/>
      <w:szCs w:val="22"/>
      <w:lang w:val="sl-SI" w:eastAsia="sl-SI"/>
    </w:rPr>
  </w:style>
  <w:style w:type="paragraph" w:styleId="Kazalovsebine8">
    <w:name w:val="toc 8"/>
    <w:basedOn w:val="Navaden"/>
    <w:next w:val="Navaden"/>
    <w:autoRedefine/>
    <w:uiPriority w:val="39"/>
    <w:unhideWhenUsed/>
    <w:rsid w:val="00FF3CE1"/>
    <w:pPr>
      <w:spacing w:after="100" w:line="259" w:lineRule="auto"/>
      <w:ind w:left="1540"/>
    </w:pPr>
    <w:rPr>
      <w:rFonts w:asciiTheme="minorHAnsi" w:eastAsiaTheme="minorEastAsia" w:hAnsiTheme="minorHAnsi" w:cstheme="minorBidi"/>
      <w:sz w:val="22"/>
      <w:szCs w:val="22"/>
      <w:lang w:val="sl-SI" w:eastAsia="sl-SI"/>
    </w:rPr>
  </w:style>
  <w:style w:type="paragraph" w:styleId="Kazalovsebine9">
    <w:name w:val="toc 9"/>
    <w:basedOn w:val="Navaden"/>
    <w:next w:val="Navaden"/>
    <w:autoRedefine/>
    <w:uiPriority w:val="39"/>
    <w:unhideWhenUsed/>
    <w:rsid w:val="00FF3CE1"/>
    <w:pPr>
      <w:spacing w:after="100" w:line="259" w:lineRule="auto"/>
      <w:ind w:left="1760"/>
    </w:pPr>
    <w:rPr>
      <w:rFonts w:asciiTheme="minorHAnsi" w:eastAsiaTheme="minorEastAsia" w:hAnsiTheme="minorHAnsi" w:cstheme="minorBidi"/>
      <w:sz w:val="22"/>
      <w:szCs w:val="22"/>
      <w:lang w:val="sl-SI" w:eastAsia="sl-SI"/>
    </w:rPr>
  </w:style>
  <w:style w:type="table" w:customStyle="1" w:styleId="TableGrid4">
    <w:name w:val="Table Grid4"/>
    <w:basedOn w:val="Navadnatabela"/>
    <w:next w:val="Tabelamrea"/>
    <w:uiPriority w:val="39"/>
    <w:rsid w:val="00FF3CE1"/>
    <w:pPr>
      <w:spacing w:after="0" w:line="240" w:lineRule="auto"/>
    </w:pPr>
    <w:rPr>
      <w:rFonts w:ascii="Georgia" w:hAnsi="Georgia"/>
      <w:sz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Grid3-Accent111">
    <w:name w:val="Medium Grid 3 - Accent 111"/>
    <w:basedOn w:val="Navadnatabela"/>
    <w:uiPriority w:val="69"/>
    <w:rsid w:val="00FF3CE1"/>
    <w:pPr>
      <w:spacing w:after="0" w:line="240" w:lineRule="auto"/>
    </w:pPr>
    <w:rPr>
      <w:lang w:val="hr-H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0B5B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21A1A"/>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21A1A"/>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21A1A"/>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21A1A"/>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16C6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16C6C"/>
      </w:tcPr>
    </w:tblStylePr>
  </w:style>
  <w:style w:type="paragraph" w:customStyle="1" w:styleId="ListNumberLevel2">
    <w:name w:val="List Number (Level 2)"/>
    <w:basedOn w:val="Navaden"/>
    <w:rsid w:val="00FF3CE1"/>
    <w:pPr>
      <w:tabs>
        <w:tab w:val="num" w:pos="1417"/>
      </w:tabs>
      <w:spacing w:after="240"/>
      <w:ind w:left="1417" w:hanging="708"/>
      <w:jc w:val="both"/>
    </w:pPr>
    <w:rPr>
      <w:szCs w:val="20"/>
      <w:lang w:val="sl-SI"/>
    </w:rPr>
  </w:style>
  <w:style w:type="paragraph" w:customStyle="1" w:styleId="ListNumberLevel3">
    <w:name w:val="List Number (Level 3)"/>
    <w:basedOn w:val="Navaden"/>
    <w:rsid w:val="00FF3CE1"/>
    <w:pPr>
      <w:tabs>
        <w:tab w:val="num" w:pos="2126"/>
      </w:tabs>
      <w:spacing w:after="240"/>
      <w:ind w:left="2126" w:hanging="709"/>
      <w:jc w:val="both"/>
    </w:pPr>
    <w:rPr>
      <w:szCs w:val="20"/>
      <w:lang w:val="sl-SI"/>
    </w:rPr>
  </w:style>
  <w:style w:type="paragraph" w:customStyle="1" w:styleId="ListNumberLevel4">
    <w:name w:val="List Number (Level 4)"/>
    <w:basedOn w:val="Navaden"/>
    <w:rsid w:val="00FF3CE1"/>
    <w:pPr>
      <w:tabs>
        <w:tab w:val="num" w:pos="2835"/>
      </w:tabs>
      <w:spacing w:after="240"/>
      <w:ind w:left="2835" w:hanging="709"/>
      <w:jc w:val="both"/>
    </w:pPr>
    <w:rPr>
      <w:szCs w:val="20"/>
      <w:lang w:val="sl-SI"/>
    </w:rPr>
  </w:style>
  <w:style w:type="paragraph" w:customStyle="1" w:styleId="ListRoman6">
    <w:name w:val="List Roman 6"/>
    <w:basedOn w:val="ListRoman5"/>
    <w:qFormat/>
    <w:rsid w:val="00FF3CE1"/>
    <w:pPr>
      <w:numPr>
        <w:ilvl w:val="0"/>
        <w:numId w:val="0"/>
      </w:numPr>
      <w:tabs>
        <w:tab w:val="clear" w:pos="1987"/>
        <w:tab w:val="num" w:pos="2381"/>
      </w:tabs>
      <w:spacing w:before="60" w:after="60"/>
      <w:ind w:left="2382" w:hanging="397"/>
    </w:pPr>
    <w:rPr>
      <w:rFonts w:eastAsiaTheme="minorEastAsia"/>
      <w:szCs w:val="22"/>
      <w:lang w:val="en-US"/>
    </w:rPr>
  </w:style>
  <w:style w:type="paragraph" w:customStyle="1" w:styleId="ListRoman7">
    <w:name w:val="List Roman 7"/>
    <w:basedOn w:val="ListRoman6"/>
    <w:qFormat/>
    <w:rsid w:val="00FF3CE1"/>
    <w:pPr>
      <w:tabs>
        <w:tab w:val="clear" w:pos="2381"/>
        <w:tab w:val="num" w:pos="2778"/>
      </w:tabs>
      <w:ind w:left="2779"/>
    </w:pPr>
  </w:style>
  <w:style w:type="paragraph" w:customStyle="1" w:styleId="ListRoman8">
    <w:name w:val="List Roman 8"/>
    <w:basedOn w:val="ListRoman7"/>
    <w:qFormat/>
    <w:rsid w:val="00FF3CE1"/>
    <w:pPr>
      <w:tabs>
        <w:tab w:val="clear" w:pos="2778"/>
        <w:tab w:val="num" w:pos="3175"/>
      </w:tabs>
      <w:ind w:left="3176"/>
    </w:pPr>
  </w:style>
  <w:style w:type="paragraph" w:customStyle="1" w:styleId="ListRoman9">
    <w:name w:val="List Roman 9"/>
    <w:basedOn w:val="ListRoman8"/>
    <w:qFormat/>
    <w:rsid w:val="00FF3CE1"/>
    <w:pPr>
      <w:tabs>
        <w:tab w:val="clear" w:pos="3175"/>
        <w:tab w:val="num" w:pos="3572"/>
      </w:tabs>
      <w:ind w:left="3573"/>
    </w:pPr>
  </w:style>
  <w:style w:type="table" w:styleId="Srednjesenenje1poudarek1">
    <w:name w:val="Medium Shading 1 Accent 1"/>
    <w:basedOn w:val="Navadnatabela"/>
    <w:uiPriority w:val="63"/>
    <w:rsid w:val="00FF3CE1"/>
    <w:pPr>
      <w:spacing w:after="0" w:line="240" w:lineRule="auto"/>
    </w:pPr>
    <w:rPr>
      <w:rFonts w:eastAsiaTheme="minorEastAsia"/>
      <w:lang w:val="en-US"/>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customStyle="1" w:styleId="footnote">
    <w:name w:val="footnote"/>
    <w:autoRedefine/>
    <w:rsid w:val="00FF3CE1"/>
    <w:pPr>
      <w:spacing w:after="0" w:line="240" w:lineRule="auto"/>
      <w:ind w:left="284" w:hanging="284"/>
    </w:pPr>
    <w:rPr>
      <w:rFonts w:ascii="Arial" w:eastAsia="Calibri" w:hAnsi="Arial" w:cs="Arial"/>
      <w:sz w:val="14"/>
      <w:szCs w:val="18"/>
      <w:lang w:val="en-US" w:eastAsia="en-GB"/>
    </w:rPr>
  </w:style>
  <w:style w:type="numbering" w:styleId="lenOdsek">
    <w:name w:val="Outline List 3"/>
    <w:basedOn w:val="Brezseznama"/>
    <w:rsid w:val="00FF3CE1"/>
    <w:pPr>
      <w:numPr>
        <w:numId w:val="22"/>
      </w:numPr>
    </w:pPr>
  </w:style>
  <w:style w:type="table" w:customStyle="1" w:styleId="Tabelasvetlamrea1">
    <w:name w:val="Tabela – svetla mreža1"/>
    <w:basedOn w:val="Navadnatabela"/>
    <w:uiPriority w:val="40"/>
    <w:rsid w:val="00FF3CE1"/>
    <w:pPr>
      <w:spacing w:after="0" w:line="240" w:lineRule="auto"/>
    </w:pPr>
    <w:rPr>
      <w:sz w:val="20"/>
      <w:szCs w:val="20"/>
      <w:lang w:val="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Telobesedila2">
    <w:name w:val="Body Text 2"/>
    <w:basedOn w:val="Navaden"/>
    <w:link w:val="Telobesedila2Znak"/>
    <w:uiPriority w:val="99"/>
    <w:unhideWhenUsed/>
    <w:rsid w:val="00FF3CE1"/>
    <w:pPr>
      <w:spacing w:after="120" w:line="480" w:lineRule="auto"/>
    </w:pPr>
    <w:rPr>
      <w:rFonts w:asciiTheme="minorHAnsi" w:eastAsiaTheme="minorHAnsi" w:hAnsiTheme="minorHAnsi" w:cstheme="minorBidi"/>
      <w:sz w:val="20"/>
      <w:szCs w:val="20"/>
      <w:lang w:val="sl-SI"/>
    </w:rPr>
  </w:style>
  <w:style w:type="character" w:customStyle="1" w:styleId="Telobesedila2Znak">
    <w:name w:val="Telo besedila 2 Znak"/>
    <w:basedOn w:val="Privzetapisavaodstavka"/>
    <w:link w:val="Telobesedila2"/>
    <w:uiPriority w:val="99"/>
    <w:rsid w:val="00FF3CE1"/>
    <w:rPr>
      <w:sz w:val="20"/>
      <w:szCs w:val="20"/>
    </w:rPr>
  </w:style>
  <w:style w:type="table" w:customStyle="1" w:styleId="GridTable5Dark-Accent11">
    <w:name w:val="Grid Table 5 Dark - Accent 11"/>
    <w:basedOn w:val="Navadnatabela"/>
    <w:uiPriority w:val="50"/>
    <w:rsid w:val="00FF3CE1"/>
    <w:pPr>
      <w:spacing w:after="0" w:line="240" w:lineRule="auto"/>
    </w:pPr>
    <w:rPr>
      <w:sz w:val="20"/>
      <w:szCs w:val="20"/>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MediumShading2-Accent11">
    <w:name w:val="Medium Shading 2 - Accent 11"/>
    <w:basedOn w:val="Navadnatabela"/>
    <w:uiPriority w:val="64"/>
    <w:rsid w:val="00FF3CE1"/>
    <w:pPr>
      <w:spacing w:after="0" w:line="240" w:lineRule="auto"/>
      <w:jc w:val="both"/>
    </w:pPr>
    <w:rPr>
      <w:sz w:val="20"/>
      <w:szCs w:val="20"/>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GridTable4-Accent21">
    <w:name w:val="Grid Table 4 - Accent 21"/>
    <w:basedOn w:val="Navadnatabela"/>
    <w:uiPriority w:val="49"/>
    <w:rsid w:val="00FF3CE1"/>
    <w:pPr>
      <w:spacing w:after="0" w:line="240" w:lineRule="auto"/>
    </w:pPr>
    <w:rPr>
      <w:sz w:val="20"/>
      <w:szCs w:val="20"/>
      <w:lang w:val="en-US"/>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11">
    <w:name w:val="Grid Table 4 - Accent 11"/>
    <w:basedOn w:val="Navadnatabela"/>
    <w:uiPriority w:val="49"/>
    <w:rsid w:val="00FF3CE1"/>
    <w:pPr>
      <w:spacing w:after="0" w:line="240" w:lineRule="auto"/>
    </w:pPr>
    <w:rPr>
      <w:sz w:val="20"/>
      <w:szCs w:val="20"/>
      <w:lang w:val="en-US"/>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MediumShading1-Accent11">
    <w:name w:val="Medium Shading 1 - Accent 11"/>
    <w:basedOn w:val="Navadnatabela"/>
    <w:uiPriority w:val="63"/>
    <w:rsid w:val="00FF3CE1"/>
    <w:pPr>
      <w:spacing w:after="0" w:line="240" w:lineRule="auto"/>
    </w:pPr>
    <w:rPr>
      <w:rFonts w:eastAsiaTheme="minorEastAsia"/>
      <w:lang w:val="en-US"/>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customStyle="1" w:styleId="TableGridLight1">
    <w:name w:val="Table Grid Light1"/>
    <w:basedOn w:val="Navadnatabela"/>
    <w:uiPriority w:val="40"/>
    <w:rsid w:val="00FF3CE1"/>
    <w:pPr>
      <w:spacing w:after="0" w:line="240" w:lineRule="auto"/>
    </w:pPr>
    <w:rPr>
      <w:sz w:val="20"/>
      <w:szCs w:val="20"/>
      <w:lang w:val="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st">
    <w:name w:val="st"/>
    <w:basedOn w:val="Privzetapisavaodstavka"/>
    <w:rsid w:val="00FF3CE1"/>
  </w:style>
  <w:style w:type="paragraph" w:customStyle="1" w:styleId="odstavek1">
    <w:name w:val="odstavek1"/>
    <w:basedOn w:val="Navaden"/>
    <w:rsid w:val="00D524EB"/>
    <w:pPr>
      <w:spacing w:before="240"/>
      <w:ind w:firstLine="1021"/>
      <w:jc w:val="both"/>
    </w:pPr>
    <w:rPr>
      <w:rFonts w:ascii="Arial" w:hAnsi="Arial" w:cs="Arial"/>
      <w:sz w:val="22"/>
      <w:szCs w:val="22"/>
      <w:lang w:val="sl-SI" w:eastAsia="sl-SI"/>
    </w:rPr>
  </w:style>
  <w:style w:type="paragraph" w:customStyle="1" w:styleId="alineazaodstavkom1">
    <w:name w:val="alineazaodstavkom1"/>
    <w:basedOn w:val="Navaden"/>
    <w:rsid w:val="00D524EB"/>
    <w:pPr>
      <w:ind w:left="425" w:hanging="425"/>
      <w:jc w:val="both"/>
    </w:pPr>
    <w:rPr>
      <w:rFonts w:ascii="Arial" w:hAnsi="Arial" w:cs="Arial"/>
      <w:sz w:val="22"/>
      <w:szCs w:val="22"/>
      <w:lang w:val="sl-SI" w:eastAsia="sl-SI"/>
    </w:rPr>
  </w:style>
  <w:style w:type="paragraph" w:customStyle="1" w:styleId="rkovnatokazaodstavkom1">
    <w:name w:val="rkovnatokazaodstavkom1"/>
    <w:basedOn w:val="Navaden"/>
    <w:rsid w:val="000A7CA0"/>
    <w:pPr>
      <w:ind w:left="425" w:hanging="425"/>
      <w:jc w:val="both"/>
    </w:pPr>
    <w:rPr>
      <w:rFonts w:ascii="Arial" w:hAnsi="Arial" w:cs="Arial"/>
      <w:sz w:val="22"/>
      <w:szCs w:val="22"/>
      <w:lang w:val="sl-SI" w:eastAsia="sl-SI"/>
    </w:rPr>
  </w:style>
  <w:style w:type="paragraph" w:customStyle="1" w:styleId="normal2">
    <w:name w:val="normal2"/>
    <w:basedOn w:val="Navaden"/>
    <w:rsid w:val="00C03402"/>
    <w:pPr>
      <w:spacing w:before="120" w:line="312" w:lineRule="atLeast"/>
      <w:jc w:val="both"/>
    </w:pPr>
    <w:rPr>
      <w:lang w:val="sl-SI" w:eastAsia="sl-SI"/>
    </w:rPr>
  </w:style>
  <w:style w:type="paragraph" w:customStyle="1" w:styleId="podpisi">
    <w:name w:val="podpisi"/>
    <w:basedOn w:val="Navaden"/>
    <w:qFormat/>
    <w:rsid w:val="004D434D"/>
    <w:pPr>
      <w:tabs>
        <w:tab w:val="left" w:pos="3402"/>
      </w:tabs>
      <w:spacing w:line="260" w:lineRule="exact"/>
    </w:pPr>
    <w:rPr>
      <w:rFonts w:ascii="Arial" w:hAnsi="Arial"/>
      <w:sz w:val="20"/>
      <w:lang w:val="it-IT"/>
    </w:rPr>
  </w:style>
  <w:style w:type="paragraph" w:customStyle="1" w:styleId="Naslovpredpisa">
    <w:name w:val="Naslov_predpisa"/>
    <w:basedOn w:val="Navaden"/>
    <w:link w:val="NaslovpredpisaZnak"/>
    <w:qFormat/>
    <w:rsid w:val="004D434D"/>
    <w:pPr>
      <w:suppressAutoHyphens/>
      <w:overflowPunct w:val="0"/>
      <w:autoSpaceDE w:val="0"/>
      <w:autoSpaceDN w:val="0"/>
      <w:adjustRightInd w:val="0"/>
      <w:spacing w:before="120" w:after="160" w:line="200" w:lineRule="exact"/>
      <w:jc w:val="center"/>
      <w:textAlignment w:val="baseline"/>
    </w:pPr>
    <w:rPr>
      <w:rFonts w:ascii="Arial" w:hAnsi="Arial" w:cs="Arial"/>
      <w:b/>
      <w:sz w:val="22"/>
      <w:szCs w:val="22"/>
      <w:lang w:val="sl-SI" w:eastAsia="sl-SI"/>
    </w:rPr>
  </w:style>
  <w:style w:type="character" w:customStyle="1" w:styleId="NaslovpredpisaZnak">
    <w:name w:val="Naslov_predpisa Znak"/>
    <w:link w:val="Naslovpredpisa"/>
    <w:rsid w:val="004D434D"/>
    <w:rPr>
      <w:rFonts w:ascii="Arial" w:eastAsia="Times New Roman" w:hAnsi="Arial" w:cs="Arial"/>
      <w:b/>
      <w:lang w:eastAsia="sl-SI"/>
    </w:rPr>
  </w:style>
  <w:style w:type="paragraph" w:customStyle="1" w:styleId="Poglavje">
    <w:name w:val="Poglavje"/>
    <w:basedOn w:val="Navaden"/>
    <w:qFormat/>
    <w:rsid w:val="004D434D"/>
    <w:pPr>
      <w:suppressAutoHyphens/>
      <w:overflowPunct w:val="0"/>
      <w:autoSpaceDE w:val="0"/>
      <w:autoSpaceDN w:val="0"/>
      <w:adjustRightInd w:val="0"/>
      <w:spacing w:before="360" w:after="60" w:line="200" w:lineRule="exact"/>
      <w:jc w:val="center"/>
      <w:textAlignment w:val="baseline"/>
      <w:outlineLvl w:val="3"/>
    </w:pPr>
    <w:rPr>
      <w:rFonts w:ascii="Arial" w:hAnsi="Arial" w:cs="Arial"/>
      <w:b/>
      <w:sz w:val="22"/>
      <w:szCs w:val="22"/>
      <w:lang w:val="sl-SI" w:eastAsia="sl-SI"/>
    </w:rPr>
  </w:style>
  <w:style w:type="paragraph" w:customStyle="1" w:styleId="Neotevilenodstavek">
    <w:name w:val="Neoštevilčen odstavek"/>
    <w:basedOn w:val="Navaden"/>
    <w:link w:val="NeotevilenodstavekZnak"/>
    <w:qFormat/>
    <w:rsid w:val="004D434D"/>
    <w:pPr>
      <w:overflowPunct w:val="0"/>
      <w:autoSpaceDE w:val="0"/>
      <w:autoSpaceDN w:val="0"/>
      <w:adjustRightInd w:val="0"/>
      <w:spacing w:before="60" w:after="60" w:line="200" w:lineRule="exact"/>
      <w:jc w:val="both"/>
      <w:textAlignment w:val="baseline"/>
    </w:pPr>
    <w:rPr>
      <w:rFonts w:ascii="Arial" w:hAnsi="Arial" w:cs="Arial"/>
      <w:sz w:val="22"/>
      <w:szCs w:val="22"/>
      <w:lang w:val="sl-SI" w:eastAsia="sl-SI"/>
    </w:rPr>
  </w:style>
  <w:style w:type="character" w:customStyle="1" w:styleId="NeotevilenodstavekZnak">
    <w:name w:val="Neoštevilčen odstavek Znak"/>
    <w:link w:val="Neotevilenodstavek"/>
    <w:rsid w:val="004D434D"/>
    <w:rPr>
      <w:rFonts w:ascii="Arial" w:eastAsia="Times New Roman" w:hAnsi="Arial" w:cs="Arial"/>
      <w:lang w:eastAsia="sl-SI"/>
    </w:rPr>
  </w:style>
  <w:style w:type="character" w:customStyle="1" w:styleId="OddelekZnak1">
    <w:name w:val="Oddelek Znak1"/>
    <w:link w:val="Oddelek"/>
    <w:rsid w:val="004D434D"/>
    <w:rPr>
      <w:rFonts w:ascii="Arial" w:eastAsia="Times New Roman" w:hAnsi="Arial" w:cs="Times New Roman"/>
      <w:b/>
      <w:lang w:eastAsia="sl-SI"/>
    </w:rPr>
  </w:style>
  <w:style w:type="paragraph" w:customStyle="1" w:styleId="Odstavekseznama1">
    <w:name w:val="Odstavek seznama1"/>
    <w:basedOn w:val="Navaden"/>
    <w:qFormat/>
    <w:rsid w:val="004D434D"/>
    <w:pPr>
      <w:ind w:left="720"/>
      <w:contextualSpacing/>
    </w:pPr>
    <w:rPr>
      <w:lang w:val="sl-SI" w:eastAsia="sl-SI"/>
    </w:rPr>
  </w:style>
  <w:style w:type="paragraph" w:customStyle="1" w:styleId="datumtevilka">
    <w:name w:val="datum številka"/>
    <w:basedOn w:val="Navaden"/>
    <w:qFormat/>
    <w:rsid w:val="004D434D"/>
    <w:pPr>
      <w:tabs>
        <w:tab w:val="left" w:pos="1701"/>
      </w:tabs>
      <w:spacing w:line="260" w:lineRule="atLeast"/>
    </w:pPr>
    <w:rPr>
      <w:rFonts w:ascii="Arial" w:hAnsi="Arial" w:cs="Arial"/>
      <w:sz w:val="20"/>
      <w:szCs w:val="20"/>
      <w:lang w:val="sl-SI" w:eastAsia="sl-SI"/>
    </w:rPr>
  </w:style>
  <w:style w:type="paragraph" w:customStyle="1" w:styleId="alineazaodstavkom">
    <w:name w:val="alineazaodstavkom"/>
    <w:basedOn w:val="Navaden"/>
    <w:rsid w:val="004C6BDE"/>
    <w:pPr>
      <w:spacing w:before="100" w:beforeAutospacing="1" w:after="100" w:afterAutospacing="1"/>
    </w:pPr>
    <w:rPr>
      <w:lang w:val="sl-SI" w:eastAsia="sl-SI"/>
    </w:rPr>
  </w:style>
  <w:style w:type="character" w:styleId="HTMLpisalnistroj">
    <w:name w:val="HTML Typewriter"/>
    <w:basedOn w:val="Privzetapisavaodstavka"/>
    <w:uiPriority w:val="99"/>
    <w:semiHidden/>
    <w:unhideWhenUsed/>
    <w:rsid w:val="004C6BDE"/>
    <w:rPr>
      <w:rFonts w:ascii="Courier New" w:eastAsiaTheme="minorHAnsi" w:hAnsi="Courier New" w:cs="Courier New" w:hint="default"/>
      <w:sz w:val="20"/>
      <w:szCs w:val="20"/>
    </w:rPr>
  </w:style>
  <w:style w:type="paragraph" w:customStyle="1" w:styleId="doc-ti2">
    <w:name w:val="doc-ti2"/>
    <w:basedOn w:val="Navaden"/>
    <w:rsid w:val="004C6BDE"/>
    <w:pPr>
      <w:spacing w:before="240" w:after="120" w:line="312" w:lineRule="atLeast"/>
      <w:jc w:val="center"/>
    </w:pPr>
    <w:rPr>
      <w:b/>
      <w:bCs/>
      <w:lang w:val="sl-SI" w:eastAsia="sl-SI"/>
    </w:rPr>
  </w:style>
  <w:style w:type="paragraph" w:customStyle="1" w:styleId="CM1">
    <w:name w:val="CM1"/>
    <w:basedOn w:val="Default"/>
    <w:next w:val="Default"/>
    <w:uiPriority w:val="99"/>
    <w:rsid w:val="00F94BC3"/>
    <w:rPr>
      <w:rFonts w:ascii="EUAlbertina" w:hAnsi="EUAlbertina" w:cstheme="minorBidi"/>
      <w:color w:val="auto"/>
    </w:rPr>
  </w:style>
  <w:style w:type="paragraph" w:customStyle="1" w:styleId="CM3">
    <w:name w:val="CM3"/>
    <w:basedOn w:val="Default"/>
    <w:next w:val="Default"/>
    <w:uiPriority w:val="99"/>
    <w:rsid w:val="00F94BC3"/>
    <w:rPr>
      <w:rFonts w:ascii="EUAlbertina" w:hAnsi="EUAlbertina"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caption" w:uiPriority="35" w:qFormat="1"/>
    <w:lsdException w:name="footnote reference" w:qFormat="1"/>
    <w:lsdException w:name="List Bullet" w:qFormat="1"/>
    <w:lsdException w:name="List Number" w:uiPriority="0" w:qFormat="1"/>
    <w:lsdException w:name="List Bullet 2" w:uiPriority="0" w:qFormat="1"/>
    <w:lsdException w:name="List Bullet 3" w:qFormat="1"/>
    <w:lsdException w:name="List Bullet 4" w:uiPriority="0" w:qFormat="1"/>
    <w:lsdException w:name="List Bullet 5" w:uiPriority="0"/>
    <w:lsdException w:name="List Number 2" w:uiPriority="13" w:qFormat="1"/>
    <w:lsdException w:name="List Number 3" w:uiPriority="13" w:qFormat="1"/>
    <w:lsdException w:name="List Number 4" w:uiPriority="13" w:qFormat="1"/>
    <w:lsdException w:name="List Number 5" w:uiPriority="13"/>
    <w:lsdException w:name="Title" w:semiHidden="0" w:uiPriority="10" w:unhideWhenUsed="0" w:qFormat="1"/>
    <w:lsdException w:name="Default Paragraph Font" w:uiPriority="1"/>
    <w:lsdException w:name="Body Text" w:qFormat="1"/>
    <w:lsdException w:name="List Continue" w:qFormat="1"/>
    <w:lsdException w:name="List Continue 2" w:qFormat="1"/>
    <w:lsdException w:name="List Continue 3" w:qFormat="1"/>
    <w:lsdException w:name="List Continue 4" w:qFormat="1"/>
    <w:lsdException w:name="Subtitle" w:semiHidden="0" w:uiPriority="11" w:unhideWhenUsed="0" w:qFormat="1"/>
    <w:lsdException w:name="Strong" w:semiHidden="0" w:uiPriority="22" w:unhideWhenUsed="0" w:qFormat="1"/>
    <w:lsdException w:name="Emphasis" w:semiHidden="0" w:unhideWhenUsed="0" w:qFormat="1"/>
    <w:lsdException w:name="Outline List 3"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44171"/>
    <w:pPr>
      <w:spacing w:after="0" w:line="240" w:lineRule="auto"/>
    </w:pPr>
    <w:rPr>
      <w:rFonts w:ascii="Times New Roman" w:eastAsia="Times New Roman" w:hAnsi="Times New Roman" w:cs="Times New Roman"/>
      <w:sz w:val="24"/>
      <w:szCs w:val="24"/>
      <w:lang w:val="en-US"/>
    </w:rPr>
  </w:style>
  <w:style w:type="paragraph" w:styleId="Naslov1">
    <w:name w:val="heading 1"/>
    <w:basedOn w:val="Navaden"/>
    <w:next w:val="Navaden"/>
    <w:link w:val="Naslov1Znak"/>
    <w:uiPriority w:val="9"/>
    <w:qFormat/>
    <w:rsid w:val="00E44171"/>
    <w:pPr>
      <w:keepNext/>
      <w:numPr>
        <w:numId w:val="1"/>
      </w:numPr>
      <w:spacing w:after="240"/>
      <w:ind w:left="0"/>
      <w:jc w:val="center"/>
      <w:outlineLvl w:val="0"/>
    </w:pPr>
    <w:rPr>
      <w:rFonts w:cs="Arial"/>
      <w:b/>
      <w:bCs/>
      <w:smallCaps/>
      <w:kern w:val="28"/>
      <w:szCs w:val="32"/>
    </w:rPr>
  </w:style>
  <w:style w:type="paragraph" w:styleId="Naslov2">
    <w:name w:val="heading 2"/>
    <w:basedOn w:val="Navaden"/>
    <w:next w:val="Navaden"/>
    <w:link w:val="Naslov2Znak"/>
    <w:uiPriority w:val="9"/>
    <w:qFormat/>
    <w:rsid w:val="00E44171"/>
    <w:pPr>
      <w:keepNext/>
      <w:numPr>
        <w:ilvl w:val="1"/>
        <w:numId w:val="1"/>
      </w:numPr>
      <w:spacing w:after="240"/>
      <w:jc w:val="center"/>
      <w:outlineLvl w:val="1"/>
    </w:pPr>
    <w:rPr>
      <w:rFonts w:cs="Arial"/>
      <w:b/>
      <w:bCs/>
      <w:iCs/>
      <w:szCs w:val="28"/>
    </w:rPr>
  </w:style>
  <w:style w:type="paragraph" w:styleId="Naslov3">
    <w:name w:val="heading 3"/>
    <w:basedOn w:val="Navaden"/>
    <w:next w:val="Navaden"/>
    <w:link w:val="Naslov3Znak"/>
    <w:uiPriority w:val="9"/>
    <w:unhideWhenUsed/>
    <w:qFormat/>
    <w:rsid w:val="001D11BA"/>
    <w:pPr>
      <w:keepNext/>
      <w:keepLines/>
      <w:spacing w:before="40"/>
      <w:outlineLvl w:val="2"/>
    </w:pPr>
    <w:rPr>
      <w:rFonts w:asciiTheme="majorHAnsi" w:eastAsiaTheme="majorEastAsia" w:hAnsiTheme="majorHAnsi" w:cstheme="majorBidi"/>
      <w:color w:val="1F4D78" w:themeColor="accent1" w:themeShade="7F"/>
    </w:rPr>
  </w:style>
  <w:style w:type="paragraph" w:styleId="Naslov4">
    <w:name w:val="heading 4"/>
    <w:basedOn w:val="Navaden"/>
    <w:next w:val="Navaden"/>
    <w:link w:val="Naslov4Znak"/>
    <w:uiPriority w:val="9"/>
    <w:unhideWhenUsed/>
    <w:qFormat/>
    <w:rsid w:val="00712D42"/>
    <w:pPr>
      <w:keepNext/>
      <w:keepLines/>
      <w:spacing w:before="40"/>
      <w:outlineLvl w:val="3"/>
    </w:pPr>
    <w:rPr>
      <w:rFonts w:asciiTheme="majorHAnsi" w:eastAsiaTheme="majorEastAsia" w:hAnsiTheme="majorHAnsi" w:cstheme="majorBidi"/>
      <w:i/>
      <w:iCs/>
      <w:color w:val="2E74B5" w:themeColor="accent1" w:themeShade="BF"/>
    </w:rPr>
  </w:style>
  <w:style w:type="paragraph" w:styleId="Naslov5">
    <w:name w:val="heading 5"/>
    <w:basedOn w:val="Navaden"/>
    <w:next w:val="Navaden"/>
    <w:link w:val="Naslov5Znak"/>
    <w:uiPriority w:val="9"/>
    <w:unhideWhenUsed/>
    <w:qFormat/>
    <w:rsid w:val="008377F0"/>
    <w:pPr>
      <w:keepNext/>
      <w:keepLines/>
      <w:spacing w:before="40"/>
      <w:outlineLvl w:val="4"/>
    </w:pPr>
    <w:rPr>
      <w:rFonts w:asciiTheme="majorHAnsi" w:eastAsiaTheme="majorEastAsia" w:hAnsiTheme="majorHAnsi" w:cstheme="majorBidi"/>
      <w:color w:val="2E74B5" w:themeColor="accent1" w:themeShade="BF"/>
    </w:rPr>
  </w:style>
  <w:style w:type="paragraph" w:styleId="Naslov6">
    <w:name w:val="heading 6"/>
    <w:next w:val="Navaden"/>
    <w:link w:val="Naslov6Znak"/>
    <w:uiPriority w:val="9"/>
    <w:unhideWhenUsed/>
    <w:qFormat/>
    <w:rsid w:val="00712D42"/>
    <w:pPr>
      <w:keepNext/>
      <w:keepLines/>
      <w:spacing w:after="98"/>
      <w:ind w:left="10" w:hanging="10"/>
      <w:outlineLvl w:val="5"/>
    </w:pPr>
    <w:rPr>
      <w:rFonts w:ascii="Georgia" w:eastAsia="Georgia" w:hAnsi="Georgia" w:cs="Georgia"/>
      <w:color w:val="821A1A"/>
      <w:sz w:val="24"/>
      <w:lang w:eastAsia="sl-SI"/>
    </w:rPr>
  </w:style>
  <w:style w:type="paragraph" w:styleId="Naslov7">
    <w:name w:val="heading 7"/>
    <w:next w:val="Navaden"/>
    <w:link w:val="Naslov7Znak"/>
    <w:uiPriority w:val="9"/>
    <w:unhideWhenUsed/>
    <w:qFormat/>
    <w:rsid w:val="00712D42"/>
    <w:pPr>
      <w:keepNext/>
      <w:keepLines/>
      <w:spacing w:after="98"/>
      <w:ind w:left="10" w:hanging="10"/>
      <w:outlineLvl w:val="6"/>
    </w:pPr>
    <w:rPr>
      <w:rFonts w:ascii="Georgia" w:eastAsia="Georgia" w:hAnsi="Georgia" w:cs="Georgia"/>
      <w:color w:val="821A1A"/>
      <w:sz w:val="24"/>
      <w:lang w:eastAsia="sl-SI"/>
    </w:rPr>
  </w:style>
  <w:style w:type="paragraph" w:styleId="Naslov8">
    <w:name w:val="heading 8"/>
    <w:basedOn w:val="Navaden"/>
    <w:next w:val="Telobesedila"/>
    <w:link w:val="Naslov8Znak"/>
    <w:uiPriority w:val="9"/>
    <w:unhideWhenUsed/>
    <w:qFormat/>
    <w:rsid w:val="00FF3CE1"/>
    <w:pPr>
      <w:keepNext/>
      <w:spacing w:after="240"/>
      <w:outlineLvl w:val="7"/>
    </w:pPr>
    <w:rPr>
      <w:rFonts w:asciiTheme="majorHAnsi" w:eastAsiaTheme="majorEastAsia" w:hAnsiTheme="majorHAnsi" w:cstheme="majorBidi"/>
      <w:b/>
      <w:color w:val="000000" w:themeColor="text1"/>
      <w:sz w:val="20"/>
      <w:szCs w:val="21"/>
      <w:lang w:val="sl-SI"/>
    </w:rPr>
  </w:style>
  <w:style w:type="paragraph" w:styleId="Naslov9">
    <w:name w:val="heading 9"/>
    <w:basedOn w:val="Navaden"/>
    <w:next w:val="Telobesedila"/>
    <w:link w:val="Naslov9Znak"/>
    <w:uiPriority w:val="9"/>
    <w:semiHidden/>
    <w:unhideWhenUsed/>
    <w:qFormat/>
    <w:rsid w:val="00FF3CE1"/>
    <w:pPr>
      <w:keepNext/>
      <w:spacing w:after="240"/>
      <w:outlineLvl w:val="8"/>
    </w:pPr>
    <w:rPr>
      <w:rFonts w:asciiTheme="majorHAnsi" w:eastAsiaTheme="majorEastAsia" w:hAnsiTheme="majorHAnsi" w:cstheme="majorBidi"/>
      <w:i/>
      <w:iCs/>
      <w:color w:val="272727" w:themeColor="text1" w:themeTint="D8"/>
      <w:sz w:val="20"/>
      <w:szCs w:val="21"/>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E44171"/>
    <w:rPr>
      <w:rFonts w:ascii="Times New Roman" w:eastAsia="Times New Roman" w:hAnsi="Times New Roman" w:cs="Arial"/>
      <w:b/>
      <w:bCs/>
      <w:smallCaps/>
      <w:kern w:val="28"/>
      <w:sz w:val="24"/>
      <w:szCs w:val="32"/>
      <w:lang w:val="en-US"/>
    </w:rPr>
  </w:style>
  <w:style w:type="character" w:customStyle="1" w:styleId="Naslov2Znak">
    <w:name w:val="Naslov 2 Znak"/>
    <w:basedOn w:val="Privzetapisavaodstavka"/>
    <w:link w:val="Naslov2"/>
    <w:uiPriority w:val="9"/>
    <w:rsid w:val="00E44171"/>
    <w:rPr>
      <w:rFonts w:ascii="Times New Roman" w:eastAsia="Times New Roman" w:hAnsi="Times New Roman" w:cs="Arial"/>
      <w:b/>
      <w:bCs/>
      <w:iCs/>
      <w:sz w:val="24"/>
      <w:szCs w:val="28"/>
      <w:lang w:val="en-US"/>
    </w:rPr>
  </w:style>
  <w:style w:type="paragraph" w:customStyle="1" w:styleId="ParagraphNumbering">
    <w:name w:val="Paragraph Numbering"/>
    <w:basedOn w:val="Navaden"/>
    <w:link w:val="ParagraphNumberingChar"/>
    <w:qFormat/>
    <w:rsid w:val="00E44171"/>
    <w:pPr>
      <w:numPr>
        <w:numId w:val="2"/>
      </w:numPr>
      <w:spacing w:after="240"/>
    </w:pPr>
  </w:style>
  <w:style w:type="character" w:styleId="Sprotnaopomba-sklic">
    <w:name w:val="footnote reference"/>
    <w:aliases w:val="Footnote symbol,Fussnota,Footnote,Footnote reference number,note TESI,SUPERS,EN Footnote Reference,-E Fußnotenzeichen,Times 10 Point,Exposant 3 Point,E...,nota de rodapé,Footnote Reference_LVL6,Footnote Reference_LVL61,Footnot,fr"/>
    <w:uiPriority w:val="99"/>
    <w:qFormat/>
    <w:rsid w:val="00E44171"/>
    <w:rPr>
      <w:vertAlign w:val="superscript"/>
    </w:rPr>
  </w:style>
  <w:style w:type="character" w:customStyle="1" w:styleId="ParagraphNumberingChar">
    <w:name w:val="Paragraph Numbering Char"/>
    <w:link w:val="ParagraphNumbering"/>
    <w:rsid w:val="00E44171"/>
    <w:rPr>
      <w:rFonts w:ascii="Times New Roman" w:eastAsia="Times New Roman" w:hAnsi="Times New Roman" w:cs="Times New Roman"/>
      <w:sz w:val="24"/>
      <w:szCs w:val="24"/>
      <w:lang w:val="en-US"/>
    </w:rPr>
  </w:style>
  <w:style w:type="character" w:styleId="Hiperpovezava">
    <w:name w:val="Hyperlink"/>
    <w:uiPriority w:val="99"/>
    <w:rsid w:val="00E44171"/>
    <w:rPr>
      <w:color w:val="0000FF"/>
      <w:u w:val="single"/>
    </w:rPr>
  </w:style>
  <w:style w:type="paragraph" w:styleId="Odstavekseznama">
    <w:name w:val="List Paragraph"/>
    <w:aliases w:val="K1,Table of contents numbered,Elenco num ARGEA,body,Odsek zoznamu2"/>
    <w:basedOn w:val="Navaden"/>
    <w:link w:val="OdstavekseznamaZnak"/>
    <w:uiPriority w:val="34"/>
    <w:qFormat/>
    <w:rsid w:val="00E44171"/>
    <w:pPr>
      <w:ind w:left="720"/>
    </w:pPr>
    <w:rPr>
      <w:rFonts w:ascii="Calibri" w:eastAsia="Calibri" w:hAnsi="Calibri" w:cs="Calibri"/>
      <w:sz w:val="22"/>
      <w:szCs w:val="22"/>
    </w:rPr>
  </w:style>
  <w:style w:type="character" w:customStyle="1" w:styleId="OdstavekseznamaZnak">
    <w:name w:val="Odstavek seznama Znak"/>
    <w:aliases w:val="K1 Znak,Table of contents numbered Znak,Elenco num ARGEA Znak,body Znak,Odsek zoznamu2 Znak"/>
    <w:link w:val="Odstavekseznama"/>
    <w:uiPriority w:val="34"/>
    <w:locked/>
    <w:rsid w:val="00E44171"/>
    <w:rPr>
      <w:rFonts w:ascii="Calibri" w:eastAsia="Calibri" w:hAnsi="Calibri" w:cs="Calibri"/>
      <w:lang w:val="en-US"/>
    </w:rPr>
  </w:style>
  <w:style w:type="character" w:customStyle="1" w:styleId="hps">
    <w:name w:val="hps"/>
    <w:basedOn w:val="Privzetapisavaodstavka"/>
    <w:rsid w:val="00E44171"/>
  </w:style>
  <w:style w:type="paragraph" w:customStyle="1" w:styleId="Sprotnaopomba-besedilo1">
    <w:name w:val="Sprotna opomba - besedilo1"/>
    <w:basedOn w:val="Navaden"/>
    <w:rsid w:val="00E44171"/>
    <w:pPr>
      <w:tabs>
        <w:tab w:val="left" w:pos="1700"/>
        <w:tab w:val="left" w:pos="2041"/>
        <w:tab w:val="left" w:pos="2381"/>
      </w:tabs>
      <w:suppressAutoHyphens/>
      <w:autoSpaceDN w:val="0"/>
      <w:spacing w:after="120"/>
      <w:ind w:left="850" w:hanging="850"/>
      <w:jc w:val="both"/>
    </w:pPr>
    <w:rPr>
      <w:rFonts w:eastAsia="MS Mincho"/>
      <w:kern w:val="3"/>
      <w:sz w:val="20"/>
      <w:szCs w:val="20"/>
      <w:lang w:val="en-GB" w:eastAsia="zh-CN"/>
    </w:rPr>
  </w:style>
  <w:style w:type="table" w:styleId="Tabelamrea">
    <w:name w:val="Table Grid"/>
    <w:basedOn w:val="Navadnatabela"/>
    <w:uiPriority w:val="39"/>
    <w:rsid w:val="00E441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slov3Znak">
    <w:name w:val="Naslov 3 Znak"/>
    <w:basedOn w:val="Privzetapisavaodstavka"/>
    <w:link w:val="Naslov3"/>
    <w:uiPriority w:val="9"/>
    <w:rsid w:val="001D11BA"/>
    <w:rPr>
      <w:rFonts w:asciiTheme="majorHAnsi" w:eastAsiaTheme="majorEastAsia" w:hAnsiTheme="majorHAnsi" w:cstheme="majorBidi"/>
      <w:color w:val="1F4D78" w:themeColor="accent1" w:themeShade="7F"/>
      <w:sz w:val="24"/>
      <w:szCs w:val="24"/>
      <w:lang w:val="en-US"/>
    </w:rPr>
  </w:style>
  <w:style w:type="character" w:styleId="Pripombasklic">
    <w:name w:val="annotation reference"/>
    <w:basedOn w:val="Privzetapisavaodstavka"/>
    <w:uiPriority w:val="99"/>
    <w:unhideWhenUsed/>
    <w:rsid w:val="00785C07"/>
    <w:rPr>
      <w:sz w:val="16"/>
      <w:szCs w:val="16"/>
    </w:rPr>
  </w:style>
  <w:style w:type="paragraph" w:styleId="Pripombabesedilo">
    <w:name w:val="annotation text"/>
    <w:basedOn w:val="Navaden"/>
    <w:link w:val="PripombabesediloZnak"/>
    <w:uiPriority w:val="99"/>
    <w:unhideWhenUsed/>
    <w:rsid w:val="00785C07"/>
    <w:pPr>
      <w:spacing w:after="200"/>
    </w:pPr>
    <w:rPr>
      <w:rFonts w:asciiTheme="minorHAnsi" w:eastAsiaTheme="minorHAnsi" w:hAnsiTheme="minorHAnsi" w:cstheme="minorBidi"/>
      <w:sz w:val="20"/>
      <w:szCs w:val="20"/>
      <w:lang w:val="sl-SI"/>
    </w:rPr>
  </w:style>
  <w:style w:type="character" w:customStyle="1" w:styleId="PripombabesediloZnak">
    <w:name w:val="Pripomba – besedilo Znak"/>
    <w:basedOn w:val="Privzetapisavaodstavka"/>
    <w:link w:val="Pripombabesedilo"/>
    <w:uiPriority w:val="99"/>
    <w:rsid w:val="00785C07"/>
    <w:rPr>
      <w:sz w:val="20"/>
      <w:szCs w:val="20"/>
    </w:rPr>
  </w:style>
  <w:style w:type="paragraph" w:styleId="Besedilooblaka">
    <w:name w:val="Balloon Text"/>
    <w:basedOn w:val="Navaden"/>
    <w:link w:val="BesedilooblakaZnak"/>
    <w:uiPriority w:val="99"/>
    <w:semiHidden/>
    <w:unhideWhenUsed/>
    <w:rsid w:val="00785C07"/>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85C07"/>
    <w:rPr>
      <w:rFonts w:ascii="Segoe UI" w:eastAsia="Times New Roman" w:hAnsi="Segoe UI" w:cs="Segoe UI"/>
      <w:sz w:val="18"/>
      <w:szCs w:val="18"/>
      <w:lang w:val="en-US"/>
    </w:rPr>
  </w:style>
  <w:style w:type="paragraph" w:customStyle="1" w:styleId="Default">
    <w:name w:val="Default"/>
    <w:rsid w:val="0083322E"/>
    <w:pPr>
      <w:autoSpaceDE w:val="0"/>
      <w:autoSpaceDN w:val="0"/>
      <w:adjustRightInd w:val="0"/>
      <w:spacing w:after="0" w:line="240" w:lineRule="auto"/>
    </w:pPr>
    <w:rPr>
      <w:rFonts w:ascii="Georgia" w:hAnsi="Georgia" w:cs="Georgia"/>
      <w:color w:val="000000"/>
      <w:sz w:val="24"/>
      <w:szCs w:val="24"/>
    </w:rPr>
  </w:style>
  <w:style w:type="paragraph" w:styleId="Telobesedila">
    <w:name w:val="Body Text"/>
    <w:basedOn w:val="Navaden"/>
    <w:link w:val="TelobesedilaZnak"/>
    <w:uiPriority w:val="99"/>
    <w:qFormat/>
    <w:rsid w:val="002A7DE3"/>
    <w:pPr>
      <w:suppressAutoHyphens/>
    </w:pPr>
    <w:rPr>
      <w:rFonts w:ascii="Tahoma" w:hAnsi="Tahoma"/>
      <w:color w:val="008000"/>
      <w:sz w:val="22"/>
      <w:szCs w:val="22"/>
      <w:lang w:eastAsia="ar-SA"/>
    </w:rPr>
  </w:style>
  <w:style w:type="character" w:customStyle="1" w:styleId="TelobesedilaZnak">
    <w:name w:val="Telo besedila Znak"/>
    <w:basedOn w:val="Privzetapisavaodstavka"/>
    <w:link w:val="Telobesedila"/>
    <w:uiPriority w:val="99"/>
    <w:rsid w:val="002A7DE3"/>
    <w:rPr>
      <w:rFonts w:ascii="Tahoma" w:eastAsia="Times New Roman" w:hAnsi="Tahoma" w:cs="Times New Roman"/>
      <w:color w:val="008000"/>
      <w:lang w:eastAsia="ar-SA"/>
    </w:rPr>
  </w:style>
  <w:style w:type="paragraph" w:customStyle="1" w:styleId="AOHead1">
    <w:name w:val="AOHead1"/>
    <w:basedOn w:val="Navaden"/>
    <w:next w:val="Navaden"/>
    <w:rsid w:val="002A7DE3"/>
    <w:pPr>
      <w:keepNext/>
      <w:numPr>
        <w:numId w:val="5"/>
      </w:numPr>
      <w:spacing w:before="240" w:line="260" w:lineRule="atLeast"/>
      <w:jc w:val="both"/>
      <w:outlineLvl w:val="0"/>
    </w:pPr>
    <w:rPr>
      <w:b/>
      <w:bCs/>
      <w:caps/>
      <w:snapToGrid w:val="0"/>
      <w:sz w:val="22"/>
      <w:szCs w:val="22"/>
      <w:lang w:val="hu-HU"/>
    </w:rPr>
  </w:style>
  <w:style w:type="paragraph" w:customStyle="1" w:styleId="AOHead2">
    <w:name w:val="AOHead2"/>
    <w:basedOn w:val="Navaden"/>
    <w:next w:val="Navaden"/>
    <w:rsid w:val="002A7DE3"/>
    <w:pPr>
      <w:keepNext/>
      <w:numPr>
        <w:ilvl w:val="1"/>
        <w:numId w:val="5"/>
      </w:numPr>
      <w:spacing w:before="240" w:line="260" w:lineRule="atLeast"/>
      <w:jc w:val="both"/>
      <w:outlineLvl w:val="1"/>
    </w:pPr>
    <w:rPr>
      <w:b/>
      <w:bCs/>
      <w:snapToGrid w:val="0"/>
      <w:sz w:val="22"/>
      <w:szCs w:val="22"/>
      <w:lang w:val="hu-HU"/>
    </w:rPr>
  </w:style>
  <w:style w:type="paragraph" w:customStyle="1" w:styleId="AOHead3">
    <w:name w:val="AOHead3"/>
    <w:basedOn w:val="Navaden"/>
    <w:next w:val="Navaden"/>
    <w:rsid w:val="002A7DE3"/>
    <w:pPr>
      <w:numPr>
        <w:ilvl w:val="2"/>
        <w:numId w:val="5"/>
      </w:numPr>
      <w:spacing w:before="240" w:line="260" w:lineRule="atLeast"/>
      <w:jc w:val="both"/>
      <w:outlineLvl w:val="2"/>
    </w:pPr>
    <w:rPr>
      <w:snapToGrid w:val="0"/>
      <w:sz w:val="22"/>
      <w:szCs w:val="22"/>
      <w:lang w:val="hu-HU"/>
    </w:rPr>
  </w:style>
  <w:style w:type="paragraph" w:customStyle="1" w:styleId="AOHead4">
    <w:name w:val="AOHead4"/>
    <w:basedOn w:val="Navaden"/>
    <w:next w:val="Navaden"/>
    <w:rsid w:val="002A7DE3"/>
    <w:pPr>
      <w:numPr>
        <w:ilvl w:val="3"/>
        <w:numId w:val="5"/>
      </w:numPr>
      <w:spacing w:before="240" w:line="260" w:lineRule="atLeast"/>
      <w:jc w:val="both"/>
      <w:outlineLvl w:val="3"/>
    </w:pPr>
    <w:rPr>
      <w:snapToGrid w:val="0"/>
      <w:sz w:val="22"/>
      <w:szCs w:val="22"/>
      <w:lang w:val="hu-HU"/>
    </w:rPr>
  </w:style>
  <w:style w:type="paragraph" w:customStyle="1" w:styleId="AOHead5">
    <w:name w:val="AOHead5"/>
    <w:basedOn w:val="Navaden"/>
    <w:next w:val="Navaden"/>
    <w:rsid w:val="002A7DE3"/>
    <w:pPr>
      <w:numPr>
        <w:ilvl w:val="4"/>
        <w:numId w:val="5"/>
      </w:numPr>
      <w:spacing w:before="240" w:line="260" w:lineRule="atLeast"/>
      <w:jc w:val="both"/>
      <w:outlineLvl w:val="4"/>
    </w:pPr>
    <w:rPr>
      <w:snapToGrid w:val="0"/>
      <w:sz w:val="22"/>
      <w:szCs w:val="22"/>
      <w:lang w:val="hu-HU"/>
    </w:rPr>
  </w:style>
  <w:style w:type="paragraph" w:customStyle="1" w:styleId="AOHead6">
    <w:name w:val="AOHead6"/>
    <w:basedOn w:val="Navaden"/>
    <w:next w:val="Navaden"/>
    <w:rsid w:val="002A7DE3"/>
    <w:pPr>
      <w:numPr>
        <w:ilvl w:val="5"/>
        <w:numId w:val="5"/>
      </w:numPr>
      <w:spacing w:before="240" w:line="260" w:lineRule="atLeast"/>
      <w:jc w:val="both"/>
      <w:outlineLvl w:val="5"/>
    </w:pPr>
    <w:rPr>
      <w:snapToGrid w:val="0"/>
      <w:sz w:val="22"/>
      <w:szCs w:val="22"/>
      <w:lang w:val="hu-HU"/>
    </w:rPr>
  </w:style>
  <w:style w:type="paragraph" w:styleId="NaslovTOC">
    <w:name w:val="TOC Heading"/>
    <w:basedOn w:val="Naslov1"/>
    <w:next w:val="Navaden"/>
    <w:uiPriority w:val="39"/>
    <w:unhideWhenUsed/>
    <w:qFormat/>
    <w:rsid w:val="0092767C"/>
    <w:pPr>
      <w:keepLines/>
      <w:numPr>
        <w:numId w:val="0"/>
      </w:numPr>
      <w:spacing w:before="240" w:after="0" w:line="259" w:lineRule="auto"/>
      <w:jc w:val="left"/>
      <w:outlineLvl w:val="9"/>
    </w:pPr>
    <w:rPr>
      <w:rFonts w:asciiTheme="majorHAnsi" w:eastAsiaTheme="majorEastAsia" w:hAnsiTheme="majorHAnsi" w:cstheme="majorBidi"/>
      <w:b w:val="0"/>
      <w:bCs w:val="0"/>
      <w:smallCaps w:val="0"/>
      <w:color w:val="2E74B5" w:themeColor="accent1" w:themeShade="BF"/>
      <w:kern w:val="0"/>
      <w:sz w:val="32"/>
      <w:lang w:val="sl-SI" w:eastAsia="sl-SI"/>
    </w:rPr>
  </w:style>
  <w:style w:type="paragraph" w:styleId="Kazalovsebine2">
    <w:name w:val="toc 2"/>
    <w:basedOn w:val="Navaden"/>
    <w:next w:val="Navaden"/>
    <w:autoRedefine/>
    <w:uiPriority w:val="39"/>
    <w:unhideWhenUsed/>
    <w:rsid w:val="0098443E"/>
    <w:pPr>
      <w:tabs>
        <w:tab w:val="left" w:pos="660"/>
        <w:tab w:val="right" w:leader="dot" w:pos="9062"/>
      </w:tabs>
      <w:spacing w:after="100"/>
      <w:ind w:left="220"/>
    </w:pPr>
    <w:rPr>
      <w:rFonts w:asciiTheme="minorHAnsi" w:eastAsiaTheme="minorEastAsia" w:hAnsiTheme="minorHAnsi"/>
      <w:sz w:val="22"/>
      <w:szCs w:val="22"/>
      <w:lang w:val="sl-SI" w:eastAsia="sl-SI"/>
    </w:rPr>
  </w:style>
  <w:style w:type="paragraph" w:styleId="Kazalovsebine1">
    <w:name w:val="toc 1"/>
    <w:basedOn w:val="Navaden"/>
    <w:next w:val="Navaden"/>
    <w:autoRedefine/>
    <w:uiPriority w:val="39"/>
    <w:unhideWhenUsed/>
    <w:rsid w:val="0092767C"/>
    <w:pPr>
      <w:spacing w:after="100" w:line="259" w:lineRule="auto"/>
    </w:pPr>
    <w:rPr>
      <w:rFonts w:asciiTheme="minorHAnsi" w:eastAsiaTheme="minorEastAsia" w:hAnsiTheme="minorHAnsi"/>
      <w:sz w:val="22"/>
      <w:szCs w:val="22"/>
      <w:lang w:val="sl-SI" w:eastAsia="sl-SI"/>
    </w:rPr>
  </w:style>
  <w:style w:type="paragraph" w:styleId="Kazalovsebine3">
    <w:name w:val="toc 3"/>
    <w:basedOn w:val="Navaden"/>
    <w:next w:val="Navaden"/>
    <w:autoRedefine/>
    <w:uiPriority w:val="39"/>
    <w:unhideWhenUsed/>
    <w:rsid w:val="00BD4637"/>
    <w:pPr>
      <w:tabs>
        <w:tab w:val="right" w:leader="dot" w:pos="9062"/>
      </w:tabs>
      <w:spacing w:line="276" w:lineRule="auto"/>
      <w:ind w:left="440"/>
    </w:pPr>
    <w:rPr>
      <w:rFonts w:asciiTheme="minorHAnsi" w:eastAsiaTheme="minorEastAsia" w:hAnsiTheme="minorHAnsi"/>
      <w:sz w:val="22"/>
      <w:szCs w:val="22"/>
      <w:lang w:val="sl-SI" w:eastAsia="sl-SI"/>
    </w:rPr>
  </w:style>
  <w:style w:type="paragraph" w:customStyle="1" w:styleId="Golobesedilo1">
    <w:name w:val="Golo besedilo1"/>
    <w:basedOn w:val="Navaden"/>
    <w:rsid w:val="00B86025"/>
    <w:pPr>
      <w:suppressAutoHyphens/>
    </w:pPr>
    <w:rPr>
      <w:rFonts w:ascii="Courier New" w:hAnsi="Courier New"/>
      <w:sz w:val="20"/>
      <w:szCs w:val="20"/>
      <w:lang w:val="sl-SI" w:eastAsia="ar-SA"/>
    </w:rPr>
  </w:style>
  <w:style w:type="paragraph" w:customStyle="1" w:styleId="ZnakZnak1">
    <w:name w:val="Znak Znak1"/>
    <w:basedOn w:val="AOHead3"/>
    <w:next w:val="Navaden"/>
    <w:rsid w:val="00B86025"/>
    <w:pPr>
      <w:numPr>
        <w:numId w:val="3"/>
      </w:numPr>
    </w:pPr>
  </w:style>
  <w:style w:type="paragraph" w:styleId="Glava">
    <w:name w:val="header"/>
    <w:basedOn w:val="Navaden"/>
    <w:link w:val="GlavaZnak"/>
    <w:uiPriority w:val="99"/>
    <w:unhideWhenUsed/>
    <w:qFormat/>
    <w:rsid w:val="004427BA"/>
    <w:pPr>
      <w:tabs>
        <w:tab w:val="center" w:pos="4536"/>
        <w:tab w:val="right" w:pos="9072"/>
      </w:tabs>
    </w:pPr>
  </w:style>
  <w:style w:type="character" w:customStyle="1" w:styleId="GlavaZnak">
    <w:name w:val="Glava Znak"/>
    <w:basedOn w:val="Privzetapisavaodstavka"/>
    <w:link w:val="Glava"/>
    <w:uiPriority w:val="99"/>
    <w:rsid w:val="004427BA"/>
    <w:rPr>
      <w:rFonts w:ascii="Times New Roman" w:eastAsia="Times New Roman" w:hAnsi="Times New Roman" w:cs="Times New Roman"/>
      <w:sz w:val="24"/>
      <w:szCs w:val="24"/>
      <w:lang w:val="en-US"/>
    </w:rPr>
  </w:style>
  <w:style w:type="paragraph" w:styleId="Noga">
    <w:name w:val="footer"/>
    <w:aliases w:val="|| Footer"/>
    <w:basedOn w:val="Navaden"/>
    <w:link w:val="NogaZnak"/>
    <w:uiPriority w:val="99"/>
    <w:unhideWhenUsed/>
    <w:rsid w:val="004427BA"/>
    <w:pPr>
      <w:tabs>
        <w:tab w:val="center" w:pos="4536"/>
        <w:tab w:val="right" w:pos="9072"/>
      </w:tabs>
    </w:pPr>
  </w:style>
  <w:style w:type="character" w:customStyle="1" w:styleId="NogaZnak">
    <w:name w:val="Noga Znak"/>
    <w:aliases w:val="|| Footer Znak"/>
    <w:basedOn w:val="Privzetapisavaodstavka"/>
    <w:link w:val="Noga"/>
    <w:uiPriority w:val="99"/>
    <w:rsid w:val="004427BA"/>
    <w:rPr>
      <w:rFonts w:ascii="Times New Roman" w:eastAsia="Times New Roman" w:hAnsi="Times New Roman" w:cs="Times New Roman"/>
      <w:sz w:val="24"/>
      <w:szCs w:val="24"/>
      <w:lang w:val="en-US"/>
    </w:rPr>
  </w:style>
  <w:style w:type="paragraph" w:styleId="Zadevapripombe">
    <w:name w:val="annotation subject"/>
    <w:basedOn w:val="Pripombabesedilo"/>
    <w:next w:val="Pripombabesedilo"/>
    <w:link w:val="ZadevapripombeZnak"/>
    <w:uiPriority w:val="99"/>
    <w:semiHidden/>
    <w:unhideWhenUsed/>
    <w:rsid w:val="00FE7807"/>
    <w:pPr>
      <w:spacing w:after="0"/>
    </w:pPr>
    <w:rPr>
      <w:rFonts w:ascii="Times New Roman" w:eastAsia="Times New Roman" w:hAnsi="Times New Roman" w:cs="Times New Roman"/>
      <w:b/>
      <w:bCs/>
      <w:lang w:val="en-US"/>
    </w:rPr>
  </w:style>
  <w:style w:type="character" w:customStyle="1" w:styleId="ZadevapripombeZnak">
    <w:name w:val="Zadeva pripombe Znak"/>
    <w:basedOn w:val="PripombabesediloZnak"/>
    <w:link w:val="Zadevapripombe"/>
    <w:uiPriority w:val="99"/>
    <w:semiHidden/>
    <w:rsid w:val="00FE7807"/>
    <w:rPr>
      <w:rFonts w:ascii="Times New Roman" w:eastAsia="Times New Roman" w:hAnsi="Times New Roman" w:cs="Times New Roman"/>
      <w:b/>
      <w:bCs/>
      <w:sz w:val="20"/>
      <w:szCs w:val="20"/>
      <w:lang w:val="en-US"/>
    </w:rPr>
  </w:style>
  <w:style w:type="paragraph" w:styleId="Napis">
    <w:name w:val="caption"/>
    <w:aliases w:val="topic,c,topic1,topic2,topic3,3559Caption,topic4,c1,C1,Legend1,topic11,topic21,topic31,3559Caption1,Table,Légende italique,Figure Reference,Légende italique Char,kuvateksti Char,kuvateksti,Figure No,Figure-caption,CAPTION,t,Beschriftung Char2 Cha"/>
    <w:basedOn w:val="Navaden"/>
    <w:next w:val="Navaden"/>
    <w:link w:val="NapisZnak"/>
    <w:uiPriority w:val="35"/>
    <w:unhideWhenUsed/>
    <w:qFormat/>
    <w:rsid w:val="008327A8"/>
    <w:pPr>
      <w:spacing w:after="200"/>
    </w:pPr>
    <w:rPr>
      <w:b/>
      <w:bCs/>
      <w:color w:val="5B9BD5" w:themeColor="accent1"/>
      <w:sz w:val="18"/>
      <w:szCs w:val="18"/>
    </w:rPr>
  </w:style>
  <w:style w:type="paragraph" w:styleId="Revizija">
    <w:name w:val="Revision"/>
    <w:hidden/>
    <w:uiPriority w:val="99"/>
    <w:semiHidden/>
    <w:rsid w:val="00CD23C7"/>
    <w:pPr>
      <w:spacing w:after="0" w:line="240" w:lineRule="auto"/>
    </w:pPr>
    <w:rPr>
      <w:rFonts w:ascii="Times New Roman" w:eastAsia="Times New Roman" w:hAnsi="Times New Roman" w:cs="Times New Roman"/>
      <w:sz w:val="24"/>
      <w:szCs w:val="24"/>
      <w:lang w:val="en-US"/>
    </w:rPr>
  </w:style>
  <w:style w:type="paragraph" w:customStyle="1" w:styleId="tevilnatoka1">
    <w:name w:val="tevilnatoka1"/>
    <w:basedOn w:val="Navaden"/>
    <w:rsid w:val="005234C0"/>
    <w:pPr>
      <w:ind w:left="425" w:hanging="425"/>
      <w:jc w:val="both"/>
    </w:pPr>
    <w:rPr>
      <w:rFonts w:ascii="Arial" w:hAnsi="Arial" w:cs="Arial"/>
      <w:sz w:val="22"/>
      <w:szCs w:val="22"/>
      <w:lang w:val="sl-SI" w:eastAsia="sl-SI"/>
    </w:rPr>
  </w:style>
  <w:style w:type="paragraph" w:styleId="Sprotnaopomba-besedilo">
    <w:name w:val="footnote text"/>
    <w:aliases w:val=" Znak5,Znak5 Znak Znak,Znak5 Znak Znak Znak Znak, Char Char,Sprotna opomba - besedilo Znak1,Sprotna opomba - besedilo Znak Znak2,Sprotna opomba - besedilo Znak1 Znak Znak1,Sprotna opomba - besedilo Znak1 Znak Znak Znak,fn"/>
    <w:basedOn w:val="Navaden"/>
    <w:link w:val="Sprotnaopomba-besediloZnak"/>
    <w:uiPriority w:val="99"/>
    <w:unhideWhenUsed/>
    <w:qFormat/>
    <w:rsid w:val="000F04AE"/>
    <w:rPr>
      <w:sz w:val="20"/>
      <w:szCs w:val="20"/>
    </w:rPr>
  </w:style>
  <w:style w:type="character" w:customStyle="1" w:styleId="Sprotnaopomba-besediloZnak">
    <w:name w:val="Sprotna opomba - besedilo Znak"/>
    <w:aliases w:val=" Znak5 Znak,Znak5 Znak Znak Znak,Znak5 Znak Znak Znak Znak Znak, Char Char Znak,Sprotna opomba - besedilo Znak1 Znak,Sprotna opomba - besedilo Znak Znak2 Znak,Sprotna opomba - besedilo Znak1 Znak Znak1 Znak,fn Znak"/>
    <w:basedOn w:val="Privzetapisavaodstavka"/>
    <w:link w:val="Sprotnaopomba-besedilo"/>
    <w:uiPriority w:val="99"/>
    <w:rsid w:val="000F04AE"/>
    <w:rPr>
      <w:rFonts w:ascii="Times New Roman" w:eastAsia="Times New Roman" w:hAnsi="Times New Roman" w:cs="Times New Roman"/>
      <w:sz w:val="20"/>
      <w:szCs w:val="20"/>
      <w:lang w:val="en-US"/>
    </w:rPr>
  </w:style>
  <w:style w:type="character" w:customStyle="1" w:styleId="Naslov5Znak">
    <w:name w:val="Naslov 5 Znak"/>
    <w:basedOn w:val="Privzetapisavaodstavka"/>
    <w:link w:val="Naslov5"/>
    <w:uiPriority w:val="9"/>
    <w:rsid w:val="008377F0"/>
    <w:rPr>
      <w:rFonts w:asciiTheme="majorHAnsi" w:eastAsiaTheme="majorEastAsia" w:hAnsiTheme="majorHAnsi" w:cstheme="majorBidi"/>
      <w:color w:val="2E74B5" w:themeColor="accent1" w:themeShade="BF"/>
      <w:sz w:val="24"/>
      <w:szCs w:val="24"/>
      <w:lang w:val="en-US"/>
    </w:rPr>
  </w:style>
  <w:style w:type="paragraph" w:customStyle="1" w:styleId="footnotedescription">
    <w:name w:val="footnote description"/>
    <w:next w:val="Navaden"/>
    <w:link w:val="footnotedescriptionChar"/>
    <w:hidden/>
    <w:rsid w:val="008377F0"/>
    <w:pPr>
      <w:spacing w:after="0"/>
    </w:pPr>
    <w:rPr>
      <w:rFonts w:ascii="Georgia" w:eastAsia="Georgia" w:hAnsi="Georgia" w:cs="Georgia"/>
      <w:color w:val="000000"/>
      <w:sz w:val="18"/>
      <w:lang w:eastAsia="sl-SI"/>
    </w:rPr>
  </w:style>
  <w:style w:type="character" w:customStyle="1" w:styleId="footnotedescriptionChar">
    <w:name w:val="footnote description Char"/>
    <w:link w:val="footnotedescription"/>
    <w:rsid w:val="008377F0"/>
    <w:rPr>
      <w:rFonts w:ascii="Georgia" w:eastAsia="Georgia" w:hAnsi="Georgia" w:cs="Georgia"/>
      <w:color w:val="000000"/>
      <w:sz w:val="18"/>
      <w:lang w:eastAsia="sl-SI"/>
    </w:rPr>
  </w:style>
  <w:style w:type="character" w:customStyle="1" w:styleId="footnotemark">
    <w:name w:val="footnote mark"/>
    <w:hidden/>
    <w:rsid w:val="008377F0"/>
    <w:rPr>
      <w:rFonts w:ascii="Georgia" w:eastAsia="Georgia" w:hAnsi="Georgia" w:cs="Georgia"/>
      <w:color w:val="000000"/>
      <w:sz w:val="16"/>
      <w:vertAlign w:val="superscript"/>
    </w:rPr>
  </w:style>
  <w:style w:type="table" w:customStyle="1" w:styleId="TableGrid">
    <w:name w:val="TableGrid"/>
    <w:rsid w:val="008377F0"/>
    <w:pPr>
      <w:spacing w:after="0" w:line="240" w:lineRule="auto"/>
    </w:pPr>
    <w:rPr>
      <w:rFonts w:eastAsiaTheme="minorEastAsia"/>
      <w:lang w:eastAsia="sl-SI"/>
    </w:rPr>
    <w:tblPr>
      <w:tblCellMar>
        <w:top w:w="0" w:type="dxa"/>
        <w:left w:w="0" w:type="dxa"/>
        <w:bottom w:w="0" w:type="dxa"/>
        <w:right w:w="0" w:type="dxa"/>
      </w:tblCellMar>
    </w:tblPr>
  </w:style>
  <w:style w:type="character" w:customStyle="1" w:styleId="Naslov4Znak">
    <w:name w:val="Naslov 4 Znak"/>
    <w:basedOn w:val="Privzetapisavaodstavka"/>
    <w:link w:val="Naslov4"/>
    <w:uiPriority w:val="9"/>
    <w:rsid w:val="00712D42"/>
    <w:rPr>
      <w:rFonts w:asciiTheme="majorHAnsi" w:eastAsiaTheme="majorEastAsia" w:hAnsiTheme="majorHAnsi" w:cstheme="majorBidi"/>
      <w:i/>
      <w:iCs/>
      <w:color w:val="2E74B5" w:themeColor="accent1" w:themeShade="BF"/>
      <w:sz w:val="24"/>
      <w:szCs w:val="24"/>
      <w:lang w:val="en-US"/>
    </w:rPr>
  </w:style>
  <w:style w:type="character" w:customStyle="1" w:styleId="Naslov6Znak">
    <w:name w:val="Naslov 6 Znak"/>
    <w:basedOn w:val="Privzetapisavaodstavka"/>
    <w:link w:val="Naslov6"/>
    <w:uiPriority w:val="9"/>
    <w:rsid w:val="00712D42"/>
    <w:rPr>
      <w:rFonts w:ascii="Georgia" w:eastAsia="Georgia" w:hAnsi="Georgia" w:cs="Georgia"/>
      <w:color w:val="821A1A"/>
      <w:sz w:val="24"/>
      <w:lang w:eastAsia="sl-SI"/>
    </w:rPr>
  </w:style>
  <w:style w:type="character" w:customStyle="1" w:styleId="Naslov7Znak">
    <w:name w:val="Naslov 7 Znak"/>
    <w:basedOn w:val="Privzetapisavaodstavka"/>
    <w:link w:val="Naslov7"/>
    <w:uiPriority w:val="9"/>
    <w:rsid w:val="00712D42"/>
    <w:rPr>
      <w:rFonts w:ascii="Georgia" w:eastAsia="Georgia" w:hAnsi="Georgia" w:cs="Georgia"/>
      <w:color w:val="821A1A"/>
      <w:sz w:val="24"/>
      <w:lang w:eastAsia="sl-SI"/>
    </w:rPr>
  </w:style>
  <w:style w:type="numbering" w:customStyle="1" w:styleId="Brezseznama1">
    <w:name w:val="Brez seznama1"/>
    <w:next w:val="Brezseznama"/>
    <w:uiPriority w:val="99"/>
    <w:semiHidden/>
    <w:unhideWhenUsed/>
    <w:rsid w:val="00712D42"/>
  </w:style>
  <w:style w:type="paragraph" w:customStyle="1" w:styleId="ZnakZnak11">
    <w:name w:val="Znak Znak11"/>
    <w:basedOn w:val="AOHead3"/>
    <w:next w:val="Navaden"/>
    <w:rsid w:val="00497030"/>
    <w:pPr>
      <w:numPr>
        <w:ilvl w:val="0"/>
        <w:numId w:val="0"/>
      </w:numPr>
      <w:ind w:left="2160" w:hanging="360"/>
    </w:pPr>
  </w:style>
  <w:style w:type="paragraph" w:customStyle="1" w:styleId="Oddelek">
    <w:name w:val="Oddelek"/>
    <w:basedOn w:val="Navaden"/>
    <w:link w:val="OddelekZnak1"/>
    <w:qFormat/>
    <w:rsid w:val="00526383"/>
    <w:pPr>
      <w:numPr>
        <w:numId w:val="7"/>
      </w:numPr>
      <w:suppressAutoHyphens/>
      <w:overflowPunct w:val="0"/>
      <w:autoSpaceDE w:val="0"/>
      <w:autoSpaceDN w:val="0"/>
      <w:adjustRightInd w:val="0"/>
      <w:spacing w:before="280" w:after="60" w:line="200" w:lineRule="exact"/>
      <w:ind w:left="0" w:firstLine="0"/>
      <w:jc w:val="center"/>
      <w:textAlignment w:val="baseline"/>
      <w:outlineLvl w:val="3"/>
    </w:pPr>
    <w:rPr>
      <w:rFonts w:ascii="Arial" w:hAnsi="Arial"/>
      <w:b/>
      <w:sz w:val="22"/>
      <w:szCs w:val="22"/>
      <w:lang w:val="sl-SI" w:eastAsia="sl-SI"/>
    </w:rPr>
  </w:style>
  <w:style w:type="paragraph" w:customStyle="1" w:styleId="rkovnatokazaodstavkom">
    <w:name w:val="Črkovna točka_za odstavkom"/>
    <w:basedOn w:val="Navaden"/>
    <w:qFormat/>
    <w:rsid w:val="007C46A2"/>
    <w:pPr>
      <w:numPr>
        <w:numId w:val="8"/>
      </w:numPr>
      <w:overflowPunct w:val="0"/>
      <w:autoSpaceDE w:val="0"/>
      <w:autoSpaceDN w:val="0"/>
      <w:adjustRightInd w:val="0"/>
      <w:spacing w:line="200" w:lineRule="exact"/>
      <w:jc w:val="both"/>
      <w:textAlignment w:val="baseline"/>
    </w:pPr>
    <w:rPr>
      <w:rFonts w:ascii="Arial" w:eastAsia="Calibri" w:hAnsi="Arial"/>
      <w:sz w:val="20"/>
      <w:szCs w:val="20"/>
      <w:lang w:val="sl-SI" w:eastAsia="sl-SI"/>
    </w:rPr>
  </w:style>
  <w:style w:type="paragraph" w:styleId="Navadensplet">
    <w:name w:val="Normal (Web)"/>
    <w:basedOn w:val="Navaden"/>
    <w:uiPriority w:val="99"/>
    <w:unhideWhenUsed/>
    <w:rsid w:val="00E45CFE"/>
    <w:pPr>
      <w:spacing w:before="100" w:beforeAutospacing="1" w:after="100" w:afterAutospacing="1"/>
    </w:pPr>
    <w:rPr>
      <w:rFonts w:ascii="Roboto" w:hAnsi="Roboto"/>
      <w:color w:val="333333"/>
      <w:lang w:val="sl-SI" w:eastAsia="sl-SI"/>
    </w:rPr>
  </w:style>
  <w:style w:type="paragraph" w:customStyle="1" w:styleId="slikasredina">
    <w:name w:val="slikasredina"/>
    <w:basedOn w:val="Navaden"/>
    <w:rsid w:val="00E45CFE"/>
    <w:pPr>
      <w:spacing w:before="300" w:after="300"/>
      <w:ind w:left="300" w:right="300"/>
      <w:jc w:val="center"/>
    </w:pPr>
    <w:rPr>
      <w:rFonts w:ascii="Roboto" w:hAnsi="Roboto"/>
      <w:color w:val="333333"/>
      <w:lang w:val="sl-SI" w:eastAsia="sl-SI"/>
    </w:rPr>
  </w:style>
  <w:style w:type="character" w:styleId="Poudarek">
    <w:name w:val="Emphasis"/>
    <w:basedOn w:val="Privzetapisavaodstavka"/>
    <w:uiPriority w:val="99"/>
    <w:qFormat/>
    <w:rsid w:val="00354C0C"/>
    <w:rPr>
      <w:rFonts w:ascii="inherit" w:hAnsi="inherit" w:hint="default"/>
      <w:i/>
      <w:iCs/>
      <w:bdr w:val="none" w:sz="0" w:space="0" w:color="auto" w:frame="1"/>
      <w:vertAlign w:val="baseline"/>
    </w:rPr>
  </w:style>
  <w:style w:type="paragraph" w:styleId="Oznaenseznam">
    <w:name w:val="List Bullet"/>
    <w:basedOn w:val="Navaden"/>
    <w:uiPriority w:val="99"/>
    <w:unhideWhenUsed/>
    <w:qFormat/>
    <w:rsid w:val="001C24E4"/>
    <w:pPr>
      <w:numPr>
        <w:ilvl w:val="5"/>
        <w:numId w:val="13"/>
      </w:numPr>
      <w:spacing w:before="60" w:after="120"/>
      <w:ind w:left="346"/>
      <w:jc w:val="both"/>
    </w:pPr>
    <w:rPr>
      <w:rFonts w:asciiTheme="minorHAnsi" w:eastAsiaTheme="minorHAnsi" w:hAnsiTheme="minorHAnsi" w:cstheme="minorBidi"/>
      <w:sz w:val="20"/>
      <w:szCs w:val="20"/>
      <w:lang w:val="sl-SI"/>
    </w:rPr>
  </w:style>
  <w:style w:type="paragraph" w:styleId="Oznaenseznam2">
    <w:name w:val="List Bullet 2"/>
    <w:basedOn w:val="Navaden"/>
    <w:unhideWhenUsed/>
    <w:qFormat/>
    <w:rsid w:val="001C24E4"/>
    <w:pPr>
      <w:numPr>
        <w:ilvl w:val="6"/>
        <w:numId w:val="13"/>
      </w:numPr>
      <w:spacing w:after="120"/>
      <w:ind w:left="692" w:hanging="346"/>
      <w:jc w:val="both"/>
    </w:pPr>
    <w:rPr>
      <w:rFonts w:asciiTheme="minorHAnsi" w:eastAsiaTheme="minorHAnsi" w:hAnsiTheme="minorHAnsi" w:cstheme="minorBidi"/>
      <w:sz w:val="20"/>
      <w:szCs w:val="20"/>
      <w:lang w:val="sl-SI"/>
    </w:rPr>
  </w:style>
  <w:style w:type="paragraph" w:styleId="Oznaenseznam3">
    <w:name w:val="List Bullet 3"/>
    <w:basedOn w:val="Navaden"/>
    <w:uiPriority w:val="99"/>
    <w:unhideWhenUsed/>
    <w:qFormat/>
    <w:rsid w:val="001C24E4"/>
    <w:pPr>
      <w:numPr>
        <w:ilvl w:val="7"/>
        <w:numId w:val="13"/>
      </w:numPr>
      <w:spacing w:after="120"/>
      <w:ind w:left="1038"/>
    </w:pPr>
    <w:rPr>
      <w:rFonts w:asciiTheme="minorHAnsi" w:eastAsiaTheme="minorHAnsi" w:hAnsiTheme="minorHAnsi" w:cstheme="minorBidi"/>
      <w:sz w:val="20"/>
      <w:szCs w:val="20"/>
      <w:lang w:val="sl-SI"/>
    </w:rPr>
  </w:style>
  <w:style w:type="paragraph" w:styleId="Oznaenseznam4">
    <w:name w:val="List Bullet 4"/>
    <w:basedOn w:val="Navaden"/>
    <w:unhideWhenUsed/>
    <w:qFormat/>
    <w:rsid w:val="001C24E4"/>
    <w:pPr>
      <w:numPr>
        <w:ilvl w:val="8"/>
        <w:numId w:val="13"/>
      </w:numPr>
      <w:spacing w:after="120"/>
    </w:pPr>
    <w:rPr>
      <w:rFonts w:asciiTheme="minorHAnsi" w:eastAsiaTheme="minorHAnsi" w:hAnsiTheme="minorHAnsi" w:cstheme="minorBidi"/>
      <w:sz w:val="20"/>
      <w:szCs w:val="20"/>
      <w:lang w:val="sl-SI"/>
    </w:rPr>
  </w:style>
  <w:style w:type="paragraph" w:styleId="Oznaenseznam5">
    <w:name w:val="List Bullet 5"/>
    <w:basedOn w:val="Navaden"/>
    <w:unhideWhenUsed/>
    <w:rsid w:val="001C24E4"/>
    <w:pPr>
      <w:numPr>
        <w:ilvl w:val="4"/>
        <w:numId w:val="13"/>
      </w:numPr>
      <w:spacing w:after="120"/>
    </w:pPr>
    <w:rPr>
      <w:rFonts w:asciiTheme="minorHAnsi" w:eastAsiaTheme="minorHAnsi" w:hAnsiTheme="minorHAnsi" w:cstheme="minorBidi"/>
      <w:sz w:val="20"/>
      <w:szCs w:val="20"/>
      <w:lang w:val="sl-SI"/>
    </w:rPr>
  </w:style>
  <w:style w:type="character" w:customStyle="1" w:styleId="NapisZnak">
    <w:name w:val="Napis Znak"/>
    <w:aliases w:val="topic Znak,c Znak,topic1 Znak,topic2 Znak,topic3 Znak,3559Caption Znak,topic4 Znak,c1 Znak,C1 Znak,Legend1 Znak,topic11 Znak,topic21 Znak,topic31 Znak,3559Caption1 Znak,Table Znak,Légende italique Znak,Figure Reference Znak,kuvateksti Znak"/>
    <w:link w:val="Napis"/>
    <w:uiPriority w:val="35"/>
    <w:rsid w:val="00FF3CE1"/>
    <w:rPr>
      <w:rFonts w:ascii="Times New Roman" w:eastAsia="Times New Roman" w:hAnsi="Times New Roman" w:cs="Times New Roman"/>
      <w:b/>
      <w:bCs/>
      <w:color w:val="5B9BD5" w:themeColor="accent1"/>
      <w:sz w:val="18"/>
      <w:szCs w:val="18"/>
      <w:lang w:val="en-US"/>
    </w:rPr>
  </w:style>
  <w:style w:type="paragraph" w:customStyle="1" w:styleId="Source">
    <w:name w:val="Source"/>
    <w:basedOn w:val="Telobesedila"/>
    <w:link w:val="SourceChar"/>
    <w:uiPriority w:val="99"/>
    <w:qFormat/>
    <w:rsid w:val="00FF3CE1"/>
    <w:pPr>
      <w:suppressAutoHyphens w:val="0"/>
      <w:spacing w:before="120" w:after="160"/>
      <w:jc w:val="both"/>
    </w:pPr>
    <w:rPr>
      <w:rFonts w:asciiTheme="minorHAnsi" w:eastAsiaTheme="minorHAnsi" w:hAnsiTheme="minorHAnsi" w:cstheme="minorBidi"/>
      <w:i/>
      <w:color w:val="auto"/>
      <w:sz w:val="18"/>
      <w:szCs w:val="20"/>
      <w:lang w:val="sl-SI" w:eastAsia="en-US"/>
    </w:rPr>
  </w:style>
  <w:style w:type="character" w:customStyle="1" w:styleId="SourceChar">
    <w:name w:val="Source Char"/>
    <w:link w:val="Source"/>
    <w:uiPriority w:val="99"/>
    <w:locked/>
    <w:rsid w:val="00FF3CE1"/>
    <w:rPr>
      <w:i/>
      <w:sz w:val="18"/>
      <w:szCs w:val="20"/>
    </w:rPr>
  </w:style>
  <w:style w:type="table" w:customStyle="1" w:styleId="PwCTableText">
    <w:name w:val="PwC Table Text"/>
    <w:basedOn w:val="Navadnatabela"/>
    <w:uiPriority w:val="99"/>
    <w:rsid w:val="00FF3CE1"/>
    <w:pPr>
      <w:spacing w:before="100" w:beforeAutospacing="1" w:after="100" w:afterAutospacing="1" w:line="240" w:lineRule="auto"/>
    </w:pPr>
    <w:rPr>
      <w:rFonts w:ascii="Georgia" w:hAnsi="Georgia"/>
      <w:sz w:val="18"/>
      <w:szCs w:val="20"/>
      <w:lang w:val="en-US"/>
    </w:rPr>
    <w:tblPr>
      <w:tblInd w:w="0" w:type="dxa"/>
      <w:tblBorders>
        <w:insideH w:val="dotted" w:sz="4" w:space="0" w:color="5B9BD5" w:themeColor="accent1"/>
      </w:tblBorders>
      <w:tblCellMar>
        <w:top w:w="72" w:type="dxa"/>
        <w:left w:w="115" w:type="dxa"/>
        <w:bottom w:w="72" w:type="dxa"/>
        <w:right w:w="115" w:type="dxa"/>
      </w:tblCellMar>
    </w:tblPr>
    <w:tcPr>
      <w:vAlign w:val="center"/>
    </w:tcPr>
    <w:tblStylePr w:type="firstRow">
      <w:pPr>
        <w:jc w:val="left"/>
      </w:pPr>
      <w:rPr>
        <w:rFonts w:asciiTheme="majorHAnsi" w:hAnsiTheme="majorHAnsi"/>
        <w:b/>
        <w:color w:val="44546A" w:themeColor="text2"/>
        <w:sz w:val="18"/>
      </w:rPr>
      <w:tblPr/>
      <w:tcPr>
        <w:tcBorders>
          <w:top w:val="single" w:sz="6" w:space="0" w:color="5B9BD5" w:themeColor="accent1"/>
          <w:left w:val="nil"/>
          <w:bottom w:val="single" w:sz="6" w:space="0" w:color="5B9BD5" w:themeColor="accent1"/>
          <w:right w:val="nil"/>
          <w:insideH w:val="nil"/>
          <w:insideV w:val="nil"/>
          <w:tl2br w:val="nil"/>
          <w:tr2bl w:val="nil"/>
        </w:tcBorders>
      </w:tcPr>
    </w:tblStylePr>
  </w:style>
  <w:style w:type="character" w:styleId="Krepko">
    <w:name w:val="Strong"/>
    <w:basedOn w:val="Privzetapisavaodstavka"/>
    <w:uiPriority w:val="22"/>
    <w:qFormat/>
    <w:rsid w:val="00FF3CE1"/>
    <w:rPr>
      <w:b/>
      <w:bCs/>
    </w:rPr>
  </w:style>
  <w:style w:type="paragraph" w:customStyle="1" w:styleId="AppendixHeading1">
    <w:name w:val="Appendix Heading 1"/>
    <w:basedOn w:val="Naslov1"/>
    <w:next w:val="AppendixHeading2"/>
    <w:rsid w:val="00FF3CE1"/>
    <w:pPr>
      <w:pageBreakBefore/>
      <w:numPr>
        <w:numId w:val="14"/>
      </w:numPr>
      <w:spacing w:after="480" w:line="0" w:lineRule="atLeast"/>
      <w:ind w:left="533"/>
      <w:jc w:val="left"/>
    </w:pPr>
    <w:rPr>
      <w:rFonts w:asciiTheme="majorHAnsi" w:eastAsiaTheme="majorEastAsia" w:hAnsiTheme="majorHAnsi" w:cstheme="majorBidi"/>
      <w:bCs w:val="0"/>
      <w:i/>
      <w:smallCaps w:val="0"/>
      <w:color w:val="000000" w:themeColor="text1"/>
      <w:kern w:val="0"/>
      <w:sz w:val="32"/>
      <w:lang w:val="sl-SI"/>
    </w:rPr>
  </w:style>
  <w:style w:type="paragraph" w:customStyle="1" w:styleId="AppendixHeading2">
    <w:name w:val="Appendix Heading 2"/>
    <w:basedOn w:val="AppendixHeading1"/>
    <w:next w:val="Telobesedila"/>
    <w:rsid w:val="00FF3CE1"/>
    <w:pPr>
      <w:pageBreakBefore w:val="0"/>
      <w:numPr>
        <w:ilvl w:val="1"/>
      </w:numPr>
      <w:spacing w:after="160"/>
      <w:ind w:left="612"/>
      <w:outlineLvl w:val="1"/>
    </w:pPr>
    <w:rPr>
      <w:color w:val="44546A" w:themeColor="text2"/>
      <w:sz w:val="28"/>
    </w:rPr>
  </w:style>
  <w:style w:type="character" w:customStyle="1" w:styleId="Naslov8Znak">
    <w:name w:val="Naslov 8 Znak"/>
    <w:basedOn w:val="Privzetapisavaodstavka"/>
    <w:link w:val="Naslov8"/>
    <w:uiPriority w:val="9"/>
    <w:rsid w:val="00FF3CE1"/>
    <w:rPr>
      <w:rFonts w:asciiTheme="majorHAnsi" w:eastAsiaTheme="majorEastAsia" w:hAnsiTheme="majorHAnsi" w:cstheme="majorBidi"/>
      <w:b/>
      <w:color w:val="000000" w:themeColor="text1"/>
      <w:sz w:val="20"/>
      <w:szCs w:val="21"/>
    </w:rPr>
  </w:style>
  <w:style w:type="character" w:customStyle="1" w:styleId="Naslov9Znak">
    <w:name w:val="Naslov 9 Znak"/>
    <w:basedOn w:val="Privzetapisavaodstavka"/>
    <w:link w:val="Naslov9"/>
    <w:uiPriority w:val="9"/>
    <w:semiHidden/>
    <w:rsid w:val="00FF3CE1"/>
    <w:rPr>
      <w:rFonts w:asciiTheme="majorHAnsi" w:eastAsiaTheme="majorEastAsia" w:hAnsiTheme="majorHAnsi" w:cstheme="majorBidi"/>
      <w:i/>
      <w:iCs/>
      <w:color w:val="272727" w:themeColor="text1" w:themeTint="D8"/>
      <w:sz w:val="20"/>
      <w:szCs w:val="21"/>
    </w:rPr>
  </w:style>
  <w:style w:type="paragraph" w:customStyle="1" w:styleId="Address">
    <w:name w:val="Address"/>
    <w:basedOn w:val="Navaden"/>
    <w:link w:val="AddressChar"/>
    <w:qFormat/>
    <w:rsid w:val="00FF3CE1"/>
    <w:pPr>
      <w:spacing w:line="200" w:lineRule="atLeast"/>
    </w:pPr>
    <w:rPr>
      <w:rFonts w:asciiTheme="minorHAnsi" w:eastAsiaTheme="minorHAnsi" w:hAnsiTheme="minorHAnsi" w:cstheme="minorBidi"/>
      <w:i/>
      <w:sz w:val="18"/>
      <w:szCs w:val="20"/>
      <w:lang w:val="sl-SI"/>
    </w:rPr>
  </w:style>
  <w:style w:type="character" w:customStyle="1" w:styleId="AddressChar">
    <w:name w:val="Address Char"/>
    <w:basedOn w:val="Privzetapisavaodstavka"/>
    <w:link w:val="Address"/>
    <w:locked/>
    <w:rsid w:val="00FF3CE1"/>
    <w:rPr>
      <w:i/>
      <w:sz w:val="18"/>
      <w:szCs w:val="20"/>
    </w:rPr>
  </w:style>
  <w:style w:type="paragraph" w:styleId="Blokbesedila">
    <w:name w:val="Block Text"/>
    <w:basedOn w:val="Telobesedila"/>
    <w:uiPriority w:val="99"/>
    <w:unhideWhenUsed/>
    <w:rsid w:val="00FF3CE1"/>
    <w:pPr>
      <w:framePr w:wrap="around" w:vAnchor="text" w:hAnchor="text" w:y="1"/>
      <w:pBdr>
        <w:top w:val="single" w:sz="2" w:space="10" w:color="000000" w:themeColor="text1" w:shadow="1"/>
        <w:left w:val="single" w:sz="2" w:space="10" w:color="000000" w:themeColor="text1" w:shadow="1"/>
        <w:bottom w:val="single" w:sz="2" w:space="10" w:color="000000" w:themeColor="text1" w:shadow="1"/>
        <w:right w:val="single" w:sz="2" w:space="10" w:color="000000" w:themeColor="text1" w:shadow="1"/>
      </w:pBdr>
      <w:suppressAutoHyphens w:val="0"/>
      <w:spacing w:after="160"/>
      <w:ind w:left="232" w:right="232"/>
      <w:jc w:val="both"/>
    </w:pPr>
    <w:rPr>
      <w:rFonts w:asciiTheme="minorHAnsi" w:eastAsiaTheme="minorEastAsia" w:hAnsiTheme="minorHAnsi" w:cstheme="minorBidi"/>
      <w:iCs/>
      <w:color w:val="000000" w:themeColor="text1"/>
      <w:szCs w:val="20"/>
      <w:lang w:val="sl-SI" w:eastAsia="en-US"/>
    </w:rPr>
  </w:style>
  <w:style w:type="paragraph" w:customStyle="1" w:styleId="BlockText3">
    <w:name w:val="Block Text 3"/>
    <w:basedOn w:val="Telobesedila"/>
    <w:rsid w:val="00FF3CE1"/>
    <w:pPr>
      <w:pBdr>
        <w:top w:val="single" w:sz="8" w:space="10" w:color="5B9BD5" w:themeColor="accent1"/>
        <w:left w:val="single" w:sz="8" w:space="10" w:color="5B9BD5" w:themeColor="accent1"/>
        <w:bottom w:val="single" w:sz="8" w:space="10" w:color="5B9BD5" w:themeColor="accent1"/>
        <w:right w:val="single" w:sz="8" w:space="10" w:color="5B9BD5" w:themeColor="accent1"/>
      </w:pBdr>
      <w:shd w:val="clear" w:color="auto" w:fill="5B9BD5" w:themeFill="accent1"/>
      <w:suppressAutoHyphens w:val="0"/>
      <w:spacing w:after="160"/>
      <w:ind w:left="230" w:right="230"/>
      <w:jc w:val="both"/>
    </w:pPr>
    <w:rPr>
      <w:rFonts w:asciiTheme="minorHAnsi" w:eastAsiaTheme="minorHAnsi" w:hAnsiTheme="minorHAnsi" w:cstheme="minorBidi"/>
      <w:b/>
      <w:i/>
      <w:color w:val="E7E6E6" w:themeColor="background2"/>
      <w:szCs w:val="20"/>
      <w:lang w:val="sl-SI" w:eastAsia="en-US"/>
    </w:rPr>
  </w:style>
  <w:style w:type="paragraph" w:customStyle="1" w:styleId="Callout">
    <w:name w:val="Callout"/>
    <w:basedOn w:val="Telobesedila"/>
    <w:next w:val="Telobesedila"/>
    <w:rsid w:val="00FF3CE1"/>
    <w:pPr>
      <w:framePr w:w="2102" w:hSpace="230" w:wrap="around" w:vAnchor="text" w:hAnchor="page" w:x="1023" w:y="203"/>
      <w:suppressAutoHyphens w:val="0"/>
      <w:spacing w:after="160"/>
      <w:jc w:val="both"/>
    </w:pPr>
    <w:rPr>
      <w:rFonts w:asciiTheme="minorHAnsi" w:eastAsiaTheme="minorHAnsi" w:hAnsiTheme="minorHAnsi" w:cstheme="minorBidi"/>
      <w:i/>
      <w:color w:val="44546A" w:themeColor="text2"/>
      <w:sz w:val="16"/>
      <w:szCs w:val="20"/>
      <w:lang w:val="sl-SI" w:eastAsia="en-US"/>
    </w:rPr>
  </w:style>
  <w:style w:type="paragraph" w:styleId="Datum">
    <w:name w:val="Date"/>
    <w:basedOn w:val="Navaden"/>
    <w:next w:val="Telobesedila"/>
    <w:link w:val="DatumZnak"/>
    <w:uiPriority w:val="99"/>
    <w:unhideWhenUsed/>
    <w:rsid w:val="00FF3CE1"/>
    <w:pPr>
      <w:spacing w:after="160" w:line="276" w:lineRule="auto"/>
      <w:ind w:left="2376"/>
    </w:pPr>
    <w:rPr>
      <w:rFonts w:asciiTheme="minorHAnsi" w:eastAsiaTheme="minorHAnsi" w:hAnsiTheme="minorHAnsi" w:cstheme="minorBidi"/>
      <w:sz w:val="28"/>
      <w:szCs w:val="20"/>
      <w:lang w:val="sl-SI"/>
    </w:rPr>
  </w:style>
  <w:style w:type="character" w:customStyle="1" w:styleId="DatumZnak">
    <w:name w:val="Datum Znak"/>
    <w:basedOn w:val="Privzetapisavaodstavka"/>
    <w:link w:val="Datum"/>
    <w:uiPriority w:val="99"/>
    <w:rsid w:val="00FF3CE1"/>
    <w:rPr>
      <w:sz w:val="28"/>
      <w:szCs w:val="20"/>
    </w:rPr>
  </w:style>
  <w:style w:type="paragraph" w:customStyle="1" w:styleId="Disclaimer">
    <w:name w:val="Disclaimer"/>
    <w:basedOn w:val="Telobesedila"/>
    <w:link w:val="DisclaimerChar"/>
    <w:qFormat/>
    <w:rsid w:val="00FF3CE1"/>
    <w:pPr>
      <w:suppressAutoHyphens w:val="0"/>
      <w:spacing w:line="140" w:lineRule="atLeast"/>
      <w:jc w:val="both"/>
    </w:pPr>
    <w:rPr>
      <w:rFonts w:asciiTheme="minorHAnsi" w:eastAsiaTheme="minorHAnsi" w:hAnsiTheme="minorHAnsi" w:cstheme="minorBidi"/>
      <w:color w:val="auto"/>
      <w:sz w:val="16"/>
      <w:szCs w:val="20"/>
      <w:lang w:val="sl-SI" w:eastAsia="en-US"/>
    </w:rPr>
  </w:style>
  <w:style w:type="character" w:customStyle="1" w:styleId="DisclaimerChar">
    <w:name w:val="Disclaimer Char"/>
    <w:basedOn w:val="Privzetapisavaodstavka"/>
    <w:link w:val="Disclaimer"/>
    <w:locked/>
    <w:rsid w:val="00FF3CE1"/>
    <w:rPr>
      <w:sz w:val="16"/>
      <w:szCs w:val="20"/>
    </w:rPr>
  </w:style>
  <w:style w:type="paragraph" w:customStyle="1" w:styleId="DividerHeader">
    <w:name w:val="Divider Header"/>
    <w:rsid w:val="00FF3CE1"/>
    <w:pPr>
      <w:spacing w:after="240" w:line="240" w:lineRule="atLeast"/>
    </w:pPr>
    <w:rPr>
      <w:rFonts w:asciiTheme="majorHAnsi" w:hAnsiTheme="majorHAnsi"/>
      <w:b/>
      <w:i/>
      <w:color w:val="000000" w:themeColor="text1"/>
      <w:sz w:val="64"/>
      <w:szCs w:val="20"/>
      <w:lang w:val="en-US"/>
    </w:rPr>
  </w:style>
  <w:style w:type="paragraph" w:customStyle="1" w:styleId="ExhibitHeading1">
    <w:name w:val="Exhibit Heading 1"/>
    <w:basedOn w:val="Telobesedila"/>
    <w:next w:val="Telobesedila"/>
    <w:qFormat/>
    <w:rsid w:val="00FF3CE1"/>
    <w:pPr>
      <w:keepNext/>
      <w:pageBreakBefore/>
      <w:numPr>
        <w:ilvl w:val="3"/>
        <w:numId w:val="18"/>
      </w:numPr>
      <w:suppressAutoHyphens w:val="0"/>
      <w:spacing w:after="480" w:line="0" w:lineRule="atLeast"/>
      <w:ind w:left="0" w:firstLine="0"/>
      <w:jc w:val="both"/>
      <w:outlineLvl w:val="0"/>
    </w:pPr>
    <w:rPr>
      <w:rFonts w:asciiTheme="majorHAnsi" w:eastAsiaTheme="minorHAnsi" w:hAnsiTheme="majorHAnsi" w:cstheme="minorBidi"/>
      <w:b/>
      <w:i/>
      <w:color w:val="auto"/>
      <w:sz w:val="48"/>
      <w:szCs w:val="20"/>
      <w:lang w:val="sl-SI" w:eastAsia="en-US"/>
    </w:rPr>
  </w:style>
  <w:style w:type="paragraph" w:customStyle="1" w:styleId="ExhibitHeading2">
    <w:name w:val="Exhibit Heading 2"/>
    <w:basedOn w:val="ExhibitHeading1"/>
    <w:next w:val="Telobesedila"/>
    <w:qFormat/>
    <w:rsid w:val="00FF3CE1"/>
    <w:pPr>
      <w:pageBreakBefore w:val="0"/>
      <w:numPr>
        <w:ilvl w:val="4"/>
      </w:numPr>
      <w:spacing w:after="160"/>
      <w:ind w:left="504" w:hanging="504"/>
      <w:outlineLvl w:val="1"/>
    </w:pPr>
    <w:rPr>
      <w:color w:val="44546A" w:themeColor="text2"/>
      <w:sz w:val="32"/>
    </w:rPr>
  </w:style>
  <w:style w:type="paragraph" w:customStyle="1" w:styleId="ExhibitHeading3">
    <w:name w:val="Exhibit Heading 3"/>
    <w:basedOn w:val="ExhibitHeading2"/>
    <w:next w:val="Telobesedila"/>
    <w:qFormat/>
    <w:rsid w:val="00FF3CE1"/>
    <w:pPr>
      <w:numPr>
        <w:ilvl w:val="2"/>
      </w:numPr>
      <w:ind w:left="648" w:hanging="648"/>
      <w:outlineLvl w:val="2"/>
    </w:pPr>
    <w:rPr>
      <w:sz w:val="28"/>
    </w:rPr>
  </w:style>
  <w:style w:type="paragraph" w:customStyle="1" w:styleId="ExhibitHeading4">
    <w:name w:val="Exhibit Heading 4"/>
    <w:basedOn w:val="ExhibitHeading3"/>
    <w:next w:val="Telobesedila"/>
    <w:qFormat/>
    <w:rsid w:val="00FF3CE1"/>
    <w:pPr>
      <w:numPr>
        <w:ilvl w:val="3"/>
        <w:numId w:val="6"/>
      </w:numPr>
      <w:ind w:left="792" w:hanging="792"/>
      <w:outlineLvl w:val="3"/>
    </w:pPr>
    <w:rPr>
      <w:b w:val="0"/>
    </w:rPr>
  </w:style>
  <w:style w:type="paragraph" w:customStyle="1" w:styleId="ExhibitHeading5">
    <w:name w:val="Exhibit Heading 5"/>
    <w:basedOn w:val="ExhibitHeading4"/>
    <w:next w:val="Telobesedila"/>
    <w:qFormat/>
    <w:rsid w:val="00FF3CE1"/>
    <w:pPr>
      <w:numPr>
        <w:ilvl w:val="4"/>
      </w:numPr>
      <w:ind w:left="864" w:hanging="864"/>
      <w:outlineLvl w:val="4"/>
    </w:pPr>
    <w:rPr>
      <w:sz w:val="24"/>
    </w:rPr>
  </w:style>
  <w:style w:type="character" w:styleId="SledenaHiperpovezava">
    <w:name w:val="FollowedHyperlink"/>
    <w:basedOn w:val="Privzetapisavaodstavka"/>
    <w:uiPriority w:val="99"/>
    <w:semiHidden/>
    <w:unhideWhenUsed/>
    <w:rsid w:val="00FF3CE1"/>
    <w:rPr>
      <w:color w:val="A8D08D" w:themeColor="accent6" w:themeTint="99"/>
      <w:u w:val="single"/>
    </w:rPr>
  </w:style>
  <w:style w:type="paragraph" w:customStyle="1" w:styleId="Guidance">
    <w:name w:val="Guidance"/>
    <w:basedOn w:val="Navaden"/>
    <w:link w:val="GuidanceChar"/>
    <w:uiPriority w:val="99"/>
    <w:qFormat/>
    <w:rsid w:val="00FF3CE1"/>
    <w:pPr>
      <w:spacing w:after="100" w:afterAutospacing="1" w:line="276" w:lineRule="auto"/>
    </w:pPr>
    <w:rPr>
      <w:rFonts w:ascii="Arial" w:eastAsiaTheme="minorHAnsi" w:hAnsi="Arial" w:cstheme="minorBidi"/>
      <w:color w:val="00A5FF"/>
      <w:sz w:val="16"/>
      <w:szCs w:val="20"/>
      <w:lang w:val="sl-SI"/>
    </w:rPr>
  </w:style>
  <w:style w:type="character" w:customStyle="1" w:styleId="GuidanceChar">
    <w:name w:val="Guidance Char"/>
    <w:basedOn w:val="Privzetapisavaodstavka"/>
    <w:link w:val="Guidance"/>
    <w:uiPriority w:val="99"/>
    <w:rsid w:val="00FF3CE1"/>
    <w:rPr>
      <w:rFonts w:ascii="Arial" w:hAnsi="Arial"/>
      <w:color w:val="00A5FF"/>
      <w:sz w:val="16"/>
      <w:szCs w:val="20"/>
    </w:rPr>
  </w:style>
  <w:style w:type="character" w:styleId="HTML-kratica">
    <w:name w:val="HTML Acronym"/>
    <w:basedOn w:val="Privzetapisavaodstavka"/>
    <w:uiPriority w:val="99"/>
    <w:semiHidden/>
    <w:unhideWhenUsed/>
    <w:rsid w:val="00FF3CE1"/>
    <w:rPr>
      <w:color w:val="000000" w:themeColor="text1"/>
    </w:rPr>
  </w:style>
  <w:style w:type="paragraph" w:styleId="Stvarnokazalo1">
    <w:name w:val="index 1"/>
    <w:basedOn w:val="Navaden"/>
    <w:next w:val="Navaden"/>
    <w:autoRedefine/>
    <w:uiPriority w:val="99"/>
    <w:unhideWhenUsed/>
    <w:rsid w:val="00FF3CE1"/>
    <w:pPr>
      <w:spacing w:after="120"/>
      <w:ind w:left="202" w:hanging="202"/>
    </w:pPr>
    <w:rPr>
      <w:rFonts w:asciiTheme="minorHAnsi" w:eastAsiaTheme="minorHAnsi" w:hAnsiTheme="minorHAnsi" w:cstheme="minorBidi"/>
      <w:sz w:val="20"/>
      <w:szCs w:val="20"/>
      <w:lang w:val="sl-SI"/>
    </w:rPr>
  </w:style>
  <w:style w:type="paragraph" w:styleId="Stvarnokazalo2">
    <w:name w:val="index 2"/>
    <w:basedOn w:val="Navaden"/>
    <w:next w:val="Navaden"/>
    <w:autoRedefine/>
    <w:uiPriority w:val="99"/>
    <w:unhideWhenUsed/>
    <w:rsid w:val="00FF3CE1"/>
    <w:pPr>
      <w:spacing w:after="120"/>
      <w:ind w:left="404" w:hanging="202"/>
    </w:pPr>
    <w:rPr>
      <w:rFonts w:asciiTheme="minorHAnsi" w:eastAsiaTheme="minorHAnsi" w:hAnsiTheme="minorHAnsi" w:cstheme="minorBidi"/>
      <w:sz w:val="20"/>
      <w:szCs w:val="20"/>
      <w:lang w:val="sl-SI"/>
    </w:rPr>
  </w:style>
  <w:style w:type="paragraph" w:styleId="Stvarnokazalo3">
    <w:name w:val="index 3"/>
    <w:basedOn w:val="Navaden"/>
    <w:next w:val="Navaden"/>
    <w:autoRedefine/>
    <w:uiPriority w:val="99"/>
    <w:unhideWhenUsed/>
    <w:rsid w:val="00FF3CE1"/>
    <w:pPr>
      <w:spacing w:after="120"/>
      <w:ind w:left="605" w:hanging="202"/>
    </w:pPr>
    <w:rPr>
      <w:rFonts w:asciiTheme="minorHAnsi" w:eastAsiaTheme="minorHAnsi" w:hAnsiTheme="minorHAnsi" w:cstheme="minorBidi"/>
      <w:sz w:val="20"/>
      <w:szCs w:val="20"/>
      <w:lang w:val="sl-SI"/>
    </w:rPr>
  </w:style>
  <w:style w:type="paragraph" w:styleId="Stvarnokazalo4">
    <w:name w:val="index 4"/>
    <w:basedOn w:val="Navaden"/>
    <w:next w:val="Navaden"/>
    <w:autoRedefine/>
    <w:uiPriority w:val="99"/>
    <w:unhideWhenUsed/>
    <w:rsid w:val="00FF3CE1"/>
    <w:pPr>
      <w:ind w:left="800" w:hanging="200"/>
    </w:pPr>
    <w:rPr>
      <w:rFonts w:asciiTheme="minorHAnsi" w:eastAsiaTheme="minorHAnsi" w:hAnsiTheme="minorHAnsi" w:cstheme="minorBidi"/>
      <w:sz w:val="20"/>
      <w:szCs w:val="20"/>
      <w:lang w:val="sl-SI"/>
    </w:rPr>
  </w:style>
  <w:style w:type="paragraph" w:styleId="Stvarnokazalo5">
    <w:name w:val="index 5"/>
    <w:basedOn w:val="Navaden"/>
    <w:next w:val="Navaden"/>
    <w:autoRedefine/>
    <w:uiPriority w:val="99"/>
    <w:unhideWhenUsed/>
    <w:rsid w:val="00FF3CE1"/>
    <w:pPr>
      <w:spacing w:after="120"/>
      <w:ind w:left="1008" w:hanging="202"/>
    </w:pPr>
    <w:rPr>
      <w:rFonts w:asciiTheme="minorHAnsi" w:eastAsiaTheme="minorHAnsi" w:hAnsiTheme="minorHAnsi" w:cstheme="minorBidi"/>
      <w:sz w:val="20"/>
      <w:szCs w:val="20"/>
      <w:lang w:val="sl-SI"/>
    </w:rPr>
  </w:style>
  <w:style w:type="paragraph" w:styleId="Stvarnokazalo6">
    <w:name w:val="index 6"/>
    <w:basedOn w:val="Navaden"/>
    <w:next w:val="Navaden"/>
    <w:autoRedefine/>
    <w:uiPriority w:val="99"/>
    <w:unhideWhenUsed/>
    <w:rsid w:val="00FF3CE1"/>
    <w:pPr>
      <w:spacing w:after="120"/>
      <w:ind w:left="1196" w:hanging="202"/>
    </w:pPr>
    <w:rPr>
      <w:rFonts w:asciiTheme="minorHAnsi" w:eastAsiaTheme="minorHAnsi" w:hAnsiTheme="minorHAnsi" w:cstheme="minorBidi"/>
      <w:sz w:val="20"/>
      <w:szCs w:val="20"/>
      <w:lang w:val="sl-SI"/>
    </w:rPr>
  </w:style>
  <w:style w:type="paragraph" w:styleId="Stvarnokazalo7">
    <w:name w:val="index 7"/>
    <w:basedOn w:val="Navaden"/>
    <w:next w:val="Navaden"/>
    <w:autoRedefine/>
    <w:uiPriority w:val="99"/>
    <w:unhideWhenUsed/>
    <w:rsid w:val="00FF3CE1"/>
    <w:pPr>
      <w:spacing w:after="120"/>
      <w:ind w:left="1397" w:hanging="202"/>
    </w:pPr>
    <w:rPr>
      <w:rFonts w:asciiTheme="minorHAnsi" w:eastAsiaTheme="minorHAnsi" w:hAnsiTheme="minorHAnsi" w:cstheme="minorBidi"/>
      <w:sz w:val="20"/>
      <w:szCs w:val="20"/>
      <w:lang w:val="sl-SI"/>
    </w:rPr>
  </w:style>
  <w:style w:type="paragraph" w:styleId="Stvarnokazalo8">
    <w:name w:val="index 8"/>
    <w:basedOn w:val="Navaden"/>
    <w:next w:val="Navaden"/>
    <w:autoRedefine/>
    <w:uiPriority w:val="99"/>
    <w:unhideWhenUsed/>
    <w:rsid w:val="00FF3CE1"/>
    <w:pPr>
      <w:spacing w:after="120"/>
      <w:ind w:left="1599" w:hanging="202"/>
    </w:pPr>
    <w:rPr>
      <w:rFonts w:asciiTheme="minorHAnsi" w:eastAsiaTheme="minorHAnsi" w:hAnsiTheme="minorHAnsi" w:cstheme="minorBidi"/>
      <w:sz w:val="20"/>
      <w:szCs w:val="20"/>
      <w:lang w:val="sl-SI"/>
    </w:rPr>
  </w:style>
  <w:style w:type="paragraph" w:styleId="Stvarnokazalo9">
    <w:name w:val="index 9"/>
    <w:basedOn w:val="Navaden"/>
    <w:next w:val="Navaden"/>
    <w:autoRedefine/>
    <w:uiPriority w:val="99"/>
    <w:unhideWhenUsed/>
    <w:rsid w:val="00FF3CE1"/>
    <w:pPr>
      <w:spacing w:after="120"/>
      <w:ind w:left="1800" w:hanging="202"/>
    </w:pPr>
    <w:rPr>
      <w:rFonts w:asciiTheme="minorHAnsi" w:eastAsiaTheme="minorHAnsi" w:hAnsiTheme="minorHAnsi" w:cstheme="minorBidi"/>
      <w:sz w:val="20"/>
      <w:szCs w:val="20"/>
      <w:lang w:val="sl-SI"/>
    </w:rPr>
  </w:style>
  <w:style w:type="paragraph" w:styleId="Stvarnokazalo-naslov">
    <w:name w:val="index heading"/>
    <w:basedOn w:val="Navaden"/>
    <w:next w:val="Stvarnokazalo1"/>
    <w:uiPriority w:val="99"/>
    <w:unhideWhenUsed/>
    <w:rsid w:val="00FF3CE1"/>
    <w:pPr>
      <w:spacing w:after="160"/>
    </w:pPr>
    <w:rPr>
      <w:rFonts w:asciiTheme="majorHAnsi" w:eastAsiaTheme="majorEastAsia" w:hAnsiTheme="majorHAnsi" w:cstheme="majorBidi"/>
      <w:b/>
      <w:bCs/>
      <w:sz w:val="20"/>
      <w:szCs w:val="20"/>
      <w:lang w:val="sl-SI"/>
    </w:rPr>
  </w:style>
  <w:style w:type="character" w:styleId="Intenzivenpoudarek">
    <w:name w:val="Intense Emphasis"/>
    <w:basedOn w:val="Privzetapisavaodstavka"/>
    <w:uiPriority w:val="21"/>
    <w:rsid w:val="00FF3CE1"/>
    <w:rPr>
      <w:i/>
      <w:iCs/>
      <w:color w:val="5B9BD5" w:themeColor="accent1"/>
    </w:rPr>
  </w:style>
  <w:style w:type="paragraph" w:customStyle="1" w:styleId="HeadingText">
    <w:name w:val="Heading Text"/>
    <w:basedOn w:val="Telobesedila"/>
    <w:next w:val="Telobesedila"/>
    <w:qFormat/>
    <w:rsid w:val="00FF3CE1"/>
    <w:pPr>
      <w:suppressAutoHyphens w:val="0"/>
      <w:spacing w:after="80"/>
      <w:jc w:val="both"/>
    </w:pPr>
    <w:rPr>
      <w:rFonts w:asciiTheme="minorHAnsi" w:eastAsiaTheme="minorHAnsi" w:hAnsiTheme="minorHAnsi" w:cstheme="minorBidi"/>
      <w:b/>
      <w:color w:val="44546A" w:themeColor="text2"/>
      <w:sz w:val="20"/>
      <w:szCs w:val="20"/>
      <w:lang w:val="sl-SI" w:eastAsia="en-US"/>
    </w:rPr>
  </w:style>
  <w:style w:type="character" w:styleId="Intenzivensklic">
    <w:name w:val="Intense Reference"/>
    <w:basedOn w:val="Privzetapisavaodstavka"/>
    <w:uiPriority w:val="32"/>
    <w:rsid w:val="00FF3CE1"/>
    <w:rPr>
      <w:b/>
      <w:bCs/>
      <w:smallCaps/>
      <w:color w:val="5B9BD5" w:themeColor="accent1"/>
      <w:spacing w:val="5"/>
    </w:rPr>
  </w:style>
  <w:style w:type="paragraph" w:styleId="Intenzivencitat">
    <w:name w:val="Intense Quote"/>
    <w:basedOn w:val="Navaden"/>
    <w:next w:val="Navaden"/>
    <w:link w:val="IntenzivencitatZnak"/>
    <w:uiPriority w:val="30"/>
    <w:rsid w:val="00FF3CE1"/>
    <w:pPr>
      <w:pBdr>
        <w:bottom w:val="single" w:sz="4" w:space="10" w:color="5B9BD5" w:themeColor="accent1"/>
      </w:pBdr>
      <w:spacing w:before="200" w:after="280" w:line="276" w:lineRule="auto"/>
      <w:ind w:left="936" w:right="936"/>
    </w:pPr>
    <w:rPr>
      <w:rFonts w:asciiTheme="minorHAnsi" w:eastAsiaTheme="minorHAnsi" w:hAnsiTheme="minorHAnsi" w:cstheme="minorBidi"/>
      <w:b/>
      <w:i/>
      <w:iCs/>
      <w:color w:val="5B9BD5" w:themeColor="accent1"/>
      <w:sz w:val="20"/>
      <w:szCs w:val="20"/>
      <w:lang w:val="sl-SI"/>
    </w:rPr>
  </w:style>
  <w:style w:type="character" w:customStyle="1" w:styleId="IntenzivencitatZnak">
    <w:name w:val="Intenziven citat Znak"/>
    <w:basedOn w:val="Privzetapisavaodstavka"/>
    <w:link w:val="Intenzivencitat"/>
    <w:uiPriority w:val="30"/>
    <w:rsid w:val="00FF3CE1"/>
    <w:rPr>
      <w:b/>
      <w:i/>
      <w:iCs/>
      <w:color w:val="5B9BD5" w:themeColor="accent1"/>
      <w:sz w:val="20"/>
      <w:szCs w:val="20"/>
    </w:rPr>
  </w:style>
  <w:style w:type="character" w:styleId="tevilkavrstice">
    <w:name w:val="line number"/>
    <w:basedOn w:val="Privzetapisavaodstavka"/>
    <w:uiPriority w:val="99"/>
    <w:unhideWhenUsed/>
    <w:rsid w:val="00FF3CE1"/>
  </w:style>
  <w:style w:type="paragraph" w:styleId="Seznam">
    <w:name w:val="List"/>
    <w:basedOn w:val="Navaden"/>
    <w:uiPriority w:val="99"/>
    <w:unhideWhenUsed/>
    <w:rsid w:val="00FF3CE1"/>
    <w:pPr>
      <w:spacing w:after="120"/>
      <w:ind w:left="346"/>
    </w:pPr>
    <w:rPr>
      <w:rFonts w:asciiTheme="minorHAnsi" w:eastAsiaTheme="minorHAnsi" w:hAnsiTheme="minorHAnsi" w:cstheme="minorBidi"/>
      <w:sz w:val="20"/>
      <w:szCs w:val="20"/>
      <w:lang w:val="sl-SI"/>
    </w:rPr>
  </w:style>
  <w:style w:type="paragraph" w:styleId="Seznam2">
    <w:name w:val="List 2"/>
    <w:basedOn w:val="Seznam"/>
    <w:uiPriority w:val="99"/>
    <w:unhideWhenUsed/>
    <w:rsid w:val="00FF3CE1"/>
    <w:pPr>
      <w:ind w:left="691"/>
    </w:pPr>
  </w:style>
  <w:style w:type="paragraph" w:styleId="Seznam4">
    <w:name w:val="List 4"/>
    <w:basedOn w:val="Seznam3"/>
    <w:uiPriority w:val="99"/>
    <w:unhideWhenUsed/>
    <w:rsid w:val="00FF3CE1"/>
    <w:pPr>
      <w:ind w:left="1382" w:firstLine="0"/>
    </w:pPr>
  </w:style>
  <w:style w:type="paragraph" w:styleId="Seznam3">
    <w:name w:val="List 3"/>
    <w:basedOn w:val="Seznam2"/>
    <w:uiPriority w:val="99"/>
    <w:unhideWhenUsed/>
    <w:rsid w:val="00FF3CE1"/>
    <w:pPr>
      <w:ind w:left="2232" w:hanging="1195"/>
    </w:pPr>
  </w:style>
  <w:style w:type="paragraph" w:styleId="Seznam5">
    <w:name w:val="List 5"/>
    <w:basedOn w:val="Navaden"/>
    <w:uiPriority w:val="99"/>
    <w:unhideWhenUsed/>
    <w:rsid w:val="00FF3CE1"/>
    <w:pPr>
      <w:spacing w:after="120"/>
      <w:ind w:left="1728"/>
    </w:pPr>
    <w:rPr>
      <w:rFonts w:asciiTheme="minorHAnsi" w:eastAsiaTheme="minorHAnsi" w:hAnsiTheme="minorHAnsi" w:cstheme="minorBidi"/>
      <w:sz w:val="20"/>
      <w:szCs w:val="20"/>
      <w:lang w:val="sl-SI"/>
    </w:rPr>
  </w:style>
  <w:style w:type="paragraph" w:customStyle="1" w:styleId="ListAlpha">
    <w:name w:val="List Alpha"/>
    <w:basedOn w:val="Navaden"/>
    <w:qFormat/>
    <w:rsid w:val="00FF3CE1"/>
    <w:pPr>
      <w:numPr>
        <w:ilvl w:val="4"/>
        <w:numId w:val="16"/>
      </w:numPr>
      <w:tabs>
        <w:tab w:val="clear" w:pos="1728"/>
        <w:tab w:val="num" w:pos="346"/>
      </w:tabs>
      <w:spacing w:after="120"/>
      <w:ind w:left="346"/>
    </w:pPr>
    <w:rPr>
      <w:rFonts w:asciiTheme="minorHAnsi" w:eastAsiaTheme="minorHAnsi" w:hAnsiTheme="minorHAnsi" w:cstheme="minorBidi"/>
      <w:sz w:val="20"/>
      <w:szCs w:val="20"/>
      <w:lang w:val="sl-SI"/>
    </w:rPr>
  </w:style>
  <w:style w:type="paragraph" w:customStyle="1" w:styleId="ListAlpha2">
    <w:name w:val="List Alpha 2"/>
    <w:basedOn w:val="ListAlpha"/>
    <w:qFormat/>
    <w:rsid w:val="00FF3CE1"/>
    <w:pPr>
      <w:numPr>
        <w:ilvl w:val="1"/>
      </w:numPr>
      <w:ind w:left="692" w:hanging="346"/>
    </w:pPr>
  </w:style>
  <w:style w:type="paragraph" w:customStyle="1" w:styleId="ListAlpha3">
    <w:name w:val="List Alpha 3"/>
    <w:basedOn w:val="ListAlpha"/>
    <w:qFormat/>
    <w:rsid w:val="00FF3CE1"/>
    <w:pPr>
      <w:numPr>
        <w:ilvl w:val="2"/>
      </w:numPr>
    </w:pPr>
  </w:style>
  <w:style w:type="paragraph" w:customStyle="1" w:styleId="ListAlpha4">
    <w:name w:val="List Alpha 4"/>
    <w:basedOn w:val="ListAlpha3"/>
    <w:qFormat/>
    <w:rsid w:val="00FF3CE1"/>
    <w:pPr>
      <w:numPr>
        <w:ilvl w:val="3"/>
      </w:numPr>
    </w:pPr>
  </w:style>
  <w:style w:type="paragraph" w:customStyle="1" w:styleId="ListAlpha5">
    <w:name w:val="List Alpha 5"/>
    <w:basedOn w:val="ListAlpha4"/>
    <w:rsid w:val="00FF3CE1"/>
    <w:pPr>
      <w:numPr>
        <w:ilvl w:val="4"/>
        <w:numId w:val="3"/>
      </w:numPr>
    </w:pPr>
  </w:style>
  <w:style w:type="paragraph" w:customStyle="1" w:styleId="ListBullet6">
    <w:name w:val="List Bullet 6"/>
    <w:basedOn w:val="Oznaenseznam5"/>
    <w:qFormat/>
    <w:rsid w:val="00FF3CE1"/>
    <w:pPr>
      <w:numPr>
        <w:ilvl w:val="0"/>
        <w:numId w:val="0"/>
      </w:numPr>
      <w:tabs>
        <w:tab w:val="num" w:pos="2074"/>
      </w:tabs>
      <w:ind w:left="2074" w:hanging="346"/>
    </w:pPr>
  </w:style>
  <w:style w:type="paragraph" w:customStyle="1" w:styleId="ListBullet7">
    <w:name w:val="List Bullet 7"/>
    <w:basedOn w:val="ListBullet6"/>
    <w:qFormat/>
    <w:rsid w:val="00FF3CE1"/>
    <w:pPr>
      <w:numPr>
        <w:ilvl w:val="6"/>
      </w:numPr>
      <w:tabs>
        <w:tab w:val="num" w:pos="2074"/>
      </w:tabs>
      <w:ind w:left="2074" w:hanging="346"/>
    </w:pPr>
  </w:style>
  <w:style w:type="paragraph" w:customStyle="1" w:styleId="ListBullet8">
    <w:name w:val="List Bullet 8"/>
    <w:basedOn w:val="ListBullet7"/>
    <w:qFormat/>
    <w:rsid w:val="00FF3CE1"/>
    <w:pPr>
      <w:numPr>
        <w:ilvl w:val="7"/>
      </w:numPr>
      <w:tabs>
        <w:tab w:val="num" w:pos="2074"/>
      </w:tabs>
      <w:ind w:left="2074" w:hanging="346"/>
    </w:pPr>
  </w:style>
  <w:style w:type="paragraph" w:customStyle="1" w:styleId="ListBullet9">
    <w:name w:val="List Bullet 9"/>
    <w:basedOn w:val="ListBullet8"/>
    <w:qFormat/>
    <w:rsid w:val="00FF3CE1"/>
    <w:pPr>
      <w:numPr>
        <w:ilvl w:val="8"/>
      </w:numPr>
      <w:tabs>
        <w:tab w:val="num" w:pos="2074"/>
      </w:tabs>
      <w:ind w:left="2074" w:hanging="346"/>
    </w:pPr>
  </w:style>
  <w:style w:type="paragraph" w:styleId="Otevilenseznam">
    <w:name w:val="List Number"/>
    <w:basedOn w:val="Navaden"/>
    <w:unhideWhenUsed/>
    <w:qFormat/>
    <w:rsid w:val="00FF3CE1"/>
    <w:pPr>
      <w:numPr>
        <w:numId w:val="23"/>
      </w:numPr>
      <w:spacing w:after="120"/>
    </w:pPr>
    <w:rPr>
      <w:rFonts w:asciiTheme="minorHAnsi" w:eastAsiaTheme="minorHAnsi" w:hAnsiTheme="minorHAnsi" w:cstheme="minorBidi"/>
      <w:sz w:val="20"/>
      <w:szCs w:val="20"/>
      <w:lang w:val="sl-SI"/>
    </w:rPr>
  </w:style>
  <w:style w:type="paragraph" w:styleId="Otevilenseznam2">
    <w:name w:val="List Number 2"/>
    <w:basedOn w:val="Otevilenseznam"/>
    <w:uiPriority w:val="13"/>
    <w:unhideWhenUsed/>
    <w:qFormat/>
    <w:rsid w:val="00FF3CE1"/>
    <w:pPr>
      <w:numPr>
        <w:ilvl w:val="1"/>
      </w:numPr>
      <w:tabs>
        <w:tab w:val="left" w:pos="792"/>
      </w:tabs>
    </w:pPr>
  </w:style>
  <w:style w:type="paragraph" w:styleId="Otevilenseznam3">
    <w:name w:val="List Number 3"/>
    <w:basedOn w:val="Otevilenseznam2"/>
    <w:uiPriority w:val="13"/>
    <w:unhideWhenUsed/>
    <w:qFormat/>
    <w:rsid w:val="00FF3CE1"/>
    <w:pPr>
      <w:numPr>
        <w:ilvl w:val="2"/>
      </w:numPr>
      <w:tabs>
        <w:tab w:val="clear" w:pos="792"/>
        <w:tab w:val="left" w:pos="1195"/>
      </w:tabs>
    </w:pPr>
  </w:style>
  <w:style w:type="paragraph" w:styleId="Otevilenseznam4">
    <w:name w:val="List Number 4"/>
    <w:basedOn w:val="Otevilenseznam3"/>
    <w:uiPriority w:val="13"/>
    <w:unhideWhenUsed/>
    <w:qFormat/>
    <w:rsid w:val="00FF3CE1"/>
    <w:pPr>
      <w:numPr>
        <w:ilvl w:val="3"/>
      </w:numPr>
      <w:tabs>
        <w:tab w:val="clear" w:pos="1195"/>
        <w:tab w:val="left" w:pos="1642"/>
      </w:tabs>
    </w:pPr>
  </w:style>
  <w:style w:type="paragraph" w:styleId="Otevilenseznam5">
    <w:name w:val="List Number 5"/>
    <w:basedOn w:val="Otevilenseznam4"/>
    <w:uiPriority w:val="13"/>
    <w:unhideWhenUsed/>
    <w:rsid w:val="00FF3CE1"/>
    <w:pPr>
      <w:numPr>
        <w:ilvl w:val="4"/>
      </w:numPr>
      <w:tabs>
        <w:tab w:val="clear" w:pos="1642"/>
        <w:tab w:val="left" w:pos="1987"/>
      </w:tabs>
    </w:pPr>
  </w:style>
  <w:style w:type="paragraph" w:styleId="Seznam-nadaljevanje">
    <w:name w:val="List Continue"/>
    <w:basedOn w:val="Navaden"/>
    <w:uiPriority w:val="99"/>
    <w:unhideWhenUsed/>
    <w:qFormat/>
    <w:rsid w:val="00FF3CE1"/>
    <w:pPr>
      <w:spacing w:after="120"/>
      <w:ind w:left="346"/>
    </w:pPr>
    <w:rPr>
      <w:rFonts w:asciiTheme="minorHAnsi" w:eastAsiaTheme="minorHAnsi" w:hAnsiTheme="minorHAnsi" w:cstheme="minorBidi"/>
      <w:sz w:val="20"/>
      <w:szCs w:val="20"/>
      <w:lang w:val="sl-SI"/>
    </w:rPr>
  </w:style>
  <w:style w:type="paragraph" w:styleId="Seznam-nadaljevanje2">
    <w:name w:val="List Continue 2"/>
    <w:basedOn w:val="Seznam-nadaljevanje"/>
    <w:uiPriority w:val="99"/>
    <w:unhideWhenUsed/>
    <w:qFormat/>
    <w:rsid w:val="00FF3CE1"/>
    <w:pPr>
      <w:ind w:left="691"/>
    </w:pPr>
  </w:style>
  <w:style w:type="paragraph" w:styleId="Seznam-nadaljevanje3">
    <w:name w:val="List Continue 3"/>
    <w:basedOn w:val="Otevilenseznam2"/>
    <w:uiPriority w:val="99"/>
    <w:unhideWhenUsed/>
    <w:qFormat/>
    <w:rsid w:val="00FF3CE1"/>
    <w:pPr>
      <w:numPr>
        <w:ilvl w:val="0"/>
        <w:numId w:val="0"/>
      </w:numPr>
      <w:ind w:left="1037"/>
    </w:pPr>
  </w:style>
  <w:style w:type="paragraph" w:styleId="Seznam-nadaljevanje4">
    <w:name w:val="List Continue 4"/>
    <w:basedOn w:val="Seznam-nadaljevanje3"/>
    <w:uiPriority w:val="99"/>
    <w:unhideWhenUsed/>
    <w:qFormat/>
    <w:rsid w:val="00FF3CE1"/>
    <w:pPr>
      <w:ind w:left="1382"/>
    </w:pPr>
  </w:style>
  <w:style w:type="paragraph" w:styleId="Seznam-nadaljevanje5">
    <w:name w:val="List Continue 5"/>
    <w:basedOn w:val="Seznam-nadaljevanje4"/>
    <w:uiPriority w:val="99"/>
    <w:unhideWhenUsed/>
    <w:rsid w:val="00FF3CE1"/>
    <w:pPr>
      <w:ind w:left="1728"/>
    </w:pPr>
  </w:style>
  <w:style w:type="paragraph" w:styleId="Makrobesedilo">
    <w:name w:val="macro"/>
    <w:link w:val="MakrobesediloZnak"/>
    <w:uiPriority w:val="99"/>
    <w:unhideWhenUsed/>
    <w:rsid w:val="00FF3CE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krobesediloZnak">
    <w:name w:val="Makro besedilo Znak"/>
    <w:basedOn w:val="Privzetapisavaodstavka"/>
    <w:link w:val="Makrobesedilo"/>
    <w:uiPriority w:val="99"/>
    <w:rsid w:val="00FF3CE1"/>
    <w:rPr>
      <w:rFonts w:ascii="Consolas" w:hAnsi="Consolas"/>
      <w:sz w:val="20"/>
      <w:szCs w:val="20"/>
      <w:lang w:val="en-US"/>
    </w:rPr>
  </w:style>
  <w:style w:type="paragraph" w:styleId="Glavasporoila">
    <w:name w:val="Message Header"/>
    <w:basedOn w:val="Navaden"/>
    <w:link w:val="GlavasporoilaZnak"/>
    <w:uiPriority w:val="99"/>
    <w:semiHidden/>
    <w:unhideWhenUsed/>
    <w:rsid w:val="00FF3CE1"/>
    <w:pPr>
      <w:pBdr>
        <w:top w:val="single" w:sz="6" w:space="1" w:color="auto"/>
        <w:left w:val="single" w:sz="6" w:space="1" w:color="auto"/>
        <w:bottom w:val="single" w:sz="6" w:space="1" w:color="auto"/>
        <w:right w:val="single" w:sz="6" w:space="1" w:color="auto"/>
      </w:pBdr>
      <w:shd w:val="pct20" w:color="auto" w:fill="auto"/>
      <w:ind w:left="1080" w:hanging="1080"/>
    </w:pPr>
    <w:rPr>
      <w:rFonts w:asciiTheme="minorHAnsi" w:eastAsiaTheme="majorEastAsia" w:hAnsiTheme="minorHAnsi" w:cstheme="majorBidi"/>
      <w:lang w:val="sl-SI"/>
    </w:rPr>
  </w:style>
  <w:style w:type="character" w:customStyle="1" w:styleId="GlavasporoilaZnak">
    <w:name w:val="Glava sporočila Znak"/>
    <w:basedOn w:val="Privzetapisavaodstavka"/>
    <w:link w:val="Glavasporoila"/>
    <w:uiPriority w:val="99"/>
    <w:semiHidden/>
    <w:rsid w:val="00FF3CE1"/>
    <w:rPr>
      <w:rFonts w:eastAsiaTheme="majorEastAsia" w:cstheme="majorBidi"/>
      <w:sz w:val="24"/>
      <w:szCs w:val="24"/>
      <w:shd w:val="pct20" w:color="auto" w:fill="auto"/>
    </w:rPr>
  </w:style>
  <w:style w:type="paragraph" w:customStyle="1" w:styleId="Non-numberedHeading1">
    <w:name w:val="Non-numbered Heading 1"/>
    <w:basedOn w:val="Subheading"/>
    <w:next w:val="Telobesedila"/>
    <w:qFormat/>
    <w:rsid w:val="00FF3CE1"/>
    <w:pPr>
      <w:pageBreakBefore/>
    </w:pPr>
    <w:rPr>
      <w:b/>
      <w:i/>
      <w:sz w:val="48"/>
    </w:rPr>
  </w:style>
  <w:style w:type="paragraph" w:customStyle="1" w:styleId="Subheading">
    <w:name w:val="Subheading"/>
    <w:basedOn w:val="Heading1wSubheading"/>
    <w:rsid w:val="00FF3CE1"/>
    <w:pPr>
      <w:pageBreakBefore w:val="0"/>
      <w:spacing w:after="480"/>
    </w:pPr>
    <w:rPr>
      <w:b w:val="0"/>
      <w:i w:val="0"/>
      <w:sz w:val="44"/>
    </w:rPr>
  </w:style>
  <w:style w:type="paragraph" w:customStyle="1" w:styleId="Heading1wSubheading">
    <w:name w:val="Heading 1 w/Subheading"/>
    <w:basedOn w:val="Naslov1"/>
    <w:next w:val="Subheading"/>
    <w:rsid w:val="00FF3CE1"/>
    <w:pPr>
      <w:pageBreakBefore/>
      <w:numPr>
        <w:numId w:val="0"/>
      </w:numPr>
      <w:spacing w:after="0" w:line="0" w:lineRule="atLeast"/>
      <w:jc w:val="left"/>
    </w:pPr>
    <w:rPr>
      <w:rFonts w:asciiTheme="majorHAnsi" w:eastAsiaTheme="majorEastAsia" w:hAnsiTheme="majorHAnsi" w:cstheme="majorBidi"/>
      <w:bCs w:val="0"/>
      <w:i/>
      <w:smallCaps w:val="0"/>
      <w:color w:val="000000" w:themeColor="text1"/>
      <w:kern w:val="0"/>
      <w:sz w:val="48"/>
      <w:lang w:val="sl-SI"/>
    </w:rPr>
  </w:style>
  <w:style w:type="paragraph" w:customStyle="1" w:styleId="Non-numberedHeading2">
    <w:name w:val="Non-numbered Heading 2"/>
    <w:basedOn w:val="Non-numberedHeading1"/>
    <w:next w:val="Telobesedila"/>
    <w:qFormat/>
    <w:rsid w:val="00FF3CE1"/>
    <w:pPr>
      <w:pageBreakBefore w:val="0"/>
      <w:spacing w:after="160"/>
      <w:outlineLvl w:val="1"/>
    </w:pPr>
    <w:rPr>
      <w:color w:val="44546A" w:themeColor="text2"/>
      <w:sz w:val="32"/>
    </w:rPr>
  </w:style>
  <w:style w:type="paragraph" w:customStyle="1" w:styleId="Non-numberedHeading3">
    <w:name w:val="Non-numbered Heading 3"/>
    <w:basedOn w:val="Naslov3"/>
    <w:next w:val="Telobesedila"/>
    <w:qFormat/>
    <w:rsid w:val="00FF3CE1"/>
    <w:pPr>
      <w:keepLines w:val="0"/>
      <w:spacing w:before="0" w:after="160" w:line="0" w:lineRule="atLeast"/>
    </w:pPr>
    <w:rPr>
      <w:b/>
      <w:i/>
      <w:color w:val="44546A" w:themeColor="text2"/>
      <w:sz w:val="28"/>
      <w:lang w:val="sl-SI"/>
    </w:rPr>
  </w:style>
  <w:style w:type="paragraph" w:customStyle="1" w:styleId="Non-numberedHeading4">
    <w:name w:val="Non-numbered Heading 4"/>
    <w:basedOn w:val="Non-numberedHeading3"/>
    <w:next w:val="Telobesedila"/>
    <w:qFormat/>
    <w:rsid w:val="00FF3CE1"/>
    <w:pPr>
      <w:outlineLvl w:val="3"/>
    </w:pPr>
    <w:rPr>
      <w:b w:val="0"/>
    </w:rPr>
  </w:style>
  <w:style w:type="paragraph" w:customStyle="1" w:styleId="Non-numberedHeading5">
    <w:name w:val="Non-numbered Heading 5"/>
    <w:basedOn w:val="Non-numberedHeading4"/>
    <w:next w:val="Telobesedila"/>
    <w:rsid w:val="00FF3CE1"/>
    <w:pPr>
      <w:outlineLvl w:val="4"/>
    </w:pPr>
    <w:rPr>
      <w:sz w:val="24"/>
    </w:rPr>
  </w:style>
  <w:style w:type="paragraph" w:customStyle="1" w:styleId="PwCAddress">
    <w:name w:val="PwC Address"/>
    <w:qFormat/>
    <w:rsid w:val="00FF3CE1"/>
    <w:pPr>
      <w:spacing w:after="0" w:line="200" w:lineRule="atLeast"/>
    </w:pPr>
    <w:rPr>
      <w:b/>
      <w:sz w:val="24"/>
      <w:szCs w:val="20"/>
      <w:lang w:val="en-US"/>
    </w:rPr>
  </w:style>
  <w:style w:type="paragraph" w:styleId="Citat">
    <w:name w:val="Quote"/>
    <w:basedOn w:val="Navaden"/>
    <w:next w:val="Navaden"/>
    <w:link w:val="CitatZnak"/>
    <w:uiPriority w:val="29"/>
    <w:rsid w:val="00FF3CE1"/>
    <w:pPr>
      <w:spacing w:after="160" w:line="276" w:lineRule="auto"/>
      <w:jc w:val="center"/>
    </w:pPr>
    <w:rPr>
      <w:rFonts w:asciiTheme="minorHAnsi" w:eastAsiaTheme="minorHAnsi" w:hAnsiTheme="minorHAnsi" w:cstheme="minorBidi"/>
      <w:i/>
      <w:iCs/>
      <w:color w:val="404040" w:themeColor="text1" w:themeTint="BF"/>
      <w:sz w:val="20"/>
      <w:szCs w:val="20"/>
      <w:lang w:val="sl-SI"/>
    </w:rPr>
  </w:style>
  <w:style w:type="character" w:customStyle="1" w:styleId="CitatZnak">
    <w:name w:val="Citat Znak"/>
    <w:basedOn w:val="Privzetapisavaodstavka"/>
    <w:link w:val="Citat"/>
    <w:uiPriority w:val="29"/>
    <w:rsid w:val="00FF3CE1"/>
    <w:rPr>
      <w:i/>
      <w:iCs/>
      <w:color w:val="404040" w:themeColor="text1" w:themeTint="BF"/>
      <w:sz w:val="20"/>
      <w:szCs w:val="20"/>
    </w:rPr>
  </w:style>
  <w:style w:type="paragraph" w:styleId="Podnaslov">
    <w:name w:val="Subtitle"/>
    <w:basedOn w:val="Navaden"/>
    <w:next w:val="Navaden"/>
    <w:link w:val="PodnaslovZnak"/>
    <w:uiPriority w:val="11"/>
    <w:rsid w:val="00FF3CE1"/>
    <w:pPr>
      <w:numPr>
        <w:ilvl w:val="1"/>
      </w:numPr>
      <w:spacing w:after="1200"/>
      <w:ind w:left="2376"/>
    </w:pPr>
    <w:rPr>
      <w:rFonts w:asciiTheme="majorHAnsi" w:eastAsiaTheme="minorEastAsia" w:hAnsiTheme="majorHAnsi" w:cstheme="minorBidi"/>
      <w:spacing w:val="15"/>
      <w:sz w:val="64"/>
      <w:szCs w:val="20"/>
      <w:lang w:val="sl-SI"/>
    </w:rPr>
  </w:style>
  <w:style w:type="character" w:customStyle="1" w:styleId="PodnaslovZnak">
    <w:name w:val="Podnaslov Znak"/>
    <w:basedOn w:val="Privzetapisavaodstavka"/>
    <w:link w:val="Podnaslov"/>
    <w:uiPriority w:val="11"/>
    <w:rsid w:val="00FF3CE1"/>
    <w:rPr>
      <w:rFonts w:asciiTheme="majorHAnsi" w:eastAsiaTheme="minorEastAsia" w:hAnsiTheme="majorHAnsi"/>
      <w:spacing w:val="15"/>
      <w:sz w:val="64"/>
      <w:szCs w:val="20"/>
    </w:rPr>
  </w:style>
  <w:style w:type="character" w:styleId="Neenpoudarek">
    <w:name w:val="Subtle Emphasis"/>
    <w:basedOn w:val="Privzetapisavaodstavka"/>
    <w:uiPriority w:val="19"/>
    <w:rsid w:val="00FF3CE1"/>
    <w:rPr>
      <w:i/>
      <w:iCs/>
      <w:color w:val="7F7F7F" w:themeColor="text1" w:themeTint="80"/>
    </w:rPr>
  </w:style>
  <w:style w:type="paragraph" w:styleId="Naslov">
    <w:name w:val="Title"/>
    <w:basedOn w:val="Navaden"/>
    <w:next w:val="Navaden"/>
    <w:link w:val="NaslovZnak"/>
    <w:uiPriority w:val="10"/>
    <w:rsid w:val="00FF3CE1"/>
    <w:pPr>
      <w:ind w:left="2376"/>
      <w:contextualSpacing/>
    </w:pPr>
    <w:rPr>
      <w:rFonts w:asciiTheme="majorHAnsi" w:eastAsiaTheme="majorEastAsia" w:hAnsiTheme="majorHAnsi" w:cstheme="majorBidi"/>
      <w:b/>
      <w:i/>
      <w:spacing w:val="-10"/>
      <w:kern w:val="28"/>
      <w:sz w:val="64"/>
      <w:szCs w:val="56"/>
      <w:lang w:val="sl-SI"/>
    </w:rPr>
  </w:style>
  <w:style w:type="character" w:customStyle="1" w:styleId="NaslovZnak">
    <w:name w:val="Naslov Znak"/>
    <w:basedOn w:val="Privzetapisavaodstavka"/>
    <w:link w:val="Naslov"/>
    <w:uiPriority w:val="10"/>
    <w:rsid w:val="00FF3CE1"/>
    <w:rPr>
      <w:rFonts w:asciiTheme="majorHAnsi" w:eastAsiaTheme="majorEastAsia" w:hAnsiTheme="majorHAnsi" w:cstheme="majorBidi"/>
      <w:b/>
      <w:i/>
      <w:spacing w:val="-10"/>
      <w:kern w:val="28"/>
      <w:sz w:val="64"/>
      <w:szCs w:val="56"/>
    </w:rPr>
  </w:style>
  <w:style w:type="paragraph" w:styleId="Kazalovsebine4">
    <w:name w:val="toc 4"/>
    <w:basedOn w:val="Navaden"/>
    <w:next w:val="Navaden"/>
    <w:autoRedefine/>
    <w:uiPriority w:val="39"/>
    <w:unhideWhenUsed/>
    <w:rsid w:val="00FF3CE1"/>
    <w:pPr>
      <w:tabs>
        <w:tab w:val="right" w:leader="dot" w:pos="9360"/>
      </w:tabs>
      <w:spacing w:line="360" w:lineRule="auto"/>
      <w:ind w:left="1077"/>
    </w:pPr>
    <w:rPr>
      <w:rFonts w:asciiTheme="minorHAnsi" w:eastAsiaTheme="minorHAnsi" w:hAnsiTheme="minorHAnsi" w:cstheme="minorBidi"/>
      <w:sz w:val="20"/>
      <w:szCs w:val="20"/>
      <w:lang w:val="sl-SI"/>
    </w:rPr>
  </w:style>
  <w:style w:type="paragraph" w:styleId="Kazalovsebine5">
    <w:name w:val="toc 5"/>
    <w:basedOn w:val="Navaden"/>
    <w:next w:val="Navaden"/>
    <w:autoRedefine/>
    <w:uiPriority w:val="39"/>
    <w:unhideWhenUsed/>
    <w:rsid w:val="00FF3CE1"/>
    <w:pPr>
      <w:spacing w:before="120" w:after="120" w:line="240" w:lineRule="atLeast"/>
      <w:ind w:left="806"/>
    </w:pPr>
    <w:rPr>
      <w:rFonts w:asciiTheme="minorHAnsi" w:eastAsiaTheme="minorHAnsi" w:hAnsiTheme="minorHAnsi" w:cstheme="minorBidi"/>
      <w:sz w:val="20"/>
      <w:szCs w:val="20"/>
      <w:lang w:val="sl-SI"/>
    </w:rPr>
  </w:style>
  <w:style w:type="paragraph" w:customStyle="1" w:styleId="ListRoman">
    <w:name w:val="List Roman"/>
    <w:basedOn w:val="Telobesedila"/>
    <w:qFormat/>
    <w:rsid w:val="00FF3CE1"/>
    <w:pPr>
      <w:numPr>
        <w:numId w:val="17"/>
      </w:numPr>
      <w:suppressAutoHyphens w:val="0"/>
      <w:spacing w:after="120"/>
      <w:jc w:val="both"/>
    </w:pPr>
    <w:rPr>
      <w:rFonts w:asciiTheme="minorHAnsi" w:eastAsiaTheme="minorHAnsi" w:hAnsiTheme="minorHAnsi" w:cstheme="minorBidi"/>
      <w:color w:val="auto"/>
      <w:sz w:val="20"/>
      <w:szCs w:val="20"/>
      <w:lang w:val="sl-SI" w:eastAsia="en-US"/>
    </w:rPr>
  </w:style>
  <w:style w:type="paragraph" w:customStyle="1" w:styleId="ListRoman2">
    <w:name w:val="List Roman 2"/>
    <w:basedOn w:val="ListRoman"/>
    <w:qFormat/>
    <w:rsid w:val="00FF3CE1"/>
    <w:pPr>
      <w:numPr>
        <w:ilvl w:val="1"/>
      </w:numPr>
      <w:tabs>
        <w:tab w:val="left" w:pos="792"/>
      </w:tabs>
    </w:pPr>
  </w:style>
  <w:style w:type="paragraph" w:customStyle="1" w:styleId="ListRoman3">
    <w:name w:val="List Roman 3"/>
    <w:basedOn w:val="ListRoman2"/>
    <w:qFormat/>
    <w:rsid w:val="00FF3CE1"/>
    <w:pPr>
      <w:numPr>
        <w:ilvl w:val="2"/>
      </w:numPr>
      <w:tabs>
        <w:tab w:val="clear" w:pos="792"/>
        <w:tab w:val="left" w:pos="1195"/>
      </w:tabs>
    </w:pPr>
  </w:style>
  <w:style w:type="paragraph" w:customStyle="1" w:styleId="ListRoman4">
    <w:name w:val="List Roman 4"/>
    <w:basedOn w:val="ListRoman3"/>
    <w:qFormat/>
    <w:rsid w:val="00FF3CE1"/>
    <w:pPr>
      <w:numPr>
        <w:ilvl w:val="3"/>
      </w:numPr>
      <w:tabs>
        <w:tab w:val="clear" w:pos="1195"/>
        <w:tab w:val="left" w:pos="1584"/>
      </w:tabs>
    </w:pPr>
  </w:style>
  <w:style w:type="paragraph" w:customStyle="1" w:styleId="ListRoman5">
    <w:name w:val="List Roman 5"/>
    <w:basedOn w:val="ListRoman4"/>
    <w:qFormat/>
    <w:rsid w:val="00FF3CE1"/>
    <w:pPr>
      <w:numPr>
        <w:ilvl w:val="4"/>
      </w:numPr>
      <w:tabs>
        <w:tab w:val="clear" w:pos="1584"/>
        <w:tab w:val="left" w:pos="1987"/>
      </w:tabs>
    </w:pPr>
  </w:style>
  <w:style w:type="character" w:styleId="Besediloograde">
    <w:name w:val="Placeholder Text"/>
    <w:basedOn w:val="Privzetapisavaodstavka"/>
    <w:uiPriority w:val="99"/>
    <w:semiHidden/>
    <w:rsid w:val="00FF3CE1"/>
    <w:rPr>
      <w:color w:val="808080"/>
    </w:rPr>
  </w:style>
  <w:style w:type="table" w:customStyle="1" w:styleId="PwCTableofFigures">
    <w:name w:val="PwC Table of Figures"/>
    <w:basedOn w:val="PwCTableText"/>
    <w:uiPriority w:val="99"/>
    <w:rsid w:val="00FF3CE1"/>
    <w:pPr>
      <w:spacing w:after="0"/>
      <w:jc w:val="right"/>
    </w:pPr>
    <w:rPr>
      <w:rFonts w:ascii="Arial" w:hAnsi="Arial"/>
    </w:rPr>
    <w:tblPr>
      <w:tblInd w:w="0" w:type="dxa"/>
      <w:tblBorders>
        <w:insideH w:val="dotted" w:sz="4" w:space="0" w:color="5B9BD5" w:themeColor="accent1"/>
      </w:tblBorders>
      <w:tblCellMar>
        <w:top w:w="72" w:type="dxa"/>
        <w:left w:w="115" w:type="dxa"/>
        <w:bottom w:w="72" w:type="dxa"/>
        <w:right w:w="115" w:type="dxa"/>
      </w:tblCellMar>
    </w:tblPr>
    <w:tcPr>
      <w:vAlign w:val="center"/>
    </w:tcPr>
    <w:tblStylePr w:type="firstRow">
      <w:pPr>
        <w:jc w:val="right"/>
      </w:pPr>
      <w:rPr>
        <w:rFonts w:asciiTheme="majorHAnsi" w:hAnsiTheme="majorHAnsi"/>
        <w:b/>
        <w:color w:val="44546A" w:themeColor="text2"/>
        <w:sz w:val="18"/>
      </w:rPr>
      <w:tblPr/>
      <w:tcPr>
        <w:tcBorders>
          <w:top w:val="single" w:sz="6" w:space="0" w:color="5B9BD5" w:themeColor="accent1"/>
          <w:left w:val="nil"/>
          <w:bottom w:val="single" w:sz="6" w:space="0" w:color="5B9BD5" w:themeColor="accent1"/>
          <w:right w:val="nil"/>
          <w:insideH w:val="nil"/>
          <w:insideV w:val="nil"/>
          <w:tl2br w:val="nil"/>
          <w:tr2bl w:val="nil"/>
        </w:tcBorders>
      </w:tcPr>
    </w:tblStylePr>
  </w:style>
  <w:style w:type="table" w:customStyle="1" w:styleId="Style1">
    <w:name w:val="Style1"/>
    <w:basedOn w:val="PwCTableText"/>
    <w:uiPriority w:val="99"/>
    <w:rsid w:val="00FF3CE1"/>
    <w:pPr>
      <w:spacing w:after="0"/>
    </w:pPr>
    <w:tblPr>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top w:w="72" w:type="dxa"/>
        <w:left w:w="115" w:type="dxa"/>
        <w:bottom w:w="72" w:type="dxa"/>
        <w:right w:w="115" w:type="dxa"/>
      </w:tblCellMar>
    </w:tblPr>
    <w:tcPr>
      <w:vAlign w:val="center"/>
    </w:tcPr>
    <w:tblStylePr w:type="firstRow">
      <w:pPr>
        <w:jc w:val="left"/>
      </w:pPr>
      <w:rPr>
        <w:rFonts w:asciiTheme="majorHAnsi" w:hAnsiTheme="majorHAnsi"/>
        <w:b/>
        <w:color w:val="44546A" w:themeColor="text2"/>
        <w:sz w:val="18"/>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single" w:sz="4" w:space="0" w:color="5B9BD5" w:themeColor="accent1"/>
          <w:tl2br w:val="nil"/>
          <w:tr2bl w:val="nil"/>
        </w:tcBorders>
      </w:tcPr>
    </w:tblStylePr>
  </w:style>
  <w:style w:type="table" w:customStyle="1" w:styleId="SmartTextListTable">
    <w:name w:val="Smart Text List Table"/>
    <w:basedOn w:val="PwCTableText"/>
    <w:uiPriority w:val="99"/>
    <w:rsid w:val="00FF3CE1"/>
    <w:pPr>
      <w:spacing w:after="0"/>
    </w:pPr>
    <w:tblPr>
      <w:tblInd w:w="0" w:type="dxa"/>
      <w:tblBorders>
        <w:insideH w:val="dotted" w:sz="4" w:space="0" w:color="5B9BD5" w:themeColor="accent1"/>
      </w:tblBorders>
      <w:tblCellMar>
        <w:top w:w="72" w:type="dxa"/>
        <w:left w:w="115" w:type="dxa"/>
        <w:bottom w:w="72" w:type="dxa"/>
        <w:right w:w="115" w:type="dxa"/>
      </w:tblCellMar>
    </w:tblPr>
    <w:tcPr>
      <w:vAlign w:val="center"/>
    </w:tcPr>
    <w:tblStylePr w:type="firstRow">
      <w:pPr>
        <w:jc w:val="left"/>
      </w:pPr>
      <w:rPr>
        <w:rFonts w:asciiTheme="majorHAnsi" w:hAnsiTheme="majorHAnsi"/>
        <w:b/>
        <w:color w:val="44546A" w:themeColor="text2"/>
        <w:sz w:val="18"/>
      </w:rPr>
      <w:tblPr/>
      <w:tcPr>
        <w:tcBorders>
          <w:top w:val="nil"/>
          <w:left w:val="nil"/>
          <w:bottom w:val="single" w:sz="6" w:space="0" w:color="5B9BD5" w:themeColor="accent1"/>
          <w:right w:val="nil"/>
          <w:insideH w:val="nil"/>
          <w:insideV w:val="nil"/>
          <w:tl2br w:val="nil"/>
          <w:tr2bl w:val="nil"/>
        </w:tcBorders>
      </w:tcPr>
    </w:tblStylePr>
  </w:style>
  <w:style w:type="table" w:customStyle="1" w:styleId="SmartBasicTable">
    <w:name w:val="Smart Basic Table"/>
    <w:basedOn w:val="PwCTableText"/>
    <w:uiPriority w:val="99"/>
    <w:rsid w:val="00FF3CE1"/>
    <w:pPr>
      <w:spacing w:after="0"/>
    </w:pPr>
    <w:tblPr>
      <w:tblInd w:w="0" w:type="dxa"/>
      <w:tblBorders>
        <w:insideH w:val="dotted" w:sz="4" w:space="0" w:color="5B9BD5" w:themeColor="accent1"/>
      </w:tblBorders>
      <w:tblCellMar>
        <w:top w:w="72" w:type="dxa"/>
        <w:left w:w="115" w:type="dxa"/>
        <w:bottom w:w="72" w:type="dxa"/>
        <w:right w:w="115" w:type="dxa"/>
      </w:tblCellMar>
    </w:tblPr>
    <w:tcPr>
      <w:vAlign w:val="center"/>
    </w:tcPr>
    <w:tblStylePr w:type="firstRow">
      <w:pPr>
        <w:jc w:val="left"/>
      </w:pPr>
      <w:rPr>
        <w:rFonts w:asciiTheme="majorHAnsi" w:hAnsiTheme="majorHAnsi"/>
        <w:b/>
        <w:color w:val="44546A" w:themeColor="text2"/>
        <w:sz w:val="18"/>
      </w:rPr>
      <w:tblPr/>
      <w:tcPr>
        <w:tcBorders>
          <w:top w:val="nil"/>
          <w:left w:val="nil"/>
          <w:bottom w:val="nil"/>
          <w:right w:val="nil"/>
          <w:insideH w:val="nil"/>
          <w:insideV w:val="nil"/>
          <w:tl2br w:val="nil"/>
          <w:tr2bl w:val="nil"/>
        </w:tcBorders>
      </w:tcPr>
    </w:tblStylePr>
    <w:tblStylePr w:type="firstCol">
      <w:rPr>
        <w:i/>
      </w:rPr>
    </w:tblStylePr>
  </w:style>
  <w:style w:type="paragraph" w:styleId="Telobesedila-zamik">
    <w:name w:val="Body Text Indent"/>
    <w:basedOn w:val="Navaden"/>
    <w:link w:val="Telobesedila-zamikZnak"/>
    <w:uiPriority w:val="99"/>
    <w:semiHidden/>
    <w:unhideWhenUsed/>
    <w:rsid w:val="00FF3CE1"/>
    <w:pPr>
      <w:spacing w:after="120"/>
      <w:ind w:left="360"/>
    </w:pPr>
    <w:rPr>
      <w:rFonts w:asciiTheme="minorHAnsi" w:eastAsiaTheme="minorHAnsi" w:hAnsiTheme="minorHAnsi" w:cstheme="minorBidi"/>
      <w:sz w:val="20"/>
      <w:szCs w:val="20"/>
      <w:lang w:val="sl-SI"/>
    </w:rPr>
  </w:style>
  <w:style w:type="character" w:customStyle="1" w:styleId="Telobesedila-zamikZnak">
    <w:name w:val="Telo besedila - zamik Znak"/>
    <w:basedOn w:val="Privzetapisavaodstavka"/>
    <w:link w:val="Telobesedila-zamik"/>
    <w:uiPriority w:val="99"/>
    <w:semiHidden/>
    <w:rsid w:val="00FF3CE1"/>
    <w:rPr>
      <w:sz w:val="20"/>
      <w:szCs w:val="20"/>
    </w:rPr>
  </w:style>
  <w:style w:type="character" w:styleId="Naslovknjige">
    <w:name w:val="Book Title"/>
    <w:basedOn w:val="Privzetapisavaodstavka"/>
    <w:uiPriority w:val="33"/>
    <w:rsid w:val="00FF3CE1"/>
    <w:rPr>
      <w:b/>
      <w:bCs/>
      <w:i/>
      <w:iCs/>
      <w:spacing w:val="5"/>
    </w:rPr>
  </w:style>
  <w:style w:type="paragraph" w:styleId="Brezrazmikov">
    <w:name w:val="No Spacing"/>
    <w:uiPriority w:val="1"/>
    <w:rsid w:val="00FF3CE1"/>
    <w:pPr>
      <w:spacing w:after="0" w:line="240" w:lineRule="auto"/>
    </w:pPr>
    <w:rPr>
      <w:sz w:val="20"/>
      <w:szCs w:val="20"/>
      <w:lang w:val="en-US"/>
    </w:rPr>
  </w:style>
  <w:style w:type="character" w:styleId="Neensklic">
    <w:name w:val="Subtle Reference"/>
    <w:basedOn w:val="Privzetapisavaodstavka"/>
    <w:uiPriority w:val="31"/>
    <w:rsid w:val="00FF3CE1"/>
    <w:rPr>
      <w:smallCaps/>
      <w:color w:val="5A5A5A" w:themeColor="text1" w:themeTint="A5"/>
    </w:rPr>
  </w:style>
  <w:style w:type="paragraph" w:customStyle="1" w:styleId="AppendixHeading3">
    <w:name w:val="Appendix Heading 3"/>
    <w:basedOn w:val="AppendixHeading2"/>
    <w:next w:val="Telobesedila"/>
    <w:rsid w:val="00FF3CE1"/>
    <w:pPr>
      <w:numPr>
        <w:ilvl w:val="0"/>
        <w:numId w:val="0"/>
      </w:numPr>
      <w:outlineLvl w:val="2"/>
    </w:pPr>
    <w:rPr>
      <w:sz w:val="24"/>
    </w:rPr>
  </w:style>
  <w:style w:type="paragraph" w:customStyle="1" w:styleId="AppendixHeading4">
    <w:name w:val="Appendix Heading 4"/>
    <w:basedOn w:val="AppendixHeading3"/>
    <w:next w:val="Telobesedila"/>
    <w:rsid w:val="00FF3CE1"/>
    <w:pPr>
      <w:numPr>
        <w:ilvl w:val="3"/>
      </w:numPr>
      <w:outlineLvl w:val="3"/>
    </w:pPr>
    <w:rPr>
      <w:b w:val="0"/>
    </w:rPr>
  </w:style>
  <w:style w:type="paragraph" w:customStyle="1" w:styleId="AppendixHeading5">
    <w:name w:val="Appendix Heading 5"/>
    <w:basedOn w:val="AppendixHeading4"/>
    <w:next w:val="Telobesedila"/>
    <w:rsid w:val="00FF3CE1"/>
    <w:pPr>
      <w:numPr>
        <w:ilvl w:val="4"/>
      </w:numPr>
      <w:outlineLvl w:val="4"/>
    </w:pPr>
    <w:rPr>
      <w:b/>
      <w:color w:val="000000" w:themeColor="text1"/>
      <w:sz w:val="20"/>
      <w:u w:val="single"/>
    </w:rPr>
  </w:style>
  <w:style w:type="paragraph" w:styleId="Kazalovirov-naslov">
    <w:name w:val="toa heading"/>
    <w:basedOn w:val="Navaden"/>
    <w:next w:val="Navaden"/>
    <w:uiPriority w:val="99"/>
    <w:unhideWhenUsed/>
    <w:rsid w:val="00FF3CE1"/>
    <w:pPr>
      <w:spacing w:before="120" w:after="160"/>
    </w:pPr>
    <w:rPr>
      <w:rFonts w:asciiTheme="majorHAnsi" w:eastAsiaTheme="majorEastAsia" w:hAnsiTheme="majorHAnsi" w:cstheme="majorBidi"/>
      <w:b/>
      <w:bCs/>
      <w:lang w:val="sl-SI"/>
    </w:rPr>
  </w:style>
  <w:style w:type="paragraph" w:customStyle="1" w:styleId="BlockText2">
    <w:name w:val="Block Text 2"/>
    <w:basedOn w:val="Blokbesedila"/>
    <w:rsid w:val="00FF3CE1"/>
    <w:pPr>
      <w:framePr w:wrap="around"/>
      <w:pBdr>
        <w:top w:val="single" w:sz="8" w:space="10" w:color="DBD9D9" w:themeColor="background2" w:themeShade="F2"/>
        <w:left w:val="single" w:sz="8" w:space="10" w:color="DBD9D9" w:themeColor="background2" w:themeShade="F2"/>
        <w:bottom w:val="single" w:sz="8" w:space="10" w:color="DBD9D9" w:themeColor="background2" w:themeShade="F2"/>
        <w:right w:val="single" w:sz="8" w:space="10" w:color="DBD9D9" w:themeColor="background2" w:themeShade="F2"/>
      </w:pBdr>
      <w:shd w:val="clear" w:color="auto" w:fill="C5C2C2" w:themeFill="background2" w:themeFillShade="D9"/>
    </w:pPr>
  </w:style>
  <w:style w:type="paragraph" w:customStyle="1" w:styleId="Non-numberedHeading1wSubheading">
    <w:name w:val="Non-numbered Heading 1 w/Subheading"/>
    <w:basedOn w:val="Non-numberedHeading1"/>
    <w:next w:val="Subheading"/>
    <w:rsid w:val="00FF3CE1"/>
    <w:pPr>
      <w:spacing w:after="0"/>
    </w:pPr>
  </w:style>
  <w:style w:type="paragraph" w:customStyle="1" w:styleId="AppendixHeading1wSubheading">
    <w:name w:val="Appendix Heading 1 w/Subheading"/>
    <w:basedOn w:val="AppendixHeading1"/>
    <w:next w:val="Subheading"/>
    <w:rsid w:val="00FF3CE1"/>
    <w:pPr>
      <w:numPr>
        <w:numId w:val="0"/>
      </w:numPr>
      <w:tabs>
        <w:tab w:val="num" w:pos="720"/>
      </w:tabs>
      <w:spacing w:after="0"/>
      <w:ind w:left="533" w:hanging="720"/>
    </w:pPr>
  </w:style>
  <w:style w:type="paragraph" w:customStyle="1" w:styleId="ExhibitHeading1wSubheading">
    <w:name w:val="Exhibit Heading 1 w/Subheading"/>
    <w:basedOn w:val="ExhibitHeading1"/>
    <w:next w:val="Subheading"/>
    <w:rsid w:val="00FF3CE1"/>
    <w:pPr>
      <w:spacing w:after="0"/>
    </w:pPr>
  </w:style>
  <w:style w:type="paragraph" w:customStyle="1" w:styleId="Attorneyworkproduct">
    <w:name w:val="Attorney work product"/>
    <w:rsid w:val="00FF3CE1"/>
    <w:pPr>
      <w:spacing w:after="200" w:line="240" w:lineRule="auto"/>
    </w:pPr>
    <w:rPr>
      <w:sz w:val="20"/>
      <w:lang w:val="en-US"/>
    </w:rPr>
  </w:style>
  <w:style w:type="paragraph" w:customStyle="1" w:styleId="Heading3new">
    <w:name w:val="Heading 3_new"/>
    <w:basedOn w:val="Naslov3"/>
    <w:next w:val="Telobesedila"/>
    <w:qFormat/>
    <w:rsid w:val="00FF3CE1"/>
    <w:pPr>
      <w:keepLines w:val="0"/>
      <w:numPr>
        <w:numId w:val="15"/>
      </w:numPr>
      <w:spacing w:before="0" w:after="160" w:line="0" w:lineRule="atLeast"/>
    </w:pPr>
    <w:rPr>
      <w:b/>
      <w:i/>
      <w:color w:val="44546A" w:themeColor="text2"/>
      <w:sz w:val="28"/>
      <w:lang w:val="sl-SI"/>
    </w:rPr>
  </w:style>
  <w:style w:type="paragraph" w:styleId="Kazaloslik">
    <w:name w:val="table of figures"/>
    <w:basedOn w:val="Navaden"/>
    <w:next w:val="Navaden"/>
    <w:uiPriority w:val="99"/>
    <w:unhideWhenUsed/>
    <w:rsid w:val="00FF3CE1"/>
    <w:rPr>
      <w:rFonts w:asciiTheme="minorHAnsi" w:eastAsiaTheme="minorHAnsi" w:hAnsiTheme="minorHAnsi" w:cstheme="minorBidi"/>
      <w:sz w:val="18"/>
      <w:szCs w:val="20"/>
      <w:lang w:val="sl-SI"/>
    </w:rPr>
  </w:style>
  <w:style w:type="table" w:customStyle="1" w:styleId="MediumGrid3-Accent11">
    <w:name w:val="Medium Grid 3 - Accent 11"/>
    <w:basedOn w:val="Navadnatabela"/>
    <w:next w:val="Srednjamrea3poudarek1"/>
    <w:uiPriority w:val="69"/>
    <w:rsid w:val="00FF3CE1"/>
    <w:pPr>
      <w:spacing w:after="0" w:line="240" w:lineRule="auto"/>
    </w:pPr>
    <w:rPr>
      <w:lang w:val="hr-HR"/>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Srednjamrea3poudarek1">
    <w:name w:val="Medium Grid 3 Accent 1"/>
    <w:basedOn w:val="Navadnatabela"/>
    <w:uiPriority w:val="69"/>
    <w:rsid w:val="00FF3CE1"/>
    <w:pPr>
      <w:spacing w:after="0" w:line="240" w:lineRule="auto"/>
    </w:pPr>
    <w:rPr>
      <w:sz w:val="20"/>
      <w:szCs w:val="20"/>
      <w:lang w:val="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paragraph" w:styleId="Konnaopomba-besedilo">
    <w:name w:val="endnote text"/>
    <w:basedOn w:val="Navaden"/>
    <w:link w:val="Konnaopomba-besediloZnak"/>
    <w:uiPriority w:val="99"/>
    <w:semiHidden/>
    <w:unhideWhenUsed/>
    <w:rsid w:val="00FF3CE1"/>
    <w:rPr>
      <w:rFonts w:asciiTheme="minorHAnsi" w:eastAsiaTheme="minorHAnsi" w:hAnsiTheme="minorHAnsi" w:cstheme="minorBidi"/>
      <w:sz w:val="20"/>
      <w:szCs w:val="20"/>
      <w:lang w:val="sl-SI"/>
    </w:rPr>
  </w:style>
  <w:style w:type="character" w:customStyle="1" w:styleId="Konnaopomba-besediloZnak">
    <w:name w:val="Končna opomba - besedilo Znak"/>
    <w:basedOn w:val="Privzetapisavaodstavka"/>
    <w:link w:val="Konnaopomba-besedilo"/>
    <w:uiPriority w:val="99"/>
    <w:semiHidden/>
    <w:rsid w:val="00FF3CE1"/>
    <w:rPr>
      <w:sz w:val="20"/>
      <w:szCs w:val="20"/>
    </w:rPr>
  </w:style>
  <w:style w:type="character" w:styleId="Konnaopomba-sklic">
    <w:name w:val="endnote reference"/>
    <w:basedOn w:val="Privzetapisavaodstavka"/>
    <w:uiPriority w:val="99"/>
    <w:unhideWhenUsed/>
    <w:rsid w:val="00FF3CE1"/>
    <w:rPr>
      <w:vertAlign w:val="superscript"/>
    </w:rPr>
  </w:style>
  <w:style w:type="character" w:customStyle="1" w:styleId="apple-converted-space">
    <w:name w:val="apple-converted-space"/>
    <w:basedOn w:val="Privzetapisavaodstavka"/>
    <w:rsid w:val="00FF3CE1"/>
  </w:style>
  <w:style w:type="character" w:customStyle="1" w:styleId="lexitem">
    <w:name w:val="lexitem"/>
    <w:basedOn w:val="Privzetapisavaodstavka"/>
    <w:rsid w:val="00FF3CE1"/>
  </w:style>
  <w:style w:type="paragraph" w:styleId="HTML-oblikovano">
    <w:name w:val="HTML Preformatted"/>
    <w:basedOn w:val="Navaden"/>
    <w:link w:val="HTML-oblikovanoZnak"/>
    <w:uiPriority w:val="99"/>
    <w:unhideWhenUsed/>
    <w:rsid w:val="00FF3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sl-SI" w:eastAsia="sl-SI"/>
    </w:rPr>
  </w:style>
  <w:style w:type="character" w:customStyle="1" w:styleId="HTML-oblikovanoZnak">
    <w:name w:val="HTML-oblikovano Znak"/>
    <w:basedOn w:val="Privzetapisavaodstavka"/>
    <w:link w:val="HTML-oblikovano"/>
    <w:uiPriority w:val="99"/>
    <w:rsid w:val="00FF3CE1"/>
    <w:rPr>
      <w:rFonts w:ascii="Courier New" w:eastAsia="Times New Roman" w:hAnsi="Courier New" w:cs="Courier New"/>
      <w:sz w:val="20"/>
      <w:szCs w:val="20"/>
      <w:lang w:eastAsia="sl-SI"/>
    </w:rPr>
  </w:style>
  <w:style w:type="character" w:customStyle="1" w:styleId="blue">
    <w:name w:val="blue"/>
    <w:basedOn w:val="Privzetapisavaodstavka"/>
    <w:rsid w:val="00FF3CE1"/>
  </w:style>
  <w:style w:type="character" w:customStyle="1" w:styleId="at1">
    <w:name w:val="a__t1"/>
    <w:basedOn w:val="Privzetapisavaodstavka"/>
    <w:rsid w:val="00FF3CE1"/>
  </w:style>
  <w:style w:type="table" w:styleId="Srednjesenenje2poudarek1">
    <w:name w:val="Medium Shading 2 Accent 1"/>
    <w:basedOn w:val="Navadnatabela"/>
    <w:uiPriority w:val="64"/>
    <w:rsid w:val="00FF3CE1"/>
    <w:pPr>
      <w:spacing w:after="0" w:line="240" w:lineRule="auto"/>
      <w:jc w:val="both"/>
    </w:pPr>
    <w:rPr>
      <w:sz w:val="20"/>
      <w:szCs w:val="20"/>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Footnotecall1">
    <w:name w:val="Footnote call1"/>
    <w:basedOn w:val="Privzetapisavaodstavka"/>
    <w:unhideWhenUsed/>
    <w:qFormat/>
    <w:rsid w:val="00FF3CE1"/>
    <w:rPr>
      <w:color w:val="000000"/>
      <w:vertAlign w:val="superscript"/>
    </w:rPr>
  </w:style>
  <w:style w:type="table" w:customStyle="1" w:styleId="Tabelatemnamrea5poudarek11">
    <w:name w:val="Tabela – temna mreža 5 (poudarek 1)1"/>
    <w:basedOn w:val="Navadnatabela"/>
    <w:uiPriority w:val="50"/>
    <w:rsid w:val="00FF3CE1"/>
    <w:pPr>
      <w:spacing w:after="0" w:line="240" w:lineRule="auto"/>
    </w:pPr>
    <w:rPr>
      <w:sz w:val="20"/>
      <w:szCs w:val="20"/>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BodyText">
    <w:name w:val="BodyText"/>
    <w:basedOn w:val="Navaden"/>
    <w:uiPriority w:val="99"/>
    <w:rsid w:val="00FF3CE1"/>
    <w:pPr>
      <w:widowControl w:val="0"/>
      <w:suppressAutoHyphens/>
      <w:autoSpaceDE w:val="0"/>
      <w:autoSpaceDN w:val="0"/>
      <w:adjustRightInd w:val="0"/>
      <w:spacing w:after="160" w:line="240" w:lineRule="atLeast"/>
      <w:ind w:firstLine="12"/>
      <w:jc w:val="both"/>
    </w:pPr>
    <w:rPr>
      <w:rFonts w:ascii="Calibri" w:eastAsiaTheme="minorEastAsia" w:hAnsi="Calibri" w:cs="Calibri"/>
      <w:color w:val="000000"/>
      <w:sz w:val="22"/>
      <w:szCs w:val="22"/>
      <w:u w:color="000000"/>
      <w:lang w:val="sl-SI" w:eastAsia="en-GB"/>
    </w:rPr>
  </w:style>
  <w:style w:type="table" w:customStyle="1" w:styleId="MediumGrid3-Accent112">
    <w:name w:val="Medium Grid 3 - Accent 112"/>
    <w:basedOn w:val="Navadnatabela"/>
    <w:uiPriority w:val="69"/>
    <w:rsid w:val="00FF3CE1"/>
    <w:pPr>
      <w:spacing w:after="0" w:line="240" w:lineRule="auto"/>
    </w:pPr>
    <w:rPr>
      <w:lang w:val="hr-HR"/>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character" w:customStyle="1" w:styleId="Heading2Char1">
    <w:name w:val="Heading 2 Char1"/>
    <w:basedOn w:val="Privzetapisavaodstavka"/>
    <w:rsid w:val="00FF3CE1"/>
    <w:rPr>
      <w:rFonts w:ascii="Futura Lt BT" w:eastAsiaTheme="majorEastAsia" w:hAnsi="Futura Lt BT" w:cstheme="majorBidi"/>
      <w:b/>
      <w:color w:val="333399"/>
      <w:sz w:val="26"/>
      <w:szCs w:val="26"/>
    </w:rPr>
  </w:style>
  <w:style w:type="table" w:customStyle="1" w:styleId="Tabelamrea4poudarek21">
    <w:name w:val="Tabela – mreža 4 (poudarek 2)1"/>
    <w:basedOn w:val="Navadnatabela"/>
    <w:uiPriority w:val="49"/>
    <w:rsid w:val="00FF3CE1"/>
    <w:pPr>
      <w:spacing w:after="0" w:line="240" w:lineRule="auto"/>
    </w:pPr>
    <w:rPr>
      <w:sz w:val="20"/>
      <w:szCs w:val="20"/>
      <w:lang w:val="en-US"/>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NormalNumbered">
    <w:name w:val="Normal Numbered"/>
    <w:basedOn w:val="Navaden"/>
    <w:link w:val="NormalNumberedChar"/>
    <w:rsid w:val="00FF3CE1"/>
    <w:pPr>
      <w:numPr>
        <w:numId w:val="20"/>
      </w:numPr>
      <w:spacing w:before="60" w:after="60" w:line="276" w:lineRule="auto"/>
      <w:ind w:left="714" w:hanging="357"/>
      <w:jc w:val="both"/>
    </w:pPr>
    <w:rPr>
      <w:rFonts w:ascii="Futura Lt BT" w:eastAsia="PMingLiU" w:hAnsi="Futura Lt BT"/>
      <w:sz w:val="22"/>
      <w:szCs w:val="20"/>
      <w:lang w:val="sl-SI"/>
    </w:rPr>
  </w:style>
  <w:style w:type="character" w:customStyle="1" w:styleId="NormalNumberedChar">
    <w:name w:val="Normal Numbered Char"/>
    <w:basedOn w:val="Privzetapisavaodstavka"/>
    <w:link w:val="NormalNumbered"/>
    <w:rsid w:val="00FF3CE1"/>
    <w:rPr>
      <w:rFonts w:ascii="Futura Lt BT" w:eastAsia="PMingLiU" w:hAnsi="Futura Lt BT" w:cs="Times New Roman"/>
      <w:szCs w:val="20"/>
    </w:rPr>
  </w:style>
  <w:style w:type="paragraph" w:customStyle="1" w:styleId="NormalBulleted2">
    <w:name w:val="Normal Bulleted 2"/>
    <w:basedOn w:val="Navaden"/>
    <w:link w:val="NormalBulleted2Char"/>
    <w:qFormat/>
    <w:rsid w:val="00FF3CE1"/>
    <w:pPr>
      <w:keepNext/>
      <w:numPr>
        <w:numId w:val="19"/>
      </w:numPr>
      <w:tabs>
        <w:tab w:val="left" w:pos="1066"/>
      </w:tabs>
      <w:spacing w:line="276" w:lineRule="auto"/>
      <w:ind w:left="1066" w:hanging="357"/>
      <w:jc w:val="both"/>
    </w:pPr>
    <w:rPr>
      <w:rFonts w:ascii="Futura Lt BT" w:eastAsia="PMingLiU" w:hAnsi="Futura Lt BT"/>
      <w:sz w:val="22"/>
      <w:szCs w:val="20"/>
      <w:lang w:val="sl-SI" w:eastAsia="en-GB"/>
    </w:rPr>
  </w:style>
  <w:style w:type="character" w:customStyle="1" w:styleId="NormalBulleted2Char">
    <w:name w:val="Normal Bulleted 2 Char"/>
    <w:link w:val="NormalBulleted2"/>
    <w:rsid w:val="00FF3CE1"/>
    <w:rPr>
      <w:rFonts w:ascii="Futura Lt BT" w:eastAsia="PMingLiU" w:hAnsi="Futura Lt BT" w:cs="Times New Roman"/>
      <w:szCs w:val="20"/>
      <w:lang w:eastAsia="en-GB"/>
    </w:rPr>
  </w:style>
  <w:style w:type="table" w:customStyle="1" w:styleId="TableGrid1">
    <w:name w:val="Table Grid1"/>
    <w:basedOn w:val="Navadnatabela"/>
    <w:next w:val="Tabelamrea"/>
    <w:uiPriority w:val="59"/>
    <w:rsid w:val="00FF3CE1"/>
    <w:pPr>
      <w:spacing w:after="0" w:line="240" w:lineRule="auto"/>
    </w:pPr>
    <w:rPr>
      <w:rFonts w:ascii="Times New Roman" w:eastAsia="PMingLiU"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Bulleted">
    <w:name w:val="Normal Bulleted"/>
    <w:basedOn w:val="Navaden"/>
    <w:link w:val="NormalBulletedChar"/>
    <w:qFormat/>
    <w:rsid w:val="00FF3CE1"/>
    <w:pPr>
      <w:numPr>
        <w:numId w:val="21"/>
      </w:numPr>
      <w:spacing w:line="276" w:lineRule="auto"/>
      <w:contextualSpacing/>
      <w:jc w:val="both"/>
    </w:pPr>
    <w:rPr>
      <w:rFonts w:ascii="Futura Lt BT" w:eastAsia="PMingLiU" w:hAnsi="Futura Lt BT"/>
      <w:sz w:val="22"/>
      <w:szCs w:val="20"/>
      <w:lang w:val="sl-SI" w:eastAsia="en-GB"/>
    </w:rPr>
  </w:style>
  <w:style w:type="character" w:customStyle="1" w:styleId="NormalBulletedChar">
    <w:name w:val="Normal Bulleted Char"/>
    <w:link w:val="NormalBulleted"/>
    <w:rsid w:val="00FF3CE1"/>
    <w:rPr>
      <w:rFonts w:ascii="Futura Lt BT" w:eastAsia="PMingLiU" w:hAnsi="Futura Lt BT" w:cs="Times New Roman"/>
      <w:szCs w:val="20"/>
      <w:lang w:eastAsia="en-GB"/>
    </w:rPr>
  </w:style>
  <w:style w:type="character" w:customStyle="1" w:styleId="left">
    <w:name w:val="left"/>
    <w:basedOn w:val="Privzetapisavaodstavka"/>
    <w:rsid w:val="00FF3CE1"/>
  </w:style>
  <w:style w:type="table" w:customStyle="1" w:styleId="TableGrid3">
    <w:name w:val="Table Grid3"/>
    <w:basedOn w:val="Navadnatabela"/>
    <w:next w:val="Tabelamrea"/>
    <w:uiPriority w:val="59"/>
    <w:rsid w:val="00FF3CE1"/>
    <w:pPr>
      <w:spacing w:after="0" w:line="240" w:lineRule="auto"/>
    </w:pPr>
    <w:rPr>
      <w:rFonts w:ascii="Times New Roman" w:eastAsia="PMingLiU"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mrea4poudarek11">
    <w:name w:val="Tabela – mreža 4 (poudarek 1)1"/>
    <w:basedOn w:val="Navadnatabela"/>
    <w:uiPriority w:val="49"/>
    <w:rsid w:val="00FF3CE1"/>
    <w:pPr>
      <w:spacing w:after="0" w:line="240" w:lineRule="auto"/>
    </w:pPr>
    <w:rPr>
      <w:sz w:val="20"/>
      <w:szCs w:val="20"/>
      <w:lang w:val="en-US"/>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Uvodnipozdrav">
    <w:name w:val="Salutation"/>
    <w:basedOn w:val="Navaden"/>
    <w:next w:val="Navaden"/>
    <w:link w:val="UvodnipozdravZnak"/>
    <w:uiPriority w:val="99"/>
    <w:unhideWhenUsed/>
    <w:rsid w:val="00FF3CE1"/>
    <w:pPr>
      <w:spacing w:after="160"/>
    </w:pPr>
    <w:rPr>
      <w:rFonts w:asciiTheme="minorHAnsi" w:eastAsiaTheme="minorHAnsi" w:hAnsiTheme="minorHAnsi" w:cstheme="minorBidi"/>
      <w:sz w:val="20"/>
      <w:szCs w:val="20"/>
      <w:lang w:val="sl-SI"/>
    </w:rPr>
  </w:style>
  <w:style w:type="character" w:customStyle="1" w:styleId="UvodnipozdravZnak">
    <w:name w:val="Uvodni pozdrav Znak"/>
    <w:basedOn w:val="Privzetapisavaodstavka"/>
    <w:link w:val="Uvodnipozdrav"/>
    <w:uiPriority w:val="99"/>
    <w:rsid w:val="00FF3CE1"/>
    <w:rPr>
      <w:sz w:val="20"/>
      <w:szCs w:val="20"/>
    </w:rPr>
  </w:style>
  <w:style w:type="table" w:customStyle="1" w:styleId="TableGrid2">
    <w:name w:val="Table Grid2"/>
    <w:basedOn w:val="Navadnatabela"/>
    <w:next w:val="Tabelamrea"/>
    <w:uiPriority w:val="39"/>
    <w:rsid w:val="00FF3CE1"/>
    <w:pPr>
      <w:spacing w:after="0" w:line="240" w:lineRule="auto"/>
    </w:pPr>
    <w:rPr>
      <w:rFonts w:ascii="Georgia" w:hAnsi="Georgia"/>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wCTableText1">
    <w:name w:val="PwC Table Text1"/>
    <w:basedOn w:val="Navadnatabela"/>
    <w:uiPriority w:val="99"/>
    <w:rsid w:val="00FF3CE1"/>
    <w:pPr>
      <w:spacing w:before="100" w:beforeAutospacing="1" w:after="100" w:afterAutospacing="1" w:line="240" w:lineRule="auto"/>
    </w:pPr>
    <w:rPr>
      <w:rFonts w:ascii="Georgia" w:hAnsi="Georgia"/>
      <w:sz w:val="18"/>
      <w:szCs w:val="20"/>
      <w:lang w:val="en-US"/>
    </w:rPr>
    <w:tblPr>
      <w:tblInd w:w="0" w:type="dxa"/>
      <w:tblBorders>
        <w:insideH w:val="dotted" w:sz="4" w:space="0" w:color="821A1A"/>
      </w:tblBorders>
      <w:tblCellMar>
        <w:top w:w="72" w:type="dxa"/>
        <w:left w:w="115" w:type="dxa"/>
        <w:bottom w:w="72" w:type="dxa"/>
        <w:right w:w="115" w:type="dxa"/>
      </w:tblCellMar>
    </w:tblPr>
    <w:tcPr>
      <w:vAlign w:val="center"/>
    </w:tcPr>
    <w:tblStylePr w:type="firstRow">
      <w:pPr>
        <w:jc w:val="left"/>
      </w:pPr>
      <w:rPr>
        <w:rFonts w:ascii="Arial Black" w:hAnsi="Arial Black"/>
        <w:b/>
        <w:color w:val="821A1A"/>
        <w:sz w:val="18"/>
      </w:rPr>
      <w:tblPr/>
      <w:tcPr>
        <w:tcBorders>
          <w:top w:val="single" w:sz="6" w:space="0" w:color="821A1A"/>
          <w:left w:val="nil"/>
          <w:bottom w:val="single" w:sz="6" w:space="0" w:color="821A1A"/>
          <w:right w:val="nil"/>
          <w:insideH w:val="nil"/>
          <w:insideV w:val="nil"/>
          <w:tl2br w:val="nil"/>
          <w:tr2bl w:val="nil"/>
        </w:tcBorders>
      </w:tcPr>
    </w:tblStylePr>
  </w:style>
  <w:style w:type="paragraph" w:styleId="Podpis">
    <w:name w:val="Signature"/>
    <w:basedOn w:val="Navaden"/>
    <w:link w:val="PodpisZnak"/>
    <w:uiPriority w:val="99"/>
    <w:unhideWhenUsed/>
    <w:rsid w:val="00FF3CE1"/>
    <w:pPr>
      <w:ind w:left="4252"/>
    </w:pPr>
    <w:rPr>
      <w:rFonts w:asciiTheme="minorHAnsi" w:eastAsiaTheme="minorHAnsi" w:hAnsiTheme="minorHAnsi" w:cstheme="minorBidi"/>
      <w:sz w:val="20"/>
      <w:szCs w:val="20"/>
      <w:lang w:val="sl-SI"/>
    </w:rPr>
  </w:style>
  <w:style w:type="character" w:customStyle="1" w:styleId="PodpisZnak">
    <w:name w:val="Podpis Znak"/>
    <w:basedOn w:val="Privzetapisavaodstavka"/>
    <w:link w:val="Podpis"/>
    <w:uiPriority w:val="99"/>
    <w:rsid w:val="00FF3CE1"/>
    <w:rPr>
      <w:sz w:val="20"/>
      <w:szCs w:val="20"/>
    </w:rPr>
  </w:style>
  <w:style w:type="paragraph" w:styleId="Opomba-naslov">
    <w:name w:val="Note Heading"/>
    <w:basedOn w:val="Navaden"/>
    <w:next w:val="Navaden"/>
    <w:link w:val="Opomba-naslovZnak"/>
    <w:uiPriority w:val="99"/>
    <w:unhideWhenUsed/>
    <w:rsid w:val="00FF3CE1"/>
    <w:pPr>
      <w:spacing w:after="160"/>
    </w:pPr>
    <w:rPr>
      <w:rFonts w:asciiTheme="minorHAnsi" w:eastAsiaTheme="minorHAnsi" w:hAnsiTheme="minorHAnsi" w:cstheme="minorBidi"/>
      <w:sz w:val="16"/>
      <w:szCs w:val="20"/>
      <w:lang w:val="sl-SI"/>
    </w:rPr>
  </w:style>
  <w:style w:type="character" w:customStyle="1" w:styleId="Opomba-naslovZnak">
    <w:name w:val="Opomba - naslov Znak"/>
    <w:basedOn w:val="Privzetapisavaodstavka"/>
    <w:link w:val="Opomba-naslov"/>
    <w:uiPriority w:val="99"/>
    <w:rsid w:val="00FF3CE1"/>
    <w:rPr>
      <w:sz w:val="16"/>
      <w:szCs w:val="20"/>
    </w:rPr>
  </w:style>
  <w:style w:type="paragraph" w:styleId="Kazalovsebine6">
    <w:name w:val="toc 6"/>
    <w:basedOn w:val="Navaden"/>
    <w:next w:val="Navaden"/>
    <w:autoRedefine/>
    <w:uiPriority w:val="39"/>
    <w:unhideWhenUsed/>
    <w:rsid w:val="00FF3CE1"/>
    <w:pPr>
      <w:spacing w:after="100" w:line="259" w:lineRule="auto"/>
      <w:ind w:left="1100"/>
    </w:pPr>
    <w:rPr>
      <w:rFonts w:asciiTheme="minorHAnsi" w:eastAsiaTheme="minorEastAsia" w:hAnsiTheme="minorHAnsi" w:cstheme="minorBidi"/>
      <w:sz w:val="22"/>
      <w:szCs w:val="22"/>
      <w:lang w:val="sl-SI" w:eastAsia="sl-SI"/>
    </w:rPr>
  </w:style>
  <w:style w:type="paragraph" w:styleId="Kazalovsebine7">
    <w:name w:val="toc 7"/>
    <w:basedOn w:val="Navaden"/>
    <w:next w:val="Navaden"/>
    <w:autoRedefine/>
    <w:uiPriority w:val="39"/>
    <w:unhideWhenUsed/>
    <w:rsid w:val="00FF3CE1"/>
    <w:pPr>
      <w:spacing w:after="100" w:line="259" w:lineRule="auto"/>
      <w:ind w:left="1320"/>
    </w:pPr>
    <w:rPr>
      <w:rFonts w:asciiTheme="minorHAnsi" w:eastAsiaTheme="minorEastAsia" w:hAnsiTheme="minorHAnsi" w:cstheme="minorBidi"/>
      <w:sz w:val="22"/>
      <w:szCs w:val="22"/>
      <w:lang w:val="sl-SI" w:eastAsia="sl-SI"/>
    </w:rPr>
  </w:style>
  <w:style w:type="paragraph" w:styleId="Kazalovsebine8">
    <w:name w:val="toc 8"/>
    <w:basedOn w:val="Navaden"/>
    <w:next w:val="Navaden"/>
    <w:autoRedefine/>
    <w:uiPriority w:val="39"/>
    <w:unhideWhenUsed/>
    <w:rsid w:val="00FF3CE1"/>
    <w:pPr>
      <w:spacing w:after="100" w:line="259" w:lineRule="auto"/>
      <w:ind w:left="1540"/>
    </w:pPr>
    <w:rPr>
      <w:rFonts w:asciiTheme="minorHAnsi" w:eastAsiaTheme="minorEastAsia" w:hAnsiTheme="minorHAnsi" w:cstheme="minorBidi"/>
      <w:sz w:val="22"/>
      <w:szCs w:val="22"/>
      <w:lang w:val="sl-SI" w:eastAsia="sl-SI"/>
    </w:rPr>
  </w:style>
  <w:style w:type="paragraph" w:styleId="Kazalovsebine9">
    <w:name w:val="toc 9"/>
    <w:basedOn w:val="Navaden"/>
    <w:next w:val="Navaden"/>
    <w:autoRedefine/>
    <w:uiPriority w:val="39"/>
    <w:unhideWhenUsed/>
    <w:rsid w:val="00FF3CE1"/>
    <w:pPr>
      <w:spacing w:after="100" w:line="259" w:lineRule="auto"/>
      <w:ind w:left="1760"/>
    </w:pPr>
    <w:rPr>
      <w:rFonts w:asciiTheme="minorHAnsi" w:eastAsiaTheme="minorEastAsia" w:hAnsiTheme="minorHAnsi" w:cstheme="minorBidi"/>
      <w:sz w:val="22"/>
      <w:szCs w:val="22"/>
      <w:lang w:val="sl-SI" w:eastAsia="sl-SI"/>
    </w:rPr>
  </w:style>
  <w:style w:type="table" w:customStyle="1" w:styleId="TableGrid4">
    <w:name w:val="Table Grid4"/>
    <w:basedOn w:val="Navadnatabela"/>
    <w:next w:val="Tabelamrea"/>
    <w:uiPriority w:val="39"/>
    <w:rsid w:val="00FF3CE1"/>
    <w:pPr>
      <w:spacing w:after="0" w:line="240" w:lineRule="auto"/>
    </w:pPr>
    <w:rPr>
      <w:rFonts w:ascii="Georgia" w:hAnsi="Georgia"/>
      <w:sz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Grid3-Accent111">
    <w:name w:val="Medium Grid 3 - Accent 111"/>
    <w:basedOn w:val="Navadnatabela"/>
    <w:uiPriority w:val="69"/>
    <w:rsid w:val="00FF3CE1"/>
    <w:pPr>
      <w:spacing w:after="0" w:line="240" w:lineRule="auto"/>
    </w:pPr>
    <w:rPr>
      <w:lang w:val="hr-H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0B5B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21A1A"/>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21A1A"/>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21A1A"/>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21A1A"/>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16C6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16C6C"/>
      </w:tcPr>
    </w:tblStylePr>
  </w:style>
  <w:style w:type="paragraph" w:customStyle="1" w:styleId="ListNumberLevel2">
    <w:name w:val="List Number (Level 2)"/>
    <w:basedOn w:val="Navaden"/>
    <w:rsid w:val="00FF3CE1"/>
    <w:pPr>
      <w:tabs>
        <w:tab w:val="num" w:pos="1417"/>
      </w:tabs>
      <w:spacing w:after="240"/>
      <w:ind w:left="1417" w:hanging="708"/>
      <w:jc w:val="both"/>
    </w:pPr>
    <w:rPr>
      <w:szCs w:val="20"/>
      <w:lang w:val="sl-SI"/>
    </w:rPr>
  </w:style>
  <w:style w:type="paragraph" w:customStyle="1" w:styleId="ListNumberLevel3">
    <w:name w:val="List Number (Level 3)"/>
    <w:basedOn w:val="Navaden"/>
    <w:rsid w:val="00FF3CE1"/>
    <w:pPr>
      <w:tabs>
        <w:tab w:val="num" w:pos="2126"/>
      </w:tabs>
      <w:spacing w:after="240"/>
      <w:ind w:left="2126" w:hanging="709"/>
      <w:jc w:val="both"/>
    </w:pPr>
    <w:rPr>
      <w:szCs w:val="20"/>
      <w:lang w:val="sl-SI"/>
    </w:rPr>
  </w:style>
  <w:style w:type="paragraph" w:customStyle="1" w:styleId="ListNumberLevel4">
    <w:name w:val="List Number (Level 4)"/>
    <w:basedOn w:val="Navaden"/>
    <w:rsid w:val="00FF3CE1"/>
    <w:pPr>
      <w:tabs>
        <w:tab w:val="num" w:pos="2835"/>
      </w:tabs>
      <w:spacing w:after="240"/>
      <w:ind w:left="2835" w:hanging="709"/>
      <w:jc w:val="both"/>
    </w:pPr>
    <w:rPr>
      <w:szCs w:val="20"/>
      <w:lang w:val="sl-SI"/>
    </w:rPr>
  </w:style>
  <w:style w:type="paragraph" w:customStyle="1" w:styleId="ListRoman6">
    <w:name w:val="List Roman 6"/>
    <w:basedOn w:val="ListRoman5"/>
    <w:qFormat/>
    <w:rsid w:val="00FF3CE1"/>
    <w:pPr>
      <w:numPr>
        <w:ilvl w:val="0"/>
        <w:numId w:val="0"/>
      </w:numPr>
      <w:tabs>
        <w:tab w:val="clear" w:pos="1987"/>
        <w:tab w:val="num" w:pos="2381"/>
      </w:tabs>
      <w:spacing w:before="60" w:after="60"/>
      <w:ind w:left="2382" w:hanging="397"/>
    </w:pPr>
    <w:rPr>
      <w:rFonts w:eastAsiaTheme="minorEastAsia"/>
      <w:szCs w:val="22"/>
      <w:lang w:val="en-US"/>
    </w:rPr>
  </w:style>
  <w:style w:type="paragraph" w:customStyle="1" w:styleId="ListRoman7">
    <w:name w:val="List Roman 7"/>
    <w:basedOn w:val="ListRoman6"/>
    <w:qFormat/>
    <w:rsid w:val="00FF3CE1"/>
    <w:pPr>
      <w:tabs>
        <w:tab w:val="clear" w:pos="2381"/>
        <w:tab w:val="num" w:pos="2778"/>
      </w:tabs>
      <w:ind w:left="2779"/>
    </w:pPr>
  </w:style>
  <w:style w:type="paragraph" w:customStyle="1" w:styleId="ListRoman8">
    <w:name w:val="List Roman 8"/>
    <w:basedOn w:val="ListRoman7"/>
    <w:qFormat/>
    <w:rsid w:val="00FF3CE1"/>
    <w:pPr>
      <w:tabs>
        <w:tab w:val="clear" w:pos="2778"/>
        <w:tab w:val="num" w:pos="3175"/>
      </w:tabs>
      <w:ind w:left="3176"/>
    </w:pPr>
  </w:style>
  <w:style w:type="paragraph" w:customStyle="1" w:styleId="ListRoman9">
    <w:name w:val="List Roman 9"/>
    <w:basedOn w:val="ListRoman8"/>
    <w:qFormat/>
    <w:rsid w:val="00FF3CE1"/>
    <w:pPr>
      <w:tabs>
        <w:tab w:val="clear" w:pos="3175"/>
        <w:tab w:val="num" w:pos="3572"/>
      </w:tabs>
      <w:ind w:left="3573"/>
    </w:pPr>
  </w:style>
  <w:style w:type="table" w:styleId="Srednjesenenje1poudarek1">
    <w:name w:val="Medium Shading 1 Accent 1"/>
    <w:basedOn w:val="Navadnatabela"/>
    <w:uiPriority w:val="63"/>
    <w:rsid w:val="00FF3CE1"/>
    <w:pPr>
      <w:spacing w:after="0" w:line="240" w:lineRule="auto"/>
    </w:pPr>
    <w:rPr>
      <w:rFonts w:eastAsiaTheme="minorEastAsia"/>
      <w:lang w:val="en-US"/>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customStyle="1" w:styleId="footnote">
    <w:name w:val="footnote"/>
    <w:autoRedefine/>
    <w:rsid w:val="00FF3CE1"/>
    <w:pPr>
      <w:spacing w:after="0" w:line="240" w:lineRule="auto"/>
      <w:ind w:left="284" w:hanging="284"/>
    </w:pPr>
    <w:rPr>
      <w:rFonts w:ascii="Arial" w:eastAsia="Calibri" w:hAnsi="Arial" w:cs="Arial"/>
      <w:sz w:val="14"/>
      <w:szCs w:val="18"/>
      <w:lang w:val="en-US" w:eastAsia="en-GB"/>
    </w:rPr>
  </w:style>
  <w:style w:type="numbering" w:styleId="lenOdsek">
    <w:name w:val="Outline List 3"/>
    <w:basedOn w:val="Brezseznama"/>
    <w:rsid w:val="00FF3CE1"/>
    <w:pPr>
      <w:numPr>
        <w:numId w:val="22"/>
      </w:numPr>
    </w:pPr>
  </w:style>
  <w:style w:type="table" w:customStyle="1" w:styleId="Tabelasvetlamrea1">
    <w:name w:val="Tabela – svetla mreža1"/>
    <w:basedOn w:val="Navadnatabela"/>
    <w:uiPriority w:val="40"/>
    <w:rsid w:val="00FF3CE1"/>
    <w:pPr>
      <w:spacing w:after="0" w:line="240" w:lineRule="auto"/>
    </w:pPr>
    <w:rPr>
      <w:sz w:val="20"/>
      <w:szCs w:val="20"/>
      <w:lang w:val="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Telobesedila2">
    <w:name w:val="Body Text 2"/>
    <w:basedOn w:val="Navaden"/>
    <w:link w:val="Telobesedila2Znak"/>
    <w:uiPriority w:val="99"/>
    <w:unhideWhenUsed/>
    <w:rsid w:val="00FF3CE1"/>
    <w:pPr>
      <w:spacing w:after="120" w:line="480" w:lineRule="auto"/>
    </w:pPr>
    <w:rPr>
      <w:rFonts w:asciiTheme="minorHAnsi" w:eastAsiaTheme="minorHAnsi" w:hAnsiTheme="minorHAnsi" w:cstheme="minorBidi"/>
      <w:sz w:val="20"/>
      <w:szCs w:val="20"/>
      <w:lang w:val="sl-SI"/>
    </w:rPr>
  </w:style>
  <w:style w:type="character" w:customStyle="1" w:styleId="Telobesedila2Znak">
    <w:name w:val="Telo besedila 2 Znak"/>
    <w:basedOn w:val="Privzetapisavaodstavka"/>
    <w:link w:val="Telobesedila2"/>
    <w:uiPriority w:val="99"/>
    <w:rsid w:val="00FF3CE1"/>
    <w:rPr>
      <w:sz w:val="20"/>
      <w:szCs w:val="20"/>
    </w:rPr>
  </w:style>
  <w:style w:type="table" w:customStyle="1" w:styleId="GridTable5Dark-Accent11">
    <w:name w:val="Grid Table 5 Dark - Accent 11"/>
    <w:basedOn w:val="Navadnatabela"/>
    <w:uiPriority w:val="50"/>
    <w:rsid w:val="00FF3CE1"/>
    <w:pPr>
      <w:spacing w:after="0" w:line="240" w:lineRule="auto"/>
    </w:pPr>
    <w:rPr>
      <w:sz w:val="20"/>
      <w:szCs w:val="20"/>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MediumShading2-Accent11">
    <w:name w:val="Medium Shading 2 - Accent 11"/>
    <w:basedOn w:val="Navadnatabela"/>
    <w:uiPriority w:val="64"/>
    <w:rsid w:val="00FF3CE1"/>
    <w:pPr>
      <w:spacing w:after="0" w:line="240" w:lineRule="auto"/>
      <w:jc w:val="both"/>
    </w:pPr>
    <w:rPr>
      <w:sz w:val="20"/>
      <w:szCs w:val="20"/>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GridTable4-Accent21">
    <w:name w:val="Grid Table 4 - Accent 21"/>
    <w:basedOn w:val="Navadnatabela"/>
    <w:uiPriority w:val="49"/>
    <w:rsid w:val="00FF3CE1"/>
    <w:pPr>
      <w:spacing w:after="0" w:line="240" w:lineRule="auto"/>
    </w:pPr>
    <w:rPr>
      <w:sz w:val="20"/>
      <w:szCs w:val="20"/>
      <w:lang w:val="en-US"/>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11">
    <w:name w:val="Grid Table 4 - Accent 11"/>
    <w:basedOn w:val="Navadnatabela"/>
    <w:uiPriority w:val="49"/>
    <w:rsid w:val="00FF3CE1"/>
    <w:pPr>
      <w:spacing w:after="0" w:line="240" w:lineRule="auto"/>
    </w:pPr>
    <w:rPr>
      <w:sz w:val="20"/>
      <w:szCs w:val="20"/>
      <w:lang w:val="en-US"/>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MediumShading1-Accent11">
    <w:name w:val="Medium Shading 1 - Accent 11"/>
    <w:basedOn w:val="Navadnatabela"/>
    <w:uiPriority w:val="63"/>
    <w:rsid w:val="00FF3CE1"/>
    <w:pPr>
      <w:spacing w:after="0" w:line="240" w:lineRule="auto"/>
    </w:pPr>
    <w:rPr>
      <w:rFonts w:eastAsiaTheme="minorEastAsia"/>
      <w:lang w:val="en-US"/>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customStyle="1" w:styleId="TableGridLight1">
    <w:name w:val="Table Grid Light1"/>
    <w:basedOn w:val="Navadnatabela"/>
    <w:uiPriority w:val="40"/>
    <w:rsid w:val="00FF3CE1"/>
    <w:pPr>
      <w:spacing w:after="0" w:line="240" w:lineRule="auto"/>
    </w:pPr>
    <w:rPr>
      <w:sz w:val="20"/>
      <w:szCs w:val="20"/>
      <w:lang w:val="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st">
    <w:name w:val="st"/>
    <w:basedOn w:val="Privzetapisavaodstavka"/>
    <w:rsid w:val="00FF3CE1"/>
  </w:style>
  <w:style w:type="paragraph" w:customStyle="1" w:styleId="odstavek1">
    <w:name w:val="odstavek1"/>
    <w:basedOn w:val="Navaden"/>
    <w:rsid w:val="00D524EB"/>
    <w:pPr>
      <w:spacing w:before="240"/>
      <w:ind w:firstLine="1021"/>
      <w:jc w:val="both"/>
    </w:pPr>
    <w:rPr>
      <w:rFonts w:ascii="Arial" w:hAnsi="Arial" w:cs="Arial"/>
      <w:sz w:val="22"/>
      <w:szCs w:val="22"/>
      <w:lang w:val="sl-SI" w:eastAsia="sl-SI"/>
    </w:rPr>
  </w:style>
  <w:style w:type="paragraph" w:customStyle="1" w:styleId="alineazaodstavkom1">
    <w:name w:val="alineazaodstavkom1"/>
    <w:basedOn w:val="Navaden"/>
    <w:rsid w:val="00D524EB"/>
    <w:pPr>
      <w:ind w:left="425" w:hanging="425"/>
      <w:jc w:val="both"/>
    </w:pPr>
    <w:rPr>
      <w:rFonts w:ascii="Arial" w:hAnsi="Arial" w:cs="Arial"/>
      <w:sz w:val="22"/>
      <w:szCs w:val="22"/>
      <w:lang w:val="sl-SI" w:eastAsia="sl-SI"/>
    </w:rPr>
  </w:style>
  <w:style w:type="paragraph" w:customStyle="1" w:styleId="rkovnatokazaodstavkom1">
    <w:name w:val="rkovnatokazaodstavkom1"/>
    <w:basedOn w:val="Navaden"/>
    <w:rsid w:val="000A7CA0"/>
    <w:pPr>
      <w:ind w:left="425" w:hanging="425"/>
      <w:jc w:val="both"/>
    </w:pPr>
    <w:rPr>
      <w:rFonts w:ascii="Arial" w:hAnsi="Arial" w:cs="Arial"/>
      <w:sz w:val="22"/>
      <w:szCs w:val="22"/>
      <w:lang w:val="sl-SI" w:eastAsia="sl-SI"/>
    </w:rPr>
  </w:style>
  <w:style w:type="paragraph" w:customStyle="1" w:styleId="normal2">
    <w:name w:val="normal2"/>
    <w:basedOn w:val="Navaden"/>
    <w:rsid w:val="00C03402"/>
    <w:pPr>
      <w:spacing w:before="120" w:line="312" w:lineRule="atLeast"/>
      <w:jc w:val="both"/>
    </w:pPr>
    <w:rPr>
      <w:lang w:val="sl-SI" w:eastAsia="sl-SI"/>
    </w:rPr>
  </w:style>
  <w:style w:type="paragraph" w:customStyle="1" w:styleId="podpisi">
    <w:name w:val="podpisi"/>
    <w:basedOn w:val="Navaden"/>
    <w:qFormat/>
    <w:rsid w:val="004D434D"/>
    <w:pPr>
      <w:tabs>
        <w:tab w:val="left" w:pos="3402"/>
      </w:tabs>
      <w:spacing w:line="260" w:lineRule="exact"/>
    </w:pPr>
    <w:rPr>
      <w:rFonts w:ascii="Arial" w:hAnsi="Arial"/>
      <w:sz w:val="20"/>
      <w:lang w:val="it-IT"/>
    </w:rPr>
  </w:style>
  <w:style w:type="paragraph" w:customStyle="1" w:styleId="Naslovpredpisa">
    <w:name w:val="Naslov_predpisa"/>
    <w:basedOn w:val="Navaden"/>
    <w:link w:val="NaslovpredpisaZnak"/>
    <w:qFormat/>
    <w:rsid w:val="004D434D"/>
    <w:pPr>
      <w:suppressAutoHyphens/>
      <w:overflowPunct w:val="0"/>
      <w:autoSpaceDE w:val="0"/>
      <w:autoSpaceDN w:val="0"/>
      <w:adjustRightInd w:val="0"/>
      <w:spacing w:before="120" w:after="160" w:line="200" w:lineRule="exact"/>
      <w:jc w:val="center"/>
      <w:textAlignment w:val="baseline"/>
    </w:pPr>
    <w:rPr>
      <w:rFonts w:ascii="Arial" w:hAnsi="Arial" w:cs="Arial"/>
      <w:b/>
      <w:sz w:val="22"/>
      <w:szCs w:val="22"/>
      <w:lang w:val="sl-SI" w:eastAsia="sl-SI"/>
    </w:rPr>
  </w:style>
  <w:style w:type="character" w:customStyle="1" w:styleId="NaslovpredpisaZnak">
    <w:name w:val="Naslov_predpisa Znak"/>
    <w:link w:val="Naslovpredpisa"/>
    <w:rsid w:val="004D434D"/>
    <w:rPr>
      <w:rFonts w:ascii="Arial" w:eastAsia="Times New Roman" w:hAnsi="Arial" w:cs="Arial"/>
      <w:b/>
      <w:lang w:eastAsia="sl-SI"/>
    </w:rPr>
  </w:style>
  <w:style w:type="paragraph" w:customStyle="1" w:styleId="Poglavje">
    <w:name w:val="Poglavje"/>
    <w:basedOn w:val="Navaden"/>
    <w:qFormat/>
    <w:rsid w:val="004D434D"/>
    <w:pPr>
      <w:suppressAutoHyphens/>
      <w:overflowPunct w:val="0"/>
      <w:autoSpaceDE w:val="0"/>
      <w:autoSpaceDN w:val="0"/>
      <w:adjustRightInd w:val="0"/>
      <w:spacing w:before="360" w:after="60" w:line="200" w:lineRule="exact"/>
      <w:jc w:val="center"/>
      <w:textAlignment w:val="baseline"/>
      <w:outlineLvl w:val="3"/>
    </w:pPr>
    <w:rPr>
      <w:rFonts w:ascii="Arial" w:hAnsi="Arial" w:cs="Arial"/>
      <w:b/>
      <w:sz w:val="22"/>
      <w:szCs w:val="22"/>
      <w:lang w:val="sl-SI" w:eastAsia="sl-SI"/>
    </w:rPr>
  </w:style>
  <w:style w:type="paragraph" w:customStyle="1" w:styleId="Neotevilenodstavek">
    <w:name w:val="Neoštevilčen odstavek"/>
    <w:basedOn w:val="Navaden"/>
    <w:link w:val="NeotevilenodstavekZnak"/>
    <w:qFormat/>
    <w:rsid w:val="004D434D"/>
    <w:pPr>
      <w:overflowPunct w:val="0"/>
      <w:autoSpaceDE w:val="0"/>
      <w:autoSpaceDN w:val="0"/>
      <w:adjustRightInd w:val="0"/>
      <w:spacing w:before="60" w:after="60" w:line="200" w:lineRule="exact"/>
      <w:jc w:val="both"/>
      <w:textAlignment w:val="baseline"/>
    </w:pPr>
    <w:rPr>
      <w:rFonts w:ascii="Arial" w:hAnsi="Arial" w:cs="Arial"/>
      <w:sz w:val="22"/>
      <w:szCs w:val="22"/>
      <w:lang w:val="sl-SI" w:eastAsia="sl-SI"/>
    </w:rPr>
  </w:style>
  <w:style w:type="character" w:customStyle="1" w:styleId="NeotevilenodstavekZnak">
    <w:name w:val="Neoštevilčen odstavek Znak"/>
    <w:link w:val="Neotevilenodstavek"/>
    <w:rsid w:val="004D434D"/>
    <w:rPr>
      <w:rFonts w:ascii="Arial" w:eastAsia="Times New Roman" w:hAnsi="Arial" w:cs="Arial"/>
      <w:lang w:eastAsia="sl-SI"/>
    </w:rPr>
  </w:style>
  <w:style w:type="character" w:customStyle="1" w:styleId="OddelekZnak1">
    <w:name w:val="Oddelek Znak1"/>
    <w:link w:val="Oddelek"/>
    <w:rsid w:val="004D434D"/>
    <w:rPr>
      <w:rFonts w:ascii="Arial" w:eastAsia="Times New Roman" w:hAnsi="Arial" w:cs="Times New Roman"/>
      <w:b/>
      <w:lang w:eastAsia="sl-SI"/>
    </w:rPr>
  </w:style>
  <w:style w:type="paragraph" w:customStyle="1" w:styleId="Odstavekseznama1">
    <w:name w:val="Odstavek seznama1"/>
    <w:basedOn w:val="Navaden"/>
    <w:qFormat/>
    <w:rsid w:val="004D434D"/>
    <w:pPr>
      <w:ind w:left="720"/>
      <w:contextualSpacing/>
    </w:pPr>
    <w:rPr>
      <w:lang w:val="sl-SI" w:eastAsia="sl-SI"/>
    </w:rPr>
  </w:style>
  <w:style w:type="paragraph" w:customStyle="1" w:styleId="datumtevilka">
    <w:name w:val="datum številka"/>
    <w:basedOn w:val="Navaden"/>
    <w:qFormat/>
    <w:rsid w:val="004D434D"/>
    <w:pPr>
      <w:tabs>
        <w:tab w:val="left" w:pos="1701"/>
      </w:tabs>
      <w:spacing w:line="260" w:lineRule="atLeast"/>
    </w:pPr>
    <w:rPr>
      <w:rFonts w:ascii="Arial" w:hAnsi="Arial" w:cs="Arial"/>
      <w:sz w:val="20"/>
      <w:szCs w:val="20"/>
      <w:lang w:val="sl-SI" w:eastAsia="sl-SI"/>
    </w:rPr>
  </w:style>
  <w:style w:type="paragraph" w:customStyle="1" w:styleId="alineazaodstavkom">
    <w:name w:val="alineazaodstavkom"/>
    <w:basedOn w:val="Navaden"/>
    <w:rsid w:val="004C6BDE"/>
    <w:pPr>
      <w:spacing w:before="100" w:beforeAutospacing="1" w:after="100" w:afterAutospacing="1"/>
    </w:pPr>
    <w:rPr>
      <w:lang w:val="sl-SI" w:eastAsia="sl-SI"/>
    </w:rPr>
  </w:style>
  <w:style w:type="character" w:styleId="HTMLpisalnistroj">
    <w:name w:val="HTML Typewriter"/>
    <w:basedOn w:val="Privzetapisavaodstavka"/>
    <w:uiPriority w:val="99"/>
    <w:semiHidden/>
    <w:unhideWhenUsed/>
    <w:rsid w:val="004C6BDE"/>
    <w:rPr>
      <w:rFonts w:ascii="Courier New" w:eastAsiaTheme="minorHAnsi" w:hAnsi="Courier New" w:cs="Courier New" w:hint="default"/>
      <w:sz w:val="20"/>
      <w:szCs w:val="20"/>
    </w:rPr>
  </w:style>
  <w:style w:type="paragraph" w:customStyle="1" w:styleId="doc-ti2">
    <w:name w:val="doc-ti2"/>
    <w:basedOn w:val="Navaden"/>
    <w:rsid w:val="004C6BDE"/>
    <w:pPr>
      <w:spacing w:before="240" w:after="120" w:line="312" w:lineRule="atLeast"/>
      <w:jc w:val="center"/>
    </w:pPr>
    <w:rPr>
      <w:b/>
      <w:bCs/>
      <w:lang w:val="sl-SI" w:eastAsia="sl-SI"/>
    </w:rPr>
  </w:style>
  <w:style w:type="paragraph" w:customStyle="1" w:styleId="CM1">
    <w:name w:val="CM1"/>
    <w:basedOn w:val="Default"/>
    <w:next w:val="Default"/>
    <w:uiPriority w:val="99"/>
    <w:rsid w:val="00F94BC3"/>
    <w:rPr>
      <w:rFonts w:ascii="EUAlbertina" w:hAnsi="EUAlbertina" w:cstheme="minorBidi"/>
      <w:color w:val="auto"/>
    </w:rPr>
  </w:style>
  <w:style w:type="paragraph" w:customStyle="1" w:styleId="CM3">
    <w:name w:val="CM3"/>
    <w:basedOn w:val="Default"/>
    <w:next w:val="Default"/>
    <w:uiPriority w:val="99"/>
    <w:rsid w:val="00F94BC3"/>
    <w:rPr>
      <w:rFonts w:ascii="EUAlbertina" w:hAnsi="EUAlbertina"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65098">
      <w:bodyDiv w:val="1"/>
      <w:marLeft w:val="0"/>
      <w:marRight w:val="0"/>
      <w:marTop w:val="0"/>
      <w:marBottom w:val="0"/>
      <w:divBdr>
        <w:top w:val="none" w:sz="0" w:space="0" w:color="auto"/>
        <w:left w:val="none" w:sz="0" w:space="0" w:color="auto"/>
        <w:bottom w:val="none" w:sz="0" w:space="0" w:color="auto"/>
        <w:right w:val="none" w:sz="0" w:space="0" w:color="auto"/>
      </w:divBdr>
      <w:divsChild>
        <w:div w:id="1773434885">
          <w:marLeft w:val="547"/>
          <w:marRight w:val="0"/>
          <w:marTop w:val="96"/>
          <w:marBottom w:val="0"/>
          <w:divBdr>
            <w:top w:val="none" w:sz="0" w:space="0" w:color="auto"/>
            <w:left w:val="none" w:sz="0" w:space="0" w:color="auto"/>
            <w:bottom w:val="none" w:sz="0" w:space="0" w:color="auto"/>
            <w:right w:val="none" w:sz="0" w:space="0" w:color="auto"/>
          </w:divBdr>
        </w:div>
        <w:div w:id="1802963072">
          <w:marLeft w:val="547"/>
          <w:marRight w:val="0"/>
          <w:marTop w:val="96"/>
          <w:marBottom w:val="0"/>
          <w:divBdr>
            <w:top w:val="none" w:sz="0" w:space="0" w:color="auto"/>
            <w:left w:val="none" w:sz="0" w:space="0" w:color="auto"/>
            <w:bottom w:val="none" w:sz="0" w:space="0" w:color="auto"/>
            <w:right w:val="none" w:sz="0" w:space="0" w:color="auto"/>
          </w:divBdr>
        </w:div>
      </w:divsChild>
    </w:div>
    <w:div w:id="88702016">
      <w:bodyDiv w:val="1"/>
      <w:marLeft w:val="0"/>
      <w:marRight w:val="0"/>
      <w:marTop w:val="0"/>
      <w:marBottom w:val="0"/>
      <w:divBdr>
        <w:top w:val="none" w:sz="0" w:space="0" w:color="auto"/>
        <w:left w:val="none" w:sz="0" w:space="0" w:color="auto"/>
        <w:bottom w:val="none" w:sz="0" w:space="0" w:color="auto"/>
        <w:right w:val="none" w:sz="0" w:space="0" w:color="auto"/>
      </w:divBdr>
      <w:divsChild>
        <w:div w:id="1699237844">
          <w:marLeft w:val="547"/>
          <w:marRight w:val="0"/>
          <w:marTop w:val="0"/>
          <w:marBottom w:val="0"/>
          <w:divBdr>
            <w:top w:val="none" w:sz="0" w:space="0" w:color="auto"/>
            <w:left w:val="none" w:sz="0" w:space="0" w:color="auto"/>
            <w:bottom w:val="none" w:sz="0" w:space="0" w:color="auto"/>
            <w:right w:val="none" w:sz="0" w:space="0" w:color="auto"/>
          </w:divBdr>
        </w:div>
      </w:divsChild>
    </w:div>
    <w:div w:id="101731481">
      <w:bodyDiv w:val="1"/>
      <w:marLeft w:val="0"/>
      <w:marRight w:val="0"/>
      <w:marTop w:val="0"/>
      <w:marBottom w:val="0"/>
      <w:divBdr>
        <w:top w:val="none" w:sz="0" w:space="0" w:color="auto"/>
        <w:left w:val="none" w:sz="0" w:space="0" w:color="auto"/>
        <w:bottom w:val="none" w:sz="0" w:space="0" w:color="auto"/>
        <w:right w:val="none" w:sz="0" w:space="0" w:color="auto"/>
      </w:divBdr>
    </w:div>
    <w:div w:id="166754997">
      <w:bodyDiv w:val="1"/>
      <w:marLeft w:val="0"/>
      <w:marRight w:val="0"/>
      <w:marTop w:val="0"/>
      <w:marBottom w:val="0"/>
      <w:divBdr>
        <w:top w:val="none" w:sz="0" w:space="0" w:color="auto"/>
        <w:left w:val="none" w:sz="0" w:space="0" w:color="auto"/>
        <w:bottom w:val="none" w:sz="0" w:space="0" w:color="auto"/>
        <w:right w:val="none" w:sz="0" w:space="0" w:color="auto"/>
      </w:divBdr>
    </w:div>
    <w:div w:id="381098364">
      <w:bodyDiv w:val="1"/>
      <w:marLeft w:val="0"/>
      <w:marRight w:val="0"/>
      <w:marTop w:val="0"/>
      <w:marBottom w:val="0"/>
      <w:divBdr>
        <w:top w:val="none" w:sz="0" w:space="0" w:color="auto"/>
        <w:left w:val="none" w:sz="0" w:space="0" w:color="auto"/>
        <w:bottom w:val="none" w:sz="0" w:space="0" w:color="auto"/>
        <w:right w:val="none" w:sz="0" w:space="0" w:color="auto"/>
      </w:divBdr>
      <w:divsChild>
        <w:div w:id="1554342606">
          <w:marLeft w:val="0"/>
          <w:marRight w:val="0"/>
          <w:marTop w:val="0"/>
          <w:marBottom w:val="0"/>
          <w:divBdr>
            <w:top w:val="none" w:sz="0" w:space="0" w:color="auto"/>
            <w:left w:val="none" w:sz="0" w:space="0" w:color="auto"/>
            <w:bottom w:val="none" w:sz="0" w:space="0" w:color="auto"/>
            <w:right w:val="none" w:sz="0" w:space="0" w:color="auto"/>
          </w:divBdr>
          <w:divsChild>
            <w:div w:id="86510792">
              <w:marLeft w:val="0"/>
              <w:marRight w:val="0"/>
              <w:marTop w:val="100"/>
              <w:marBottom w:val="100"/>
              <w:divBdr>
                <w:top w:val="none" w:sz="0" w:space="0" w:color="auto"/>
                <w:left w:val="none" w:sz="0" w:space="0" w:color="auto"/>
                <w:bottom w:val="none" w:sz="0" w:space="0" w:color="auto"/>
                <w:right w:val="none" w:sz="0" w:space="0" w:color="auto"/>
              </w:divBdr>
              <w:divsChild>
                <w:div w:id="1479299858">
                  <w:marLeft w:val="0"/>
                  <w:marRight w:val="0"/>
                  <w:marTop w:val="0"/>
                  <w:marBottom w:val="0"/>
                  <w:divBdr>
                    <w:top w:val="none" w:sz="0" w:space="0" w:color="auto"/>
                    <w:left w:val="none" w:sz="0" w:space="0" w:color="auto"/>
                    <w:bottom w:val="none" w:sz="0" w:space="0" w:color="auto"/>
                    <w:right w:val="none" w:sz="0" w:space="0" w:color="auto"/>
                  </w:divBdr>
                  <w:divsChild>
                    <w:div w:id="1748069346">
                      <w:marLeft w:val="0"/>
                      <w:marRight w:val="0"/>
                      <w:marTop w:val="0"/>
                      <w:marBottom w:val="0"/>
                      <w:divBdr>
                        <w:top w:val="none" w:sz="0" w:space="0" w:color="auto"/>
                        <w:left w:val="none" w:sz="0" w:space="0" w:color="auto"/>
                        <w:bottom w:val="none" w:sz="0" w:space="0" w:color="auto"/>
                        <w:right w:val="none" w:sz="0" w:space="0" w:color="auto"/>
                      </w:divBdr>
                      <w:divsChild>
                        <w:div w:id="1904368609">
                          <w:marLeft w:val="0"/>
                          <w:marRight w:val="0"/>
                          <w:marTop w:val="0"/>
                          <w:marBottom w:val="0"/>
                          <w:divBdr>
                            <w:top w:val="none" w:sz="0" w:space="0" w:color="auto"/>
                            <w:left w:val="none" w:sz="0" w:space="0" w:color="auto"/>
                            <w:bottom w:val="none" w:sz="0" w:space="0" w:color="auto"/>
                            <w:right w:val="none" w:sz="0" w:space="0" w:color="auto"/>
                          </w:divBdr>
                          <w:divsChild>
                            <w:div w:id="1026517266">
                              <w:marLeft w:val="0"/>
                              <w:marRight w:val="0"/>
                              <w:marTop w:val="0"/>
                              <w:marBottom w:val="0"/>
                              <w:divBdr>
                                <w:top w:val="none" w:sz="0" w:space="0" w:color="auto"/>
                                <w:left w:val="none" w:sz="0" w:space="0" w:color="auto"/>
                                <w:bottom w:val="none" w:sz="0" w:space="0" w:color="auto"/>
                                <w:right w:val="none" w:sz="0" w:space="0" w:color="auto"/>
                              </w:divBdr>
                              <w:divsChild>
                                <w:div w:id="966549832">
                                  <w:marLeft w:val="0"/>
                                  <w:marRight w:val="0"/>
                                  <w:marTop w:val="0"/>
                                  <w:marBottom w:val="0"/>
                                  <w:divBdr>
                                    <w:top w:val="none" w:sz="0" w:space="0" w:color="auto"/>
                                    <w:left w:val="none" w:sz="0" w:space="0" w:color="auto"/>
                                    <w:bottom w:val="none" w:sz="0" w:space="0" w:color="auto"/>
                                    <w:right w:val="none" w:sz="0" w:space="0" w:color="auto"/>
                                  </w:divBdr>
                                  <w:divsChild>
                                    <w:div w:id="2143034822">
                                      <w:marLeft w:val="0"/>
                                      <w:marRight w:val="0"/>
                                      <w:marTop w:val="0"/>
                                      <w:marBottom w:val="0"/>
                                      <w:divBdr>
                                        <w:top w:val="none" w:sz="0" w:space="0" w:color="auto"/>
                                        <w:left w:val="none" w:sz="0" w:space="0" w:color="auto"/>
                                        <w:bottom w:val="none" w:sz="0" w:space="0" w:color="auto"/>
                                        <w:right w:val="none" w:sz="0" w:space="0" w:color="auto"/>
                                      </w:divBdr>
                                      <w:divsChild>
                                        <w:div w:id="101287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9523734">
      <w:bodyDiv w:val="1"/>
      <w:marLeft w:val="0"/>
      <w:marRight w:val="0"/>
      <w:marTop w:val="0"/>
      <w:marBottom w:val="0"/>
      <w:divBdr>
        <w:top w:val="none" w:sz="0" w:space="0" w:color="auto"/>
        <w:left w:val="none" w:sz="0" w:space="0" w:color="auto"/>
        <w:bottom w:val="none" w:sz="0" w:space="0" w:color="auto"/>
        <w:right w:val="none" w:sz="0" w:space="0" w:color="auto"/>
      </w:divBdr>
      <w:divsChild>
        <w:div w:id="2074501058">
          <w:marLeft w:val="0"/>
          <w:marRight w:val="0"/>
          <w:marTop w:val="0"/>
          <w:marBottom w:val="0"/>
          <w:divBdr>
            <w:top w:val="none" w:sz="0" w:space="0" w:color="auto"/>
            <w:left w:val="none" w:sz="0" w:space="0" w:color="auto"/>
            <w:bottom w:val="none" w:sz="0" w:space="0" w:color="auto"/>
            <w:right w:val="none" w:sz="0" w:space="0" w:color="auto"/>
          </w:divBdr>
          <w:divsChild>
            <w:div w:id="262420300">
              <w:marLeft w:val="0"/>
              <w:marRight w:val="0"/>
              <w:marTop w:val="0"/>
              <w:marBottom w:val="0"/>
              <w:divBdr>
                <w:top w:val="none" w:sz="0" w:space="0" w:color="auto"/>
                <w:left w:val="none" w:sz="0" w:space="0" w:color="auto"/>
                <w:bottom w:val="none" w:sz="0" w:space="0" w:color="auto"/>
                <w:right w:val="none" w:sz="0" w:space="0" w:color="auto"/>
              </w:divBdr>
            </w:div>
            <w:div w:id="77699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273494">
      <w:bodyDiv w:val="1"/>
      <w:marLeft w:val="0"/>
      <w:marRight w:val="0"/>
      <w:marTop w:val="0"/>
      <w:marBottom w:val="0"/>
      <w:divBdr>
        <w:top w:val="none" w:sz="0" w:space="0" w:color="auto"/>
        <w:left w:val="none" w:sz="0" w:space="0" w:color="auto"/>
        <w:bottom w:val="none" w:sz="0" w:space="0" w:color="auto"/>
        <w:right w:val="none" w:sz="0" w:space="0" w:color="auto"/>
      </w:divBdr>
    </w:div>
    <w:div w:id="1199663523">
      <w:bodyDiv w:val="1"/>
      <w:marLeft w:val="0"/>
      <w:marRight w:val="0"/>
      <w:marTop w:val="0"/>
      <w:marBottom w:val="0"/>
      <w:divBdr>
        <w:top w:val="none" w:sz="0" w:space="0" w:color="auto"/>
        <w:left w:val="none" w:sz="0" w:space="0" w:color="auto"/>
        <w:bottom w:val="none" w:sz="0" w:space="0" w:color="auto"/>
        <w:right w:val="none" w:sz="0" w:space="0" w:color="auto"/>
      </w:divBdr>
      <w:divsChild>
        <w:div w:id="1096168153">
          <w:marLeft w:val="0"/>
          <w:marRight w:val="0"/>
          <w:marTop w:val="0"/>
          <w:marBottom w:val="0"/>
          <w:divBdr>
            <w:top w:val="none" w:sz="0" w:space="0" w:color="auto"/>
            <w:left w:val="none" w:sz="0" w:space="0" w:color="auto"/>
            <w:bottom w:val="none" w:sz="0" w:space="0" w:color="auto"/>
            <w:right w:val="none" w:sz="0" w:space="0" w:color="auto"/>
          </w:divBdr>
          <w:divsChild>
            <w:div w:id="1752703577">
              <w:marLeft w:val="0"/>
              <w:marRight w:val="0"/>
              <w:marTop w:val="100"/>
              <w:marBottom w:val="100"/>
              <w:divBdr>
                <w:top w:val="none" w:sz="0" w:space="0" w:color="auto"/>
                <w:left w:val="none" w:sz="0" w:space="0" w:color="auto"/>
                <w:bottom w:val="none" w:sz="0" w:space="0" w:color="auto"/>
                <w:right w:val="none" w:sz="0" w:space="0" w:color="auto"/>
              </w:divBdr>
              <w:divsChild>
                <w:div w:id="329649783">
                  <w:marLeft w:val="0"/>
                  <w:marRight w:val="0"/>
                  <w:marTop w:val="0"/>
                  <w:marBottom w:val="0"/>
                  <w:divBdr>
                    <w:top w:val="none" w:sz="0" w:space="0" w:color="auto"/>
                    <w:left w:val="none" w:sz="0" w:space="0" w:color="auto"/>
                    <w:bottom w:val="none" w:sz="0" w:space="0" w:color="auto"/>
                    <w:right w:val="none" w:sz="0" w:space="0" w:color="auto"/>
                  </w:divBdr>
                  <w:divsChild>
                    <w:div w:id="953564148">
                      <w:marLeft w:val="0"/>
                      <w:marRight w:val="0"/>
                      <w:marTop w:val="0"/>
                      <w:marBottom w:val="0"/>
                      <w:divBdr>
                        <w:top w:val="none" w:sz="0" w:space="0" w:color="auto"/>
                        <w:left w:val="none" w:sz="0" w:space="0" w:color="auto"/>
                        <w:bottom w:val="none" w:sz="0" w:space="0" w:color="auto"/>
                        <w:right w:val="none" w:sz="0" w:space="0" w:color="auto"/>
                      </w:divBdr>
                      <w:divsChild>
                        <w:div w:id="783421269">
                          <w:marLeft w:val="0"/>
                          <w:marRight w:val="0"/>
                          <w:marTop w:val="0"/>
                          <w:marBottom w:val="0"/>
                          <w:divBdr>
                            <w:top w:val="none" w:sz="0" w:space="0" w:color="auto"/>
                            <w:left w:val="none" w:sz="0" w:space="0" w:color="auto"/>
                            <w:bottom w:val="none" w:sz="0" w:space="0" w:color="auto"/>
                            <w:right w:val="none" w:sz="0" w:space="0" w:color="auto"/>
                          </w:divBdr>
                          <w:divsChild>
                            <w:div w:id="1049572687">
                              <w:marLeft w:val="0"/>
                              <w:marRight w:val="0"/>
                              <w:marTop w:val="0"/>
                              <w:marBottom w:val="0"/>
                              <w:divBdr>
                                <w:top w:val="none" w:sz="0" w:space="0" w:color="auto"/>
                                <w:left w:val="none" w:sz="0" w:space="0" w:color="auto"/>
                                <w:bottom w:val="none" w:sz="0" w:space="0" w:color="auto"/>
                                <w:right w:val="none" w:sz="0" w:space="0" w:color="auto"/>
                              </w:divBdr>
                              <w:divsChild>
                                <w:div w:id="1426534952">
                                  <w:marLeft w:val="0"/>
                                  <w:marRight w:val="0"/>
                                  <w:marTop w:val="0"/>
                                  <w:marBottom w:val="0"/>
                                  <w:divBdr>
                                    <w:top w:val="none" w:sz="0" w:space="0" w:color="auto"/>
                                    <w:left w:val="none" w:sz="0" w:space="0" w:color="auto"/>
                                    <w:bottom w:val="none" w:sz="0" w:space="0" w:color="auto"/>
                                    <w:right w:val="none" w:sz="0" w:space="0" w:color="auto"/>
                                  </w:divBdr>
                                  <w:divsChild>
                                    <w:div w:id="1173569302">
                                      <w:marLeft w:val="0"/>
                                      <w:marRight w:val="0"/>
                                      <w:marTop w:val="0"/>
                                      <w:marBottom w:val="0"/>
                                      <w:divBdr>
                                        <w:top w:val="none" w:sz="0" w:space="0" w:color="auto"/>
                                        <w:left w:val="none" w:sz="0" w:space="0" w:color="auto"/>
                                        <w:bottom w:val="none" w:sz="0" w:space="0" w:color="auto"/>
                                        <w:right w:val="none" w:sz="0" w:space="0" w:color="auto"/>
                                      </w:divBdr>
                                      <w:divsChild>
                                        <w:div w:id="184060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1986245">
      <w:bodyDiv w:val="1"/>
      <w:marLeft w:val="0"/>
      <w:marRight w:val="0"/>
      <w:marTop w:val="0"/>
      <w:marBottom w:val="0"/>
      <w:divBdr>
        <w:top w:val="none" w:sz="0" w:space="0" w:color="auto"/>
        <w:left w:val="none" w:sz="0" w:space="0" w:color="auto"/>
        <w:bottom w:val="none" w:sz="0" w:space="0" w:color="auto"/>
        <w:right w:val="none" w:sz="0" w:space="0" w:color="auto"/>
      </w:divBdr>
      <w:divsChild>
        <w:div w:id="134492904">
          <w:marLeft w:val="547"/>
          <w:marRight w:val="0"/>
          <w:marTop w:val="96"/>
          <w:marBottom w:val="0"/>
          <w:divBdr>
            <w:top w:val="none" w:sz="0" w:space="0" w:color="auto"/>
            <w:left w:val="none" w:sz="0" w:space="0" w:color="auto"/>
            <w:bottom w:val="none" w:sz="0" w:space="0" w:color="auto"/>
            <w:right w:val="none" w:sz="0" w:space="0" w:color="auto"/>
          </w:divBdr>
        </w:div>
        <w:div w:id="435519222">
          <w:marLeft w:val="547"/>
          <w:marRight w:val="0"/>
          <w:marTop w:val="96"/>
          <w:marBottom w:val="0"/>
          <w:divBdr>
            <w:top w:val="none" w:sz="0" w:space="0" w:color="auto"/>
            <w:left w:val="none" w:sz="0" w:space="0" w:color="auto"/>
            <w:bottom w:val="none" w:sz="0" w:space="0" w:color="auto"/>
            <w:right w:val="none" w:sz="0" w:space="0" w:color="auto"/>
          </w:divBdr>
        </w:div>
        <w:div w:id="1197817143">
          <w:marLeft w:val="547"/>
          <w:marRight w:val="0"/>
          <w:marTop w:val="96"/>
          <w:marBottom w:val="0"/>
          <w:divBdr>
            <w:top w:val="none" w:sz="0" w:space="0" w:color="auto"/>
            <w:left w:val="none" w:sz="0" w:space="0" w:color="auto"/>
            <w:bottom w:val="none" w:sz="0" w:space="0" w:color="auto"/>
            <w:right w:val="none" w:sz="0" w:space="0" w:color="auto"/>
          </w:divBdr>
        </w:div>
        <w:div w:id="1440680062">
          <w:marLeft w:val="547"/>
          <w:marRight w:val="0"/>
          <w:marTop w:val="134"/>
          <w:marBottom w:val="0"/>
          <w:divBdr>
            <w:top w:val="none" w:sz="0" w:space="0" w:color="auto"/>
            <w:left w:val="none" w:sz="0" w:space="0" w:color="auto"/>
            <w:bottom w:val="none" w:sz="0" w:space="0" w:color="auto"/>
            <w:right w:val="none" w:sz="0" w:space="0" w:color="auto"/>
          </w:divBdr>
        </w:div>
      </w:divsChild>
    </w:div>
    <w:div w:id="1370102352">
      <w:bodyDiv w:val="1"/>
      <w:marLeft w:val="0"/>
      <w:marRight w:val="0"/>
      <w:marTop w:val="0"/>
      <w:marBottom w:val="0"/>
      <w:divBdr>
        <w:top w:val="none" w:sz="0" w:space="0" w:color="auto"/>
        <w:left w:val="none" w:sz="0" w:space="0" w:color="auto"/>
        <w:bottom w:val="none" w:sz="0" w:space="0" w:color="auto"/>
        <w:right w:val="none" w:sz="0" w:space="0" w:color="auto"/>
      </w:divBdr>
      <w:divsChild>
        <w:div w:id="1610432235">
          <w:marLeft w:val="0"/>
          <w:marRight w:val="0"/>
          <w:marTop w:val="0"/>
          <w:marBottom w:val="0"/>
          <w:divBdr>
            <w:top w:val="none" w:sz="0" w:space="0" w:color="auto"/>
            <w:left w:val="none" w:sz="0" w:space="0" w:color="auto"/>
            <w:bottom w:val="none" w:sz="0" w:space="0" w:color="auto"/>
            <w:right w:val="none" w:sz="0" w:space="0" w:color="auto"/>
          </w:divBdr>
          <w:divsChild>
            <w:div w:id="609971864">
              <w:marLeft w:val="0"/>
              <w:marRight w:val="0"/>
              <w:marTop w:val="0"/>
              <w:marBottom w:val="300"/>
              <w:divBdr>
                <w:top w:val="none" w:sz="0" w:space="0" w:color="auto"/>
                <w:left w:val="none" w:sz="0" w:space="0" w:color="auto"/>
                <w:bottom w:val="none" w:sz="0" w:space="0" w:color="auto"/>
                <w:right w:val="none" w:sz="0" w:space="0" w:color="auto"/>
              </w:divBdr>
              <w:divsChild>
                <w:div w:id="1293167270">
                  <w:marLeft w:val="0"/>
                  <w:marRight w:val="0"/>
                  <w:marTop w:val="0"/>
                  <w:marBottom w:val="0"/>
                  <w:divBdr>
                    <w:top w:val="single" w:sz="6" w:space="4" w:color="C5C5C7"/>
                    <w:left w:val="single" w:sz="6" w:space="11" w:color="C5C5C7"/>
                    <w:bottom w:val="none" w:sz="0" w:space="0" w:color="auto"/>
                    <w:right w:val="single" w:sz="6" w:space="11" w:color="C5C5C7"/>
                  </w:divBdr>
                  <w:divsChild>
                    <w:div w:id="1633947217">
                      <w:marLeft w:val="0"/>
                      <w:marRight w:val="0"/>
                      <w:marTop w:val="0"/>
                      <w:marBottom w:val="0"/>
                      <w:divBdr>
                        <w:top w:val="none" w:sz="0" w:space="0" w:color="auto"/>
                        <w:left w:val="none" w:sz="0" w:space="0" w:color="auto"/>
                        <w:bottom w:val="none" w:sz="0" w:space="0" w:color="auto"/>
                        <w:right w:val="none" w:sz="0" w:space="0" w:color="auto"/>
                      </w:divBdr>
                      <w:divsChild>
                        <w:div w:id="1880311715">
                          <w:marLeft w:val="0"/>
                          <w:marRight w:val="0"/>
                          <w:marTop w:val="0"/>
                          <w:marBottom w:val="0"/>
                          <w:divBdr>
                            <w:top w:val="none" w:sz="0" w:space="0" w:color="auto"/>
                            <w:left w:val="none" w:sz="0" w:space="0" w:color="auto"/>
                            <w:bottom w:val="none" w:sz="0" w:space="0" w:color="auto"/>
                            <w:right w:val="none" w:sz="0" w:space="0" w:color="auto"/>
                          </w:divBdr>
                          <w:divsChild>
                            <w:div w:id="688332557">
                              <w:marLeft w:val="0"/>
                              <w:marRight w:val="0"/>
                              <w:marTop w:val="0"/>
                              <w:marBottom w:val="0"/>
                              <w:divBdr>
                                <w:top w:val="none" w:sz="0" w:space="0" w:color="auto"/>
                                <w:left w:val="none" w:sz="0" w:space="0" w:color="auto"/>
                                <w:bottom w:val="none" w:sz="0" w:space="0" w:color="auto"/>
                                <w:right w:val="none" w:sz="0" w:space="0" w:color="auto"/>
                              </w:divBdr>
                            </w:div>
                            <w:div w:id="799760525">
                              <w:marLeft w:val="0"/>
                              <w:marRight w:val="0"/>
                              <w:marTop w:val="0"/>
                              <w:marBottom w:val="0"/>
                              <w:divBdr>
                                <w:top w:val="none" w:sz="0" w:space="0" w:color="auto"/>
                                <w:left w:val="none" w:sz="0" w:space="0" w:color="auto"/>
                                <w:bottom w:val="none" w:sz="0" w:space="0" w:color="auto"/>
                                <w:right w:val="none" w:sz="0" w:space="0" w:color="auto"/>
                              </w:divBdr>
                            </w:div>
                            <w:div w:id="89361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081582">
      <w:bodyDiv w:val="1"/>
      <w:marLeft w:val="0"/>
      <w:marRight w:val="0"/>
      <w:marTop w:val="0"/>
      <w:marBottom w:val="0"/>
      <w:divBdr>
        <w:top w:val="none" w:sz="0" w:space="0" w:color="auto"/>
        <w:left w:val="none" w:sz="0" w:space="0" w:color="auto"/>
        <w:bottom w:val="none" w:sz="0" w:space="0" w:color="auto"/>
        <w:right w:val="none" w:sz="0" w:space="0" w:color="auto"/>
      </w:divBdr>
      <w:divsChild>
        <w:div w:id="115025937">
          <w:marLeft w:val="547"/>
          <w:marRight w:val="0"/>
          <w:marTop w:val="96"/>
          <w:marBottom w:val="0"/>
          <w:divBdr>
            <w:top w:val="none" w:sz="0" w:space="0" w:color="auto"/>
            <w:left w:val="none" w:sz="0" w:space="0" w:color="auto"/>
            <w:bottom w:val="none" w:sz="0" w:space="0" w:color="auto"/>
            <w:right w:val="none" w:sz="0" w:space="0" w:color="auto"/>
          </w:divBdr>
        </w:div>
        <w:div w:id="330257804">
          <w:marLeft w:val="547"/>
          <w:marRight w:val="0"/>
          <w:marTop w:val="96"/>
          <w:marBottom w:val="0"/>
          <w:divBdr>
            <w:top w:val="none" w:sz="0" w:space="0" w:color="auto"/>
            <w:left w:val="none" w:sz="0" w:space="0" w:color="auto"/>
            <w:bottom w:val="none" w:sz="0" w:space="0" w:color="auto"/>
            <w:right w:val="none" w:sz="0" w:space="0" w:color="auto"/>
          </w:divBdr>
        </w:div>
        <w:div w:id="1219318534">
          <w:marLeft w:val="547"/>
          <w:marRight w:val="0"/>
          <w:marTop w:val="96"/>
          <w:marBottom w:val="0"/>
          <w:divBdr>
            <w:top w:val="none" w:sz="0" w:space="0" w:color="auto"/>
            <w:left w:val="none" w:sz="0" w:space="0" w:color="auto"/>
            <w:bottom w:val="none" w:sz="0" w:space="0" w:color="auto"/>
            <w:right w:val="none" w:sz="0" w:space="0" w:color="auto"/>
          </w:divBdr>
        </w:div>
        <w:div w:id="1571966977">
          <w:marLeft w:val="547"/>
          <w:marRight w:val="0"/>
          <w:marTop w:val="96"/>
          <w:marBottom w:val="0"/>
          <w:divBdr>
            <w:top w:val="none" w:sz="0" w:space="0" w:color="auto"/>
            <w:left w:val="none" w:sz="0" w:space="0" w:color="auto"/>
            <w:bottom w:val="none" w:sz="0" w:space="0" w:color="auto"/>
            <w:right w:val="none" w:sz="0" w:space="0" w:color="auto"/>
          </w:divBdr>
        </w:div>
        <w:div w:id="2000428360">
          <w:marLeft w:val="547"/>
          <w:marRight w:val="0"/>
          <w:marTop w:val="96"/>
          <w:marBottom w:val="0"/>
          <w:divBdr>
            <w:top w:val="none" w:sz="0" w:space="0" w:color="auto"/>
            <w:left w:val="none" w:sz="0" w:space="0" w:color="auto"/>
            <w:bottom w:val="none" w:sz="0" w:space="0" w:color="auto"/>
            <w:right w:val="none" w:sz="0" w:space="0" w:color="auto"/>
          </w:divBdr>
        </w:div>
      </w:divsChild>
    </w:div>
    <w:div w:id="1521747522">
      <w:bodyDiv w:val="1"/>
      <w:marLeft w:val="0"/>
      <w:marRight w:val="0"/>
      <w:marTop w:val="0"/>
      <w:marBottom w:val="0"/>
      <w:divBdr>
        <w:top w:val="none" w:sz="0" w:space="0" w:color="auto"/>
        <w:left w:val="none" w:sz="0" w:space="0" w:color="auto"/>
        <w:bottom w:val="none" w:sz="0" w:space="0" w:color="auto"/>
        <w:right w:val="none" w:sz="0" w:space="0" w:color="auto"/>
      </w:divBdr>
      <w:divsChild>
        <w:div w:id="544566018">
          <w:marLeft w:val="547"/>
          <w:marRight w:val="0"/>
          <w:marTop w:val="0"/>
          <w:marBottom w:val="0"/>
          <w:divBdr>
            <w:top w:val="none" w:sz="0" w:space="0" w:color="auto"/>
            <w:left w:val="none" w:sz="0" w:space="0" w:color="auto"/>
            <w:bottom w:val="none" w:sz="0" w:space="0" w:color="auto"/>
            <w:right w:val="none" w:sz="0" w:space="0" w:color="auto"/>
          </w:divBdr>
        </w:div>
      </w:divsChild>
    </w:div>
    <w:div w:id="1625381601">
      <w:bodyDiv w:val="1"/>
      <w:marLeft w:val="0"/>
      <w:marRight w:val="0"/>
      <w:marTop w:val="0"/>
      <w:marBottom w:val="0"/>
      <w:divBdr>
        <w:top w:val="none" w:sz="0" w:space="0" w:color="auto"/>
        <w:left w:val="none" w:sz="0" w:space="0" w:color="auto"/>
        <w:bottom w:val="none" w:sz="0" w:space="0" w:color="auto"/>
        <w:right w:val="none" w:sz="0" w:space="0" w:color="auto"/>
      </w:divBdr>
    </w:div>
    <w:div w:id="1709404435">
      <w:bodyDiv w:val="1"/>
      <w:marLeft w:val="0"/>
      <w:marRight w:val="0"/>
      <w:marTop w:val="0"/>
      <w:marBottom w:val="0"/>
      <w:divBdr>
        <w:top w:val="none" w:sz="0" w:space="0" w:color="auto"/>
        <w:left w:val="none" w:sz="0" w:space="0" w:color="auto"/>
        <w:bottom w:val="none" w:sz="0" w:space="0" w:color="auto"/>
        <w:right w:val="none" w:sz="0" w:space="0" w:color="auto"/>
      </w:divBdr>
      <w:divsChild>
        <w:div w:id="687174640">
          <w:marLeft w:val="0"/>
          <w:marRight w:val="0"/>
          <w:marTop w:val="0"/>
          <w:marBottom w:val="0"/>
          <w:divBdr>
            <w:top w:val="none" w:sz="0" w:space="0" w:color="auto"/>
            <w:left w:val="none" w:sz="0" w:space="0" w:color="auto"/>
            <w:bottom w:val="none" w:sz="0" w:space="0" w:color="auto"/>
            <w:right w:val="none" w:sz="0" w:space="0" w:color="auto"/>
          </w:divBdr>
          <w:divsChild>
            <w:div w:id="587887592">
              <w:marLeft w:val="0"/>
              <w:marRight w:val="0"/>
              <w:marTop w:val="0"/>
              <w:marBottom w:val="0"/>
              <w:divBdr>
                <w:top w:val="none" w:sz="0" w:space="0" w:color="auto"/>
                <w:left w:val="none" w:sz="0" w:space="0" w:color="auto"/>
                <w:bottom w:val="none" w:sz="0" w:space="0" w:color="auto"/>
                <w:right w:val="none" w:sz="0" w:space="0" w:color="auto"/>
              </w:divBdr>
              <w:divsChild>
                <w:div w:id="1256595019">
                  <w:marLeft w:val="0"/>
                  <w:marRight w:val="0"/>
                  <w:marTop w:val="0"/>
                  <w:marBottom w:val="0"/>
                  <w:divBdr>
                    <w:top w:val="dotted" w:sz="6" w:space="0" w:color="C0C0C0"/>
                    <w:left w:val="dotted" w:sz="6" w:space="0" w:color="C0C0C0"/>
                    <w:bottom w:val="dotted" w:sz="6" w:space="0" w:color="C0C0C0"/>
                    <w:right w:val="dotted" w:sz="6" w:space="0" w:color="C0C0C0"/>
                  </w:divBdr>
                </w:div>
              </w:divsChild>
            </w:div>
          </w:divsChild>
        </w:div>
      </w:divsChild>
    </w:div>
    <w:div w:id="1928921567">
      <w:bodyDiv w:val="1"/>
      <w:marLeft w:val="0"/>
      <w:marRight w:val="0"/>
      <w:marTop w:val="0"/>
      <w:marBottom w:val="0"/>
      <w:divBdr>
        <w:top w:val="none" w:sz="0" w:space="0" w:color="auto"/>
        <w:left w:val="none" w:sz="0" w:space="0" w:color="auto"/>
        <w:bottom w:val="none" w:sz="0" w:space="0" w:color="auto"/>
        <w:right w:val="none" w:sz="0" w:space="0" w:color="auto"/>
      </w:divBdr>
      <w:divsChild>
        <w:div w:id="487941461">
          <w:marLeft w:val="547"/>
          <w:marRight w:val="0"/>
          <w:marTop w:val="96"/>
          <w:marBottom w:val="0"/>
          <w:divBdr>
            <w:top w:val="none" w:sz="0" w:space="0" w:color="auto"/>
            <w:left w:val="none" w:sz="0" w:space="0" w:color="auto"/>
            <w:bottom w:val="none" w:sz="0" w:space="0" w:color="auto"/>
            <w:right w:val="none" w:sz="0" w:space="0" w:color="auto"/>
          </w:divBdr>
        </w:div>
        <w:div w:id="810169975">
          <w:marLeft w:val="547"/>
          <w:marRight w:val="0"/>
          <w:marTop w:val="96"/>
          <w:marBottom w:val="0"/>
          <w:divBdr>
            <w:top w:val="none" w:sz="0" w:space="0" w:color="auto"/>
            <w:left w:val="none" w:sz="0" w:space="0" w:color="auto"/>
            <w:bottom w:val="none" w:sz="0" w:space="0" w:color="auto"/>
            <w:right w:val="none" w:sz="0" w:space="0" w:color="auto"/>
          </w:divBdr>
        </w:div>
        <w:div w:id="1355155081">
          <w:marLeft w:val="547"/>
          <w:marRight w:val="0"/>
          <w:marTop w:val="96"/>
          <w:marBottom w:val="0"/>
          <w:divBdr>
            <w:top w:val="none" w:sz="0" w:space="0" w:color="auto"/>
            <w:left w:val="none" w:sz="0" w:space="0" w:color="auto"/>
            <w:bottom w:val="none" w:sz="0" w:space="0" w:color="auto"/>
            <w:right w:val="none" w:sz="0" w:space="0" w:color="auto"/>
          </w:divBdr>
        </w:div>
        <w:div w:id="1511750511">
          <w:marLeft w:val="547"/>
          <w:marRight w:val="0"/>
          <w:marTop w:val="96"/>
          <w:marBottom w:val="0"/>
          <w:divBdr>
            <w:top w:val="none" w:sz="0" w:space="0" w:color="auto"/>
            <w:left w:val="none" w:sz="0" w:space="0" w:color="auto"/>
            <w:bottom w:val="none" w:sz="0" w:space="0" w:color="auto"/>
            <w:right w:val="none" w:sz="0" w:space="0" w:color="auto"/>
          </w:divBdr>
        </w:div>
      </w:divsChild>
    </w:div>
    <w:div w:id="194899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gp.gs@gov.si"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www.gov.si" TargetMode="External"/><Relationship Id="rId2" Type="http://schemas.openxmlformats.org/officeDocument/2006/relationships/hyperlink" Target="mailto:gp.mgrt@gov.si" TargetMode="External"/><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8B6BB5C-1AE4-4783-932D-297872C92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3803</Words>
  <Characters>21679</Characters>
  <Application>Microsoft Office Word</Application>
  <DocSecurity>0</DocSecurity>
  <Lines>180</Lines>
  <Paragraphs>50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Ministrstvo</Company>
  <LinksUpToDate>false</LinksUpToDate>
  <CharactersWithSpaces>25432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Alenka Marovt</dc:creator>
  <cp:keywords/>
  <dc:description/>
  <cp:lastModifiedBy>Petra Branc</cp:lastModifiedBy>
  <cp:revision>7</cp:revision>
  <cp:lastPrinted>2016-06-14T05:40:00Z</cp:lastPrinted>
  <dcterms:created xsi:type="dcterms:W3CDTF">2020-03-13T14:45:00Z</dcterms:created>
  <dcterms:modified xsi:type="dcterms:W3CDTF">2020-03-16T13:44:00Z</dcterms:modified>
</cp:coreProperties>
</file>