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7C080" w14:textId="77777777" w:rsidR="00117FCD" w:rsidRPr="008F3500" w:rsidRDefault="000F0801" w:rsidP="00117FCD">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6EA05D05" wp14:editId="191D6CD9">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117FCD">
        <w:rPr>
          <w:rFonts w:cs="Arial"/>
          <w:sz w:val="16"/>
        </w:rPr>
        <w:tab/>
        <w:t>T:</w:t>
      </w:r>
    </w:p>
    <w:p w14:paraId="3700DAB3" w14:textId="77777777" w:rsidR="009A1339"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T:</w:t>
      </w:r>
      <w:r>
        <w:rPr>
          <w:rFonts w:ascii="Arial" w:hAnsi="Arial" w:cs="Arial"/>
          <w:color w:val="808080"/>
          <w:sz w:val="16"/>
          <w:szCs w:val="16"/>
        </w:rPr>
        <w:t xml:space="preserve"> 01 369 63 00</w:t>
      </w:r>
    </w:p>
    <w:p w14:paraId="36D2C398" w14:textId="77777777" w:rsidR="00F6027F"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4EA66B65" w14:textId="77777777" w:rsidR="009A1339" w:rsidRPr="00B645E1" w:rsidRDefault="00F6027F" w:rsidP="00117FCD">
      <w:pPr>
        <w:pStyle w:val="Odstavekseznama1"/>
        <w:spacing w:line="260" w:lineRule="exact"/>
        <w:ind w:left="0"/>
        <w:rPr>
          <w:rFonts w:ascii="Arial" w:hAnsi="Arial" w:cs="Arial"/>
          <w:color w:val="808080"/>
          <w:sz w:val="16"/>
          <w:szCs w:val="16"/>
        </w:rPr>
      </w:pPr>
      <w:r>
        <w:rPr>
          <w:rFonts w:ascii="Arial" w:hAnsi="Arial" w:cs="Arial"/>
          <w:sz w:val="16"/>
          <w:szCs w:val="16"/>
        </w:rPr>
        <w:t xml:space="preserve">      </w:t>
      </w:r>
      <w:r w:rsidR="009A1339" w:rsidRPr="00B645E1">
        <w:rPr>
          <w:rFonts w:ascii="Arial" w:hAnsi="Arial" w:cs="Arial"/>
          <w:color w:val="808080"/>
          <w:sz w:val="16"/>
          <w:szCs w:val="16"/>
        </w:rPr>
        <w:t>Župančičeva 3, p.p.644a, 1001 Ljubljana</w:t>
      </w:r>
      <w:r w:rsidR="009A1339"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color w:val="808080"/>
          <w:sz w:val="16"/>
          <w:szCs w:val="16"/>
        </w:rPr>
        <w:t>E: gp.mf@gov.si</w:t>
      </w:r>
    </w:p>
    <w:p w14:paraId="6172DEFA" w14:textId="77777777" w:rsidR="009A1339" w:rsidRPr="00B645E1" w:rsidRDefault="00F6027F" w:rsidP="009A1339">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b/>
          <w:color w:val="808080"/>
          <w:sz w:val="20"/>
          <w:szCs w:val="20"/>
        </w:rPr>
        <w:tab/>
      </w:r>
      <w:r w:rsidR="009A1339" w:rsidRPr="00B645E1">
        <w:rPr>
          <w:rFonts w:ascii="Arial" w:hAnsi="Arial" w:cs="Arial"/>
          <w:color w:val="808080"/>
          <w:sz w:val="16"/>
          <w:szCs w:val="16"/>
        </w:rPr>
        <w:t>www.mf.gov.si</w:t>
      </w:r>
    </w:p>
    <w:p w14:paraId="0EE0FC22" w14:textId="77777777" w:rsidR="009A1339" w:rsidRDefault="009A1339" w:rsidP="0068465E">
      <w:pPr>
        <w:pStyle w:val="Odstavekseznama1"/>
        <w:spacing w:line="260" w:lineRule="exact"/>
        <w:ind w:left="0"/>
        <w:rPr>
          <w:rFonts w:ascii="Arial" w:hAnsi="Arial" w:cs="Arial"/>
          <w:b/>
          <w:sz w:val="20"/>
          <w:szCs w:val="20"/>
        </w:rPr>
      </w:pPr>
    </w:p>
    <w:p w14:paraId="683559A0" w14:textId="77777777" w:rsidR="009A1339" w:rsidRDefault="009A1339" w:rsidP="0068465E">
      <w:pPr>
        <w:pStyle w:val="Odstavekseznama1"/>
        <w:spacing w:line="260" w:lineRule="exact"/>
        <w:ind w:left="0"/>
        <w:rPr>
          <w:rFonts w:ascii="Arial" w:hAnsi="Arial" w:cs="Arial"/>
          <w:b/>
          <w:sz w:val="20"/>
          <w:szCs w:val="20"/>
        </w:rPr>
      </w:pPr>
    </w:p>
    <w:p w14:paraId="61BC2E95" w14:textId="77777777" w:rsidR="009A1339" w:rsidRDefault="009A1339" w:rsidP="0068465E">
      <w:pPr>
        <w:pStyle w:val="Odstavekseznama1"/>
        <w:spacing w:line="260" w:lineRule="exact"/>
        <w:ind w:left="0"/>
        <w:rPr>
          <w:rFonts w:ascii="Arial" w:hAnsi="Arial" w:cs="Arial"/>
          <w:b/>
          <w:sz w:val="20"/>
          <w:szCs w:val="20"/>
        </w:rPr>
      </w:pPr>
    </w:p>
    <w:p w14:paraId="0B53F3B5" w14:textId="77777777" w:rsidR="005553CB" w:rsidRDefault="005553CB" w:rsidP="005553CB">
      <w:pPr>
        <w:pStyle w:val="Odstavekseznama1"/>
        <w:spacing w:line="260" w:lineRule="exact"/>
        <w:ind w:left="0"/>
        <w:rPr>
          <w:rFonts w:ascii="Arial" w:hAnsi="Arial" w:cs="Arial"/>
          <w:b/>
          <w:sz w:val="20"/>
          <w:szCs w:val="20"/>
        </w:rPr>
      </w:pPr>
      <w:r w:rsidRPr="005B4049">
        <w:rPr>
          <w:rFonts w:ascii="Arial" w:hAnsi="Arial" w:cs="Arial"/>
          <w:b/>
          <w:sz w:val="20"/>
          <w:szCs w:val="20"/>
        </w:rPr>
        <w:t>PRILOGA 1</w:t>
      </w:r>
      <w:r>
        <w:rPr>
          <w:rFonts w:ascii="Arial" w:hAnsi="Arial" w:cs="Arial"/>
          <w:b/>
          <w:sz w:val="20"/>
          <w:szCs w:val="20"/>
        </w:rPr>
        <w:t xml:space="preserve"> (spremni dopis – 1. del):</w:t>
      </w:r>
    </w:p>
    <w:p w14:paraId="2EB9179C" w14:textId="77777777" w:rsidR="005553CB" w:rsidRPr="005B4049" w:rsidRDefault="005553CB" w:rsidP="005553C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553CB" w:rsidRPr="008D1759" w14:paraId="52EC3A06" w14:textId="77777777" w:rsidTr="00BA21C7">
        <w:trPr>
          <w:gridAfter w:val="2"/>
          <w:wAfter w:w="3067" w:type="dxa"/>
        </w:trPr>
        <w:tc>
          <w:tcPr>
            <w:tcW w:w="6096" w:type="dxa"/>
            <w:gridSpan w:val="2"/>
            <w:tcBorders>
              <w:top w:val="nil"/>
              <w:left w:val="nil"/>
              <w:bottom w:val="single" w:sz="4" w:space="0" w:color="auto"/>
              <w:right w:val="nil"/>
            </w:tcBorders>
          </w:tcPr>
          <w:p w14:paraId="0DCB7FA3" w14:textId="77777777" w:rsidR="005553CB" w:rsidRPr="008D1759" w:rsidRDefault="005553CB" w:rsidP="00CA689C">
            <w:pPr>
              <w:pStyle w:val="Neotevilenodstavek"/>
              <w:spacing w:before="0" w:after="0" w:line="260" w:lineRule="exact"/>
              <w:jc w:val="left"/>
              <w:rPr>
                <w:sz w:val="20"/>
                <w:szCs w:val="20"/>
              </w:rPr>
            </w:pPr>
          </w:p>
        </w:tc>
      </w:tr>
      <w:tr w:rsidR="005553CB" w:rsidRPr="008D1759" w14:paraId="43E303F3" w14:textId="77777777" w:rsidTr="00BA21C7">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14:paraId="4B7ADFA8" w14:textId="595EB564" w:rsidR="005553CB" w:rsidRPr="008D1759" w:rsidRDefault="005553CB" w:rsidP="00124431">
            <w:pPr>
              <w:pStyle w:val="Neotevilenodstavek"/>
              <w:spacing w:before="0" w:after="0" w:line="260" w:lineRule="exact"/>
              <w:jc w:val="left"/>
              <w:rPr>
                <w:sz w:val="20"/>
                <w:szCs w:val="20"/>
              </w:rPr>
            </w:pPr>
            <w:r>
              <w:rPr>
                <w:sz w:val="20"/>
                <w:szCs w:val="20"/>
              </w:rPr>
              <w:t>Številka:</w:t>
            </w:r>
            <w:r w:rsidR="000C1E83">
              <w:rPr>
                <w:sz w:val="20"/>
                <w:szCs w:val="20"/>
              </w:rPr>
              <w:t xml:space="preserve"> </w:t>
            </w:r>
            <w:r w:rsidR="000C1E83" w:rsidRPr="000C1E83">
              <w:rPr>
                <w:sz w:val="20"/>
                <w:szCs w:val="20"/>
              </w:rPr>
              <w:t>007-841/2021</w:t>
            </w:r>
            <w:r w:rsidR="000C1E83">
              <w:rPr>
                <w:sz w:val="20"/>
                <w:szCs w:val="20"/>
              </w:rPr>
              <w:t>/</w:t>
            </w:r>
            <w:r w:rsidR="00C20AB2">
              <w:rPr>
                <w:sz w:val="20"/>
                <w:szCs w:val="20"/>
              </w:rPr>
              <w:t>5</w:t>
            </w:r>
          </w:p>
        </w:tc>
      </w:tr>
      <w:tr w:rsidR="005553CB" w:rsidRPr="008D1759" w14:paraId="72074299" w14:textId="77777777" w:rsidTr="00BA21C7">
        <w:trPr>
          <w:gridAfter w:val="2"/>
          <w:wAfter w:w="3067" w:type="dxa"/>
        </w:trPr>
        <w:tc>
          <w:tcPr>
            <w:tcW w:w="6096" w:type="dxa"/>
            <w:gridSpan w:val="2"/>
            <w:tcBorders>
              <w:top w:val="single" w:sz="4" w:space="0" w:color="auto"/>
            </w:tcBorders>
          </w:tcPr>
          <w:p w14:paraId="771B6BE6" w14:textId="06262B56" w:rsidR="005553CB" w:rsidRPr="008D1759" w:rsidRDefault="005553CB" w:rsidP="00124431">
            <w:pPr>
              <w:pStyle w:val="Neotevilenodstavek"/>
              <w:spacing w:before="0" w:after="0" w:line="260" w:lineRule="exact"/>
              <w:jc w:val="left"/>
              <w:rPr>
                <w:sz w:val="20"/>
                <w:szCs w:val="20"/>
              </w:rPr>
            </w:pPr>
            <w:r>
              <w:rPr>
                <w:sz w:val="20"/>
                <w:szCs w:val="20"/>
              </w:rPr>
              <w:t>Ljubljana,</w:t>
            </w:r>
            <w:r w:rsidR="000F0801">
              <w:rPr>
                <w:sz w:val="20"/>
                <w:szCs w:val="20"/>
              </w:rPr>
              <w:t xml:space="preserve"> </w:t>
            </w:r>
            <w:r w:rsidR="00283AD2">
              <w:rPr>
                <w:sz w:val="20"/>
                <w:szCs w:val="20"/>
              </w:rPr>
              <w:t xml:space="preserve">dne </w:t>
            </w:r>
            <w:r w:rsidR="00A449A1">
              <w:rPr>
                <w:sz w:val="20"/>
                <w:szCs w:val="20"/>
              </w:rPr>
              <w:t>14</w:t>
            </w:r>
            <w:r w:rsidR="00283AD2">
              <w:rPr>
                <w:sz w:val="20"/>
                <w:szCs w:val="20"/>
              </w:rPr>
              <w:t>. ju</w:t>
            </w:r>
            <w:r w:rsidR="00A449A1">
              <w:rPr>
                <w:sz w:val="20"/>
                <w:szCs w:val="20"/>
              </w:rPr>
              <w:t>l</w:t>
            </w:r>
            <w:r w:rsidR="00283AD2">
              <w:rPr>
                <w:sz w:val="20"/>
                <w:szCs w:val="20"/>
              </w:rPr>
              <w:t>ija 2021</w:t>
            </w:r>
            <w:r w:rsidR="00A36C53">
              <w:rPr>
                <w:sz w:val="20"/>
                <w:szCs w:val="20"/>
              </w:rPr>
              <w:t xml:space="preserve"> </w:t>
            </w:r>
          </w:p>
        </w:tc>
      </w:tr>
      <w:tr w:rsidR="005553CB" w:rsidRPr="008D1759" w14:paraId="6D6B606B" w14:textId="77777777" w:rsidTr="00CA689C">
        <w:trPr>
          <w:gridAfter w:val="2"/>
          <w:wAfter w:w="3067" w:type="dxa"/>
        </w:trPr>
        <w:tc>
          <w:tcPr>
            <w:tcW w:w="6096" w:type="dxa"/>
            <w:gridSpan w:val="2"/>
          </w:tcPr>
          <w:p w14:paraId="1B92E517" w14:textId="76A4AE3C" w:rsidR="005553CB" w:rsidRPr="00594B90" w:rsidRDefault="005553CB" w:rsidP="00124431">
            <w:pPr>
              <w:pStyle w:val="Neotevilenodstavek"/>
              <w:spacing w:before="0" w:after="0" w:line="260" w:lineRule="exact"/>
              <w:jc w:val="left"/>
              <w:rPr>
                <w:sz w:val="20"/>
                <w:szCs w:val="20"/>
              </w:rPr>
            </w:pPr>
            <w:r w:rsidRPr="00594B90">
              <w:rPr>
                <w:iCs/>
                <w:sz w:val="20"/>
                <w:szCs w:val="20"/>
              </w:rPr>
              <w:t>EVA</w:t>
            </w:r>
            <w:r w:rsidR="000F0801">
              <w:rPr>
                <w:iCs/>
                <w:sz w:val="20"/>
                <w:szCs w:val="20"/>
              </w:rPr>
              <w:t xml:space="preserve"> </w:t>
            </w:r>
            <w:r w:rsidR="008A1792" w:rsidRPr="008A1792">
              <w:rPr>
                <w:iCs/>
                <w:sz w:val="20"/>
                <w:szCs w:val="20"/>
              </w:rPr>
              <w:t>2021-1611-0059</w:t>
            </w:r>
          </w:p>
        </w:tc>
      </w:tr>
      <w:tr w:rsidR="005553CB" w:rsidRPr="008D1759" w14:paraId="50FFD8A0" w14:textId="77777777" w:rsidTr="00CA689C">
        <w:trPr>
          <w:gridAfter w:val="2"/>
          <w:wAfter w:w="3067" w:type="dxa"/>
        </w:trPr>
        <w:tc>
          <w:tcPr>
            <w:tcW w:w="6096" w:type="dxa"/>
            <w:gridSpan w:val="2"/>
          </w:tcPr>
          <w:p w14:paraId="4B5EEA7F" w14:textId="77777777" w:rsidR="005553CB" w:rsidRPr="008D1759" w:rsidRDefault="005553CB" w:rsidP="00CA689C">
            <w:pPr>
              <w:rPr>
                <w:rFonts w:cs="Arial"/>
                <w:szCs w:val="20"/>
              </w:rPr>
            </w:pPr>
          </w:p>
          <w:p w14:paraId="1356ED45" w14:textId="77777777" w:rsidR="005553CB" w:rsidRPr="008267D5" w:rsidRDefault="005553CB" w:rsidP="00CA689C">
            <w:pPr>
              <w:rPr>
                <w:rFonts w:ascii="Arial" w:hAnsi="Arial" w:cs="Arial"/>
                <w:sz w:val="20"/>
                <w:szCs w:val="20"/>
              </w:rPr>
            </w:pPr>
            <w:r w:rsidRPr="008267D5">
              <w:rPr>
                <w:rFonts w:ascii="Arial" w:hAnsi="Arial" w:cs="Arial"/>
                <w:sz w:val="20"/>
                <w:szCs w:val="20"/>
              </w:rPr>
              <w:t>GENERALNI SEKRETARIAT VLADE REPUBLIKE SLOVENIJE</w:t>
            </w:r>
          </w:p>
          <w:p w14:paraId="08D92F76" w14:textId="77777777" w:rsidR="005553CB" w:rsidRPr="008267D5" w:rsidRDefault="00443CC4" w:rsidP="00CA689C">
            <w:pPr>
              <w:rPr>
                <w:rFonts w:ascii="Arial" w:hAnsi="Arial" w:cs="Arial"/>
                <w:sz w:val="20"/>
                <w:szCs w:val="20"/>
              </w:rPr>
            </w:pPr>
            <w:hyperlink r:id="rId14" w:history="1">
              <w:r w:rsidR="005553CB" w:rsidRPr="008267D5">
                <w:rPr>
                  <w:rStyle w:val="Hiperpovezava"/>
                  <w:rFonts w:ascii="Arial" w:hAnsi="Arial" w:cs="Arial"/>
                  <w:sz w:val="20"/>
                  <w:szCs w:val="20"/>
                </w:rPr>
                <w:t>Gp.gs@gov.si</w:t>
              </w:r>
            </w:hyperlink>
          </w:p>
          <w:p w14:paraId="0EFE689C" w14:textId="77777777" w:rsidR="005553CB" w:rsidRPr="008D1759" w:rsidRDefault="005553CB" w:rsidP="00CA689C">
            <w:pPr>
              <w:rPr>
                <w:rFonts w:cs="Arial"/>
                <w:szCs w:val="20"/>
              </w:rPr>
            </w:pPr>
          </w:p>
        </w:tc>
      </w:tr>
      <w:tr w:rsidR="005553CB" w:rsidRPr="008D1759" w14:paraId="13AD03DA" w14:textId="77777777" w:rsidTr="00CA689C">
        <w:tc>
          <w:tcPr>
            <w:tcW w:w="9163" w:type="dxa"/>
            <w:gridSpan w:val="4"/>
          </w:tcPr>
          <w:p w14:paraId="0226558F" w14:textId="0ED17AA4" w:rsidR="005553CB" w:rsidRPr="008D1759" w:rsidRDefault="005553CB" w:rsidP="00DE772B">
            <w:pPr>
              <w:contextualSpacing/>
              <w:rPr>
                <w:sz w:val="20"/>
                <w:szCs w:val="20"/>
              </w:rPr>
            </w:pPr>
            <w:r w:rsidRPr="000F0801">
              <w:rPr>
                <w:rFonts w:ascii="Arial" w:hAnsi="Arial" w:cs="Arial"/>
                <w:b/>
                <w:sz w:val="20"/>
                <w:szCs w:val="20"/>
              </w:rPr>
              <w:t>ZADEVA:</w:t>
            </w:r>
            <w:r w:rsidR="000F0801">
              <w:rPr>
                <w:rFonts w:ascii="Arial" w:hAnsi="Arial" w:cs="Arial"/>
                <w:b/>
                <w:sz w:val="20"/>
                <w:szCs w:val="20"/>
              </w:rPr>
              <w:t xml:space="preserve"> </w:t>
            </w:r>
            <w:bookmarkStart w:id="0" w:name="_Hlk75770071"/>
            <w:r w:rsidR="000F0801">
              <w:rPr>
                <w:rFonts w:ascii="Arial" w:hAnsi="Arial" w:cs="Arial"/>
                <w:b/>
                <w:sz w:val="20"/>
                <w:szCs w:val="20"/>
              </w:rPr>
              <w:t>Uredba</w:t>
            </w:r>
            <w:r w:rsidR="00DA1F21">
              <w:rPr>
                <w:rFonts w:ascii="Arial" w:hAnsi="Arial" w:cs="Arial"/>
                <w:b/>
                <w:sz w:val="20"/>
                <w:szCs w:val="20"/>
              </w:rPr>
              <w:t xml:space="preserve"> o </w:t>
            </w:r>
            <w:r w:rsidR="00DE772B">
              <w:rPr>
                <w:rFonts w:ascii="Arial" w:hAnsi="Arial" w:cs="Arial"/>
                <w:b/>
                <w:sz w:val="20"/>
                <w:szCs w:val="20"/>
              </w:rPr>
              <w:t xml:space="preserve">spremembah </w:t>
            </w:r>
            <w:r w:rsidR="000F0801" w:rsidRPr="000F0801">
              <w:rPr>
                <w:rFonts w:ascii="Arial" w:hAnsi="Arial" w:cs="Arial"/>
                <w:b/>
                <w:sz w:val="20"/>
                <w:szCs w:val="20"/>
              </w:rPr>
              <w:t xml:space="preserve">Uredbe o </w:t>
            </w:r>
            <w:r w:rsidR="002B3E82">
              <w:rPr>
                <w:rFonts w:ascii="Arial" w:hAnsi="Arial" w:cs="Arial"/>
                <w:b/>
                <w:sz w:val="20"/>
                <w:szCs w:val="20"/>
              </w:rPr>
              <w:t xml:space="preserve">davčni obravnavi povračil stroškov in drugih dohodkov iz delovnega razmerja </w:t>
            </w:r>
            <w:r w:rsidR="00554792">
              <w:rPr>
                <w:rFonts w:ascii="Arial" w:hAnsi="Arial" w:cs="Arial"/>
                <w:b/>
                <w:sz w:val="20"/>
                <w:szCs w:val="20"/>
              </w:rPr>
              <w:t>– predlog za obravnavo</w:t>
            </w:r>
            <w:bookmarkEnd w:id="0"/>
          </w:p>
        </w:tc>
      </w:tr>
      <w:tr w:rsidR="005553CB" w:rsidRPr="008D1759" w14:paraId="2302E062" w14:textId="77777777" w:rsidTr="00CA689C">
        <w:tc>
          <w:tcPr>
            <w:tcW w:w="9163" w:type="dxa"/>
            <w:gridSpan w:val="4"/>
          </w:tcPr>
          <w:p w14:paraId="6F797ED0" w14:textId="77777777" w:rsidR="005553CB" w:rsidRPr="008D1759" w:rsidRDefault="005553CB" w:rsidP="00CA689C">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553CB" w:rsidRPr="008D1759" w14:paraId="688217BD" w14:textId="77777777" w:rsidTr="00CA689C">
        <w:tc>
          <w:tcPr>
            <w:tcW w:w="9163" w:type="dxa"/>
            <w:gridSpan w:val="4"/>
          </w:tcPr>
          <w:p w14:paraId="4066DBF4" w14:textId="77777777" w:rsidR="00FB46F7" w:rsidRDefault="002B3E82" w:rsidP="001F1F92">
            <w:pPr>
              <w:contextualSpacing/>
              <w:jc w:val="both"/>
              <w:rPr>
                <w:rFonts w:ascii="Arial" w:hAnsi="Arial" w:cs="Arial"/>
                <w:sz w:val="20"/>
                <w:szCs w:val="20"/>
              </w:rPr>
            </w:pPr>
            <w:r w:rsidRPr="002B3E82">
              <w:rPr>
                <w:rFonts w:ascii="Arial" w:hAnsi="Arial" w:cs="Arial"/>
                <w:sz w:val="20"/>
                <w:szCs w:val="20"/>
              </w:rPr>
              <w:t xml:space="preserve">Na podlagi 3., 4., 7. in 8. točke prvega odstavka ter drugega odstavka 44. člena Zakona o dohodnini (Uradni list RS, št. 13/11 – uradno prečiščeno besedilo, 9/12 – odl. US, 24/12, 30/12, 40/12 – ZUJF, 75/12, 94/12, 52/13 – </w:t>
            </w:r>
            <w:r w:rsidR="009C2AFA">
              <w:rPr>
                <w:rFonts w:ascii="Arial" w:hAnsi="Arial" w:cs="Arial"/>
                <w:sz w:val="20"/>
                <w:szCs w:val="20"/>
              </w:rPr>
              <w:t>o</w:t>
            </w:r>
            <w:r w:rsidRPr="002B3E82">
              <w:rPr>
                <w:rFonts w:ascii="Arial" w:hAnsi="Arial" w:cs="Arial"/>
                <w:sz w:val="20"/>
                <w:szCs w:val="20"/>
              </w:rPr>
              <w:t xml:space="preserve">dl. US, 96/13, 29/14 – odl. US, </w:t>
            </w:r>
            <w:r w:rsidR="000D15F6">
              <w:rPr>
                <w:rFonts w:ascii="Arial" w:hAnsi="Arial" w:cs="Arial"/>
                <w:sz w:val="20"/>
                <w:szCs w:val="20"/>
              </w:rPr>
              <w:t xml:space="preserve">50/14, 23/15, 55/15, 63/16, </w:t>
            </w:r>
            <w:r w:rsidRPr="002B3E82">
              <w:rPr>
                <w:rFonts w:ascii="Arial" w:hAnsi="Arial" w:cs="Arial"/>
                <w:sz w:val="20"/>
                <w:szCs w:val="20"/>
              </w:rPr>
              <w:t>69/17</w:t>
            </w:r>
            <w:r w:rsidR="000D15F6">
              <w:rPr>
                <w:rFonts w:ascii="Arial" w:hAnsi="Arial" w:cs="Arial"/>
                <w:sz w:val="20"/>
                <w:szCs w:val="20"/>
              </w:rPr>
              <w:t xml:space="preserve">, </w:t>
            </w:r>
            <w:r w:rsidR="000D15F6" w:rsidRPr="000D15F6">
              <w:rPr>
                <w:rFonts w:ascii="Arial" w:hAnsi="Arial" w:cs="Arial"/>
                <w:sz w:val="20"/>
                <w:szCs w:val="20"/>
              </w:rPr>
              <w:t>21/19, 28/19 in 66/19</w:t>
            </w:r>
            <w:r w:rsidRPr="002B3E82">
              <w:rPr>
                <w:rFonts w:ascii="Arial" w:hAnsi="Arial" w:cs="Arial"/>
                <w:sz w:val="20"/>
                <w:szCs w:val="20"/>
              </w:rPr>
              <w:t xml:space="preserve">) in četrte alineje tretjega odstavka 3. člena Zakona o posebnem davku na določene prejemke (Uradni list RS, št. 72/93, 22/94, 45/95, 12/96 in 82/97 – odl. US) </w:t>
            </w:r>
            <w:r w:rsidR="001F1F92" w:rsidRPr="001F1F92">
              <w:rPr>
                <w:rFonts w:ascii="Arial" w:hAnsi="Arial" w:cs="Arial"/>
                <w:sz w:val="20"/>
                <w:szCs w:val="20"/>
              </w:rPr>
              <w:t xml:space="preserve">je Vlada Republike Slovenije na ………… seji pod točko ………. dne ……….. sprejela </w:t>
            </w:r>
          </w:p>
          <w:p w14:paraId="4510FD00" w14:textId="77777777" w:rsidR="00FB46F7" w:rsidRDefault="00FB46F7" w:rsidP="001F1F92">
            <w:pPr>
              <w:contextualSpacing/>
              <w:jc w:val="both"/>
              <w:rPr>
                <w:rFonts w:ascii="Arial" w:hAnsi="Arial" w:cs="Arial"/>
                <w:sz w:val="20"/>
                <w:szCs w:val="20"/>
              </w:rPr>
            </w:pPr>
          </w:p>
          <w:p w14:paraId="37C6CF47" w14:textId="77777777" w:rsidR="00FB46F7" w:rsidRDefault="00FB46F7" w:rsidP="001F1F92">
            <w:pPr>
              <w:contextualSpacing/>
              <w:jc w:val="both"/>
              <w:rPr>
                <w:rFonts w:ascii="Arial" w:hAnsi="Arial" w:cs="Arial"/>
                <w:sz w:val="20"/>
                <w:szCs w:val="20"/>
              </w:rPr>
            </w:pPr>
          </w:p>
          <w:p w14:paraId="610AAE4F" w14:textId="77777777" w:rsidR="001F1F92" w:rsidRPr="001F1F92" w:rsidRDefault="00FB46F7" w:rsidP="00FB46F7">
            <w:pPr>
              <w:contextualSpacing/>
              <w:jc w:val="center"/>
              <w:rPr>
                <w:rFonts w:ascii="Arial" w:hAnsi="Arial" w:cs="Arial"/>
                <w:sz w:val="20"/>
                <w:szCs w:val="20"/>
              </w:rPr>
            </w:pPr>
            <w:r>
              <w:rPr>
                <w:rFonts w:ascii="Arial" w:hAnsi="Arial" w:cs="Arial"/>
                <w:sz w:val="20"/>
                <w:szCs w:val="20"/>
              </w:rPr>
              <w:t>SKLEP</w:t>
            </w:r>
          </w:p>
          <w:p w14:paraId="71CDEC88" w14:textId="77777777" w:rsidR="001F1F92" w:rsidRPr="001F1F92" w:rsidRDefault="001F1F92"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p>
          <w:p w14:paraId="03F80376" w14:textId="4E66CE80" w:rsidR="001F1F92" w:rsidRPr="001F1F92" w:rsidRDefault="001F1F92"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r w:rsidRPr="001F1F92">
              <w:rPr>
                <w:rFonts w:ascii="Arial" w:hAnsi="Arial" w:cs="Arial"/>
                <w:iCs/>
                <w:sz w:val="20"/>
                <w:szCs w:val="20"/>
                <w:lang w:eastAsia="sl-SI"/>
              </w:rPr>
              <w:t>»</w:t>
            </w:r>
            <w:bookmarkStart w:id="1" w:name="_Hlk75770128"/>
            <w:r w:rsidRPr="001F1F92">
              <w:rPr>
                <w:rFonts w:ascii="Arial" w:hAnsi="Arial" w:cs="Arial"/>
                <w:iCs/>
                <w:sz w:val="20"/>
                <w:szCs w:val="20"/>
                <w:lang w:eastAsia="sl-SI"/>
              </w:rPr>
              <w:t>Vlada Republike Slovenije</w:t>
            </w:r>
            <w:r w:rsidR="004A085B">
              <w:rPr>
                <w:rFonts w:ascii="Arial" w:hAnsi="Arial" w:cs="Arial"/>
                <w:iCs/>
                <w:sz w:val="20"/>
                <w:szCs w:val="20"/>
                <w:lang w:eastAsia="sl-SI"/>
              </w:rPr>
              <w:t xml:space="preserve"> je </w:t>
            </w:r>
            <w:r w:rsidR="00B41B05">
              <w:rPr>
                <w:rFonts w:ascii="Arial" w:hAnsi="Arial" w:cs="Arial"/>
                <w:iCs/>
                <w:sz w:val="20"/>
                <w:szCs w:val="20"/>
                <w:lang w:eastAsia="sl-SI"/>
              </w:rPr>
              <w:t>izdala</w:t>
            </w:r>
            <w:r w:rsidRPr="001F1F92">
              <w:rPr>
                <w:rFonts w:ascii="Arial" w:hAnsi="Arial" w:cs="Arial"/>
                <w:iCs/>
                <w:sz w:val="20"/>
                <w:szCs w:val="20"/>
                <w:lang w:eastAsia="sl-SI"/>
              </w:rPr>
              <w:t xml:space="preserve"> Uredbo o </w:t>
            </w:r>
            <w:r w:rsidR="00DE772B">
              <w:rPr>
                <w:rFonts w:ascii="Arial" w:hAnsi="Arial" w:cs="Arial"/>
                <w:iCs/>
                <w:sz w:val="20"/>
                <w:szCs w:val="20"/>
                <w:lang w:eastAsia="sl-SI"/>
              </w:rPr>
              <w:t xml:space="preserve">spremembah </w:t>
            </w:r>
            <w:r w:rsidRPr="001F1F92">
              <w:rPr>
                <w:rFonts w:ascii="Arial" w:hAnsi="Arial" w:cs="Arial"/>
                <w:sz w:val="20"/>
                <w:szCs w:val="20"/>
              </w:rPr>
              <w:t xml:space="preserve">Uredbe o </w:t>
            </w:r>
            <w:r w:rsidR="000D15F6">
              <w:rPr>
                <w:rFonts w:ascii="Arial" w:hAnsi="Arial" w:cs="Arial"/>
                <w:sz w:val="20"/>
                <w:szCs w:val="20"/>
              </w:rPr>
              <w:t>davčni obravnavi povračil stroškov in drugih dohodkov iz delovnega</w:t>
            </w:r>
            <w:r w:rsidR="00DA1F21">
              <w:rPr>
                <w:rFonts w:ascii="Arial" w:hAnsi="Arial" w:cs="Arial"/>
                <w:sz w:val="20"/>
                <w:szCs w:val="20"/>
              </w:rPr>
              <w:t xml:space="preserve"> razmerja</w:t>
            </w:r>
            <w:bookmarkEnd w:id="1"/>
            <w:r w:rsidRPr="001F1F92">
              <w:rPr>
                <w:rFonts w:ascii="Arial" w:hAnsi="Arial" w:cs="Arial"/>
                <w:iCs/>
                <w:sz w:val="20"/>
                <w:szCs w:val="20"/>
                <w:lang w:eastAsia="sl-SI"/>
              </w:rPr>
              <w:t>.«</w:t>
            </w:r>
            <w:r w:rsidR="007631A2">
              <w:rPr>
                <w:rFonts w:ascii="Arial" w:hAnsi="Arial" w:cs="Arial"/>
                <w:iCs/>
                <w:sz w:val="20"/>
                <w:szCs w:val="20"/>
                <w:lang w:eastAsia="sl-SI"/>
              </w:rPr>
              <w:t>.</w:t>
            </w:r>
          </w:p>
          <w:p w14:paraId="5CA988A0" w14:textId="77777777" w:rsidR="001F1F92" w:rsidRPr="001F1F92" w:rsidRDefault="001F1F92"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r w:rsidRPr="001F1F92">
              <w:rPr>
                <w:rFonts w:ascii="Arial" w:hAnsi="Arial" w:cs="Arial"/>
                <w:iCs/>
                <w:sz w:val="20"/>
                <w:szCs w:val="20"/>
                <w:lang w:eastAsia="sl-SI"/>
              </w:rPr>
              <w:t xml:space="preserve">                                                                                   </w:t>
            </w:r>
          </w:p>
          <w:p w14:paraId="6EEB5C41" w14:textId="77777777" w:rsidR="001F1F92" w:rsidRPr="00AA5CA8" w:rsidRDefault="001F1F92" w:rsidP="00FA466F">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1F1F92">
              <w:rPr>
                <w:rFonts w:ascii="Arial" w:hAnsi="Arial" w:cs="Arial"/>
                <w:iCs/>
                <w:sz w:val="20"/>
                <w:szCs w:val="20"/>
                <w:lang w:eastAsia="sl-SI"/>
              </w:rPr>
              <w:t xml:space="preserve">                                                                                                  </w:t>
            </w:r>
            <w:r w:rsidR="00FB46F7">
              <w:rPr>
                <w:rFonts w:ascii="Arial" w:hAnsi="Arial" w:cs="Arial"/>
                <w:iCs/>
                <w:sz w:val="20"/>
                <w:szCs w:val="20"/>
                <w:lang w:eastAsia="sl-SI"/>
              </w:rPr>
              <w:t>Mag. Janja Garvas Hočevar</w:t>
            </w:r>
            <w:r w:rsidR="00FA466F">
              <w:rPr>
                <w:rFonts w:ascii="Arial" w:hAnsi="Arial" w:cs="Arial"/>
                <w:iCs/>
                <w:sz w:val="20"/>
                <w:szCs w:val="20"/>
                <w:lang w:eastAsia="sl-SI"/>
              </w:rPr>
              <w:t>,</w:t>
            </w:r>
          </w:p>
          <w:p w14:paraId="563F2CA9" w14:textId="65FB8A57" w:rsidR="001F1F92" w:rsidRPr="001F1F92" w:rsidRDefault="001F1F92" w:rsidP="00FA466F">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AA5CA8">
              <w:rPr>
                <w:rFonts w:ascii="Arial" w:hAnsi="Arial" w:cs="Arial"/>
                <w:iCs/>
                <w:sz w:val="20"/>
                <w:szCs w:val="20"/>
                <w:lang w:eastAsia="sl-SI"/>
              </w:rPr>
              <w:t xml:space="preserve">                                                                                                 </w:t>
            </w:r>
            <w:r w:rsidR="00FA466F">
              <w:rPr>
                <w:rFonts w:ascii="Arial" w:hAnsi="Arial" w:cs="Arial"/>
                <w:iCs/>
                <w:sz w:val="20"/>
                <w:szCs w:val="20"/>
                <w:lang w:eastAsia="sl-SI"/>
              </w:rPr>
              <w:t xml:space="preserve"> </w:t>
            </w:r>
            <w:r w:rsidR="00FB46F7">
              <w:rPr>
                <w:rFonts w:ascii="Arial" w:hAnsi="Arial" w:cs="Arial"/>
                <w:iCs/>
                <w:sz w:val="20"/>
                <w:szCs w:val="20"/>
                <w:lang w:eastAsia="sl-SI"/>
              </w:rPr>
              <w:t xml:space="preserve">v. d. </w:t>
            </w:r>
            <w:r w:rsidRPr="00AA5CA8">
              <w:rPr>
                <w:rFonts w:ascii="Arial" w:hAnsi="Arial" w:cs="Arial"/>
                <w:iCs/>
                <w:sz w:val="20"/>
                <w:szCs w:val="20"/>
                <w:lang w:eastAsia="sl-SI"/>
              </w:rPr>
              <w:t>generaln</w:t>
            </w:r>
            <w:r w:rsidR="00FB46F7">
              <w:rPr>
                <w:rFonts w:ascii="Arial" w:hAnsi="Arial" w:cs="Arial"/>
                <w:iCs/>
                <w:sz w:val="20"/>
                <w:szCs w:val="20"/>
                <w:lang w:eastAsia="sl-SI"/>
              </w:rPr>
              <w:t>e</w:t>
            </w:r>
            <w:r w:rsidR="00B41B05">
              <w:rPr>
                <w:rFonts w:ascii="Arial" w:hAnsi="Arial" w:cs="Arial"/>
                <w:iCs/>
                <w:sz w:val="20"/>
                <w:szCs w:val="20"/>
                <w:lang w:eastAsia="sl-SI"/>
              </w:rPr>
              <w:t>ga</w:t>
            </w:r>
            <w:r w:rsidRPr="00AA5CA8">
              <w:rPr>
                <w:rFonts w:ascii="Arial" w:hAnsi="Arial" w:cs="Arial"/>
                <w:iCs/>
                <w:sz w:val="20"/>
                <w:szCs w:val="20"/>
                <w:lang w:eastAsia="sl-SI"/>
              </w:rPr>
              <w:t xml:space="preserve"> sekretar</w:t>
            </w:r>
            <w:r w:rsidR="00B41B05">
              <w:rPr>
                <w:rFonts w:ascii="Arial" w:hAnsi="Arial" w:cs="Arial"/>
                <w:iCs/>
                <w:sz w:val="20"/>
                <w:szCs w:val="20"/>
                <w:lang w:eastAsia="sl-SI"/>
              </w:rPr>
              <w:t>ja</w:t>
            </w:r>
          </w:p>
          <w:p w14:paraId="50A143C2" w14:textId="77777777" w:rsidR="001F1F92" w:rsidRPr="001F1F92" w:rsidRDefault="001F1F92"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p>
          <w:p w14:paraId="55B146B0" w14:textId="77777777" w:rsidR="001F1F92" w:rsidRPr="001F1F92" w:rsidRDefault="001F1F92"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r w:rsidRPr="001F1F92">
              <w:rPr>
                <w:rFonts w:ascii="Arial" w:hAnsi="Arial" w:cs="Arial"/>
                <w:iCs/>
                <w:sz w:val="20"/>
                <w:szCs w:val="20"/>
                <w:lang w:eastAsia="sl-SI"/>
              </w:rPr>
              <w:t>Priloga:</w:t>
            </w:r>
          </w:p>
          <w:p w14:paraId="0CF1A648" w14:textId="5F1371C2" w:rsidR="001F1F92" w:rsidRPr="00AA5CA8" w:rsidRDefault="00B5593F" w:rsidP="000D15F6">
            <w:pPr>
              <w:pStyle w:val="Odstavekseznama"/>
              <w:numPr>
                <w:ilvl w:val="0"/>
                <w:numId w:val="13"/>
              </w:numPr>
              <w:overflowPunct w:val="0"/>
              <w:autoSpaceDE w:val="0"/>
              <w:autoSpaceDN w:val="0"/>
              <w:adjustRightInd w:val="0"/>
              <w:spacing w:line="260" w:lineRule="exact"/>
              <w:contextualSpacing/>
              <w:jc w:val="both"/>
              <w:textAlignment w:val="baseline"/>
              <w:rPr>
                <w:rFonts w:ascii="Arial" w:hAnsi="Arial" w:cs="Arial"/>
                <w:iCs/>
                <w:sz w:val="20"/>
                <w:szCs w:val="20"/>
              </w:rPr>
            </w:pPr>
            <w:r>
              <w:rPr>
                <w:rFonts w:ascii="Arial" w:hAnsi="Arial" w:cs="Arial"/>
                <w:sz w:val="20"/>
                <w:szCs w:val="20"/>
              </w:rPr>
              <w:t xml:space="preserve">Uredba o </w:t>
            </w:r>
            <w:r w:rsidR="00DE772B">
              <w:rPr>
                <w:rFonts w:ascii="Arial" w:hAnsi="Arial" w:cs="Arial"/>
                <w:sz w:val="20"/>
                <w:szCs w:val="20"/>
              </w:rPr>
              <w:t xml:space="preserve">spremembah </w:t>
            </w:r>
            <w:r w:rsidR="000D15F6" w:rsidRPr="000D15F6">
              <w:rPr>
                <w:rFonts w:ascii="Arial" w:hAnsi="Arial" w:cs="Arial"/>
                <w:sz w:val="20"/>
                <w:szCs w:val="20"/>
              </w:rPr>
              <w:t>Uredbe o davčni obravnavi povračil stroškov in drugih dohodkov iz delovnega razmerja</w:t>
            </w:r>
          </w:p>
          <w:p w14:paraId="2D84D18E" w14:textId="77777777" w:rsidR="001F1F92" w:rsidRPr="00AA5CA8" w:rsidRDefault="001F1F92"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p>
          <w:p w14:paraId="5B67ED4E" w14:textId="77777777" w:rsidR="0079636E" w:rsidRPr="0079636E" w:rsidRDefault="0079636E" w:rsidP="0079636E">
            <w:pPr>
              <w:pStyle w:val="Neotevilenodstavek"/>
              <w:rPr>
                <w:iCs/>
                <w:sz w:val="20"/>
                <w:szCs w:val="20"/>
              </w:rPr>
            </w:pPr>
            <w:r w:rsidRPr="0079636E">
              <w:rPr>
                <w:iCs/>
                <w:sz w:val="20"/>
                <w:szCs w:val="20"/>
              </w:rPr>
              <w:t>Sklep prejmejo:</w:t>
            </w:r>
          </w:p>
          <w:p w14:paraId="3D07B66F" w14:textId="77777777" w:rsidR="0079636E" w:rsidRPr="0079636E" w:rsidRDefault="0079636E" w:rsidP="0079636E">
            <w:pPr>
              <w:pStyle w:val="Neotevilenodstavek"/>
              <w:numPr>
                <w:ilvl w:val="0"/>
                <w:numId w:val="19"/>
              </w:numPr>
              <w:spacing w:before="0" w:after="0" w:line="240" w:lineRule="auto"/>
              <w:rPr>
                <w:sz w:val="20"/>
                <w:szCs w:val="20"/>
              </w:rPr>
            </w:pPr>
            <w:r w:rsidRPr="0079636E">
              <w:rPr>
                <w:sz w:val="20"/>
                <w:szCs w:val="20"/>
              </w:rPr>
              <w:t>Ministrstvo za finance,</w:t>
            </w:r>
          </w:p>
          <w:p w14:paraId="6BEE85C8" w14:textId="77777777" w:rsidR="0079636E" w:rsidRPr="0079636E" w:rsidRDefault="0079636E" w:rsidP="0079636E">
            <w:pPr>
              <w:pStyle w:val="Neotevilenodstavek"/>
              <w:numPr>
                <w:ilvl w:val="0"/>
                <w:numId w:val="19"/>
              </w:numPr>
              <w:spacing w:before="0" w:after="0" w:line="240" w:lineRule="auto"/>
              <w:rPr>
                <w:sz w:val="20"/>
                <w:szCs w:val="20"/>
              </w:rPr>
            </w:pPr>
            <w:r w:rsidRPr="0079636E">
              <w:rPr>
                <w:sz w:val="20"/>
                <w:szCs w:val="20"/>
              </w:rPr>
              <w:t>Služba Vlade Republike Slovenije za zakonodajo,</w:t>
            </w:r>
          </w:p>
          <w:p w14:paraId="388F321B" w14:textId="77777777" w:rsidR="005553CB" w:rsidRPr="0079636E" w:rsidRDefault="0079636E" w:rsidP="0079636E">
            <w:pPr>
              <w:pStyle w:val="Neotevilenodstavek"/>
              <w:numPr>
                <w:ilvl w:val="0"/>
                <w:numId w:val="19"/>
              </w:numPr>
              <w:spacing w:before="0" w:after="0" w:line="240" w:lineRule="auto"/>
              <w:rPr>
                <w:sz w:val="20"/>
              </w:rPr>
            </w:pPr>
            <w:r w:rsidRPr="0079636E">
              <w:rPr>
                <w:sz w:val="20"/>
                <w:szCs w:val="20"/>
              </w:rPr>
              <w:t>Generalni sekretariat Vlade Republike Slovenije.</w:t>
            </w:r>
          </w:p>
        </w:tc>
      </w:tr>
      <w:tr w:rsidR="005553CB" w:rsidRPr="008D1759" w14:paraId="5A0F1066" w14:textId="77777777" w:rsidTr="00CA689C">
        <w:tc>
          <w:tcPr>
            <w:tcW w:w="9163" w:type="dxa"/>
            <w:gridSpan w:val="4"/>
          </w:tcPr>
          <w:p w14:paraId="61D59702" w14:textId="77777777" w:rsidR="005553CB" w:rsidRPr="00D43F59" w:rsidRDefault="005553CB" w:rsidP="00CA689C">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5553CB" w:rsidRPr="008D1759" w14:paraId="6A69BB12" w14:textId="77777777" w:rsidTr="00CA689C">
        <w:tc>
          <w:tcPr>
            <w:tcW w:w="9163" w:type="dxa"/>
            <w:gridSpan w:val="4"/>
          </w:tcPr>
          <w:p w14:paraId="0EF50FBF" w14:textId="77777777" w:rsidR="005553CB" w:rsidRPr="00441D47" w:rsidRDefault="005553CB" w:rsidP="00CA689C">
            <w:pPr>
              <w:pStyle w:val="Neotevilenodstavek"/>
              <w:spacing w:before="0" w:after="0" w:line="260" w:lineRule="exact"/>
              <w:rPr>
                <w:iCs/>
                <w:color w:val="A6A6A6"/>
                <w:sz w:val="20"/>
                <w:szCs w:val="20"/>
              </w:rPr>
            </w:pPr>
            <w:r w:rsidRPr="00441D47">
              <w:rPr>
                <w:iCs/>
                <w:color w:val="A6A6A6"/>
                <w:sz w:val="20"/>
                <w:szCs w:val="20"/>
              </w:rPr>
              <w:t>(Navedite razloge, razen za predlog zakona o ratifikaciji mednarodne pogodbe, ki se obravnava po nujnem postopku – 169. člen Poslovnika državnega zbora.)</w:t>
            </w:r>
          </w:p>
        </w:tc>
      </w:tr>
      <w:tr w:rsidR="005553CB" w:rsidRPr="008D1759" w14:paraId="633C8023" w14:textId="77777777" w:rsidTr="00CA689C">
        <w:tc>
          <w:tcPr>
            <w:tcW w:w="9163" w:type="dxa"/>
            <w:gridSpan w:val="4"/>
          </w:tcPr>
          <w:p w14:paraId="753A9394" w14:textId="77777777" w:rsidR="005553CB" w:rsidRPr="00D43F59" w:rsidRDefault="005553CB" w:rsidP="00CA689C">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5553CB" w:rsidRPr="008D1759" w14:paraId="5C8D35F7" w14:textId="77777777" w:rsidTr="00CA689C">
        <w:tc>
          <w:tcPr>
            <w:tcW w:w="9163" w:type="dxa"/>
            <w:gridSpan w:val="4"/>
          </w:tcPr>
          <w:p w14:paraId="230CA3CC" w14:textId="77777777" w:rsidR="004A085B" w:rsidRDefault="000D15F6" w:rsidP="004A085B">
            <w:pPr>
              <w:numPr>
                <w:ilvl w:val="0"/>
                <w:numId w:val="18"/>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hAnsi="Arial" w:cs="Arial"/>
                <w:iCs/>
                <w:sz w:val="20"/>
                <w:szCs w:val="20"/>
              </w:rPr>
              <w:t>mag. Tina Humar, generalna direktorica</w:t>
            </w:r>
            <w:r w:rsidR="004A085B" w:rsidRPr="004A085B">
              <w:rPr>
                <w:rFonts w:ascii="Arial" w:hAnsi="Arial" w:cs="Arial"/>
                <w:iCs/>
                <w:sz w:val="20"/>
                <w:szCs w:val="20"/>
              </w:rPr>
              <w:t xml:space="preserve"> </w:t>
            </w:r>
            <w:r w:rsidR="004A085B" w:rsidRPr="004A085B">
              <w:rPr>
                <w:rFonts w:ascii="Arial" w:eastAsia="Times New Roman" w:hAnsi="Arial" w:cs="Arial"/>
                <w:iCs/>
                <w:sz w:val="20"/>
                <w:szCs w:val="20"/>
                <w:lang w:eastAsia="sl-SI"/>
              </w:rPr>
              <w:t xml:space="preserve">Direktorata za sistem davčnih, carinskih in drugih javnih prihodkov, </w:t>
            </w:r>
            <w:r w:rsidR="004A085B" w:rsidRPr="004A085B">
              <w:rPr>
                <w:rFonts w:ascii="Arial" w:eastAsia="Times New Roman" w:hAnsi="Arial" w:cs="Arial"/>
                <w:sz w:val="20"/>
                <w:szCs w:val="20"/>
                <w:lang w:eastAsia="sl-SI"/>
              </w:rPr>
              <w:t>Ministrstvo za finance</w:t>
            </w:r>
            <w:r w:rsidR="004A085B">
              <w:rPr>
                <w:rFonts w:ascii="Arial" w:eastAsia="Times New Roman" w:hAnsi="Arial" w:cs="Arial"/>
                <w:sz w:val="20"/>
                <w:szCs w:val="20"/>
                <w:lang w:eastAsia="sl-SI"/>
              </w:rPr>
              <w:t>,</w:t>
            </w:r>
          </w:p>
          <w:p w14:paraId="36F47DDC" w14:textId="77777777" w:rsidR="00AA5CA8" w:rsidRPr="00441D47" w:rsidRDefault="004A085B" w:rsidP="004A085B">
            <w:pPr>
              <w:numPr>
                <w:ilvl w:val="0"/>
                <w:numId w:val="18"/>
              </w:numPr>
              <w:suppressAutoHyphens/>
              <w:overflowPunct w:val="0"/>
              <w:autoSpaceDE w:val="0"/>
              <w:autoSpaceDN w:val="0"/>
              <w:adjustRightInd w:val="0"/>
              <w:spacing w:after="0" w:line="260" w:lineRule="exact"/>
              <w:textAlignment w:val="baseline"/>
              <w:outlineLvl w:val="3"/>
              <w:rPr>
                <w:iCs/>
                <w:color w:val="A6A6A6"/>
                <w:sz w:val="20"/>
                <w:szCs w:val="20"/>
              </w:rPr>
            </w:pPr>
            <w:r w:rsidRPr="004A085B">
              <w:rPr>
                <w:rFonts w:ascii="Arial" w:hAnsi="Arial" w:cs="Arial"/>
                <w:iCs/>
                <w:sz w:val="20"/>
                <w:szCs w:val="20"/>
              </w:rPr>
              <w:t>mag. Petra Istenič, vodja Sektorja za sistem obdavčitve dohodkov in premoženja, Ministrstvo za finance</w:t>
            </w:r>
            <w:r w:rsidR="00AA5CA8" w:rsidRPr="004A085B">
              <w:rPr>
                <w:rFonts w:ascii="Arial" w:hAnsi="Arial" w:cs="Arial"/>
                <w:iCs/>
                <w:sz w:val="20"/>
                <w:szCs w:val="20"/>
              </w:rPr>
              <w:t>.</w:t>
            </w:r>
          </w:p>
        </w:tc>
      </w:tr>
      <w:tr w:rsidR="005553CB" w:rsidRPr="008D1759" w14:paraId="59FC2DFA" w14:textId="77777777" w:rsidTr="00CA689C">
        <w:tc>
          <w:tcPr>
            <w:tcW w:w="9163" w:type="dxa"/>
            <w:gridSpan w:val="4"/>
          </w:tcPr>
          <w:p w14:paraId="305C24CA" w14:textId="77777777" w:rsidR="005553CB" w:rsidRPr="005F3DC6" w:rsidRDefault="005553CB" w:rsidP="00CA689C">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5553CB" w:rsidRPr="008D1759" w14:paraId="5BEFE548" w14:textId="77777777" w:rsidTr="00CA689C">
        <w:tc>
          <w:tcPr>
            <w:tcW w:w="9163" w:type="dxa"/>
            <w:gridSpan w:val="4"/>
          </w:tcPr>
          <w:p w14:paraId="3A7CAC6F" w14:textId="77777777" w:rsidR="005553CB" w:rsidRPr="00441D47" w:rsidRDefault="00C368FE">
            <w:pPr>
              <w:pStyle w:val="Neotevilenodstavek"/>
              <w:spacing w:before="0" w:after="0" w:line="260" w:lineRule="exact"/>
              <w:rPr>
                <w:iCs/>
                <w:color w:val="A6A6A6"/>
                <w:sz w:val="20"/>
                <w:szCs w:val="20"/>
              </w:rPr>
            </w:pPr>
            <w:r w:rsidRPr="00BC5662">
              <w:rPr>
                <w:iCs/>
                <w:sz w:val="20"/>
                <w:szCs w:val="20"/>
              </w:rPr>
              <w:t xml:space="preserve">Zunanji strokovnjaki pri pripravi gradiva niso sodelovali. </w:t>
            </w:r>
          </w:p>
        </w:tc>
      </w:tr>
      <w:tr w:rsidR="005553CB" w:rsidRPr="008D1759" w14:paraId="1B7B2B68" w14:textId="77777777" w:rsidTr="00CA689C">
        <w:tc>
          <w:tcPr>
            <w:tcW w:w="9163" w:type="dxa"/>
            <w:gridSpan w:val="4"/>
          </w:tcPr>
          <w:p w14:paraId="1D3BD586" w14:textId="77777777" w:rsidR="005553CB" w:rsidRPr="00D43F59" w:rsidRDefault="005553CB" w:rsidP="00CA689C">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5553CB" w:rsidRPr="008D1759" w14:paraId="4002CE00" w14:textId="77777777" w:rsidTr="00CA689C">
        <w:tc>
          <w:tcPr>
            <w:tcW w:w="9163" w:type="dxa"/>
            <w:gridSpan w:val="4"/>
          </w:tcPr>
          <w:p w14:paraId="5F3CF152" w14:textId="77777777" w:rsidR="005553CB" w:rsidRPr="00441D47" w:rsidRDefault="005553CB" w:rsidP="00CA689C">
            <w:pPr>
              <w:pStyle w:val="Neotevilenodstavek"/>
              <w:spacing w:before="0" w:after="0" w:line="260" w:lineRule="exact"/>
              <w:rPr>
                <w:b/>
                <w:color w:val="A6A6A6"/>
                <w:sz w:val="20"/>
                <w:szCs w:val="20"/>
              </w:rPr>
            </w:pPr>
            <w:r w:rsidRPr="00441D47">
              <w:rPr>
                <w:iCs/>
                <w:color w:val="A6A6A6"/>
                <w:sz w:val="20"/>
                <w:szCs w:val="20"/>
              </w:rPr>
              <w:t>(Navedite imena in priimke ter funkcije ali nazive.)</w:t>
            </w:r>
          </w:p>
        </w:tc>
      </w:tr>
      <w:tr w:rsidR="005553CB" w:rsidRPr="008D1759" w14:paraId="5D493D6C" w14:textId="77777777" w:rsidTr="00CA689C">
        <w:tc>
          <w:tcPr>
            <w:tcW w:w="9163" w:type="dxa"/>
            <w:gridSpan w:val="4"/>
          </w:tcPr>
          <w:p w14:paraId="46A5AF77" w14:textId="77777777" w:rsidR="005553CB" w:rsidRPr="008D1759" w:rsidRDefault="005553CB" w:rsidP="00CA689C">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553CB" w:rsidRPr="008D1759" w14:paraId="1A8111CA" w14:textId="77777777" w:rsidTr="00CA689C">
        <w:tc>
          <w:tcPr>
            <w:tcW w:w="9163" w:type="dxa"/>
            <w:gridSpan w:val="4"/>
          </w:tcPr>
          <w:p w14:paraId="5DC6463A" w14:textId="029C23A3" w:rsidR="005553CB" w:rsidRPr="00643EDF" w:rsidRDefault="00B60504" w:rsidP="00B60504">
            <w:pPr>
              <w:pStyle w:val="Neotevilenodstavek"/>
              <w:spacing w:before="0" w:after="0" w:line="260" w:lineRule="exact"/>
              <w:rPr>
                <w:iCs/>
                <w:color w:val="A6A6A6"/>
                <w:sz w:val="20"/>
                <w:szCs w:val="20"/>
              </w:rPr>
            </w:pPr>
            <w:bookmarkStart w:id="2" w:name="_Hlk75770150"/>
            <w:r w:rsidRPr="00643EDF">
              <w:rPr>
                <w:iCs/>
                <w:sz w:val="20"/>
                <w:szCs w:val="20"/>
              </w:rPr>
              <w:t>S predlogom</w:t>
            </w:r>
            <w:r w:rsidR="00A449A1">
              <w:rPr>
                <w:iCs/>
                <w:sz w:val="20"/>
                <w:szCs w:val="20"/>
              </w:rPr>
              <w:t xml:space="preserve"> sprememb</w:t>
            </w:r>
            <w:r w:rsidRPr="00643EDF">
              <w:rPr>
                <w:iCs/>
                <w:sz w:val="20"/>
                <w:szCs w:val="20"/>
              </w:rPr>
              <w:t xml:space="preserve"> uredbe se </w:t>
            </w:r>
            <w:r w:rsidR="000B052B" w:rsidRPr="000B052B">
              <w:rPr>
                <w:iCs/>
                <w:sz w:val="20"/>
                <w:szCs w:val="20"/>
              </w:rPr>
              <w:t>na novo določa višina, do katere se povračilo stroškov prevoza na delo in z dela, ne vštevata v davčno osnovo</w:t>
            </w:r>
            <w:r w:rsidRPr="00643EDF">
              <w:rPr>
                <w:iCs/>
                <w:sz w:val="20"/>
                <w:szCs w:val="20"/>
              </w:rPr>
              <w:t xml:space="preserve">.  </w:t>
            </w:r>
          </w:p>
        </w:tc>
      </w:tr>
      <w:tr w:rsidR="005553CB" w:rsidRPr="008D1759" w14:paraId="23045484" w14:textId="77777777" w:rsidTr="00CA689C">
        <w:tc>
          <w:tcPr>
            <w:tcW w:w="9163" w:type="dxa"/>
            <w:gridSpan w:val="4"/>
          </w:tcPr>
          <w:p w14:paraId="64942961" w14:textId="77777777" w:rsidR="005553CB" w:rsidRPr="008D1759" w:rsidRDefault="005553CB" w:rsidP="00CA689C">
            <w:pPr>
              <w:pStyle w:val="Oddelek"/>
              <w:numPr>
                <w:ilvl w:val="0"/>
                <w:numId w:val="0"/>
              </w:numPr>
              <w:spacing w:before="0" w:after="0" w:line="260" w:lineRule="exact"/>
              <w:jc w:val="left"/>
              <w:rPr>
                <w:sz w:val="20"/>
                <w:szCs w:val="20"/>
              </w:rPr>
            </w:pPr>
            <w:bookmarkStart w:id="3" w:name="_Hlk77143316"/>
            <w:bookmarkEnd w:id="2"/>
            <w:r>
              <w:rPr>
                <w:sz w:val="20"/>
                <w:szCs w:val="20"/>
              </w:rPr>
              <w:t>6</w:t>
            </w:r>
            <w:r w:rsidRPr="008D1759">
              <w:rPr>
                <w:sz w:val="20"/>
                <w:szCs w:val="20"/>
              </w:rPr>
              <w:t>. Presoja posledic</w:t>
            </w:r>
            <w:r>
              <w:rPr>
                <w:sz w:val="20"/>
                <w:szCs w:val="20"/>
              </w:rPr>
              <w:t xml:space="preserve"> za:</w:t>
            </w:r>
          </w:p>
        </w:tc>
      </w:tr>
      <w:tr w:rsidR="005553CB" w:rsidRPr="008D1759" w14:paraId="28A1BA27" w14:textId="77777777" w:rsidTr="00CA689C">
        <w:tc>
          <w:tcPr>
            <w:tcW w:w="1448" w:type="dxa"/>
          </w:tcPr>
          <w:p w14:paraId="782B2377"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29FC926E" w14:textId="77777777" w:rsidR="005553CB" w:rsidRPr="008D1759" w:rsidRDefault="005553CB" w:rsidP="00CA689C">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598A45B9" w14:textId="77777777" w:rsidR="005553CB" w:rsidRPr="008D1759" w:rsidRDefault="000D15F6" w:rsidP="00CA689C">
            <w:pPr>
              <w:pStyle w:val="Neotevilenodstavek"/>
              <w:spacing w:before="0" w:after="0" w:line="260" w:lineRule="exact"/>
              <w:jc w:val="center"/>
              <w:rPr>
                <w:iCs/>
                <w:sz w:val="20"/>
                <w:szCs w:val="20"/>
              </w:rPr>
            </w:pPr>
            <w:r w:rsidRPr="00DE772B">
              <w:rPr>
                <w:iCs/>
                <w:sz w:val="20"/>
                <w:szCs w:val="20"/>
              </w:rPr>
              <w:t>DA</w:t>
            </w:r>
            <w:r w:rsidR="00FA466F">
              <w:rPr>
                <w:iCs/>
                <w:sz w:val="20"/>
                <w:szCs w:val="20"/>
              </w:rPr>
              <w:t>/NE</w:t>
            </w:r>
          </w:p>
        </w:tc>
      </w:tr>
      <w:tr w:rsidR="005553CB" w:rsidRPr="008D1759" w14:paraId="20243E5A" w14:textId="77777777" w:rsidTr="00CA689C">
        <w:tc>
          <w:tcPr>
            <w:tcW w:w="1448" w:type="dxa"/>
          </w:tcPr>
          <w:p w14:paraId="5F6F2BE1"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46F33C0B" w14:textId="77777777" w:rsidR="005553CB" w:rsidRPr="008D1759" w:rsidRDefault="005553CB" w:rsidP="00CA689C">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7C533BA6" w14:textId="77777777" w:rsidR="005553CB" w:rsidRPr="008D1759" w:rsidRDefault="00FA466F" w:rsidP="00CA689C">
            <w:pPr>
              <w:pStyle w:val="Neotevilenodstavek"/>
              <w:spacing w:before="0" w:after="0" w:line="260" w:lineRule="exact"/>
              <w:jc w:val="center"/>
              <w:rPr>
                <w:iCs/>
                <w:sz w:val="20"/>
                <w:szCs w:val="20"/>
              </w:rPr>
            </w:pPr>
            <w:r>
              <w:rPr>
                <w:sz w:val="20"/>
                <w:szCs w:val="20"/>
              </w:rPr>
              <w:t>DA/</w:t>
            </w:r>
            <w:r w:rsidR="005553CB" w:rsidRPr="008D1759">
              <w:rPr>
                <w:sz w:val="20"/>
                <w:szCs w:val="20"/>
              </w:rPr>
              <w:t>NE</w:t>
            </w:r>
          </w:p>
        </w:tc>
      </w:tr>
      <w:tr w:rsidR="005553CB" w:rsidRPr="008D1759" w14:paraId="73EE7EBC" w14:textId="77777777" w:rsidTr="00CA689C">
        <w:tc>
          <w:tcPr>
            <w:tcW w:w="1448" w:type="dxa"/>
          </w:tcPr>
          <w:p w14:paraId="2978BDAA"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1810FABA" w14:textId="77777777" w:rsidR="005553CB" w:rsidRPr="008D1759" w:rsidRDefault="005553CB" w:rsidP="00CA689C">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5E6F6E7C" w14:textId="77777777" w:rsidR="005553CB" w:rsidRPr="00A24E98" w:rsidRDefault="00FA466F" w:rsidP="00CA689C">
            <w:pPr>
              <w:pStyle w:val="Neotevilenodstavek"/>
              <w:spacing w:before="0" w:after="0" w:line="260" w:lineRule="exact"/>
              <w:jc w:val="center"/>
              <w:rPr>
                <w:sz w:val="20"/>
                <w:szCs w:val="20"/>
              </w:rPr>
            </w:pPr>
            <w:r>
              <w:rPr>
                <w:sz w:val="20"/>
                <w:szCs w:val="20"/>
              </w:rPr>
              <w:t>DA/</w:t>
            </w:r>
            <w:r w:rsidR="005553CB" w:rsidRPr="008D1759">
              <w:rPr>
                <w:sz w:val="20"/>
                <w:szCs w:val="20"/>
              </w:rPr>
              <w:t>NE</w:t>
            </w:r>
          </w:p>
        </w:tc>
      </w:tr>
      <w:tr w:rsidR="005553CB" w:rsidRPr="008D1759" w14:paraId="6374A937" w14:textId="77777777" w:rsidTr="00CA689C">
        <w:tc>
          <w:tcPr>
            <w:tcW w:w="1448" w:type="dxa"/>
          </w:tcPr>
          <w:p w14:paraId="1F80DD86"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2DBF0E76" w14:textId="77777777" w:rsidR="005553CB" w:rsidRPr="008D1759" w:rsidRDefault="005553CB" w:rsidP="00CA689C">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159A81DD" w14:textId="77777777" w:rsidR="005553CB" w:rsidRPr="008D1759" w:rsidRDefault="00FA466F" w:rsidP="00CA689C">
            <w:pPr>
              <w:pStyle w:val="Neotevilenodstavek"/>
              <w:spacing w:before="0" w:after="0" w:line="260" w:lineRule="exact"/>
              <w:jc w:val="center"/>
              <w:rPr>
                <w:iCs/>
                <w:sz w:val="20"/>
                <w:szCs w:val="20"/>
              </w:rPr>
            </w:pPr>
            <w:r>
              <w:rPr>
                <w:sz w:val="20"/>
                <w:szCs w:val="20"/>
              </w:rPr>
              <w:t>DA/</w:t>
            </w:r>
            <w:r w:rsidR="005553CB" w:rsidRPr="008D1759">
              <w:rPr>
                <w:sz w:val="20"/>
                <w:szCs w:val="20"/>
              </w:rPr>
              <w:t>NE</w:t>
            </w:r>
          </w:p>
        </w:tc>
      </w:tr>
      <w:tr w:rsidR="005553CB" w:rsidRPr="008D1759" w14:paraId="5C492F97" w14:textId="77777777" w:rsidTr="00CA689C">
        <w:tc>
          <w:tcPr>
            <w:tcW w:w="1448" w:type="dxa"/>
          </w:tcPr>
          <w:p w14:paraId="0D8C8A16"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639A1F12" w14:textId="77777777" w:rsidR="005553CB" w:rsidRPr="008D1759" w:rsidRDefault="005553CB" w:rsidP="00CA689C">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2AA6CE68" w14:textId="77777777" w:rsidR="005553CB" w:rsidRPr="008D1759" w:rsidRDefault="00FA466F" w:rsidP="00CA689C">
            <w:pPr>
              <w:pStyle w:val="Neotevilenodstavek"/>
              <w:spacing w:before="0" w:after="0" w:line="260" w:lineRule="exact"/>
              <w:jc w:val="center"/>
              <w:rPr>
                <w:iCs/>
                <w:sz w:val="20"/>
                <w:szCs w:val="20"/>
              </w:rPr>
            </w:pPr>
            <w:r>
              <w:rPr>
                <w:sz w:val="20"/>
                <w:szCs w:val="20"/>
              </w:rPr>
              <w:t>DA/</w:t>
            </w:r>
            <w:r w:rsidR="005553CB" w:rsidRPr="008D1759">
              <w:rPr>
                <w:sz w:val="20"/>
                <w:szCs w:val="20"/>
              </w:rPr>
              <w:t>NE</w:t>
            </w:r>
          </w:p>
        </w:tc>
      </w:tr>
      <w:tr w:rsidR="005553CB" w:rsidRPr="008D1759" w14:paraId="41D4A7E5" w14:textId="77777777" w:rsidTr="00CA689C">
        <w:tc>
          <w:tcPr>
            <w:tcW w:w="1448" w:type="dxa"/>
          </w:tcPr>
          <w:p w14:paraId="7EB39C74"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4B85FDDC" w14:textId="77777777" w:rsidR="005553CB" w:rsidRPr="008D1759" w:rsidRDefault="005553CB" w:rsidP="00CA689C">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6E68B42A" w14:textId="77777777" w:rsidR="005553CB" w:rsidRPr="008D1759" w:rsidRDefault="000D15F6" w:rsidP="00CA689C">
            <w:pPr>
              <w:pStyle w:val="Neotevilenodstavek"/>
              <w:spacing w:before="0" w:after="0" w:line="260" w:lineRule="exact"/>
              <w:jc w:val="center"/>
              <w:rPr>
                <w:iCs/>
                <w:sz w:val="20"/>
                <w:szCs w:val="20"/>
              </w:rPr>
            </w:pPr>
            <w:r>
              <w:rPr>
                <w:sz w:val="20"/>
                <w:szCs w:val="20"/>
              </w:rPr>
              <w:t>DA</w:t>
            </w:r>
            <w:r w:rsidR="00FA466F">
              <w:rPr>
                <w:sz w:val="20"/>
                <w:szCs w:val="20"/>
              </w:rPr>
              <w:t>/NE</w:t>
            </w:r>
          </w:p>
        </w:tc>
      </w:tr>
      <w:tr w:rsidR="005553CB" w:rsidRPr="008D1759" w14:paraId="5C824329" w14:textId="77777777" w:rsidTr="00CA689C">
        <w:tc>
          <w:tcPr>
            <w:tcW w:w="1448" w:type="dxa"/>
            <w:tcBorders>
              <w:bottom w:val="single" w:sz="4" w:space="0" w:color="auto"/>
            </w:tcBorders>
          </w:tcPr>
          <w:p w14:paraId="1639C0C1"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40A4674F" w14:textId="77777777" w:rsidR="005553CB" w:rsidRPr="008D1759" w:rsidRDefault="005553CB" w:rsidP="00CA689C">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7E1C0834" w14:textId="77777777" w:rsidR="005553CB" w:rsidRPr="008D1759" w:rsidRDefault="005553CB" w:rsidP="00E67BD7">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14:paraId="1473B02C" w14:textId="77777777" w:rsidR="005553CB" w:rsidRPr="008D1759" w:rsidRDefault="005553CB" w:rsidP="00E67BD7">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353A566F" w14:textId="77777777" w:rsidR="005553CB" w:rsidRPr="008D1759" w:rsidRDefault="005553CB" w:rsidP="00E67BD7">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1A12C0FC" w14:textId="77777777" w:rsidR="005553CB" w:rsidRPr="008D1759" w:rsidRDefault="00FA466F" w:rsidP="00CA689C">
            <w:pPr>
              <w:pStyle w:val="Neotevilenodstavek"/>
              <w:spacing w:before="0" w:after="0" w:line="260" w:lineRule="exact"/>
              <w:jc w:val="center"/>
              <w:rPr>
                <w:iCs/>
                <w:sz w:val="20"/>
                <w:szCs w:val="20"/>
              </w:rPr>
            </w:pPr>
            <w:r>
              <w:rPr>
                <w:sz w:val="20"/>
                <w:szCs w:val="20"/>
              </w:rPr>
              <w:t>DA/</w:t>
            </w:r>
            <w:r w:rsidR="005553CB" w:rsidRPr="008D1759">
              <w:rPr>
                <w:sz w:val="20"/>
                <w:szCs w:val="20"/>
              </w:rPr>
              <w:t>NE</w:t>
            </w:r>
          </w:p>
        </w:tc>
      </w:tr>
      <w:tr w:rsidR="005553CB" w:rsidRPr="008D1759" w14:paraId="17F1BF91" w14:textId="77777777" w:rsidTr="00CA689C">
        <w:tc>
          <w:tcPr>
            <w:tcW w:w="9163" w:type="dxa"/>
            <w:gridSpan w:val="4"/>
            <w:tcBorders>
              <w:top w:val="single" w:sz="4" w:space="0" w:color="auto"/>
              <w:left w:val="single" w:sz="4" w:space="0" w:color="auto"/>
              <w:bottom w:val="single" w:sz="4" w:space="0" w:color="auto"/>
              <w:right w:val="single" w:sz="4" w:space="0" w:color="auto"/>
            </w:tcBorders>
          </w:tcPr>
          <w:p w14:paraId="0C575DE7" w14:textId="77777777" w:rsidR="005553CB" w:rsidRPr="008D1759" w:rsidRDefault="005553CB" w:rsidP="00CA689C">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0EBA30E0" w14:textId="5815946D" w:rsidR="005553CB" w:rsidRPr="00441D47" w:rsidRDefault="005553CB" w:rsidP="009B72BB">
            <w:pPr>
              <w:pStyle w:val="Oddelek"/>
              <w:widowControl w:val="0"/>
              <w:numPr>
                <w:ilvl w:val="0"/>
                <w:numId w:val="0"/>
              </w:numPr>
              <w:spacing w:before="0" w:after="0" w:line="260" w:lineRule="exact"/>
              <w:jc w:val="both"/>
              <w:rPr>
                <w:b w:val="0"/>
                <w:color w:val="A6A6A6"/>
                <w:sz w:val="20"/>
                <w:szCs w:val="20"/>
              </w:rPr>
            </w:pPr>
          </w:p>
        </w:tc>
      </w:tr>
    </w:tbl>
    <w:p w14:paraId="304EEE60" w14:textId="77777777" w:rsidR="005553CB" w:rsidRPr="008D1759" w:rsidRDefault="005553CB" w:rsidP="005553CB">
      <w:pPr>
        <w:rPr>
          <w:rFonts w:cs="Arial"/>
          <w:vanish/>
          <w:szCs w:val="20"/>
        </w:rPr>
      </w:pPr>
    </w:p>
    <w:tbl>
      <w:tblPr>
        <w:tblW w:w="936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294"/>
      </w:tblGrid>
      <w:tr w:rsidR="005553CB" w:rsidRPr="008D1759" w14:paraId="427EE0DB" w14:textId="77777777" w:rsidTr="00B32AFC">
        <w:trPr>
          <w:cantSplit/>
          <w:trHeight w:val="35"/>
        </w:trPr>
        <w:tc>
          <w:tcPr>
            <w:tcW w:w="9366"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F1BA467" w14:textId="77777777" w:rsidR="005553CB" w:rsidRPr="008D1759" w:rsidRDefault="005553CB" w:rsidP="00CA689C">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5553CB" w:rsidRPr="002274DC" w14:paraId="5D2A4B1A" w14:textId="77777777" w:rsidTr="00B32AF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884F872" w14:textId="77777777" w:rsidR="005553CB" w:rsidRPr="002274DC" w:rsidRDefault="005553CB" w:rsidP="00CA689C">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03BDA72"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338279F"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54E14B"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+ 2</w:t>
            </w:r>
          </w:p>
        </w:tc>
        <w:tc>
          <w:tcPr>
            <w:tcW w:w="2294" w:type="dxa"/>
            <w:tcBorders>
              <w:top w:val="single" w:sz="4" w:space="0" w:color="auto"/>
              <w:left w:val="single" w:sz="4" w:space="0" w:color="auto"/>
              <w:bottom w:val="single" w:sz="4" w:space="0" w:color="auto"/>
              <w:right w:val="single" w:sz="4" w:space="0" w:color="auto"/>
            </w:tcBorders>
            <w:vAlign w:val="center"/>
          </w:tcPr>
          <w:p w14:paraId="4F53CE9D"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+ 3</w:t>
            </w:r>
          </w:p>
        </w:tc>
      </w:tr>
      <w:tr w:rsidR="005553CB" w:rsidRPr="002274DC" w14:paraId="63CB0DD2" w14:textId="77777777" w:rsidTr="00B32AF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901E21"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E0B13A" w14:textId="06789B21" w:rsidR="005553CB" w:rsidRPr="002274DC" w:rsidRDefault="005553CB" w:rsidP="009B72BB">
            <w:pPr>
              <w:pStyle w:val="Naslov1"/>
              <w:keepNext w:val="0"/>
              <w:widowControl w:val="0"/>
              <w:tabs>
                <w:tab w:val="left" w:pos="360"/>
              </w:tabs>
              <w:spacing w:before="0" w:after="0"/>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7FBE4B9" w14:textId="5BE3E2EE" w:rsidR="005553CB" w:rsidRPr="002274DC" w:rsidRDefault="005553CB" w:rsidP="009B72BB">
            <w:pPr>
              <w:pStyle w:val="Naslov1"/>
              <w:keepNext w:val="0"/>
              <w:widowControl w:val="0"/>
              <w:tabs>
                <w:tab w:val="left" w:pos="360"/>
              </w:tabs>
              <w:spacing w:before="0" w:after="0"/>
              <w:ind w:left="178"/>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826133"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25D7D31F"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2274DC" w14:paraId="3A29FEF2" w14:textId="77777777" w:rsidTr="00B32AF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FDE2F04"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9BEA4B7" w14:textId="77777777"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1C1C87C" w14:textId="77777777"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352C3E"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3CEF0F48"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2274DC" w14:paraId="4C5AEF75" w14:textId="77777777" w:rsidTr="00B32AF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264FD2"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0D1172F" w14:textId="77777777" w:rsidR="005553CB" w:rsidRPr="002274DC" w:rsidRDefault="005553CB" w:rsidP="00CA689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073557F" w14:textId="77777777" w:rsidR="005553CB" w:rsidRPr="002274DC" w:rsidRDefault="005553CB" w:rsidP="00CA689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A3A083" w14:textId="77777777" w:rsidR="005553CB" w:rsidRPr="002274DC" w:rsidRDefault="005553CB" w:rsidP="00CA689C">
            <w:pPr>
              <w:widowControl w:val="0"/>
              <w:jc w:val="center"/>
              <w:rPr>
                <w:rFonts w:ascii="Arial" w:hAnsi="Arial" w:cs="Arial"/>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37517DFC" w14:textId="77777777" w:rsidR="005553CB" w:rsidRPr="002274DC" w:rsidRDefault="005553CB" w:rsidP="00CA689C">
            <w:pPr>
              <w:widowControl w:val="0"/>
              <w:jc w:val="center"/>
              <w:rPr>
                <w:rFonts w:ascii="Arial" w:hAnsi="Arial" w:cs="Arial"/>
                <w:sz w:val="20"/>
                <w:szCs w:val="20"/>
              </w:rPr>
            </w:pPr>
          </w:p>
        </w:tc>
      </w:tr>
      <w:tr w:rsidR="005553CB" w:rsidRPr="002274DC" w14:paraId="2C8868A7" w14:textId="77777777" w:rsidTr="00B32AF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7A13D36"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FB6150F" w14:textId="77777777" w:rsidR="005553CB" w:rsidRPr="002274DC" w:rsidRDefault="005553CB" w:rsidP="00CA689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752D57C" w14:textId="77777777" w:rsidR="005553CB" w:rsidRPr="002274DC" w:rsidRDefault="005553CB" w:rsidP="00CA689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FD4EB9B" w14:textId="77777777" w:rsidR="005553CB" w:rsidRPr="002274DC" w:rsidRDefault="005553CB" w:rsidP="00CA689C">
            <w:pPr>
              <w:widowControl w:val="0"/>
              <w:jc w:val="center"/>
              <w:rPr>
                <w:rFonts w:ascii="Arial" w:hAnsi="Arial" w:cs="Arial"/>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565F9949" w14:textId="77777777" w:rsidR="005553CB" w:rsidRPr="002274DC" w:rsidRDefault="005553CB" w:rsidP="00CA689C">
            <w:pPr>
              <w:widowControl w:val="0"/>
              <w:jc w:val="center"/>
              <w:rPr>
                <w:rFonts w:ascii="Arial" w:hAnsi="Arial" w:cs="Arial"/>
                <w:sz w:val="20"/>
                <w:szCs w:val="20"/>
              </w:rPr>
            </w:pPr>
          </w:p>
        </w:tc>
      </w:tr>
      <w:tr w:rsidR="005553CB" w:rsidRPr="002274DC" w14:paraId="4B782B62" w14:textId="77777777" w:rsidTr="00B32AF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8238E10"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70DA28D" w14:textId="77777777"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121D18A" w14:textId="77777777"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707E90"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7BB43592"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bookmarkEnd w:id="3"/>
      <w:tr w:rsidR="005553CB" w:rsidRPr="008D1759" w14:paraId="18428C16" w14:textId="77777777" w:rsidTr="00B32AFC">
        <w:trPr>
          <w:cantSplit/>
          <w:trHeight w:val="257"/>
        </w:trPr>
        <w:tc>
          <w:tcPr>
            <w:tcW w:w="936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C25267E" w14:textId="77777777" w:rsidR="005553CB" w:rsidRPr="008D1759" w:rsidRDefault="005553CB" w:rsidP="00CA689C">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5553CB" w:rsidRPr="008D1759" w14:paraId="75E22888" w14:textId="77777777" w:rsidTr="00B32AFC">
        <w:trPr>
          <w:cantSplit/>
          <w:trHeight w:val="257"/>
        </w:trPr>
        <w:tc>
          <w:tcPr>
            <w:tcW w:w="936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C04F970" w14:textId="77777777" w:rsidR="005553CB" w:rsidRPr="008D1759" w:rsidRDefault="005553CB" w:rsidP="00CA689C">
            <w:pPr>
              <w:pStyle w:val="Naslov1"/>
              <w:keepNext w:val="0"/>
              <w:widowControl w:val="0"/>
              <w:tabs>
                <w:tab w:val="left" w:pos="2340"/>
              </w:tabs>
              <w:spacing w:before="0" w:after="0"/>
              <w:ind w:left="142" w:hanging="142"/>
              <w:rPr>
                <w:rFonts w:cs="Arial"/>
                <w:sz w:val="20"/>
                <w:szCs w:val="20"/>
              </w:rPr>
            </w:pPr>
            <w:r>
              <w:rPr>
                <w:rFonts w:cs="Arial"/>
                <w:sz w:val="20"/>
                <w:szCs w:val="20"/>
              </w:rPr>
              <w:t>II.a</w:t>
            </w:r>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5553CB" w:rsidRPr="002274DC" w14:paraId="0E0189BE" w14:textId="77777777" w:rsidTr="00B32AF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039EA5D"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8E09620"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EC2722"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A645F5"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294" w:type="dxa"/>
            <w:tcBorders>
              <w:top w:val="single" w:sz="4" w:space="0" w:color="auto"/>
              <w:left w:val="single" w:sz="4" w:space="0" w:color="auto"/>
              <w:bottom w:val="single" w:sz="4" w:space="0" w:color="auto"/>
              <w:right w:val="single" w:sz="4" w:space="0" w:color="auto"/>
            </w:tcBorders>
            <w:vAlign w:val="center"/>
          </w:tcPr>
          <w:p w14:paraId="05D66C33"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 + 1</w:t>
            </w:r>
          </w:p>
        </w:tc>
      </w:tr>
      <w:tr w:rsidR="005553CB" w:rsidRPr="008D1759" w14:paraId="7C400CBE" w14:textId="77777777" w:rsidTr="00B32AF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C0DF93F"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F1FE1CC"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5264187"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AC999C"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538DA6AD"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67BC7D0F" w14:textId="77777777" w:rsidTr="00B32AF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035C351"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92E2A6"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30DED8B"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5ED547"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3928A7DC"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03CBFC61" w14:textId="77777777" w:rsidTr="00B32AF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51695FF" w14:textId="77777777"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85208C" w14:textId="77777777" w:rsidR="005553CB" w:rsidRPr="008D1759" w:rsidRDefault="005553CB" w:rsidP="00CA689C">
            <w:pPr>
              <w:widowControl w:val="0"/>
              <w:jc w:val="center"/>
              <w:rPr>
                <w:rFonts w:cs="Arial"/>
                <w:b/>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243E4439" w14:textId="77777777"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14:paraId="143BA7E9" w14:textId="77777777" w:rsidTr="00B32AFC">
        <w:trPr>
          <w:cantSplit/>
          <w:trHeight w:val="294"/>
        </w:trPr>
        <w:tc>
          <w:tcPr>
            <w:tcW w:w="936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39DB528" w14:textId="77777777" w:rsidR="005553CB" w:rsidRPr="008D1759" w:rsidRDefault="005553CB" w:rsidP="00CA689C">
            <w:pPr>
              <w:pStyle w:val="Naslov1"/>
              <w:keepNext w:val="0"/>
              <w:widowControl w:val="0"/>
              <w:tabs>
                <w:tab w:val="left" w:pos="2340"/>
              </w:tabs>
              <w:spacing w:before="0" w:after="0"/>
              <w:rPr>
                <w:rFonts w:cs="Arial"/>
                <w:sz w:val="20"/>
                <w:szCs w:val="20"/>
              </w:rPr>
            </w:pPr>
            <w:r>
              <w:rPr>
                <w:rFonts w:cs="Arial"/>
                <w:sz w:val="20"/>
                <w:szCs w:val="20"/>
              </w:rPr>
              <w:t>II.b</w:t>
            </w:r>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5553CB" w:rsidRPr="008D1759" w14:paraId="3A56D07D" w14:textId="77777777" w:rsidTr="00B32AF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FA54A18"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3185A41"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84B39CB"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F4F3D7"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294" w:type="dxa"/>
            <w:tcBorders>
              <w:top w:val="single" w:sz="4" w:space="0" w:color="auto"/>
              <w:left w:val="single" w:sz="4" w:space="0" w:color="auto"/>
              <w:bottom w:val="single" w:sz="4" w:space="0" w:color="auto"/>
              <w:right w:val="single" w:sz="4" w:space="0" w:color="auto"/>
            </w:tcBorders>
            <w:vAlign w:val="center"/>
          </w:tcPr>
          <w:p w14:paraId="183B69CE"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Znesek za t + 1 </w:t>
            </w:r>
          </w:p>
        </w:tc>
      </w:tr>
      <w:tr w:rsidR="005553CB" w:rsidRPr="008D1759" w14:paraId="5B0822F4" w14:textId="77777777" w:rsidTr="00B32AF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F891E48"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A5B85F3"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42E944A"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FBD2FE"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7CDA3AA1"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6C256E00" w14:textId="77777777" w:rsidTr="00B32AF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231DD34"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E0009AE"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280205E"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668CEB"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3138D3E3"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053C2B76" w14:textId="77777777" w:rsidTr="00B32AF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2F9DB3A" w14:textId="77777777"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5C2931" w14:textId="77777777" w:rsidR="005553CB" w:rsidRPr="008D1759" w:rsidRDefault="005553CB" w:rsidP="00CA689C">
            <w:pPr>
              <w:pStyle w:val="Naslov1"/>
              <w:keepNext w:val="0"/>
              <w:widowControl w:val="0"/>
              <w:tabs>
                <w:tab w:val="left" w:pos="360"/>
              </w:tabs>
              <w:spacing w:before="0" w:after="0"/>
              <w:rPr>
                <w:rFonts w:cs="Arial"/>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14:paraId="48A53702" w14:textId="77777777"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14:paraId="13508E4B" w14:textId="77777777" w:rsidTr="00B32AFC">
        <w:trPr>
          <w:cantSplit/>
          <w:trHeight w:val="207"/>
        </w:trPr>
        <w:tc>
          <w:tcPr>
            <w:tcW w:w="9366"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05BF846" w14:textId="77777777" w:rsidR="005553CB" w:rsidRPr="008D1759" w:rsidRDefault="005553CB" w:rsidP="00CA689C">
            <w:pPr>
              <w:pStyle w:val="Naslov1"/>
              <w:keepNext w:val="0"/>
              <w:widowControl w:val="0"/>
              <w:tabs>
                <w:tab w:val="left" w:pos="2340"/>
              </w:tabs>
              <w:spacing w:before="0" w:after="0"/>
              <w:rPr>
                <w:rFonts w:cs="Arial"/>
                <w:sz w:val="20"/>
                <w:szCs w:val="20"/>
              </w:rPr>
            </w:pPr>
            <w:r>
              <w:rPr>
                <w:rFonts w:cs="Arial"/>
                <w:sz w:val="20"/>
                <w:szCs w:val="20"/>
              </w:rPr>
              <w:t>II.c</w:t>
            </w:r>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5553CB" w:rsidRPr="002274DC" w14:paraId="004C8400" w14:textId="77777777" w:rsidTr="00B32AF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46F8646" w14:textId="77777777"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57EF9A8" w14:textId="77777777"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tekoče leto (t)</w:t>
            </w:r>
          </w:p>
        </w:tc>
        <w:tc>
          <w:tcPr>
            <w:tcW w:w="2982" w:type="dxa"/>
            <w:gridSpan w:val="3"/>
            <w:tcBorders>
              <w:top w:val="single" w:sz="4" w:space="0" w:color="auto"/>
              <w:left w:val="single" w:sz="4" w:space="0" w:color="auto"/>
              <w:bottom w:val="single" w:sz="4" w:space="0" w:color="auto"/>
              <w:right w:val="single" w:sz="4" w:space="0" w:color="auto"/>
            </w:tcBorders>
            <w:vAlign w:val="center"/>
          </w:tcPr>
          <w:p w14:paraId="433C6DC9" w14:textId="77777777"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 + 1</w:t>
            </w:r>
          </w:p>
        </w:tc>
      </w:tr>
      <w:tr w:rsidR="005553CB" w:rsidRPr="008D1759" w14:paraId="2EF2733F" w14:textId="77777777" w:rsidTr="00B32AF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270AE86"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7E3F8D7"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982" w:type="dxa"/>
            <w:gridSpan w:val="3"/>
            <w:tcBorders>
              <w:top w:val="single" w:sz="4" w:space="0" w:color="auto"/>
              <w:left w:val="single" w:sz="4" w:space="0" w:color="auto"/>
              <w:bottom w:val="single" w:sz="4" w:space="0" w:color="auto"/>
              <w:right w:val="single" w:sz="4" w:space="0" w:color="auto"/>
            </w:tcBorders>
            <w:vAlign w:val="center"/>
          </w:tcPr>
          <w:p w14:paraId="4FCE0DC1"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1309C08D" w14:textId="77777777" w:rsidTr="00B32AF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63C048A"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86F500"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982" w:type="dxa"/>
            <w:gridSpan w:val="3"/>
            <w:tcBorders>
              <w:top w:val="single" w:sz="4" w:space="0" w:color="auto"/>
              <w:left w:val="single" w:sz="4" w:space="0" w:color="auto"/>
              <w:bottom w:val="single" w:sz="4" w:space="0" w:color="auto"/>
              <w:right w:val="single" w:sz="4" w:space="0" w:color="auto"/>
            </w:tcBorders>
            <w:vAlign w:val="center"/>
          </w:tcPr>
          <w:p w14:paraId="3F71FD28"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1294E4F1" w14:textId="77777777" w:rsidTr="00B32AF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82C8C9A"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01AF6AA"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982" w:type="dxa"/>
            <w:gridSpan w:val="3"/>
            <w:tcBorders>
              <w:top w:val="single" w:sz="4" w:space="0" w:color="auto"/>
              <w:left w:val="single" w:sz="4" w:space="0" w:color="auto"/>
              <w:bottom w:val="single" w:sz="4" w:space="0" w:color="auto"/>
              <w:right w:val="single" w:sz="4" w:space="0" w:color="auto"/>
            </w:tcBorders>
            <w:vAlign w:val="center"/>
          </w:tcPr>
          <w:p w14:paraId="0575C861"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622B2F35" w14:textId="77777777" w:rsidTr="00B32AF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51FB1C3" w14:textId="77777777"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BF3793A" w14:textId="77777777" w:rsidR="005553CB" w:rsidRPr="008D1759" w:rsidRDefault="005553CB" w:rsidP="00CA689C">
            <w:pPr>
              <w:pStyle w:val="Naslov1"/>
              <w:keepNext w:val="0"/>
              <w:widowControl w:val="0"/>
              <w:tabs>
                <w:tab w:val="left" w:pos="360"/>
              </w:tabs>
              <w:spacing w:before="0" w:after="0"/>
              <w:rPr>
                <w:rFonts w:cs="Arial"/>
                <w:sz w:val="20"/>
                <w:szCs w:val="20"/>
              </w:rPr>
            </w:pPr>
          </w:p>
        </w:tc>
        <w:tc>
          <w:tcPr>
            <w:tcW w:w="2982" w:type="dxa"/>
            <w:gridSpan w:val="3"/>
            <w:tcBorders>
              <w:top w:val="single" w:sz="4" w:space="0" w:color="auto"/>
              <w:left w:val="single" w:sz="4" w:space="0" w:color="auto"/>
              <w:bottom w:val="single" w:sz="4" w:space="0" w:color="auto"/>
              <w:right w:val="single" w:sz="4" w:space="0" w:color="auto"/>
            </w:tcBorders>
            <w:vAlign w:val="center"/>
          </w:tcPr>
          <w:p w14:paraId="267E9BC9" w14:textId="77777777"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14:paraId="35E9D862"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366" w:type="dxa"/>
            <w:gridSpan w:val="9"/>
          </w:tcPr>
          <w:p w14:paraId="2DBEDF25" w14:textId="77777777" w:rsidR="005553CB" w:rsidRPr="002274DC" w:rsidRDefault="005553CB" w:rsidP="00CA689C">
            <w:pPr>
              <w:widowControl w:val="0"/>
              <w:rPr>
                <w:rFonts w:ascii="Arial" w:hAnsi="Arial" w:cs="Arial"/>
                <w:b/>
                <w:sz w:val="20"/>
                <w:szCs w:val="20"/>
              </w:rPr>
            </w:pPr>
          </w:p>
          <w:p w14:paraId="0E834E95" w14:textId="77777777" w:rsidR="005553CB" w:rsidRPr="002274DC" w:rsidRDefault="005553CB" w:rsidP="00CA689C">
            <w:pPr>
              <w:widowControl w:val="0"/>
              <w:rPr>
                <w:rFonts w:ascii="Arial" w:hAnsi="Arial" w:cs="Arial"/>
                <w:b/>
                <w:sz w:val="20"/>
                <w:szCs w:val="20"/>
              </w:rPr>
            </w:pPr>
            <w:r w:rsidRPr="002274DC">
              <w:rPr>
                <w:rFonts w:ascii="Arial" w:hAnsi="Arial" w:cs="Arial"/>
                <w:b/>
                <w:sz w:val="20"/>
                <w:szCs w:val="20"/>
              </w:rPr>
              <w:t>OBRAZLOŽITEV:</w:t>
            </w:r>
          </w:p>
          <w:p w14:paraId="5E6A702F" w14:textId="77777777" w:rsidR="005553CB" w:rsidRPr="002274DC" w:rsidRDefault="005553CB" w:rsidP="00E67BD7">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Ocena finančnih posledic, ki niso načrtovane v sprejetem proračunu</w:t>
            </w:r>
          </w:p>
          <w:p w14:paraId="345EB4E9" w14:textId="77777777" w:rsidR="005553CB" w:rsidRPr="00441D47" w:rsidRDefault="005553CB" w:rsidP="00CA689C">
            <w:pPr>
              <w:widowControl w:val="0"/>
              <w:ind w:left="360" w:hanging="76"/>
              <w:jc w:val="both"/>
              <w:rPr>
                <w:rFonts w:ascii="Arial" w:hAnsi="Arial" w:cs="Arial"/>
                <w:color w:val="A6A6A6"/>
                <w:sz w:val="20"/>
                <w:szCs w:val="20"/>
                <w:lang w:eastAsia="sl-SI"/>
              </w:rPr>
            </w:pPr>
            <w:r w:rsidRPr="00441D47">
              <w:rPr>
                <w:rFonts w:ascii="Arial" w:hAnsi="Arial" w:cs="Arial"/>
                <w:color w:val="A6A6A6"/>
                <w:sz w:val="20"/>
                <w:szCs w:val="20"/>
                <w:lang w:eastAsia="sl-SI"/>
              </w:rPr>
              <w:t>V zvezi s predlaganim vladnim gradivom se navedejo predvidene spremembe (povečanje, zmanjšanje):</w:t>
            </w:r>
          </w:p>
          <w:p w14:paraId="304F0F75" w14:textId="77777777" w:rsidR="005553CB" w:rsidRPr="00441D47" w:rsidRDefault="005553CB" w:rsidP="00E67BD7">
            <w:pPr>
              <w:widowControl w:val="0"/>
              <w:numPr>
                <w:ilvl w:val="0"/>
                <w:numId w:val="9"/>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prihodkov državnega proračuna in občinskih proračunov,</w:t>
            </w:r>
          </w:p>
          <w:p w14:paraId="6410D9E9" w14:textId="77777777" w:rsidR="005553CB" w:rsidRPr="00441D47" w:rsidRDefault="005553CB" w:rsidP="00E67BD7">
            <w:pPr>
              <w:widowControl w:val="0"/>
              <w:numPr>
                <w:ilvl w:val="0"/>
                <w:numId w:val="9"/>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odhodkov državnega proračuna, ki niso načrtovani na ukrepih oziroma projektih sprejetih proračunov,</w:t>
            </w:r>
          </w:p>
          <w:p w14:paraId="7584BAC0" w14:textId="77777777" w:rsidR="005553CB" w:rsidRPr="00441D47" w:rsidRDefault="005553CB" w:rsidP="00E67BD7">
            <w:pPr>
              <w:widowControl w:val="0"/>
              <w:numPr>
                <w:ilvl w:val="0"/>
                <w:numId w:val="9"/>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obveznosti za druga javnofinančna sredstva (drugi viri), ki niso načrtovana na ukrepih oziroma projektih sprejetih proračunov.</w:t>
            </w:r>
          </w:p>
          <w:p w14:paraId="7FFD424B" w14:textId="77777777" w:rsidR="005553CB" w:rsidRPr="002274DC" w:rsidRDefault="005553CB" w:rsidP="00CA689C">
            <w:pPr>
              <w:widowControl w:val="0"/>
              <w:ind w:left="284"/>
              <w:rPr>
                <w:rFonts w:ascii="Arial" w:hAnsi="Arial" w:cs="Arial"/>
                <w:sz w:val="20"/>
                <w:szCs w:val="20"/>
                <w:lang w:eastAsia="sl-SI"/>
              </w:rPr>
            </w:pPr>
          </w:p>
          <w:p w14:paraId="31E542D7" w14:textId="77777777" w:rsidR="005553CB" w:rsidRPr="002274DC" w:rsidRDefault="005553CB" w:rsidP="00E67BD7">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Finančne posledice za državni proračun</w:t>
            </w:r>
          </w:p>
          <w:p w14:paraId="4341F4DE"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Prikazane morajo biti finančne posledice za državni proračun, ki so na proračunskih postavkah načrtovane v dinamiki projektov oziroma ukrepov:</w:t>
            </w:r>
          </w:p>
          <w:p w14:paraId="545BBC6B" w14:textId="77777777" w:rsidR="005553CB" w:rsidRPr="002274DC" w:rsidRDefault="005553CB" w:rsidP="00CA689C">
            <w:pPr>
              <w:widowControl w:val="0"/>
              <w:suppressAutoHyphens/>
              <w:ind w:left="720"/>
              <w:jc w:val="both"/>
              <w:rPr>
                <w:rFonts w:ascii="Arial" w:hAnsi="Arial" w:cs="Arial"/>
                <w:b/>
                <w:sz w:val="20"/>
                <w:szCs w:val="20"/>
                <w:lang w:eastAsia="sl-SI"/>
              </w:rPr>
            </w:pPr>
            <w:r w:rsidRPr="002274DC">
              <w:rPr>
                <w:rFonts w:ascii="Arial" w:hAnsi="Arial" w:cs="Arial"/>
                <w:b/>
                <w:sz w:val="20"/>
                <w:szCs w:val="20"/>
                <w:lang w:eastAsia="sl-SI"/>
              </w:rPr>
              <w:t>II.a Pravice porabe za izvedbo predlaganih rešitev so zagotovljene:</w:t>
            </w:r>
          </w:p>
          <w:p w14:paraId="5E58318E"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87208DF" w14:textId="77777777" w:rsidR="005553CB" w:rsidRPr="00441D47" w:rsidRDefault="005553CB" w:rsidP="00E67BD7">
            <w:pPr>
              <w:widowControl w:val="0"/>
              <w:numPr>
                <w:ilvl w:val="0"/>
                <w:numId w:val="10"/>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proračunski uporabnik, ki bo financiral novi projekt oziroma ukrep,</w:t>
            </w:r>
          </w:p>
          <w:p w14:paraId="49CB4F9E" w14:textId="77777777" w:rsidR="005553CB" w:rsidRPr="00441D47" w:rsidRDefault="005553CB" w:rsidP="00E67BD7">
            <w:pPr>
              <w:widowControl w:val="0"/>
              <w:numPr>
                <w:ilvl w:val="0"/>
                <w:numId w:val="10"/>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projekt oziroma ukrep, s katerim se bodo dosegli cilji vladnega gradiva, in </w:t>
            </w:r>
          </w:p>
          <w:p w14:paraId="17BA3CF0" w14:textId="77777777" w:rsidR="005553CB" w:rsidRPr="00441D47" w:rsidRDefault="005553CB" w:rsidP="00E67BD7">
            <w:pPr>
              <w:widowControl w:val="0"/>
              <w:numPr>
                <w:ilvl w:val="0"/>
                <w:numId w:val="10"/>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proračunske postavke.</w:t>
            </w:r>
          </w:p>
          <w:p w14:paraId="5EC0832D"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A7533D6" w14:textId="77777777" w:rsidR="005553CB" w:rsidRPr="002274DC" w:rsidRDefault="005553CB" w:rsidP="00CA689C">
            <w:pPr>
              <w:widowControl w:val="0"/>
              <w:suppressAutoHyphens/>
              <w:ind w:left="714"/>
              <w:jc w:val="both"/>
              <w:rPr>
                <w:rFonts w:ascii="Arial" w:hAnsi="Arial" w:cs="Arial"/>
                <w:b/>
                <w:sz w:val="20"/>
                <w:szCs w:val="20"/>
                <w:lang w:eastAsia="sl-SI"/>
              </w:rPr>
            </w:pPr>
            <w:r w:rsidRPr="002274DC">
              <w:rPr>
                <w:rFonts w:ascii="Arial" w:hAnsi="Arial" w:cs="Arial"/>
                <w:b/>
                <w:sz w:val="20"/>
                <w:szCs w:val="20"/>
                <w:lang w:eastAsia="sl-SI"/>
              </w:rPr>
              <w:t>II.b Manjkajoče pravice porabe bodo zagotovljene s prerazporeditvijo:</w:t>
            </w:r>
          </w:p>
          <w:p w14:paraId="1D524E18"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98AAEC7" w14:textId="77777777" w:rsidR="005553CB" w:rsidRPr="002274DC" w:rsidRDefault="005553CB" w:rsidP="00CA689C">
            <w:pPr>
              <w:widowControl w:val="0"/>
              <w:suppressAutoHyphens/>
              <w:ind w:left="714"/>
              <w:jc w:val="both"/>
              <w:rPr>
                <w:rFonts w:ascii="Arial" w:hAnsi="Arial" w:cs="Arial"/>
                <w:b/>
                <w:sz w:val="20"/>
                <w:szCs w:val="20"/>
                <w:lang w:eastAsia="sl-SI"/>
              </w:rPr>
            </w:pPr>
            <w:r w:rsidRPr="002274DC">
              <w:rPr>
                <w:rFonts w:ascii="Arial" w:hAnsi="Arial" w:cs="Arial"/>
                <w:b/>
                <w:sz w:val="20"/>
                <w:szCs w:val="20"/>
                <w:lang w:eastAsia="sl-SI"/>
              </w:rPr>
              <w:t>II.c Načrtovana nadomestitev zmanjšanih prihodkov in povečanih odhodkov proračuna:</w:t>
            </w:r>
          </w:p>
          <w:p w14:paraId="5860141C"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8F04DE9" w14:textId="77777777" w:rsidR="005553CB" w:rsidRPr="002274DC" w:rsidRDefault="005553CB" w:rsidP="00CA689C">
            <w:pPr>
              <w:pStyle w:val="Vrstapredpisa"/>
              <w:widowControl w:val="0"/>
              <w:spacing w:before="0" w:line="260" w:lineRule="exact"/>
              <w:jc w:val="both"/>
              <w:rPr>
                <w:color w:val="auto"/>
                <w:sz w:val="20"/>
                <w:szCs w:val="20"/>
              </w:rPr>
            </w:pPr>
          </w:p>
        </w:tc>
      </w:tr>
      <w:tr w:rsidR="005553CB" w:rsidRPr="002274DC" w14:paraId="48D8F2F4"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366" w:type="dxa"/>
            <w:gridSpan w:val="9"/>
            <w:tcBorders>
              <w:top w:val="single" w:sz="4" w:space="0" w:color="000000"/>
              <w:left w:val="single" w:sz="4" w:space="0" w:color="000000"/>
              <w:bottom w:val="single" w:sz="4" w:space="0" w:color="000000"/>
              <w:right w:val="single" w:sz="4" w:space="0" w:color="000000"/>
            </w:tcBorders>
          </w:tcPr>
          <w:p w14:paraId="671F0170" w14:textId="77777777" w:rsidR="005553CB" w:rsidRPr="002274DC" w:rsidRDefault="005553CB" w:rsidP="00CA689C">
            <w:pPr>
              <w:rPr>
                <w:rFonts w:ascii="Arial" w:hAnsi="Arial" w:cs="Arial"/>
                <w:b/>
                <w:sz w:val="20"/>
                <w:szCs w:val="20"/>
              </w:rPr>
            </w:pPr>
            <w:r w:rsidRPr="002274DC">
              <w:rPr>
                <w:rFonts w:ascii="Arial" w:hAnsi="Arial" w:cs="Arial"/>
                <w:b/>
                <w:sz w:val="20"/>
                <w:szCs w:val="20"/>
              </w:rPr>
              <w:lastRenderedPageBreak/>
              <w:t>7.b Predstavitev ocene finančnih posledic pod 40.000 EUR:</w:t>
            </w:r>
          </w:p>
          <w:p w14:paraId="2B871DB9" w14:textId="77777777" w:rsidR="005553CB" w:rsidRPr="00441D47" w:rsidRDefault="005553CB" w:rsidP="00CA689C">
            <w:pPr>
              <w:rPr>
                <w:rFonts w:ascii="Arial" w:hAnsi="Arial" w:cs="Arial"/>
                <w:color w:val="A6A6A6"/>
                <w:sz w:val="20"/>
                <w:szCs w:val="20"/>
              </w:rPr>
            </w:pPr>
            <w:r w:rsidRPr="00441D47">
              <w:rPr>
                <w:rFonts w:ascii="Arial" w:hAnsi="Arial" w:cs="Arial"/>
                <w:color w:val="A6A6A6"/>
                <w:sz w:val="20"/>
                <w:szCs w:val="20"/>
              </w:rPr>
              <w:t>(Samo če izberete NE pod točko 6.a.)</w:t>
            </w:r>
          </w:p>
          <w:p w14:paraId="798C1B98" w14:textId="77777777" w:rsidR="005553CB" w:rsidRPr="002274DC" w:rsidRDefault="005553CB" w:rsidP="00CA689C">
            <w:pPr>
              <w:rPr>
                <w:rFonts w:ascii="Arial" w:hAnsi="Arial" w:cs="Arial"/>
                <w:b/>
                <w:sz w:val="20"/>
                <w:szCs w:val="20"/>
              </w:rPr>
            </w:pPr>
            <w:r w:rsidRPr="002274DC">
              <w:rPr>
                <w:rFonts w:ascii="Arial" w:hAnsi="Arial" w:cs="Arial"/>
                <w:b/>
                <w:sz w:val="20"/>
                <w:szCs w:val="20"/>
              </w:rPr>
              <w:t>Kratka obrazložitev</w:t>
            </w:r>
          </w:p>
          <w:p w14:paraId="0F0B8ACF" w14:textId="77777777" w:rsidR="005553CB" w:rsidRPr="002274DC" w:rsidRDefault="005553CB" w:rsidP="00CA689C">
            <w:pPr>
              <w:rPr>
                <w:rFonts w:ascii="Arial" w:hAnsi="Arial" w:cs="Arial"/>
                <w:b/>
                <w:sz w:val="20"/>
                <w:szCs w:val="20"/>
              </w:rPr>
            </w:pPr>
          </w:p>
        </w:tc>
      </w:tr>
      <w:tr w:rsidR="005553CB" w:rsidRPr="00D063BD" w14:paraId="3ABAFC48"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366" w:type="dxa"/>
            <w:gridSpan w:val="9"/>
            <w:tcBorders>
              <w:top w:val="single" w:sz="4" w:space="0" w:color="000000"/>
              <w:left w:val="single" w:sz="4" w:space="0" w:color="000000"/>
              <w:bottom w:val="single" w:sz="4" w:space="0" w:color="000000"/>
              <w:right w:val="single" w:sz="4" w:space="0" w:color="000000"/>
            </w:tcBorders>
          </w:tcPr>
          <w:p w14:paraId="45ED469E" w14:textId="77777777" w:rsidR="005553CB" w:rsidRPr="00171E3B" w:rsidRDefault="005553CB" w:rsidP="00CA689C">
            <w:pPr>
              <w:rPr>
                <w:rFonts w:cs="Arial"/>
                <w:b/>
                <w:szCs w:val="20"/>
              </w:rPr>
            </w:pPr>
            <w:r w:rsidRPr="00171E3B">
              <w:rPr>
                <w:rFonts w:cs="Arial"/>
                <w:b/>
                <w:szCs w:val="20"/>
              </w:rPr>
              <w:t>8. Predstavitev sodelovanja z združenji občin:</w:t>
            </w:r>
          </w:p>
        </w:tc>
      </w:tr>
      <w:tr w:rsidR="005553CB" w:rsidRPr="00D063BD" w14:paraId="50359D2E"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26D2AAD" w14:textId="77777777" w:rsidR="005553CB" w:rsidRPr="00171E3B" w:rsidRDefault="005553CB" w:rsidP="00CA689C">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210B047E" w14:textId="77777777" w:rsidR="005553CB" w:rsidRDefault="005553CB" w:rsidP="00E67BD7">
            <w:pPr>
              <w:pStyle w:val="Neotevilenodstavek"/>
              <w:widowControl w:val="0"/>
              <w:numPr>
                <w:ilvl w:val="1"/>
                <w:numId w:val="9"/>
              </w:numPr>
              <w:spacing w:before="0" w:after="0" w:line="260" w:lineRule="exact"/>
              <w:rPr>
                <w:iCs/>
                <w:sz w:val="20"/>
                <w:szCs w:val="20"/>
              </w:rPr>
            </w:pPr>
            <w:r w:rsidRPr="00171E3B">
              <w:rPr>
                <w:iCs/>
                <w:sz w:val="20"/>
                <w:szCs w:val="20"/>
              </w:rPr>
              <w:t>pristojnosti občin,</w:t>
            </w:r>
          </w:p>
          <w:p w14:paraId="3EB820DA" w14:textId="77777777" w:rsidR="005553CB" w:rsidRPr="00171E3B" w:rsidRDefault="005553CB" w:rsidP="00E67BD7">
            <w:pPr>
              <w:pStyle w:val="Neotevilenodstavek"/>
              <w:widowControl w:val="0"/>
              <w:numPr>
                <w:ilvl w:val="1"/>
                <w:numId w:val="9"/>
              </w:numPr>
              <w:spacing w:before="0" w:after="0" w:line="260" w:lineRule="exact"/>
              <w:rPr>
                <w:iCs/>
                <w:sz w:val="20"/>
                <w:szCs w:val="20"/>
              </w:rPr>
            </w:pPr>
            <w:r>
              <w:rPr>
                <w:iCs/>
                <w:sz w:val="20"/>
                <w:szCs w:val="20"/>
              </w:rPr>
              <w:t>delovanje občin,</w:t>
            </w:r>
          </w:p>
          <w:p w14:paraId="38D1252F" w14:textId="77777777" w:rsidR="005553CB" w:rsidRPr="00171E3B" w:rsidRDefault="005553CB" w:rsidP="00E67BD7">
            <w:pPr>
              <w:pStyle w:val="Neotevilenodstavek"/>
              <w:widowControl w:val="0"/>
              <w:numPr>
                <w:ilvl w:val="1"/>
                <w:numId w:val="9"/>
              </w:numPr>
              <w:spacing w:before="0" w:after="0" w:line="260" w:lineRule="exact"/>
              <w:rPr>
                <w:iCs/>
                <w:sz w:val="20"/>
                <w:szCs w:val="20"/>
              </w:rPr>
            </w:pPr>
            <w:r>
              <w:rPr>
                <w:iCs/>
                <w:sz w:val="20"/>
                <w:szCs w:val="20"/>
              </w:rPr>
              <w:t>financiranje občin.</w:t>
            </w:r>
          </w:p>
          <w:p w14:paraId="4A8C5BAF" w14:textId="77777777" w:rsidR="005553CB" w:rsidRPr="00171E3B" w:rsidRDefault="005553CB" w:rsidP="00CA689C">
            <w:pPr>
              <w:pStyle w:val="Neotevilenodstavek"/>
              <w:widowControl w:val="0"/>
              <w:spacing w:before="0" w:after="0" w:line="260" w:lineRule="exact"/>
              <w:ind w:left="1440"/>
              <w:rPr>
                <w:iCs/>
                <w:sz w:val="20"/>
                <w:szCs w:val="20"/>
              </w:rPr>
            </w:pPr>
          </w:p>
        </w:tc>
        <w:tc>
          <w:tcPr>
            <w:tcW w:w="2597" w:type="dxa"/>
            <w:gridSpan w:val="2"/>
          </w:tcPr>
          <w:p w14:paraId="05A619BA" w14:textId="77777777" w:rsidR="005553CB" w:rsidRPr="00171E3B" w:rsidRDefault="005553CB" w:rsidP="00CA689C">
            <w:pPr>
              <w:pStyle w:val="Neotevilenodstavek"/>
              <w:widowControl w:val="0"/>
              <w:spacing w:before="0" w:after="0" w:line="260" w:lineRule="exact"/>
              <w:jc w:val="center"/>
              <w:rPr>
                <w:sz w:val="20"/>
                <w:szCs w:val="20"/>
              </w:rPr>
            </w:pPr>
            <w:r w:rsidRPr="00171E3B">
              <w:rPr>
                <w:sz w:val="20"/>
                <w:szCs w:val="20"/>
              </w:rPr>
              <w:t>NE</w:t>
            </w:r>
          </w:p>
        </w:tc>
      </w:tr>
      <w:tr w:rsidR="005553CB" w:rsidRPr="00D063BD" w14:paraId="507694C6"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366" w:type="dxa"/>
            <w:gridSpan w:val="9"/>
          </w:tcPr>
          <w:p w14:paraId="33DBD8C9" w14:textId="77777777" w:rsidR="005553CB" w:rsidRPr="00171E3B" w:rsidRDefault="005553CB" w:rsidP="00CA689C">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14186027" w14:textId="77777777" w:rsidR="005553CB" w:rsidRPr="00171E3B" w:rsidRDefault="005553CB" w:rsidP="00E67BD7">
            <w:pPr>
              <w:pStyle w:val="Neotevilenodstavek"/>
              <w:widowControl w:val="0"/>
              <w:numPr>
                <w:ilvl w:val="0"/>
                <w:numId w:val="11"/>
              </w:numPr>
              <w:spacing w:before="0" w:after="0" w:line="260" w:lineRule="exact"/>
              <w:rPr>
                <w:iCs/>
                <w:sz w:val="20"/>
                <w:szCs w:val="20"/>
              </w:rPr>
            </w:pPr>
            <w:r w:rsidRPr="00171E3B">
              <w:rPr>
                <w:iCs/>
                <w:sz w:val="20"/>
                <w:szCs w:val="20"/>
              </w:rPr>
              <w:t>Skupnost</w:t>
            </w:r>
            <w:r>
              <w:rPr>
                <w:iCs/>
                <w:sz w:val="20"/>
                <w:szCs w:val="20"/>
              </w:rPr>
              <w:t>i</w:t>
            </w:r>
            <w:r w:rsidR="00C21E98">
              <w:rPr>
                <w:iCs/>
                <w:sz w:val="20"/>
                <w:szCs w:val="20"/>
              </w:rPr>
              <w:t xml:space="preserve"> občin Slovenije SOS: </w:t>
            </w:r>
            <w:r w:rsidRPr="00171E3B">
              <w:rPr>
                <w:iCs/>
                <w:sz w:val="20"/>
                <w:szCs w:val="20"/>
              </w:rPr>
              <w:t>NE</w:t>
            </w:r>
          </w:p>
          <w:p w14:paraId="062D7670" w14:textId="77777777" w:rsidR="005553CB" w:rsidRPr="00171E3B" w:rsidRDefault="005553CB" w:rsidP="00E67BD7">
            <w:pPr>
              <w:pStyle w:val="Neotevilenodstavek"/>
              <w:widowControl w:val="0"/>
              <w:numPr>
                <w:ilvl w:val="0"/>
                <w:numId w:val="11"/>
              </w:numPr>
              <w:spacing w:before="0" w:after="0" w:line="260" w:lineRule="exact"/>
              <w:rPr>
                <w:iCs/>
                <w:sz w:val="20"/>
                <w:szCs w:val="20"/>
              </w:rPr>
            </w:pPr>
            <w:r w:rsidRPr="00171E3B">
              <w:rPr>
                <w:iCs/>
                <w:sz w:val="20"/>
                <w:szCs w:val="20"/>
              </w:rPr>
              <w:t>Združenj</w:t>
            </w:r>
            <w:r>
              <w:rPr>
                <w:iCs/>
                <w:sz w:val="20"/>
                <w:szCs w:val="20"/>
              </w:rPr>
              <w:t>u</w:t>
            </w:r>
            <w:r w:rsidR="00C21E98">
              <w:rPr>
                <w:iCs/>
                <w:sz w:val="20"/>
                <w:szCs w:val="20"/>
              </w:rPr>
              <w:t xml:space="preserve"> občin Slovenije ZOS: </w:t>
            </w:r>
            <w:r w:rsidRPr="00171E3B">
              <w:rPr>
                <w:iCs/>
                <w:sz w:val="20"/>
                <w:szCs w:val="20"/>
              </w:rPr>
              <w:t>NE</w:t>
            </w:r>
          </w:p>
          <w:p w14:paraId="192557FE" w14:textId="77777777" w:rsidR="005553CB" w:rsidRPr="00171E3B" w:rsidRDefault="005553CB" w:rsidP="00E67BD7">
            <w:pPr>
              <w:pStyle w:val="Neotevilenodstavek"/>
              <w:widowControl w:val="0"/>
              <w:numPr>
                <w:ilvl w:val="0"/>
                <w:numId w:val="11"/>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sidR="00C21E98">
              <w:rPr>
                <w:iCs/>
                <w:sz w:val="20"/>
                <w:szCs w:val="20"/>
              </w:rPr>
              <w:t xml:space="preserve">estnih občin Slovenije ZMOS: </w:t>
            </w:r>
            <w:r w:rsidRPr="00171E3B">
              <w:rPr>
                <w:iCs/>
                <w:sz w:val="20"/>
                <w:szCs w:val="20"/>
              </w:rPr>
              <w:t>NE</w:t>
            </w:r>
          </w:p>
          <w:p w14:paraId="48AD72AE" w14:textId="77777777" w:rsidR="005553CB" w:rsidRPr="00171E3B" w:rsidRDefault="005553CB" w:rsidP="00CA689C">
            <w:pPr>
              <w:pStyle w:val="Neotevilenodstavek"/>
              <w:widowControl w:val="0"/>
              <w:spacing w:before="0" w:after="0" w:line="260" w:lineRule="exact"/>
              <w:rPr>
                <w:iCs/>
                <w:sz w:val="20"/>
                <w:szCs w:val="20"/>
              </w:rPr>
            </w:pPr>
          </w:p>
          <w:p w14:paraId="41155B05" w14:textId="77777777" w:rsidR="005553CB" w:rsidRPr="00171E3B" w:rsidRDefault="005553CB" w:rsidP="00CA689C">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6B51B88A" w14:textId="77777777" w:rsidR="005553CB" w:rsidRPr="00441D47" w:rsidRDefault="005553CB" w:rsidP="00E67BD7">
            <w:pPr>
              <w:pStyle w:val="Neotevilenodstavek"/>
              <w:widowControl w:val="0"/>
              <w:numPr>
                <w:ilvl w:val="0"/>
                <w:numId w:val="12"/>
              </w:numPr>
              <w:spacing w:before="0" w:after="0" w:line="260" w:lineRule="exact"/>
              <w:rPr>
                <w:iCs/>
                <w:color w:val="A6A6A6"/>
                <w:sz w:val="20"/>
                <w:szCs w:val="20"/>
              </w:rPr>
            </w:pPr>
            <w:r w:rsidRPr="00441D47">
              <w:rPr>
                <w:iCs/>
                <w:color w:val="A6A6A6"/>
                <w:sz w:val="20"/>
                <w:szCs w:val="20"/>
              </w:rPr>
              <w:t>v celoti,</w:t>
            </w:r>
          </w:p>
          <w:p w14:paraId="39216B49" w14:textId="77777777" w:rsidR="005553CB" w:rsidRPr="00441D47" w:rsidRDefault="005553CB" w:rsidP="00E67BD7">
            <w:pPr>
              <w:pStyle w:val="Neotevilenodstavek"/>
              <w:widowControl w:val="0"/>
              <w:numPr>
                <w:ilvl w:val="0"/>
                <w:numId w:val="12"/>
              </w:numPr>
              <w:spacing w:before="0" w:after="0" w:line="260" w:lineRule="exact"/>
              <w:rPr>
                <w:iCs/>
                <w:color w:val="A6A6A6"/>
                <w:sz w:val="20"/>
                <w:szCs w:val="20"/>
              </w:rPr>
            </w:pPr>
            <w:r w:rsidRPr="00441D47">
              <w:rPr>
                <w:iCs/>
                <w:color w:val="A6A6A6"/>
                <w:sz w:val="20"/>
                <w:szCs w:val="20"/>
              </w:rPr>
              <w:t>večinoma,</w:t>
            </w:r>
          </w:p>
          <w:p w14:paraId="521DB1C0" w14:textId="77777777" w:rsidR="005553CB" w:rsidRPr="00441D47" w:rsidRDefault="005553CB" w:rsidP="00E67BD7">
            <w:pPr>
              <w:pStyle w:val="Neotevilenodstavek"/>
              <w:widowControl w:val="0"/>
              <w:numPr>
                <w:ilvl w:val="0"/>
                <w:numId w:val="12"/>
              </w:numPr>
              <w:spacing w:before="0" w:after="0" w:line="260" w:lineRule="exact"/>
              <w:rPr>
                <w:iCs/>
                <w:color w:val="A6A6A6"/>
                <w:sz w:val="20"/>
                <w:szCs w:val="20"/>
              </w:rPr>
            </w:pPr>
            <w:r w:rsidRPr="00441D47">
              <w:rPr>
                <w:iCs/>
                <w:color w:val="A6A6A6"/>
                <w:sz w:val="20"/>
                <w:szCs w:val="20"/>
              </w:rPr>
              <w:t>delno,</w:t>
            </w:r>
          </w:p>
          <w:p w14:paraId="5838F19C" w14:textId="77777777" w:rsidR="005553CB" w:rsidRPr="00441D47" w:rsidRDefault="005553CB" w:rsidP="00E67BD7">
            <w:pPr>
              <w:pStyle w:val="Neotevilenodstavek"/>
              <w:widowControl w:val="0"/>
              <w:numPr>
                <w:ilvl w:val="0"/>
                <w:numId w:val="12"/>
              </w:numPr>
              <w:spacing w:before="0" w:after="0" w:line="260" w:lineRule="exact"/>
              <w:rPr>
                <w:iCs/>
                <w:color w:val="A6A6A6"/>
                <w:sz w:val="20"/>
                <w:szCs w:val="20"/>
              </w:rPr>
            </w:pPr>
            <w:r w:rsidRPr="00441D47">
              <w:rPr>
                <w:iCs/>
                <w:color w:val="A6A6A6"/>
                <w:sz w:val="20"/>
                <w:szCs w:val="20"/>
              </w:rPr>
              <w:t>niso bili upoštevani.</w:t>
            </w:r>
          </w:p>
          <w:p w14:paraId="1B99C5DD" w14:textId="77777777" w:rsidR="005553CB" w:rsidRDefault="005553CB" w:rsidP="00CA689C">
            <w:pPr>
              <w:pStyle w:val="Neotevilenodstavek"/>
              <w:widowControl w:val="0"/>
              <w:spacing w:before="0" w:after="0" w:line="260" w:lineRule="exact"/>
              <w:ind w:left="360"/>
              <w:rPr>
                <w:iCs/>
                <w:sz w:val="20"/>
                <w:szCs w:val="20"/>
              </w:rPr>
            </w:pPr>
          </w:p>
          <w:p w14:paraId="7548811B" w14:textId="77777777" w:rsidR="005553CB" w:rsidRPr="00441D47" w:rsidRDefault="005553CB" w:rsidP="00CA689C">
            <w:pPr>
              <w:pStyle w:val="Neotevilenodstavek"/>
              <w:widowControl w:val="0"/>
              <w:spacing w:before="0" w:after="0" w:line="260" w:lineRule="exact"/>
              <w:rPr>
                <w:iCs/>
                <w:color w:val="A6A6A6"/>
                <w:sz w:val="20"/>
                <w:szCs w:val="20"/>
              </w:rPr>
            </w:pPr>
            <w:r w:rsidRPr="00441D47">
              <w:rPr>
                <w:iCs/>
                <w:color w:val="A6A6A6"/>
                <w:sz w:val="20"/>
                <w:szCs w:val="20"/>
              </w:rPr>
              <w:t>Bistveni predlogi in pripombe, ki niso bili upoštevani.</w:t>
            </w:r>
          </w:p>
          <w:p w14:paraId="798DD022" w14:textId="77777777" w:rsidR="005553CB" w:rsidRPr="00171E3B" w:rsidRDefault="005553CB" w:rsidP="00CA689C">
            <w:pPr>
              <w:pStyle w:val="Neotevilenodstavek"/>
              <w:widowControl w:val="0"/>
              <w:spacing w:before="0" w:after="0" w:line="260" w:lineRule="exact"/>
              <w:rPr>
                <w:iCs/>
                <w:sz w:val="20"/>
                <w:szCs w:val="20"/>
              </w:rPr>
            </w:pPr>
          </w:p>
        </w:tc>
      </w:tr>
      <w:tr w:rsidR="005553CB" w:rsidRPr="00D063BD" w14:paraId="6CC76719"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66" w:type="dxa"/>
            <w:gridSpan w:val="9"/>
            <w:vAlign w:val="center"/>
          </w:tcPr>
          <w:p w14:paraId="70364379" w14:textId="77777777"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5553CB" w:rsidRPr="00D063BD" w14:paraId="573DD42F"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8CB2AE2" w14:textId="77777777" w:rsidR="005553CB" w:rsidRPr="00D063BD" w:rsidRDefault="005553CB" w:rsidP="00CA689C">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597" w:type="dxa"/>
            <w:gridSpan w:val="2"/>
          </w:tcPr>
          <w:p w14:paraId="6539033B" w14:textId="77777777" w:rsidR="005553CB" w:rsidRPr="00D063BD" w:rsidRDefault="00935755" w:rsidP="00CA689C">
            <w:pPr>
              <w:pStyle w:val="Neotevilenodstavek"/>
              <w:widowControl w:val="0"/>
              <w:spacing w:before="0" w:after="0" w:line="260" w:lineRule="exact"/>
              <w:jc w:val="center"/>
              <w:rPr>
                <w:iCs/>
                <w:sz w:val="20"/>
                <w:szCs w:val="20"/>
              </w:rPr>
            </w:pPr>
            <w:r>
              <w:rPr>
                <w:sz w:val="20"/>
                <w:szCs w:val="20"/>
              </w:rPr>
              <w:t>NE</w:t>
            </w:r>
          </w:p>
        </w:tc>
      </w:tr>
      <w:tr w:rsidR="005553CB" w:rsidRPr="00D063BD" w14:paraId="3A283E73"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66" w:type="dxa"/>
            <w:gridSpan w:val="9"/>
          </w:tcPr>
          <w:p w14:paraId="7A020289" w14:textId="77777777" w:rsidR="005553CB" w:rsidRPr="00441D47" w:rsidRDefault="00B95D13" w:rsidP="00B95D13">
            <w:pPr>
              <w:pStyle w:val="Neotevilenodstavek"/>
              <w:widowControl w:val="0"/>
              <w:spacing w:before="0" w:after="0" w:line="260" w:lineRule="exact"/>
              <w:rPr>
                <w:iCs/>
                <w:color w:val="A6A6A6"/>
                <w:sz w:val="20"/>
                <w:szCs w:val="20"/>
              </w:rPr>
            </w:pPr>
            <w:r>
              <w:rPr>
                <w:iCs/>
                <w:sz w:val="20"/>
                <w:szCs w:val="20"/>
              </w:rPr>
              <w:t>Gradivo je bilo objavljeno na spletnem portalu E-demokracija.</w:t>
            </w:r>
            <w:r w:rsidR="001B0F93">
              <w:rPr>
                <w:iCs/>
                <w:sz w:val="20"/>
                <w:szCs w:val="20"/>
              </w:rPr>
              <w:t xml:space="preserve"> </w:t>
            </w:r>
            <w:r w:rsidR="00783848">
              <w:rPr>
                <w:iCs/>
                <w:sz w:val="20"/>
                <w:szCs w:val="20"/>
              </w:rPr>
              <w:t>NE</w:t>
            </w:r>
          </w:p>
        </w:tc>
      </w:tr>
      <w:tr w:rsidR="005553CB" w:rsidRPr="00D063BD" w14:paraId="0A8B9BED"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66" w:type="dxa"/>
            <w:gridSpan w:val="9"/>
          </w:tcPr>
          <w:p w14:paraId="34F0A535" w14:textId="77777777" w:rsidR="00935755" w:rsidRDefault="005553CB" w:rsidP="00CA689C">
            <w:pPr>
              <w:pStyle w:val="Neotevilenodstavek"/>
              <w:widowControl w:val="0"/>
              <w:spacing w:before="0" w:after="0" w:line="260" w:lineRule="exact"/>
              <w:rPr>
                <w:iCs/>
                <w:sz w:val="20"/>
                <w:szCs w:val="20"/>
              </w:rPr>
            </w:pPr>
            <w:r w:rsidRPr="00D063BD">
              <w:rPr>
                <w:iCs/>
                <w:sz w:val="20"/>
                <w:szCs w:val="20"/>
              </w:rPr>
              <w:t>Datum objave:</w:t>
            </w:r>
            <w:r w:rsidR="0079636E">
              <w:rPr>
                <w:iCs/>
                <w:sz w:val="20"/>
                <w:szCs w:val="20"/>
              </w:rPr>
              <w:t xml:space="preserve"> </w:t>
            </w:r>
          </w:p>
          <w:p w14:paraId="0EFEBD85" w14:textId="77777777" w:rsidR="005553CB" w:rsidRPr="0079636E" w:rsidRDefault="005553CB" w:rsidP="00CA689C">
            <w:pPr>
              <w:pStyle w:val="Neotevilenodstavek"/>
              <w:widowControl w:val="0"/>
              <w:spacing w:before="0" w:after="0" w:line="260" w:lineRule="exact"/>
              <w:rPr>
                <w:iCs/>
                <w:sz w:val="20"/>
                <w:szCs w:val="20"/>
              </w:rPr>
            </w:pPr>
            <w:r w:rsidRPr="0079636E">
              <w:rPr>
                <w:iCs/>
                <w:sz w:val="20"/>
                <w:szCs w:val="20"/>
              </w:rPr>
              <w:t xml:space="preserve">V razpravo so bili vključeni: </w:t>
            </w:r>
          </w:p>
          <w:p w14:paraId="5DB953EF" w14:textId="77777777" w:rsidR="001B0F93" w:rsidRDefault="001B0F93" w:rsidP="00CA689C">
            <w:pPr>
              <w:pStyle w:val="Neotevilenodstavek"/>
              <w:widowControl w:val="0"/>
              <w:spacing w:before="0" w:after="0" w:line="260" w:lineRule="exact"/>
              <w:rPr>
                <w:iCs/>
                <w:sz w:val="20"/>
                <w:szCs w:val="20"/>
              </w:rPr>
            </w:pPr>
          </w:p>
          <w:p w14:paraId="29D5CFA4" w14:textId="77777777" w:rsidR="005553CB" w:rsidRPr="00D063BD" w:rsidRDefault="005553CB" w:rsidP="00935755">
            <w:pPr>
              <w:pStyle w:val="Neotevilenodstavek"/>
              <w:widowControl w:val="0"/>
              <w:spacing w:before="0" w:after="0" w:line="260" w:lineRule="exact"/>
              <w:rPr>
                <w:iCs/>
                <w:sz w:val="20"/>
                <w:szCs w:val="20"/>
              </w:rPr>
            </w:pPr>
            <w:r w:rsidRPr="00D063BD">
              <w:rPr>
                <w:iCs/>
                <w:sz w:val="20"/>
                <w:szCs w:val="20"/>
              </w:rPr>
              <w:t>Mnenja, predlogi in pripombe z navedbo predlagateljev</w:t>
            </w:r>
            <w:r w:rsidR="001B0F93">
              <w:rPr>
                <w:iCs/>
                <w:sz w:val="20"/>
                <w:szCs w:val="20"/>
              </w:rPr>
              <w:t xml:space="preserve">. </w:t>
            </w:r>
          </w:p>
        </w:tc>
      </w:tr>
      <w:tr w:rsidR="005553CB" w:rsidRPr="00D063BD" w14:paraId="16892987"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8E9824E" w14:textId="77777777" w:rsidR="005553CB" w:rsidRPr="00D063BD" w:rsidRDefault="005553CB" w:rsidP="00CA689C">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597" w:type="dxa"/>
            <w:gridSpan w:val="2"/>
            <w:vAlign w:val="center"/>
          </w:tcPr>
          <w:p w14:paraId="2138AE73" w14:textId="77777777" w:rsidR="005553CB" w:rsidRPr="00D063BD" w:rsidRDefault="00DE772B" w:rsidP="00CA689C">
            <w:pPr>
              <w:pStyle w:val="Neotevilenodstavek"/>
              <w:widowControl w:val="0"/>
              <w:spacing w:before="0" w:after="0" w:line="260" w:lineRule="exact"/>
              <w:jc w:val="center"/>
              <w:rPr>
                <w:iCs/>
                <w:sz w:val="20"/>
                <w:szCs w:val="20"/>
              </w:rPr>
            </w:pPr>
            <w:r>
              <w:rPr>
                <w:sz w:val="20"/>
                <w:szCs w:val="20"/>
              </w:rPr>
              <w:t>NE</w:t>
            </w:r>
          </w:p>
        </w:tc>
      </w:tr>
      <w:tr w:rsidR="005553CB" w:rsidRPr="00D063BD" w14:paraId="6886996D"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70AD8EA" w14:textId="77777777"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597" w:type="dxa"/>
            <w:gridSpan w:val="2"/>
            <w:vAlign w:val="center"/>
          </w:tcPr>
          <w:p w14:paraId="66305DAD" w14:textId="77777777" w:rsidR="005553CB" w:rsidRPr="00D063BD" w:rsidRDefault="005553CB" w:rsidP="00CA689C">
            <w:pPr>
              <w:pStyle w:val="Neotevilenodstavek"/>
              <w:widowControl w:val="0"/>
              <w:spacing w:before="0" w:after="0" w:line="260" w:lineRule="exact"/>
              <w:jc w:val="center"/>
              <w:rPr>
                <w:sz w:val="20"/>
                <w:szCs w:val="20"/>
              </w:rPr>
            </w:pPr>
            <w:r w:rsidRPr="00D063BD">
              <w:rPr>
                <w:sz w:val="20"/>
                <w:szCs w:val="20"/>
              </w:rPr>
              <w:t>NE</w:t>
            </w:r>
          </w:p>
        </w:tc>
      </w:tr>
      <w:tr w:rsidR="005553CB" w:rsidRPr="00D063BD" w14:paraId="45ACCB5B" w14:textId="77777777"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66" w:type="dxa"/>
            <w:gridSpan w:val="9"/>
            <w:tcBorders>
              <w:top w:val="single" w:sz="4" w:space="0" w:color="000000"/>
              <w:left w:val="single" w:sz="4" w:space="0" w:color="000000"/>
              <w:bottom w:val="single" w:sz="4" w:space="0" w:color="000000"/>
              <w:right w:val="single" w:sz="4" w:space="0" w:color="000000"/>
            </w:tcBorders>
          </w:tcPr>
          <w:p w14:paraId="0EB8D3CD" w14:textId="77777777" w:rsidR="005553CB" w:rsidRPr="00D063BD" w:rsidRDefault="005553CB" w:rsidP="00CA689C">
            <w:pPr>
              <w:pStyle w:val="Poglavje"/>
              <w:widowControl w:val="0"/>
              <w:spacing w:before="0" w:after="0" w:line="260" w:lineRule="exact"/>
              <w:ind w:left="3400"/>
              <w:jc w:val="left"/>
              <w:rPr>
                <w:sz w:val="20"/>
                <w:szCs w:val="20"/>
              </w:rPr>
            </w:pPr>
          </w:p>
          <w:p w14:paraId="63A213D8" w14:textId="77777777" w:rsidR="005553CB" w:rsidRPr="00B76B17" w:rsidRDefault="00FB46F7" w:rsidP="00C90B24">
            <w:pPr>
              <w:pStyle w:val="Poglavje"/>
              <w:widowControl w:val="0"/>
              <w:spacing w:before="0" w:after="0" w:line="260" w:lineRule="exact"/>
              <w:ind w:left="3400"/>
              <w:rPr>
                <w:bCs/>
                <w:sz w:val="20"/>
                <w:szCs w:val="20"/>
              </w:rPr>
            </w:pPr>
            <w:r w:rsidRPr="00B76B17">
              <w:rPr>
                <w:bCs/>
                <w:sz w:val="20"/>
                <w:szCs w:val="20"/>
              </w:rPr>
              <w:t>M</w:t>
            </w:r>
            <w:r w:rsidR="00C90B24" w:rsidRPr="00B76B17">
              <w:rPr>
                <w:bCs/>
                <w:sz w:val="20"/>
                <w:szCs w:val="20"/>
              </w:rPr>
              <w:t xml:space="preserve">ag. </w:t>
            </w:r>
            <w:r w:rsidR="00935755" w:rsidRPr="00B76B17">
              <w:rPr>
                <w:bCs/>
                <w:sz w:val="20"/>
                <w:szCs w:val="20"/>
              </w:rPr>
              <w:t xml:space="preserve"> Andrej Šircelj</w:t>
            </w:r>
          </w:p>
          <w:p w14:paraId="5BE04465" w14:textId="77777777" w:rsidR="005553CB" w:rsidRPr="00D063BD" w:rsidRDefault="00935755" w:rsidP="00935755">
            <w:pPr>
              <w:pStyle w:val="Poglavje"/>
              <w:widowControl w:val="0"/>
              <w:spacing w:before="0" w:after="0" w:line="260" w:lineRule="exact"/>
              <w:ind w:left="3400"/>
              <w:rPr>
                <w:sz w:val="20"/>
                <w:szCs w:val="20"/>
              </w:rPr>
            </w:pPr>
            <w:r w:rsidRPr="00B76B17">
              <w:rPr>
                <w:bCs/>
                <w:sz w:val="20"/>
                <w:szCs w:val="20"/>
              </w:rPr>
              <w:t>minister</w:t>
            </w:r>
          </w:p>
        </w:tc>
      </w:tr>
    </w:tbl>
    <w:p w14:paraId="110234C8" w14:textId="77777777" w:rsidR="005553CB" w:rsidRPr="008D1759" w:rsidRDefault="005553CB" w:rsidP="005553CB">
      <w:pPr>
        <w:keepLines/>
        <w:framePr w:w="9962" w:wrap="auto" w:hAnchor="text" w:x="1300"/>
        <w:rPr>
          <w:rFonts w:cs="Arial"/>
          <w:szCs w:val="20"/>
        </w:rPr>
        <w:sectPr w:rsidR="005553CB" w:rsidRPr="008D1759" w:rsidSect="00CA689C">
          <w:headerReference w:type="first" r:id="rId15"/>
          <w:pgSz w:w="11906" w:h="16838"/>
          <w:pgMar w:top="1418" w:right="1418" w:bottom="1418" w:left="1418" w:header="708" w:footer="708" w:gutter="0"/>
          <w:cols w:space="708"/>
          <w:docGrid w:linePitch="360"/>
        </w:sectPr>
      </w:pPr>
    </w:p>
    <w:p w14:paraId="323F35F0" w14:textId="77777777" w:rsidR="00B6461A" w:rsidRPr="00E12D86" w:rsidRDefault="00B6461A" w:rsidP="00B6461A">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E12D86">
        <w:rPr>
          <w:rFonts w:ascii="Arial" w:eastAsia="Times New Roman" w:hAnsi="Arial" w:cs="Arial"/>
          <w:b/>
          <w:sz w:val="20"/>
          <w:szCs w:val="20"/>
          <w:lang w:eastAsia="sl-SI"/>
        </w:rPr>
        <w:lastRenderedPageBreak/>
        <w:t>(jedro gradiva):</w:t>
      </w:r>
    </w:p>
    <w:p w14:paraId="3E04F987" w14:textId="77777777" w:rsidR="00B6461A" w:rsidRPr="00E12D86" w:rsidRDefault="00B6461A" w:rsidP="00B6461A">
      <w:pPr>
        <w:tabs>
          <w:tab w:val="left" w:pos="708"/>
        </w:tabs>
        <w:spacing w:after="0" w:line="240" w:lineRule="auto"/>
        <w:ind w:left="6012"/>
        <w:jc w:val="right"/>
        <w:rPr>
          <w:rFonts w:ascii="Arial" w:hAnsi="Arial" w:cs="Arial"/>
          <w:b/>
          <w:sz w:val="20"/>
          <w:szCs w:val="20"/>
        </w:rPr>
      </w:pPr>
      <w:r w:rsidRPr="00E12D86">
        <w:rPr>
          <w:rFonts w:ascii="Arial" w:hAnsi="Arial" w:cs="Arial"/>
          <w:b/>
          <w:sz w:val="20"/>
          <w:szCs w:val="20"/>
        </w:rPr>
        <w:t xml:space="preserve">        PREDLOG</w:t>
      </w:r>
    </w:p>
    <w:p w14:paraId="5FE57281" w14:textId="77777777" w:rsidR="00B6461A" w:rsidRPr="00E12D86" w:rsidRDefault="00B6461A" w:rsidP="00B6461A">
      <w:pPr>
        <w:tabs>
          <w:tab w:val="left" w:pos="708"/>
        </w:tabs>
        <w:spacing w:after="0" w:line="240" w:lineRule="auto"/>
        <w:ind w:left="6012"/>
        <w:jc w:val="right"/>
        <w:rPr>
          <w:rFonts w:ascii="Arial" w:hAnsi="Arial" w:cs="Arial"/>
          <w:b/>
          <w:sz w:val="20"/>
          <w:szCs w:val="20"/>
        </w:rPr>
      </w:pPr>
      <w:r w:rsidRPr="00E12D86">
        <w:rPr>
          <w:rFonts w:ascii="Arial" w:hAnsi="Arial" w:cs="Arial"/>
          <w:b/>
          <w:sz w:val="20"/>
          <w:szCs w:val="20"/>
        </w:rPr>
        <w:t>(202</w:t>
      </w:r>
      <w:r>
        <w:rPr>
          <w:rFonts w:ascii="Arial" w:hAnsi="Arial" w:cs="Arial"/>
          <w:b/>
          <w:sz w:val="20"/>
          <w:szCs w:val="20"/>
        </w:rPr>
        <w:t>1</w:t>
      </w:r>
      <w:r w:rsidRPr="00E12D86">
        <w:rPr>
          <w:rFonts w:ascii="Arial" w:hAnsi="Arial" w:cs="Arial"/>
          <w:b/>
          <w:sz w:val="20"/>
          <w:szCs w:val="20"/>
        </w:rPr>
        <w:t>-1611-</w:t>
      </w:r>
      <w:r>
        <w:rPr>
          <w:rFonts w:ascii="Arial" w:hAnsi="Arial" w:cs="Arial"/>
          <w:b/>
          <w:sz w:val="20"/>
          <w:szCs w:val="20"/>
        </w:rPr>
        <w:t>0059</w:t>
      </w:r>
      <w:r w:rsidRPr="00E12D86">
        <w:rPr>
          <w:rFonts w:ascii="Arial" w:hAnsi="Arial" w:cs="Arial"/>
          <w:b/>
          <w:sz w:val="20"/>
          <w:szCs w:val="20"/>
        </w:rPr>
        <w:t>)</w:t>
      </w:r>
    </w:p>
    <w:p w14:paraId="00669D21" w14:textId="77777777" w:rsidR="00B6461A" w:rsidRPr="00E12D86" w:rsidRDefault="00B6461A" w:rsidP="00B6461A">
      <w:pPr>
        <w:tabs>
          <w:tab w:val="left" w:pos="708"/>
        </w:tabs>
        <w:spacing w:after="0" w:line="240" w:lineRule="auto"/>
        <w:ind w:left="6012"/>
        <w:rPr>
          <w:rFonts w:ascii="Arial" w:hAnsi="Arial" w:cs="Arial"/>
          <w:b/>
          <w:sz w:val="20"/>
          <w:szCs w:val="20"/>
        </w:rPr>
      </w:pPr>
    </w:p>
    <w:p w14:paraId="7BA69B6E" w14:textId="77777777" w:rsidR="00B6461A" w:rsidRPr="00E12D86" w:rsidRDefault="00B6461A" w:rsidP="00B6461A">
      <w:pPr>
        <w:contextualSpacing/>
        <w:jc w:val="both"/>
        <w:rPr>
          <w:rFonts w:ascii="Arial" w:hAnsi="Arial" w:cs="Arial"/>
          <w:sz w:val="20"/>
          <w:szCs w:val="20"/>
        </w:rPr>
      </w:pPr>
      <w:r w:rsidRPr="00E12D86">
        <w:rPr>
          <w:rFonts w:ascii="Arial" w:hAnsi="Arial" w:cs="Arial"/>
          <w:sz w:val="20"/>
          <w:szCs w:val="20"/>
        </w:rPr>
        <w:t>Na podlagi 3., 4., 7. in 8. točke prvega odstavka ter drugega odstavka 44. člena Zakona o dohodnini (Uradni list RS, št. 13/11 – uradno prečiščeno besedilo, 9/12 – odl. US, 24/12, 30/12, 40/12 – ZUJF, 75/12, 94/12, 52/13 – odl. US, 96/13, 29/14 – odl. US, 50/14, 23/15, 55/15, 63/16, 69/17, 21/19, 28/19 in 66/19) in četrte alineje tretjega odstavka 3. člena Zakona o posebnem davku na določene prejemke (Uradni list RS, št. 72/93, 22/94, 45/95, 12/96 in 82/97 – odl. US) Vlada Republike Slovenije izdaja</w:t>
      </w:r>
    </w:p>
    <w:p w14:paraId="41A5BDC1" w14:textId="77777777" w:rsidR="00B6461A" w:rsidRPr="00E12D86" w:rsidRDefault="00B6461A" w:rsidP="00B6461A">
      <w:pPr>
        <w:contextualSpacing/>
        <w:jc w:val="both"/>
        <w:rPr>
          <w:rFonts w:ascii="Arial" w:hAnsi="Arial" w:cs="Arial"/>
          <w:sz w:val="20"/>
          <w:szCs w:val="20"/>
        </w:rPr>
      </w:pPr>
    </w:p>
    <w:p w14:paraId="0E6D6178" w14:textId="77777777" w:rsidR="00B6461A" w:rsidRPr="00E12D86" w:rsidRDefault="00B6461A" w:rsidP="00B6461A">
      <w:pPr>
        <w:contextualSpacing/>
        <w:jc w:val="both"/>
        <w:rPr>
          <w:rFonts w:ascii="Arial" w:hAnsi="Arial" w:cs="Arial"/>
          <w:sz w:val="20"/>
          <w:szCs w:val="20"/>
        </w:rPr>
      </w:pPr>
    </w:p>
    <w:p w14:paraId="1540EF98" w14:textId="77777777" w:rsidR="00B6461A" w:rsidRPr="00E12D86" w:rsidRDefault="00B6461A" w:rsidP="00B6461A">
      <w:pPr>
        <w:contextualSpacing/>
        <w:jc w:val="center"/>
        <w:rPr>
          <w:rFonts w:ascii="Arial" w:hAnsi="Arial" w:cs="Arial"/>
          <w:b/>
          <w:sz w:val="20"/>
          <w:szCs w:val="20"/>
        </w:rPr>
      </w:pPr>
      <w:r w:rsidRPr="00E12D86">
        <w:rPr>
          <w:rFonts w:ascii="Arial" w:hAnsi="Arial" w:cs="Arial"/>
          <w:b/>
          <w:sz w:val="20"/>
          <w:szCs w:val="20"/>
        </w:rPr>
        <w:t>U R E D B O</w:t>
      </w:r>
    </w:p>
    <w:p w14:paraId="77345A21" w14:textId="77777777" w:rsidR="00B6461A" w:rsidRPr="00E12D86" w:rsidRDefault="00B6461A" w:rsidP="00B6461A">
      <w:pPr>
        <w:contextualSpacing/>
        <w:jc w:val="center"/>
        <w:rPr>
          <w:rFonts w:ascii="Arial" w:hAnsi="Arial" w:cs="Arial"/>
          <w:b/>
          <w:sz w:val="20"/>
          <w:szCs w:val="20"/>
        </w:rPr>
      </w:pPr>
      <w:r w:rsidRPr="00E12D86">
        <w:rPr>
          <w:rFonts w:ascii="Arial" w:hAnsi="Arial" w:cs="Arial"/>
          <w:b/>
          <w:sz w:val="20"/>
          <w:szCs w:val="20"/>
        </w:rPr>
        <w:t>o spremembah Uredbe o davčni obravnavi povračil stroškov in drugih dohodkov iz delovnega razmerja</w:t>
      </w:r>
    </w:p>
    <w:p w14:paraId="2E72A1DF" w14:textId="77777777" w:rsidR="00B6461A" w:rsidRPr="00E12D86" w:rsidRDefault="00B6461A" w:rsidP="00B6461A">
      <w:pPr>
        <w:contextualSpacing/>
        <w:jc w:val="both"/>
        <w:rPr>
          <w:rFonts w:ascii="Arial" w:hAnsi="Arial" w:cs="Arial"/>
          <w:sz w:val="20"/>
          <w:szCs w:val="20"/>
        </w:rPr>
      </w:pPr>
    </w:p>
    <w:p w14:paraId="7EB8A17A" w14:textId="77777777" w:rsidR="00B6461A" w:rsidRPr="00E12D86" w:rsidRDefault="00B6461A" w:rsidP="00B6461A">
      <w:pPr>
        <w:numPr>
          <w:ilvl w:val="0"/>
          <w:numId w:val="15"/>
        </w:numPr>
        <w:suppressAutoHyphens/>
        <w:contextualSpacing/>
        <w:jc w:val="center"/>
        <w:rPr>
          <w:rFonts w:ascii="Arial" w:eastAsia="Times New Roman" w:hAnsi="Arial" w:cs="Arial"/>
          <w:b/>
          <w:bCs/>
          <w:sz w:val="20"/>
          <w:szCs w:val="20"/>
          <w:lang w:eastAsia="sl-SI"/>
        </w:rPr>
      </w:pPr>
      <w:r w:rsidRPr="00E12D86">
        <w:rPr>
          <w:rFonts w:ascii="Arial" w:eastAsia="Times New Roman" w:hAnsi="Arial" w:cs="Arial"/>
          <w:b/>
          <w:bCs/>
          <w:sz w:val="20"/>
          <w:szCs w:val="20"/>
          <w:lang w:eastAsia="sl-SI"/>
        </w:rPr>
        <w:t>člen</w:t>
      </w:r>
    </w:p>
    <w:p w14:paraId="0C17D1BD" w14:textId="77777777" w:rsidR="00B6461A" w:rsidRPr="00E12D86" w:rsidRDefault="00B6461A" w:rsidP="00B6461A">
      <w:pPr>
        <w:suppressAutoHyphens/>
        <w:ind w:left="720"/>
        <w:contextualSpacing/>
        <w:rPr>
          <w:rFonts w:ascii="Arial" w:eastAsia="Times New Roman" w:hAnsi="Arial" w:cs="Arial"/>
          <w:sz w:val="20"/>
          <w:szCs w:val="20"/>
          <w:lang w:eastAsia="sl-SI"/>
        </w:rPr>
      </w:pPr>
    </w:p>
    <w:p w14:paraId="08D6026D" w14:textId="77777777" w:rsidR="00B6461A" w:rsidRDefault="00B6461A" w:rsidP="00B6461A">
      <w:pPr>
        <w:suppressAutoHyphens/>
        <w:contextualSpacing/>
        <w:jc w:val="both"/>
        <w:rPr>
          <w:rFonts w:ascii="Arial" w:eastAsia="Times New Roman" w:hAnsi="Arial" w:cs="Arial"/>
          <w:sz w:val="20"/>
          <w:szCs w:val="20"/>
          <w:lang w:eastAsia="sl-SI"/>
        </w:rPr>
      </w:pPr>
      <w:r w:rsidRPr="00E12D86">
        <w:rPr>
          <w:rFonts w:ascii="Arial" w:eastAsia="Times New Roman" w:hAnsi="Arial" w:cs="Arial"/>
          <w:sz w:val="20"/>
          <w:szCs w:val="20"/>
          <w:lang w:eastAsia="sl-SI"/>
        </w:rPr>
        <w:t xml:space="preserve">V </w:t>
      </w:r>
      <w:bookmarkStart w:id="4" w:name="_Hlk74123142"/>
      <w:r w:rsidRPr="00E12D86">
        <w:rPr>
          <w:rFonts w:ascii="Arial" w:eastAsia="Times New Roman" w:hAnsi="Arial" w:cs="Arial"/>
          <w:sz w:val="20"/>
          <w:szCs w:val="20"/>
          <w:lang w:eastAsia="sl-SI"/>
        </w:rPr>
        <w:t xml:space="preserve">Uredbi o davčni obravnavi povračil stroškov in drugih dohodkov iz delovnega razmerja (Uradni list RS, št. 140/06, 76/08, 63/17, 71/18 in 104/21) </w:t>
      </w:r>
      <w:bookmarkEnd w:id="4"/>
      <w:r w:rsidRPr="00E12D86">
        <w:rPr>
          <w:rFonts w:ascii="Arial" w:eastAsia="Times New Roman" w:hAnsi="Arial" w:cs="Arial"/>
          <w:sz w:val="20"/>
          <w:szCs w:val="20"/>
          <w:lang w:eastAsia="sl-SI"/>
        </w:rPr>
        <w:t xml:space="preserve">se v 3. členu </w:t>
      </w:r>
      <w:r>
        <w:rPr>
          <w:rFonts w:ascii="Arial" w:eastAsia="Times New Roman" w:hAnsi="Arial" w:cs="Arial"/>
          <w:sz w:val="20"/>
          <w:szCs w:val="20"/>
          <w:lang w:eastAsia="sl-SI"/>
        </w:rPr>
        <w:t>v prvem odstavku znesek »0,13 eura« nadomesti z zneskom »0,18 eura« ter črta zadnji stavek.</w:t>
      </w:r>
    </w:p>
    <w:p w14:paraId="1527BD02" w14:textId="77777777" w:rsidR="00B6461A" w:rsidRDefault="00B6461A" w:rsidP="00B6461A">
      <w:pPr>
        <w:suppressAutoHyphens/>
        <w:contextualSpacing/>
        <w:jc w:val="both"/>
        <w:rPr>
          <w:rFonts w:ascii="Arial" w:eastAsia="Times New Roman" w:hAnsi="Arial" w:cs="Arial"/>
          <w:sz w:val="20"/>
          <w:szCs w:val="20"/>
          <w:lang w:eastAsia="sl-SI"/>
        </w:rPr>
      </w:pPr>
    </w:p>
    <w:p w14:paraId="308AAC0D" w14:textId="77777777" w:rsidR="00B6461A" w:rsidRPr="00E12D86" w:rsidRDefault="00B6461A" w:rsidP="00B6461A">
      <w:pPr>
        <w:suppressAutoHyphens/>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D</w:t>
      </w:r>
      <w:r w:rsidRPr="00E12D86">
        <w:rPr>
          <w:rFonts w:ascii="Arial" w:eastAsia="Times New Roman" w:hAnsi="Arial" w:cs="Arial"/>
          <w:sz w:val="20"/>
          <w:szCs w:val="20"/>
          <w:lang w:eastAsia="sl-SI"/>
        </w:rPr>
        <w:t xml:space="preserve">rugi odstavek </w:t>
      </w:r>
      <w:r>
        <w:rPr>
          <w:rFonts w:ascii="Arial" w:eastAsia="Times New Roman" w:hAnsi="Arial" w:cs="Arial"/>
          <w:sz w:val="20"/>
          <w:szCs w:val="20"/>
          <w:lang w:eastAsia="sl-SI"/>
        </w:rPr>
        <w:t xml:space="preserve">se </w:t>
      </w:r>
      <w:r w:rsidRPr="00E12D86">
        <w:rPr>
          <w:rFonts w:ascii="Arial" w:eastAsia="Times New Roman" w:hAnsi="Arial" w:cs="Arial"/>
          <w:sz w:val="20"/>
          <w:szCs w:val="20"/>
          <w:lang w:eastAsia="sl-SI"/>
        </w:rPr>
        <w:t>spremeni tako, da se glasi</w:t>
      </w:r>
      <w:bookmarkStart w:id="5" w:name="_Hlk74124009"/>
      <w:r>
        <w:rPr>
          <w:rFonts w:ascii="Arial" w:eastAsia="Times New Roman" w:hAnsi="Arial" w:cs="Arial"/>
          <w:sz w:val="20"/>
          <w:szCs w:val="20"/>
          <w:lang w:eastAsia="sl-SI"/>
        </w:rPr>
        <w:t>:</w:t>
      </w:r>
    </w:p>
    <w:bookmarkEnd w:id="5"/>
    <w:p w14:paraId="52F73CA6" w14:textId="77777777" w:rsidR="00B6461A" w:rsidRPr="00E12D86" w:rsidRDefault="00B6461A" w:rsidP="00B6461A">
      <w:pPr>
        <w:suppressAutoHyphens/>
        <w:spacing w:after="0"/>
        <w:contextualSpacing/>
        <w:jc w:val="both"/>
        <w:rPr>
          <w:rFonts w:ascii="Arial" w:eastAsia="Times New Roman" w:hAnsi="Arial" w:cs="Arial"/>
          <w:sz w:val="20"/>
          <w:szCs w:val="20"/>
          <w:lang w:eastAsia="sl-SI"/>
        </w:rPr>
      </w:pPr>
    </w:p>
    <w:p w14:paraId="71DE828B" w14:textId="77777777" w:rsidR="00B6461A" w:rsidRDefault="00B6461A" w:rsidP="00B6461A">
      <w:pPr>
        <w:suppressAutoHyphens/>
        <w:spacing w:after="0"/>
        <w:contextualSpacing/>
        <w:jc w:val="both"/>
        <w:rPr>
          <w:rFonts w:ascii="Arial" w:eastAsia="Times New Roman" w:hAnsi="Arial" w:cs="Arial"/>
          <w:sz w:val="20"/>
          <w:szCs w:val="20"/>
          <w:lang w:eastAsia="sl-SI"/>
        </w:rPr>
      </w:pPr>
      <w:r w:rsidRPr="00E12D86">
        <w:rPr>
          <w:rFonts w:ascii="Arial" w:eastAsia="Times New Roman" w:hAnsi="Arial" w:cs="Arial"/>
          <w:sz w:val="20"/>
          <w:szCs w:val="20"/>
          <w:lang w:eastAsia="sl-SI"/>
        </w:rPr>
        <w:t>»(2)</w:t>
      </w:r>
      <w:r w:rsidRPr="00E12D86">
        <w:rPr>
          <w:rFonts w:ascii="Times New Roman" w:eastAsia="Times New Roman" w:hAnsi="Times New Roman"/>
          <w:sz w:val="24"/>
          <w:szCs w:val="24"/>
          <w:lang w:eastAsia="sl-SI"/>
        </w:rPr>
        <w:t xml:space="preserve"> </w:t>
      </w:r>
      <w:r w:rsidRPr="00E12D86">
        <w:rPr>
          <w:rFonts w:ascii="Arial" w:eastAsia="Times New Roman" w:hAnsi="Arial" w:cs="Arial"/>
          <w:sz w:val="20"/>
          <w:szCs w:val="20"/>
          <w:lang w:eastAsia="sl-SI"/>
        </w:rPr>
        <w:t>Ne glede na prejšnji odstavek višina povračila stroškov za prevoz na delo in z dela, ki se ne všteva v davčno osnovo dohodka iz delovnega razmerja, ugotovljena pod pogoji iz prejšnjega odstavka, ni nižja od 1</w:t>
      </w:r>
      <w:r>
        <w:rPr>
          <w:rFonts w:ascii="Arial" w:eastAsia="Times New Roman" w:hAnsi="Arial" w:cs="Arial"/>
          <w:sz w:val="20"/>
          <w:szCs w:val="20"/>
          <w:lang w:eastAsia="sl-SI"/>
        </w:rPr>
        <w:t>4</w:t>
      </w:r>
      <w:r w:rsidRPr="00E12D86">
        <w:rPr>
          <w:rFonts w:ascii="Arial" w:eastAsia="Times New Roman" w:hAnsi="Arial" w:cs="Arial"/>
          <w:sz w:val="20"/>
          <w:szCs w:val="20"/>
          <w:lang w:eastAsia="sl-SI"/>
        </w:rPr>
        <w:t>0 eurov mesečno.«.</w:t>
      </w:r>
    </w:p>
    <w:p w14:paraId="00431153" w14:textId="77777777" w:rsidR="00B6461A" w:rsidRDefault="00B6461A" w:rsidP="00B6461A">
      <w:pPr>
        <w:suppressAutoHyphens/>
        <w:spacing w:after="0"/>
        <w:contextualSpacing/>
        <w:jc w:val="both"/>
        <w:rPr>
          <w:rFonts w:ascii="Arial" w:eastAsia="Times New Roman" w:hAnsi="Arial" w:cs="Arial"/>
          <w:sz w:val="20"/>
          <w:szCs w:val="20"/>
          <w:lang w:eastAsia="sl-SI"/>
        </w:rPr>
      </w:pPr>
    </w:p>
    <w:p w14:paraId="27FC5653" w14:textId="77777777" w:rsidR="00B6461A" w:rsidRDefault="00B6461A" w:rsidP="00B6461A">
      <w:pPr>
        <w:suppressAutoHyphens/>
        <w:spacing w:after="0"/>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Četrti odstavek se črta.</w:t>
      </w:r>
    </w:p>
    <w:p w14:paraId="16887856" w14:textId="77777777" w:rsidR="00B6461A" w:rsidRDefault="00B6461A" w:rsidP="00B6461A">
      <w:pPr>
        <w:suppressAutoHyphens/>
        <w:spacing w:after="0"/>
        <w:contextualSpacing/>
        <w:jc w:val="both"/>
        <w:rPr>
          <w:rFonts w:ascii="Arial" w:eastAsia="Times New Roman" w:hAnsi="Arial" w:cs="Arial"/>
          <w:sz w:val="20"/>
          <w:szCs w:val="20"/>
          <w:lang w:eastAsia="sl-SI"/>
        </w:rPr>
      </w:pPr>
    </w:p>
    <w:p w14:paraId="0C7D365D" w14:textId="77777777" w:rsidR="00B6461A" w:rsidRDefault="00B6461A" w:rsidP="00B6461A">
      <w:pPr>
        <w:suppressAutoHyphens/>
        <w:spacing w:after="0"/>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Dosedanji peti in šesti odstavek postaneta četrti in peti odstavek.</w:t>
      </w:r>
    </w:p>
    <w:p w14:paraId="3A9B4D53" w14:textId="77777777" w:rsidR="00B6461A" w:rsidRDefault="00B6461A" w:rsidP="00B6461A">
      <w:pPr>
        <w:suppressAutoHyphens/>
        <w:spacing w:after="0"/>
        <w:contextualSpacing/>
        <w:jc w:val="both"/>
        <w:rPr>
          <w:rFonts w:ascii="Arial" w:eastAsia="Times New Roman" w:hAnsi="Arial" w:cs="Arial"/>
          <w:sz w:val="20"/>
          <w:szCs w:val="20"/>
          <w:lang w:eastAsia="sl-SI"/>
        </w:rPr>
      </w:pPr>
    </w:p>
    <w:p w14:paraId="72F24430" w14:textId="77777777" w:rsidR="00B6461A" w:rsidRDefault="00B6461A" w:rsidP="00B6461A">
      <w:pPr>
        <w:suppressAutoHyphens/>
        <w:spacing w:after="0"/>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Sedmi odstavek se črta.</w:t>
      </w:r>
    </w:p>
    <w:p w14:paraId="532ED9E0" w14:textId="77777777" w:rsidR="00B6461A" w:rsidRDefault="00B6461A" w:rsidP="00B6461A">
      <w:pPr>
        <w:suppressAutoHyphens/>
        <w:spacing w:after="0"/>
        <w:contextualSpacing/>
        <w:jc w:val="both"/>
        <w:rPr>
          <w:rFonts w:ascii="Arial" w:eastAsia="Times New Roman" w:hAnsi="Arial" w:cs="Arial"/>
          <w:sz w:val="20"/>
          <w:szCs w:val="20"/>
          <w:lang w:eastAsia="sl-SI"/>
        </w:rPr>
      </w:pPr>
    </w:p>
    <w:p w14:paraId="47694AB4" w14:textId="77777777" w:rsidR="00B6461A" w:rsidRDefault="00B6461A" w:rsidP="00B6461A">
      <w:pPr>
        <w:pStyle w:val="Odstavekseznama"/>
        <w:numPr>
          <w:ilvl w:val="0"/>
          <w:numId w:val="15"/>
        </w:numPr>
        <w:suppressAutoHyphens/>
        <w:spacing w:line="276" w:lineRule="auto"/>
        <w:contextualSpacing/>
        <w:jc w:val="center"/>
        <w:rPr>
          <w:rFonts w:ascii="Arial" w:hAnsi="Arial" w:cs="Arial"/>
          <w:b/>
          <w:bCs/>
          <w:sz w:val="20"/>
          <w:szCs w:val="20"/>
        </w:rPr>
      </w:pPr>
      <w:r w:rsidRPr="00B86D0E">
        <w:rPr>
          <w:rFonts w:ascii="Arial" w:hAnsi="Arial" w:cs="Arial"/>
          <w:b/>
          <w:bCs/>
          <w:sz w:val="20"/>
          <w:szCs w:val="20"/>
        </w:rPr>
        <w:t>člen</w:t>
      </w:r>
    </w:p>
    <w:p w14:paraId="2D63BD8C" w14:textId="77777777" w:rsidR="00B6461A" w:rsidRDefault="00B6461A" w:rsidP="00B6461A">
      <w:pPr>
        <w:suppressAutoHyphens/>
        <w:spacing w:after="0"/>
        <w:rPr>
          <w:rFonts w:ascii="Arial" w:eastAsia="Times New Roman" w:hAnsi="Arial" w:cs="Arial"/>
          <w:b/>
          <w:bCs/>
          <w:sz w:val="20"/>
          <w:szCs w:val="20"/>
          <w:lang w:eastAsia="sl-SI"/>
        </w:rPr>
      </w:pPr>
    </w:p>
    <w:p w14:paraId="666B7BC0" w14:textId="77777777" w:rsidR="00B6461A" w:rsidRPr="00B86D0E" w:rsidRDefault="00B6461A" w:rsidP="00B6461A">
      <w:pPr>
        <w:suppressAutoHyphens/>
        <w:spacing w:after="0"/>
        <w:rPr>
          <w:rFonts w:ascii="Arial" w:eastAsia="Times New Roman" w:hAnsi="Arial" w:cs="Arial"/>
          <w:sz w:val="20"/>
          <w:szCs w:val="20"/>
          <w:lang w:eastAsia="sl-SI"/>
        </w:rPr>
      </w:pPr>
      <w:r w:rsidRPr="00B86D0E">
        <w:rPr>
          <w:rFonts w:ascii="Arial" w:eastAsia="Times New Roman" w:hAnsi="Arial" w:cs="Arial"/>
          <w:sz w:val="20"/>
          <w:szCs w:val="20"/>
          <w:lang w:eastAsia="sl-SI"/>
        </w:rPr>
        <w:t>V 5. členu se na koncu doda nov peti odstavek, ki se glasi:</w:t>
      </w:r>
    </w:p>
    <w:p w14:paraId="44775110" w14:textId="77777777" w:rsidR="00B6461A" w:rsidRDefault="00B6461A" w:rsidP="00B6461A">
      <w:pPr>
        <w:suppressAutoHyphens/>
        <w:spacing w:after="0"/>
        <w:rPr>
          <w:rFonts w:ascii="Arial" w:eastAsia="Times New Roman" w:hAnsi="Arial" w:cs="Arial"/>
          <w:b/>
          <w:bCs/>
          <w:sz w:val="20"/>
          <w:szCs w:val="20"/>
          <w:lang w:eastAsia="sl-SI"/>
        </w:rPr>
      </w:pPr>
    </w:p>
    <w:p w14:paraId="306DA443" w14:textId="77777777" w:rsidR="00B6461A" w:rsidRPr="00B86D0E" w:rsidRDefault="00B6461A" w:rsidP="00B6461A">
      <w:pPr>
        <w:suppressAutoHyphens/>
        <w:spacing w:after="0"/>
        <w:jc w:val="both"/>
        <w:rPr>
          <w:rFonts w:ascii="Arial" w:eastAsia="Times New Roman" w:hAnsi="Arial" w:cs="Arial"/>
          <w:sz w:val="20"/>
          <w:szCs w:val="20"/>
          <w:lang w:eastAsia="sl-SI"/>
        </w:rPr>
      </w:pPr>
      <w:r w:rsidRPr="00B86D0E">
        <w:rPr>
          <w:rFonts w:ascii="Arial" w:eastAsia="Times New Roman" w:hAnsi="Arial" w:cs="Arial"/>
          <w:sz w:val="20"/>
          <w:szCs w:val="20"/>
          <w:lang w:eastAsia="sl-SI"/>
        </w:rPr>
        <w:t xml:space="preserve">»(5) </w:t>
      </w:r>
      <w:r w:rsidRPr="007D2973">
        <w:rPr>
          <w:rFonts w:ascii="Arial" w:eastAsia="Times New Roman" w:hAnsi="Arial" w:cs="Arial"/>
          <w:sz w:val="20"/>
          <w:szCs w:val="20"/>
          <w:lang w:eastAsia="sl-SI"/>
        </w:rPr>
        <w:t>Javno prevozno sredstvo po tej uredbi je prevozno sredstvo, s katerim se opravlja javni prevoz.</w:t>
      </w:r>
      <w:r>
        <w:rPr>
          <w:rFonts w:ascii="Arial" w:eastAsia="Times New Roman" w:hAnsi="Arial" w:cs="Arial"/>
          <w:sz w:val="20"/>
          <w:szCs w:val="20"/>
          <w:lang w:eastAsia="sl-SI"/>
        </w:rPr>
        <w:t xml:space="preserve"> </w:t>
      </w:r>
      <w:r w:rsidRPr="00B86D0E">
        <w:rPr>
          <w:rFonts w:ascii="Arial" w:eastAsia="Times New Roman" w:hAnsi="Arial" w:cs="Arial"/>
          <w:sz w:val="20"/>
          <w:szCs w:val="20"/>
          <w:lang w:eastAsia="sl-SI"/>
        </w:rPr>
        <w:t>Javni prevoz po tej uredbi je prevoz, ki je pod enakimi pogoji dostopen vsem uporabnikom prevoznih storitev in se izvaja v komercialne namene</w:t>
      </w:r>
      <w:r>
        <w:rPr>
          <w:rFonts w:ascii="Arial" w:eastAsia="Times New Roman" w:hAnsi="Arial" w:cs="Arial"/>
          <w:sz w:val="20"/>
          <w:szCs w:val="20"/>
          <w:lang w:eastAsia="sl-SI"/>
        </w:rPr>
        <w:t>.</w:t>
      </w:r>
      <w:r w:rsidRPr="00B86D0E">
        <w:rPr>
          <w:rFonts w:ascii="Arial" w:eastAsia="Times New Roman" w:hAnsi="Arial" w:cs="Arial"/>
          <w:sz w:val="20"/>
          <w:szCs w:val="20"/>
          <w:lang w:eastAsia="sl-SI"/>
        </w:rPr>
        <w:t>«.</w:t>
      </w:r>
    </w:p>
    <w:p w14:paraId="794362D2" w14:textId="77777777" w:rsidR="00B6461A" w:rsidRPr="00B86D0E" w:rsidRDefault="00B6461A" w:rsidP="00B6461A">
      <w:pPr>
        <w:suppressAutoHyphens/>
        <w:spacing w:after="0"/>
        <w:rPr>
          <w:rFonts w:ascii="Arial" w:eastAsia="Times New Roman" w:hAnsi="Arial" w:cs="Arial"/>
          <w:sz w:val="20"/>
          <w:szCs w:val="20"/>
          <w:lang w:eastAsia="sl-SI"/>
        </w:rPr>
      </w:pPr>
    </w:p>
    <w:p w14:paraId="2933133E" w14:textId="77777777" w:rsidR="00B6461A" w:rsidRPr="00E12D86" w:rsidRDefault="00B6461A" w:rsidP="00B6461A">
      <w:pPr>
        <w:contextualSpacing/>
        <w:jc w:val="both"/>
        <w:rPr>
          <w:rFonts w:ascii="Arial" w:hAnsi="Arial" w:cs="Arial"/>
          <w:sz w:val="20"/>
          <w:szCs w:val="20"/>
        </w:rPr>
      </w:pPr>
    </w:p>
    <w:p w14:paraId="2775FC3B" w14:textId="77777777" w:rsidR="00B6461A" w:rsidRDefault="00B6461A" w:rsidP="00B6461A">
      <w:pPr>
        <w:contextualSpacing/>
        <w:jc w:val="center"/>
        <w:rPr>
          <w:rFonts w:ascii="Arial" w:hAnsi="Arial" w:cs="Arial"/>
          <w:sz w:val="20"/>
          <w:szCs w:val="20"/>
        </w:rPr>
      </w:pPr>
      <w:r>
        <w:rPr>
          <w:rFonts w:ascii="Arial" w:hAnsi="Arial" w:cs="Arial"/>
          <w:sz w:val="20"/>
          <w:szCs w:val="20"/>
        </w:rPr>
        <w:t xml:space="preserve">PREHODNA IN </w:t>
      </w:r>
      <w:r w:rsidRPr="00E12D86">
        <w:rPr>
          <w:rFonts w:ascii="Arial" w:hAnsi="Arial" w:cs="Arial"/>
          <w:sz w:val="20"/>
          <w:szCs w:val="20"/>
        </w:rPr>
        <w:t>KONČN</w:t>
      </w:r>
      <w:r>
        <w:rPr>
          <w:rFonts w:ascii="Arial" w:hAnsi="Arial" w:cs="Arial"/>
          <w:sz w:val="20"/>
          <w:szCs w:val="20"/>
        </w:rPr>
        <w:t>A</w:t>
      </w:r>
      <w:r w:rsidRPr="00E12D86">
        <w:rPr>
          <w:rFonts w:ascii="Arial" w:hAnsi="Arial" w:cs="Arial"/>
          <w:sz w:val="20"/>
          <w:szCs w:val="20"/>
        </w:rPr>
        <w:t xml:space="preserve"> DOLOČB</w:t>
      </w:r>
      <w:r>
        <w:rPr>
          <w:rFonts w:ascii="Arial" w:hAnsi="Arial" w:cs="Arial"/>
          <w:sz w:val="20"/>
          <w:szCs w:val="20"/>
        </w:rPr>
        <w:t>A</w:t>
      </w:r>
    </w:p>
    <w:p w14:paraId="745A1A94" w14:textId="77777777" w:rsidR="00B6461A" w:rsidRDefault="00B6461A" w:rsidP="00B6461A">
      <w:pPr>
        <w:contextualSpacing/>
        <w:jc w:val="center"/>
        <w:rPr>
          <w:rFonts w:ascii="Arial" w:hAnsi="Arial" w:cs="Arial"/>
          <w:sz w:val="20"/>
          <w:szCs w:val="20"/>
        </w:rPr>
      </w:pPr>
    </w:p>
    <w:p w14:paraId="3FBA93FB" w14:textId="77777777" w:rsidR="00B6461A" w:rsidRPr="001E22D2" w:rsidRDefault="00B6461A" w:rsidP="00B6461A">
      <w:pPr>
        <w:pStyle w:val="Odstavekseznama"/>
        <w:numPr>
          <w:ilvl w:val="0"/>
          <w:numId w:val="15"/>
        </w:numPr>
        <w:spacing w:after="160" w:line="276" w:lineRule="auto"/>
        <w:contextualSpacing/>
        <w:jc w:val="center"/>
        <w:rPr>
          <w:rFonts w:ascii="Arial" w:eastAsia="Calibri" w:hAnsi="Arial" w:cs="Arial"/>
          <w:b/>
          <w:bCs/>
          <w:sz w:val="20"/>
          <w:szCs w:val="20"/>
        </w:rPr>
      </w:pPr>
      <w:r w:rsidRPr="001E22D2">
        <w:rPr>
          <w:rFonts w:ascii="Arial" w:eastAsia="Calibri" w:hAnsi="Arial" w:cs="Arial"/>
          <w:b/>
          <w:bCs/>
          <w:sz w:val="20"/>
          <w:szCs w:val="20"/>
        </w:rPr>
        <w:t>člen</w:t>
      </w:r>
    </w:p>
    <w:p w14:paraId="73CBD388" w14:textId="77777777" w:rsidR="00B6461A" w:rsidRDefault="00B6461A" w:rsidP="00B6461A">
      <w:pPr>
        <w:pStyle w:val="Odstavekseznama"/>
        <w:spacing w:line="276" w:lineRule="auto"/>
        <w:jc w:val="center"/>
        <w:rPr>
          <w:rFonts w:ascii="Arial" w:eastAsia="Calibri" w:hAnsi="Arial" w:cs="Arial"/>
          <w:b/>
          <w:bCs/>
          <w:sz w:val="20"/>
          <w:szCs w:val="20"/>
        </w:rPr>
      </w:pPr>
      <w:r w:rsidRPr="001E22D2">
        <w:rPr>
          <w:rFonts w:ascii="Arial" w:eastAsia="Calibri" w:hAnsi="Arial" w:cs="Arial"/>
          <w:b/>
          <w:bCs/>
          <w:sz w:val="20"/>
          <w:szCs w:val="20"/>
        </w:rPr>
        <w:t>(podaljšanje roka začetka uporabe)</w:t>
      </w:r>
    </w:p>
    <w:p w14:paraId="6D7EEFF4" w14:textId="77777777" w:rsidR="00B6461A" w:rsidRDefault="00B6461A" w:rsidP="00B6461A">
      <w:pPr>
        <w:rPr>
          <w:rFonts w:ascii="Arial" w:hAnsi="Arial" w:cs="Arial"/>
          <w:sz w:val="20"/>
          <w:szCs w:val="20"/>
        </w:rPr>
      </w:pPr>
    </w:p>
    <w:p w14:paraId="39C8650B" w14:textId="77777777" w:rsidR="00B6461A" w:rsidRPr="001E22D2" w:rsidRDefault="00B6461A" w:rsidP="00B6461A">
      <w:pPr>
        <w:rPr>
          <w:rFonts w:ascii="Arial" w:hAnsi="Arial" w:cs="Arial"/>
          <w:sz w:val="20"/>
          <w:szCs w:val="20"/>
        </w:rPr>
      </w:pPr>
      <w:r w:rsidRPr="001E22D2">
        <w:rPr>
          <w:rFonts w:ascii="Arial" w:hAnsi="Arial" w:cs="Arial"/>
          <w:sz w:val="20"/>
          <w:szCs w:val="20"/>
        </w:rPr>
        <w:t xml:space="preserve">V </w:t>
      </w:r>
      <w:r>
        <w:rPr>
          <w:rFonts w:ascii="Arial" w:hAnsi="Arial" w:cs="Arial"/>
          <w:sz w:val="20"/>
          <w:szCs w:val="20"/>
        </w:rPr>
        <w:t xml:space="preserve">3. členu </w:t>
      </w:r>
      <w:r w:rsidRPr="001E22D2">
        <w:rPr>
          <w:rFonts w:ascii="Arial" w:hAnsi="Arial" w:cs="Arial"/>
          <w:sz w:val="20"/>
          <w:szCs w:val="20"/>
        </w:rPr>
        <w:t>Uredb</w:t>
      </w:r>
      <w:r>
        <w:rPr>
          <w:rFonts w:ascii="Arial" w:hAnsi="Arial" w:cs="Arial"/>
          <w:sz w:val="20"/>
          <w:szCs w:val="20"/>
        </w:rPr>
        <w:t>e</w:t>
      </w:r>
      <w:r w:rsidRPr="001E22D2">
        <w:rPr>
          <w:rFonts w:ascii="Arial" w:hAnsi="Arial" w:cs="Arial"/>
          <w:sz w:val="20"/>
          <w:szCs w:val="20"/>
        </w:rPr>
        <w:t xml:space="preserve"> o spremembah uredbe o davčni obravnavi povračil stroškov in drugih dohodkov iz delovnega razmerja</w:t>
      </w:r>
      <w:r>
        <w:rPr>
          <w:rFonts w:ascii="Arial" w:hAnsi="Arial" w:cs="Arial"/>
          <w:sz w:val="20"/>
          <w:szCs w:val="20"/>
        </w:rPr>
        <w:t xml:space="preserve"> (Uradni list št. 104/21) se v drugi alineji prvega odstavka besedilo »avgust 2021« nadomesti z besedilom »september 2021«.</w:t>
      </w:r>
    </w:p>
    <w:p w14:paraId="57D92525" w14:textId="77777777" w:rsidR="00B6461A" w:rsidRDefault="00B6461A" w:rsidP="00B6461A">
      <w:pPr>
        <w:pStyle w:val="Odstavekseznama"/>
        <w:spacing w:line="276" w:lineRule="auto"/>
        <w:rPr>
          <w:rFonts w:ascii="Arial" w:eastAsia="Calibri" w:hAnsi="Arial" w:cs="Arial"/>
          <w:b/>
          <w:bCs/>
          <w:sz w:val="20"/>
          <w:szCs w:val="20"/>
        </w:rPr>
      </w:pPr>
    </w:p>
    <w:p w14:paraId="4072E797" w14:textId="77777777" w:rsidR="00B6461A" w:rsidRPr="001E22D2" w:rsidRDefault="00B6461A" w:rsidP="00B6461A">
      <w:pPr>
        <w:pStyle w:val="Odstavekseznama"/>
        <w:spacing w:line="276" w:lineRule="auto"/>
        <w:rPr>
          <w:rFonts w:ascii="Arial" w:eastAsia="Calibri" w:hAnsi="Arial" w:cs="Arial"/>
          <w:b/>
          <w:bCs/>
          <w:sz w:val="20"/>
          <w:szCs w:val="20"/>
        </w:rPr>
      </w:pPr>
    </w:p>
    <w:p w14:paraId="132B5BF5" w14:textId="77777777" w:rsidR="00B6461A" w:rsidRPr="001E22D2" w:rsidRDefault="00B6461A" w:rsidP="00B6461A">
      <w:pPr>
        <w:rPr>
          <w:rFonts w:ascii="Arial" w:hAnsi="Arial" w:cs="Arial"/>
          <w:sz w:val="20"/>
          <w:szCs w:val="20"/>
        </w:rPr>
      </w:pPr>
    </w:p>
    <w:p w14:paraId="01738027" w14:textId="77777777" w:rsidR="00B6461A" w:rsidRPr="00E12D86" w:rsidRDefault="00B6461A" w:rsidP="00B6461A">
      <w:pPr>
        <w:contextualSpacing/>
        <w:jc w:val="center"/>
        <w:rPr>
          <w:rFonts w:ascii="Arial" w:hAnsi="Arial" w:cs="Arial"/>
          <w:sz w:val="20"/>
          <w:szCs w:val="20"/>
        </w:rPr>
      </w:pPr>
    </w:p>
    <w:p w14:paraId="470809D8" w14:textId="77777777" w:rsidR="00B6461A" w:rsidRPr="00E12D86" w:rsidRDefault="00B6461A" w:rsidP="00B6461A">
      <w:pPr>
        <w:numPr>
          <w:ilvl w:val="0"/>
          <w:numId w:val="15"/>
        </w:numPr>
        <w:suppressAutoHyphens/>
        <w:contextualSpacing/>
        <w:jc w:val="center"/>
        <w:rPr>
          <w:rFonts w:ascii="Arial" w:eastAsia="Times New Roman" w:hAnsi="Arial" w:cs="Arial"/>
          <w:b/>
          <w:bCs/>
          <w:sz w:val="20"/>
          <w:szCs w:val="20"/>
          <w:lang w:eastAsia="sl-SI"/>
        </w:rPr>
      </w:pPr>
      <w:bookmarkStart w:id="6" w:name="_Hlk74125594"/>
      <w:r w:rsidRPr="00E12D86">
        <w:rPr>
          <w:rFonts w:ascii="Arial" w:eastAsia="Times New Roman" w:hAnsi="Arial" w:cs="Arial"/>
          <w:b/>
          <w:bCs/>
          <w:sz w:val="20"/>
          <w:szCs w:val="20"/>
          <w:lang w:eastAsia="sl-SI"/>
        </w:rPr>
        <w:t>člen</w:t>
      </w:r>
    </w:p>
    <w:bookmarkEnd w:id="6"/>
    <w:p w14:paraId="1A6E8DB9" w14:textId="77777777" w:rsidR="00B6461A" w:rsidRPr="00E12D86" w:rsidRDefault="00B6461A" w:rsidP="00B6461A">
      <w:pPr>
        <w:suppressAutoHyphens/>
        <w:spacing w:line="240" w:lineRule="auto"/>
        <w:contextualSpacing/>
        <w:jc w:val="center"/>
        <w:rPr>
          <w:rFonts w:ascii="Arial" w:eastAsia="Times New Roman" w:hAnsi="Arial" w:cs="Arial"/>
          <w:b/>
          <w:bCs/>
          <w:sz w:val="20"/>
          <w:szCs w:val="20"/>
          <w:lang w:eastAsia="sl-SI"/>
        </w:rPr>
      </w:pPr>
      <w:r w:rsidRPr="00E12D86">
        <w:rPr>
          <w:rFonts w:ascii="Arial" w:eastAsia="Times New Roman" w:hAnsi="Arial" w:cs="Arial"/>
          <w:b/>
          <w:bCs/>
          <w:sz w:val="20"/>
          <w:szCs w:val="20"/>
          <w:lang w:eastAsia="sl-SI"/>
        </w:rPr>
        <w:t xml:space="preserve">(začetek uporabe) </w:t>
      </w:r>
    </w:p>
    <w:p w14:paraId="1E3FA084" w14:textId="77777777" w:rsidR="00B6461A" w:rsidRPr="00E12D86" w:rsidRDefault="00B6461A" w:rsidP="00B6461A">
      <w:pPr>
        <w:suppressAutoHyphens/>
        <w:spacing w:line="240" w:lineRule="auto"/>
        <w:contextualSpacing/>
        <w:rPr>
          <w:rFonts w:ascii="Arial" w:eastAsia="Times New Roman" w:hAnsi="Arial" w:cs="Arial"/>
          <w:sz w:val="20"/>
          <w:szCs w:val="20"/>
          <w:lang w:eastAsia="sl-SI"/>
        </w:rPr>
      </w:pPr>
    </w:p>
    <w:p w14:paraId="09FDA52C" w14:textId="77777777" w:rsidR="00B6461A" w:rsidRPr="00E12D86" w:rsidRDefault="00B6461A" w:rsidP="00B6461A">
      <w:pPr>
        <w:suppressAutoHyphens/>
        <w:contextualSpacing/>
        <w:jc w:val="both"/>
        <w:rPr>
          <w:rFonts w:ascii="Arial" w:eastAsia="Times New Roman" w:hAnsi="Arial" w:cs="Arial"/>
          <w:sz w:val="20"/>
          <w:szCs w:val="20"/>
          <w:lang w:eastAsia="sl-SI"/>
        </w:rPr>
      </w:pPr>
      <w:r w:rsidRPr="00E12D86">
        <w:rPr>
          <w:rFonts w:ascii="Arial" w:eastAsia="Times New Roman" w:hAnsi="Arial" w:cs="Arial"/>
          <w:sz w:val="20"/>
          <w:szCs w:val="20"/>
          <w:lang w:eastAsia="sl-SI"/>
        </w:rPr>
        <w:t>(1) Spremenjen 3. člen uredbe se začne uporabljati za povračila stroškov prevoza na delo in z dela za delojemalce, na katere se nanaša Dogovor o odpravi varčevalnih ukrepov v zvezi s povračili stroškov in drugimi prejemki javnih uslužbencev, zamiku izplačilnega dneva plače pri proračunskih uporabnikih ter regresu za letni dopust za leto 2021 (Uradni list RS, št. 88/21), za mesec julij 2021, do takrat pa se uporablja 3. člen Uredbe o davčni obravnavi povračil stroškov in drugih dohodkov iz delovnega razmerja (Uradni list RS, št. 140/06, 76/08, 63/17, 71/18 in 104/21).</w:t>
      </w:r>
    </w:p>
    <w:p w14:paraId="62B64BD2" w14:textId="77777777" w:rsidR="00B6461A" w:rsidRPr="00E12D86" w:rsidRDefault="00B6461A" w:rsidP="00B6461A">
      <w:pPr>
        <w:suppressAutoHyphens/>
        <w:contextualSpacing/>
        <w:jc w:val="both"/>
        <w:rPr>
          <w:rFonts w:ascii="Arial" w:eastAsia="Times New Roman" w:hAnsi="Arial" w:cs="Arial"/>
          <w:sz w:val="20"/>
          <w:szCs w:val="20"/>
          <w:lang w:eastAsia="sl-SI"/>
        </w:rPr>
      </w:pPr>
    </w:p>
    <w:p w14:paraId="06879208" w14:textId="77777777" w:rsidR="00B6461A" w:rsidRPr="00E12D86" w:rsidRDefault="00B6461A" w:rsidP="00B6461A">
      <w:pPr>
        <w:suppressAutoHyphens/>
        <w:contextualSpacing/>
        <w:jc w:val="both"/>
        <w:rPr>
          <w:rFonts w:ascii="Arial" w:eastAsia="Times New Roman" w:hAnsi="Arial" w:cs="Arial"/>
          <w:sz w:val="20"/>
          <w:szCs w:val="20"/>
          <w:lang w:eastAsia="sl-SI"/>
        </w:rPr>
      </w:pPr>
    </w:p>
    <w:p w14:paraId="19F9EF1C" w14:textId="77777777" w:rsidR="00B6461A" w:rsidRPr="00E12D86" w:rsidRDefault="00B6461A" w:rsidP="00B6461A">
      <w:pPr>
        <w:numPr>
          <w:ilvl w:val="0"/>
          <w:numId w:val="15"/>
        </w:numPr>
        <w:suppressAutoHyphens/>
        <w:spacing w:after="0"/>
        <w:contextualSpacing/>
        <w:jc w:val="center"/>
        <w:rPr>
          <w:rFonts w:ascii="Arial" w:eastAsia="Times New Roman" w:hAnsi="Arial" w:cs="Arial"/>
          <w:b/>
          <w:bCs/>
          <w:sz w:val="20"/>
          <w:szCs w:val="20"/>
          <w:lang w:eastAsia="sl-SI"/>
        </w:rPr>
      </w:pPr>
      <w:r w:rsidRPr="00E12D86">
        <w:rPr>
          <w:rFonts w:ascii="Arial" w:eastAsia="Times New Roman" w:hAnsi="Arial" w:cs="Arial"/>
          <w:b/>
          <w:bCs/>
          <w:sz w:val="20"/>
          <w:szCs w:val="20"/>
          <w:lang w:eastAsia="sl-SI"/>
        </w:rPr>
        <w:t>člen</w:t>
      </w:r>
    </w:p>
    <w:p w14:paraId="2456D379" w14:textId="77777777" w:rsidR="00B6461A" w:rsidRPr="00E12D86" w:rsidRDefault="00B6461A" w:rsidP="00B6461A">
      <w:pPr>
        <w:spacing w:after="0"/>
        <w:contextualSpacing/>
        <w:jc w:val="center"/>
        <w:rPr>
          <w:rFonts w:ascii="Arial" w:hAnsi="Arial" w:cs="Arial"/>
          <w:b/>
          <w:bCs/>
          <w:sz w:val="20"/>
          <w:szCs w:val="20"/>
        </w:rPr>
      </w:pPr>
      <w:r w:rsidRPr="00E12D86">
        <w:rPr>
          <w:rFonts w:ascii="Arial" w:hAnsi="Arial" w:cs="Arial"/>
          <w:b/>
          <w:bCs/>
          <w:sz w:val="20"/>
          <w:szCs w:val="20"/>
        </w:rPr>
        <w:t>(začetek veljavnosti)</w:t>
      </w:r>
    </w:p>
    <w:p w14:paraId="31FB9BAE" w14:textId="77777777" w:rsidR="00B6461A" w:rsidRPr="00E12D86" w:rsidRDefault="00B6461A" w:rsidP="00B6461A">
      <w:pPr>
        <w:spacing w:after="0"/>
        <w:contextualSpacing/>
        <w:jc w:val="both"/>
        <w:rPr>
          <w:rFonts w:ascii="Arial" w:hAnsi="Arial" w:cs="Arial"/>
          <w:sz w:val="20"/>
          <w:szCs w:val="20"/>
        </w:rPr>
      </w:pPr>
    </w:p>
    <w:p w14:paraId="1C902A12" w14:textId="77777777" w:rsidR="00B6461A" w:rsidRPr="00E12D86" w:rsidRDefault="00B6461A" w:rsidP="00B6461A">
      <w:pPr>
        <w:contextualSpacing/>
        <w:jc w:val="both"/>
        <w:rPr>
          <w:rFonts w:ascii="Arial" w:hAnsi="Arial" w:cs="Arial"/>
          <w:sz w:val="20"/>
          <w:szCs w:val="20"/>
        </w:rPr>
      </w:pPr>
      <w:r w:rsidRPr="00E12D86">
        <w:rPr>
          <w:rFonts w:ascii="Arial" w:hAnsi="Arial" w:cs="Arial"/>
          <w:sz w:val="20"/>
          <w:szCs w:val="20"/>
        </w:rPr>
        <w:t>(1) Ta uredba začne veljati naslednji dan po objavi v Uradnem listu Republike Slovenije.</w:t>
      </w:r>
    </w:p>
    <w:p w14:paraId="61AAAF6E" w14:textId="77777777" w:rsidR="00B6461A" w:rsidRPr="00E12D86" w:rsidRDefault="00B6461A" w:rsidP="00B6461A">
      <w:pPr>
        <w:contextualSpacing/>
        <w:jc w:val="both"/>
        <w:rPr>
          <w:rFonts w:ascii="Arial" w:hAnsi="Arial" w:cs="Arial"/>
          <w:sz w:val="20"/>
          <w:szCs w:val="20"/>
        </w:rPr>
      </w:pPr>
    </w:p>
    <w:p w14:paraId="6C190652" w14:textId="77777777" w:rsidR="00B6461A" w:rsidRPr="00E12D86" w:rsidRDefault="00B6461A" w:rsidP="00B6461A">
      <w:pPr>
        <w:contextualSpacing/>
        <w:jc w:val="both"/>
        <w:rPr>
          <w:rFonts w:ascii="Arial" w:hAnsi="Arial" w:cs="Arial"/>
          <w:sz w:val="20"/>
          <w:szCs w:val="20"/>
        </w:rPr>
      </w:pPr>
    </w:p>
    <w:p w14:paraId="17145F31" w14:textId="3AD0FD30" w:rsidR="00B6461A" w:rsidRPr="00E12D86" w:rsidRDefault="00B6461A" w:rsidP="00B6461A">
      <w:pPr>
        <w:contextualSpacing/>
        <w:jc w:val="both"/>
        <w:rPr>
          <w:rFonts w:ascii="Arial" w:hAnsi="Arial" w:cs="Arial"/>
          <w:sz w:val="20"/>
          <w:szCs w:val="20"/>
        </w:rPr>
      </w:pPr>
      <w:r w:rsidRPr="00E12D86">
        <w:rPr>
          <w:rFonts w:ascii="Arial" w:hAnsi="Arial" w:cs="Arial"/>
          <w:sz w:val="20"/>
          <w:szCs w:val="20"/>
        </w:rPr>
        <w:t xml:space="preserve">Št. </w:t>
      </w:r>
      <w:r>
        <w:rPr>
          <w:rFonts w:ascii="Arial" w:hAnsi="Arial" w:cs="Arial"/>
          <w:sz w:val="20"/>
          <w:szCs w:val="20"/>
        </w:rPr>
        <w:t>007-841/2021/</w:t>
      </w:r>
      <w:r w:rsidR="00C20AB2">
        <w:rPr>
          <w:rFonts w:ascii="Arial" w:hAnsi="Arial" w:cs="Arial"/>
          <w:sz w:val="20"/>
          <w:szCs w:val="20"/>
        </w:rPr>
        <w:t>5</w:t>
      </w:r>
    </w:p>
    <w:p w14:paraId="0394A7C2" w14:textId="77777777" w:rsidR="00B6461A" w:rsidRPr="00E12D86" w:rsidRDefault="00B6461A" w:rsidP="00B6461A">
      <w:pPr>
        <w:contextualSpacing/>
        <w:jc w:val="both"/>
        <w:rPr>
          <w:rFonts w:ascii="Arial" w:hAnsi="Arial" w:cs="Arial"/>
          <w:sz w:val="20"/>
          <w:szCs w:val="20"/>
        </w:rPr>
      </w:pPr>
      <w:r w:rsidRPr="00E12D86">
        <w:rPr>
          <w:rFonts w:ascii="Arial" w:hAnsi="Arial" w:cs="Arial"/>
          <w:sz w:val="20"/>
          <w:szCs w:val="20"/>
        </w:rPr>
        <w:t xml:space="preserve">Ljubljana, dne </w:t>
      </w:r>
      <w:r>
        <w:rPr>
          <w:rFonts w:ascii="Arial" w:hAnsi="Arial" w:cs="Arial"/>
          <w:sz w:val="20"/>
          <w:szCs w:val="20"/>
        </w:rPr>
        <w:t xml:space="preserve">14. </w:t>
      </w:r>
      <w:r w:rsidRPr="00E12D86">
        <w:rPr>
          <w:rFonts w:ascii="Arial" w:hAnsi="Arial" w:cs="Arial"/>
          <w:sz w:val="20"/>
          <w:szCs w:val="20"/>
        </w:rPr>
        <w:t>ju</w:t>
      </w:r>
      <w:r>
        <w:rPr>
          <w:rFonts w:ascii="Arial" w:hAnsi="Arial" w:cs="Arial"/>
          <w:sz w:val="20"/>
          <w:szCs w:val="20"/>
        </w:rPr>
        <w:t>l</w:t>
      </w:r>
      <w:r w:rsidRPr="00E12D86">
        <w:rPr>
          <w:rFonts w:ascii="Arial" w:hAnsi="Arial" w:cs="Arial"/>
          <w:sz w:val="20"/>
          <w:szCs w:val="20"/>
        </w:rPr>
        <w:t>ija 2021</w:t>
      </w:r>
    </w:p>
    <w:p w14:paraId="78F45F7E" w14:textId="77777777" w:rsidR="00B6461A" w:rsidRPr="00E12D86" w:rsidRDefault="00B6461A" w:rsidP="00B6461A">
      <w:pPr>
        <w:contextualSpacing/>
        <w:rPr>
          <w:rFonts w:ascii="Arial" w:hAnsi="Arial" w:cs="Arial"/>
          <w:sz w:val="20"/>
          <w:szCs w:val="20"/>
        </w:rPr>
      </w:pPr>
      <w:r w:rsidRPr="00E12D86">
        <w:rPr>
          <w:rFonts w:ascii="Arial" w:hAnsi="Arial" w:cs="Arial"/>
          <w:sz w:val="20"/>
          <w:szCs w:val="20"/>
        </w:rPr>
        <w:t>EVA</w:t>
      </w:r>
      <w:r>
        <w:rPr>
          <w:rFonts w:ascii="Arial" w:hAnsi="Arial" w:cs="Arial"/>
          <w:sz w:val="20"/>
          <w:szCs w:val="20"/>
        </w:rPr>
        <w:t xml:space="preserve"> 2021-1611-0059</w:t>
      </w:r>
      <w:r w:rsidRPr="00E12D86">
        <w:rPr>
          <w:rFonts w:ascii="Arial" w:hAnsi="Arial" w:cs="Arial"/>
          <w:sz w:val="20"/>
          <w:szCs w:val="20"/>
        </w:rPr>
        <w:tab/>
      </w:r>
      <w:r w:rsidRPr="00E12D86">
        <w:rPr>
          <w:rFonts w:ascii="Arial" w:hAnsi="Arial" w:cs="Arial"/>
          <w:sz w:val="20"/>
          <w:szCs w:val="20"/>
        </w:rPr>
        <w:tab/>
      </w:r>
      <w:r w:rsidRPr="00E12D86">
        <w:rPr>
          <w:rFonts w:ascii="Arial" w:hAnsi="Arial" w:cs="Arial"/>
          <w:sz w:val="20"/>
          <w:szCs w:val="20"/>
        </w:rPr>
        <w:tab/>
      </w:r>
      <w:r w:rsidRPr="00E12D86">
        <w:rPr>
          <w:rFonts w:ascii="Arial" w:hAnsi="Arial" w:cs="Arial"/>
          <w:sz w:val="20"/>
          <w:szCs w:val="20"/>
        </w:rPr>
        <w:tab/>
      </w:r>
      <w:r w:rsidRPr="00E12D86">
        <w:rPr>
          <w:rFonts w:ascii="Arial" w:hAnsi="Arial" w:cs="Arial"/>
          <w:sz w:val="20"/>
          <w:szCs w:val="20"/>
        </w:rPr>
        <w:tab/>
      </w:r>
      <w:r w:rsidRPr="00E12D86">
        <w:rPr>
          <w:rFonts w:ascii="Arial" w:hAnsi="Arial" w:cs="Arial"/>
          <w:sz w:val="20"/>
          <w:szCs w:val="20"/>
        </w:rPr>
        <w:tab/>
      </w:r>
      <w:r w:rsidRPr="00E12D86">
        <w:rPr>
          <w:rFonts w:ascii="Arial" w:hAnsi="Arial" w:cs="Arial"/>
          <w:sz w:val="20"/>
          <w:szCs w:val="20"/>
        </w:rPr>
        <w:tab/>
      </w:r>
      <w:r w:rsidRPr="00E12D86">
        <w:rPr>
          <w:rFonts w:ascii="Arial" w:hAnsi="Arial" w:cs="Arial"/>
          <w:sz w:val="20"/>
          <w:szCs w:val="20"/>
        </w:rPr>
        <w:tab/>
      </w:r>
    </w:p>
    <w:p w14:paraId="52005072" w14:textId="77777777" w:rsidR="00B6461A" w:rsidRPr="00E12D86" w:rsidRDefault="00B6461A" w:rsidP="00B6461A">
      <w:pPr>
        <w:ind w:left="4956" w:firstLine="708"/>
        <w:contextualSpacing/>
        <w:rPr>
          <w:rFonts w:ascii="Arial" w:hAnsi="Arial" w:cs="Arial"/>
          <w:sz w:val="20"/>
          <w:szCs w:val="20"/>
        </w:rPr>
      </w:pPr>
      <w:r w:rsidRPr="00E12D86">
        <w:rPr>
          <w:rFonts w:ascii="Arial" w:hAnsi="Arial" w:cs="Arial"/>
          <w:sz w:val="20"/>
          <w:szCs w:val="20"/>
        </w:rPr>
        <w:t xml:space="preserve">  Vlada Republike Slovenije</w:t>
      </w:r>
    </w:p>
    <w:p w14:paraId="711B0000" w14:textId="77777777" w:rsidR="00B6461A" w:rsidRPr="00E12D86" w:rsidRDefault="00B6461A" w:rsidP="00B6461A">
      <w:pPr>
        <w:contextualSpacing/>
        <w:rPr>
          <w:rFonts w:ascii="Arial" w:hAnsi="Arial" w:cs="Arial"/>
          <w:sz w:val="20"/>
          <w:szCs w:val="20"/>
        </w:rPr>
      </w:pPr>
      <w:r w:rsidRPr="00E12D86">
        <w:rPr>
          <w:rFonts w:ascii="Arial" w:hAnsi="Arial" w:cs="Arial"/>
          <w:sz w:val="20"/>
          <w:szCs w:val="20"/>
        </w:rPr>
        <w:tab/>
      </w:r>
      <w:r w:rsidRPr="00E12D86">
        <w:rPr>
          <w:rFonts w:ascii="Arial" w:hAnsi="Arial" w:cs="Arial"/>
          <w:sz w:val="20"/>
          <w:szCs w:val="20"/>
        </w:rPr>
        <w:tab/>
      </w:r>
      <w:r w:rsidRPr="00E12D86">
        <w:rPr>
          <w:rFonts w:ascii="Arial" w:hAnsi="Arial" w:cs="Arial"/>
          <w:sz w:val="20"/>
          <w:szCs w:val="20"/>
        </w:rPr>
        <w:tab/>
      </w:r>
      <w:r w:rsidRPr="00E12D86">
        <w:rPr>
          <w:rFonts w:ascii="Arial" w:hAnsi="Arial" w:cs="Arial"/>
          <w:sz w:val="20"/>
          <w:szCs w:val="20"/>
        </w:rPr>
        <w:tab/>
      </w:r>
      <w:r w:rsidRPr="00E12D86">
        <w:rPr>
          <w:rFonts w:ascii="Arial" w:hAnsi="Arial" w:cs="Arial"/>
          <w:sz w:val="20"/>
          <w:szCs w:val="20"/>
        </w:rPr>
        <w:tab/>
      </w:r>
      <w:r w:rsidRPr="00E12D86">
        <w:rPr>
          <w:rFonts w:ascii="Arial" w:hAnsi="Arial" w:cs="Arial"/>
          <w:sz w:val="20"/>
          <w:szCs w:val="20"/>
        </w:rPr>
        <w:tab/>
      </w:r>
      <w:r w:rsidRPr="00E12D86">
        <w:rPr>
          <w:rFonts w:ascii="Arial" w:hAnsi="Arial" w:cs="Arial"/>
          <w:sz w:val="20"/>
          <w:szCs w:val="20"/>
        </w:rPr>
        <w:tab/>
      </w:r>
      <w:r w:rsidRPr="00E12D86">
        <w:rPr>
          <w:rFonts w:ascii="Arial" w:hAnsi="Arial" w:cs="Arial"/>
          <w:sz w:val="20"/>
          <w:szCs w:val="20"/>
        </w:rPr>
        <w:tab/>
        <w:t xml:space="preserve">           Janez Janša,</w:t>
      </w:r>
    </w:p>
    <w:p w14:paraId="33DBF0FE" w14:textId="77777777" w:rsidR="00B6461A" w:rsidRPr="00E12D86" w:rsidRDefault="00B6461A" w:rsidP="00B6461A">
      <w:pPr>
        <w:overflowPunct w:val="0"/>
        <w:autoSpaceDE w:val="0"/>
        <w:spacing w:line="240" w:lineRule="auto"/>
        <w:contextualSpacing/>
        <w:jc w:val="both"/>
        <w:textAlignment w:val="baseline"/>
        <w:rPr>
          <w:rFonts w:ascii="Arial" w:hAnsi="Arial" w:cs="Arial"/>
          <w:b/>
          <w:sz w:val="20"/>
          <w:szCs w:val="20"/>
          <w:lang w:eastAsia="ta-IN" w:bidi="ta-IN"/>
        </w:rPr>
      </w:pPr>
      <w:r w:rsidRPr="00E12D86">
        <w:rPr>
          <w:rFonts w:ascii="Arial" w:hAnsi="Arial" w:cs="Arial"/>
          <w:sz w:val="20"/>
          <w:szCs w:val="20"/>
        </w:rPr>
        <w:tab/>
      </w:r>
      <w:r w:rsidRPr="00E12D86">
        <w:rPr>
          <w:rFonts w:ascii="Arial" w:hAnsi="Arial" w:cs="Arial"/>
          <w:sz w:val="20"/>
          <w:szCs w:val="20"/>
        </w:rPr>
        <w:tab/>
      </w:r>
      <w:r w:rsidRPr="00E12D86">
        <w:rPr>
          <w:rFonts w:ascii="Arial" w:hAnsi="Arial" w:cs="Arial"/>
          <w:sz w:val="20"/>
          <w:szCs w:val="20"/>
        </w:rPr>
        <w:tab/>
      </w:r>
      <w:r w:rsidRPr="00E12D86">
        <w:rPr>
          <w:rFonts w:ascii="Arial" w:hAnsi="Arial" w:cs="Arial"/>
          <w:sz w:val="20"/>
          <w:szCs w:val="20"/>
        </w:rPr>
        <w:tab/>
      </w:r>
      <w:r w:rsidRPr="00E12D86">
        <w:rPr>
          <w:rFonts w:ascii="Arial" w:hAnsi="Arial" w:cs="Arial"/>
          <w:sz w:val="20"/>
          <w:szCs w:val="20"/>
        </w:rPr>
        <w:tab/>
      </w:r>
      <w:r w:rsidRPr="00E12D86">
        <w:rPr>
          <w:rFonts w:ascii="Arial" w:hAnsi="Arial" w:cs="Arial"/>
          <w:sz w:val="20"/>
          <w:szCs w:val="20"/>
        </w:rPr>
        <w:tab/>
      </w:r>
      <w:r w:rsidRPr="00E12D86">
        <w:rPr>
          <w:rFonts w:ascii="Arial" w:hAnsi="Arial" w:cs="Arial"/>
          <w:sz w:val="20"/>
          <w:szCs w:val="20"/>
        </w:rPr>
        <w:tab/>
      </w:r>
      <w:r w:rsidRPr="00E12D86">
        <w:rPr>
          <w:rFonts w:ascii="Arial" w:hAnsi="Arial" w:cs="Arial"/>
          <w:sz w:val="20"/>
          <w:szCs w:val="20"/>
        </w:rPr>
        <w:tab/>
      </w:r>
      <w:r w:rsidRPr="00E12D86">
        <w:rPr>
          <w:rFonts w:ascii="Arial" w:hAnsi="Arial" w:cs="Arial"/>
          <w:sz w:val="20"/>
          <w:szCs w:val="20"/>
        </w:rPr>
        <w:tab/>
        <w:t>predsednik</w:t>
      </w:r>
      <w:r w:rsidRPr="00E12D86">
        <w:rPr>
          <w:rFonts w:ascii="Arial" w:hAnsi="Arial" w:cs="Arial"/>
          <w:b/>
          <w:sz w:val="20"/>
          <w:szCs w:val="20"/>
          <w:lang w:eastAsia="ta-IN" w:bidi="ta-IN"/>
        </w:rPr>
        <w:t xml:space="preserve"> </w:t>
      </w:r>
    </w:p>
    <w:p w14:paraId="17B916D2" w14:textId="77777777" w:rsidR="00B6461A" w:rsidRPr="00E12D86" w:rsidRDefault="00B6461A" w:rsidP="00B6461A">
      <w:pPr>
        <w:spacing w:after="0" w:line="240" w:lineRule="auto"/>
        <w:rPr>
          <w:rFonts w:ascii="Arial" w:hAnsi="Arial" w:cs="Arial"/>
          <w:b/>
          <w:sz w:val="20"/>
          <w:szCs w:val="20"/>
          <w:lang w:eastAsia="ta-IN" w:bidi="ta-IN"/>
        </w:rPr>
      </w:pPr>
      <w:r w:rsidRPr="00E12D86">
        <w:rPr>
          <w:rFonts w:ascii="Arial" w:hAnsi="Arial" w:cs="Arial"/>
          <w:b/>
          <w:sz w:val="20"/>
          <w:szCs w:val="20"/>
          <w:lang w:eastAsia="ta-IN" w:bidi="ta-IN"/>
        </w:rPr>
        <w:br w:type="page"/>
      </w:r>
    </w:p>
    <w:p w14:paraId="32AD21E6" w14:textId="77777777" w:rsidR="00B6461A" w:rsidRDefault="00B6461A" w:rsidP="00B6461A">
      <w:pPr>
        <w:overflowPunct w:val="0"/>
        <w:autoSpaceDE w:val="0"/>
        <w:contextualSpacing/>
        <w:jc w:val="both"/>
        <w:textAlignment w:val="baseline"/>
        <w:rPr>
          <w:rFonts w:ascii="Arial" w:hAnsi="Arial" w:cs="Arial"/>
          <w:b/>
          <w:sz w:val="20"/>
          <w:szCs w:val="20"/>
          <w:lang w:eastAsia="ta-IN" w:bidi="ta-IN"/>
        </w:rPr>
      </w:pPr>
      <w:r w:rsidRPr="00E12D86">
        <w:rPr>
          <w:rFonts w:ascii="Arial" w:hAnsi="Arial" w:cs="Arial"/>
          <w:b/>
          <w:sz w:val="20"/>
          <w:szCs w:val="20"/>
          <w:lang w:eastAsia="ta-IN" w:bidi="ta-IN"/>
        </w:rPr>
        <w:lastRenderedPageBreak/>
        <w:t>OBRAZLOŽITEV:</w:t>
      </w:r>
    </w:p>
    <w:p w14:paraId="36FA4374" w14:textId="77777777" w:rsidR="00B6461A" w:rsidRPr="00E12D86" w:rsidRDefault="00B6461A" w:rsidP="00B6461A">
      <w:pPr>
        <w:overflowPunct w:val="0"/>
        <w:autoSpaceDE w:val="0"/>
        <w:contextualSpacing/>
        <w:jc w:val="both"/>
        <w:textAlignment w:val="baseline"/>
        <w:rPr>
          <w:rFonts w:ascii="Arial" w:hAnsi="Arial" w:cs="Arial"/>
          <w:sz w:val="20"/>
          <w:szCs w:val="20"/>
        </w:rPr>
      </w:pPr>
    </w:p>
    <w:p w14:paraId="39FA9D3F" w14:textId="77777777" w:rsidR="00B6461A" w:rsidRPr="00E12D86" w:rsidRDefault="00B6461A" w:rsidP="00B6461A">
      <w:pPr>
        <w:tabs>
          <w:tab w:val="left" w:pos="142"/>
        </w:tabs>
        <w:suppressAutoHyphens/>
        <w:spacing w:after="0"/>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I. </w:t>
      </w:r>
      <w:r w:rsidRPr="00E12D86">
        <w:rPr>
          <w:rFonts w:ascii="Arial" w:eastAsia="Times New Roman" w:hAnsi="Arial" w:cs="Arial"/>
          <w:sz w:val="20"/>
          <w:szCs w:val="20"/>
          <w:lang w:eastAsia="sl-SI"/>
        </w:rPr>
        <w:t>UVOD</w:t>
      </w:r>
    </w:p>
    <w:p w14:paraId="5E6F4723" w14:textId="77777777" w:rsidR="00B6461A" w:rsidRPr="00E12D86" w:rsidRDefault="00B6461A" w:rsidP="00B6461A">
      <w:pPr>
        <w:tabs>
          <w:tab w:val="left" w:pos="708"/>
        </w:tabs>
        <w:spacing w:after="0"/>
        <w:ind w:left="1080"/>
        <w:contextualSpacing/>
        <w:jc w:val="both"/>
        <w:rPr>
          <w:rFonts w:ascii="Arial" w:eastAsia="Times New Roman" w:hAnsi="Arial" w:cs="Arial"/>
          <w:sz w:val="20"/>
          <w:szCs w:val="20"/>
          <w:lang w:eastAsia="sl-SI"/>
        </w:rPr>
      </w:pPr>
    </w:p>
    <w:p w14:paraId="6E08EDF7" w14:textId="77777777" w:rsidR="00B6461A" w:rsidRPr="00E12D86" w:rsidRDefault="00B6461A" w:rsidP="00B6461A">
      <w:pPr>
        <w:numPr>
          <w:ilvl w:val="0"/>
          <w:numId w:val="16"/>
        </w:numPr>
        <w:tabs>
          <w:tab w:val="left" w:pos="-360"/>
        </w:tabs>
        <w:suppressAutoHyphens/>
        <w:spacing w:after="0"/>
        <w:ind w:left="360"/>
        <w:contextualSpacing/>
        <w:jc w:val="both"/>
        <w:rPr>
          <w:rFonts w:ascii="Arial" w:hAnsi="Arial" w:cs="Arial"/>
          <w:sz w:val="20"/>
          <w:szCs w:val="20"/>
        </w:rPr>
      </w:pPr>
      <w:r w:rsidRPr="00E12D86">
        <w:rPr>
          <w:rFonts w:ascii="Arial" w:hAnsi="Arial" w:cs="Arial"/>
          <w:b/>
          <w:sz w:val="20"/>
          <w:szCs w:val="20"/>
        </w:rPr>
        <w:t>Pravna podlaga</w:t>
      </w:r>
    </w:p>
    <w:p w14:paraId="679E1E48" w14:textId="77777777" w:rsidR="00B6461A" w:rsidRPr="00E12D86" w:rsidRDefault="00B6461A" w:rsidP="00B6461A">
      <w:pPr>
        <w:tabs>
          <w:tab w:val="left" w:pos="-360"/>
        </w:tabs>
        <w:ind w:left="360"/>
        <w:contextualSpacing/>
        <w:jc w:val="both"/>
        <w:rPr>
          <w:rFonts w:ascii="Arial" w:hAnsi="Arial" w:cs="Arial"/>
          <w:sz w:val="20"/>
          <w:szCs w:val="20"/>
        </w:rPr>
      </w:pPr>
    </w:p>
    <w:p w14:paraId="37FC8C3E" w14:textId="50E229DF" w:rsidR="00B6461A" w:rsidRPr="00E12D86" w:rsidRDefault="00B6461A" w:rsidP="00B6461A">
      <w:pPr>
        <w:ind w:left="360"/>
        <w:contextualSpacing/>
        <w:jc w:val="both"/>
        <w:rPr>
          <w:rFonts w:ascii="Arial" w:hAnsi="Arial" w:cs="Arial"/>
          <w:sz w:val="20"/>
          <w:szCs w:val="20"/>
        </w:rPr>
      </w:pPr>
      <w:r w:rsidRPr="00E12D86">
        <w:rPr>
          <w:rFonts w:ascii="Arial" w:hAnsi="Arial" w:cs="Arial"/>
          <w:sz w:val="20"/>
          <w:szCs w:val="20"/>
        </w:rPr>
        <w:t xml:space="preserve">Pravna podlaga za izdajo Uredbe o </w:t>
      </w:r>
      <w:r w:rsidR="006D4D04">
        <w:rPr>
          <w:rFonts w:ascii="Arial" w:hAnsi="Arial" w:cs="Arial"/>
          <w:sz w:val="20"/>
          <w:szCs w:val="20"/>
        </w:rPr>
        <w:t>spremembah</w:t>
      </w:r>
      <w:r w:rsidRPr="00E12D86">
        <w:rPr>
          <w:rFonts w:ascii="Arial" w:hAnsi="Arial" w:cs="Arial"/>
          <w:sz w:val="20"/>
          <w:szCs w:val="20"/>
        </w:rPr>
        <w:t xml:space="preserve"> Uredbe o davčni obravnavi povračil stroškov in drugih dohodkov iz delovnega razmerja so 3., 4., 7. in 8. točka prvega odstavka ter drugi odstavek 44. člena Zakona o dohodnini (Uradni list RS, št. 13/11 – uradno prečiščeno besedilo, 9/12 – odl. US, 24/12, 30/12, 40/12 – ZUJF, 75/12, 94/12, 52/13 – odl. US, 96/13, 29/14 – odl. US, 50/14, 23/15, 55/15, 63/16, 69/17, 21/19, 28/19 in 66/19) in četrta alineja tretjega odstavka 3. člena Zakona o posebnem davku na določene prejemke (Uradni list RS, št. 72/93, 22/94, 45/95, 12/96 in 82/97 – odl. US). V skladu z navedeno pravno podlago vlada določi pogoje in višine povračil stroškov in drugih dohodkov, do katerih se ne vštevajo v davčno osnovo. </w:t>
      </w:r>
    </w:p>
    <w:p w14:paraId="6E9D096D" w14:textId="77777777" w:rsidR="00B6461A" w:rsidRPr="00E12D86" w:rsidRDefault="00B6461A" w:rsidP="00B6461A">
      <w:pPr>
        <w:contextualSpacing/>
        <w:jc w:val="both"/>
        <w:rPr>
          <w:rFonts w:ascii="Arial" w:hAnsi="Arial" w:cs="Arial"/>
          <w:sz w:val="20"/>
          <w:szCs w:val="20"/>
        </w:rPr>
      </w:pPr>
    </w:p>
    <w:p w14:paraId="197F91D0" w14:textId="77777777" w:rsidR="00B6461A" w:rsidRPr="00E12D86" w:rsidRDefault="00B6461A" w:rsidP="00B6461A">
      <w:pPr>
        <w:numPr>
          <w:ilvl w:val="0"/>
          <w:numId w:val="16"/>
        </w:numPr>
        <w:tabs>
          <w:tab w:val="left" w:pos="-360"/>
        </w:tabs>
        <w:suppressAutoHyphens/>
        <w:spacing w:after="0"/>
        <w:ind w:left="360"/>
        <w:contextualSpacing/>
        <w:jc w:val="both"/>
        <w:rPr>
          <w:rFonts w:ascii="Arial" w:hAnsi="Arial" w:cs="Arial"/>
          <w:sz w:val="20"/>
          <w:szCs w:val="20"/>
        </w:rPr>
      </w:pPr>
      <w:r w:rsidRPr="00E12D86">
        <w:rPr>
          <w:rFonts w:ascii="Arial" w:hAnsi="Arial" w:cs="Arial"/>
          <w:b/>
          <w:sz w:val="20"/>
          <w:szCs w:val="20"/>
        </w:rPr>
        <w:t>Rok za izdajo uredbe, določen z zakonom</w:t>
      </w:r>
    </w:p>
    <w:p w14:paraId="4E098BBD" w14:textId="77777777" w:rsidR="00B6461A" w:rsidRPr="00E12D86" w:rsidRDefault="00B6461A" w:rsidP="00B6461A">
      <w:pPr>
        <w:tabs>
          <w:tab w:val="left" w:pos="-360"/>
        </w:tabs>
        <w:ind w:left="360"/>
        <w:contextualSpacing/>
        <w:jc w:val="both"/>
        <w:rPr>
          <w:rFonts w:ascii="Arial" w:hAnsi="Arial" w:cs="Arial"/>
          <w:sz w:val="20"/>
          <w:szCs w:val="20"/>
        </w:rPr>
      </w:pPr>
    </w:p>
    <w:p w14:paraId="5F42ADD2" w14:textId="2DA0EA7E" w:rsidR="00B6461A" w:rsidRDefault="00B6461A" w:rsidP="00B6461A">
      <w:pPr>
        <w:tabs>
          <w:tab w:val="left" w:pos="708"/>
        </w:tabs>
        <w:ind w:left="360"/>
        <w:contextualSpacing/>
        <w:jc w:val="both"/>
        <w:rPr>
          <w:rFonts w:ascii="Arial" w:hAnsi="Arial" w:cs="Arial"/>
          <w:sz w:val="20"/>
          <w:szCs w:val="20"/>
        </w:rPr>
      </w:pPr>
      <w:r w:rsidRPr="00E12D86">
        <w:rPr>
          <w:rFonts w:ascii="Arial" w:hAnsi="Arial" w:cs="Arial"/>
          <w:sz w:val="20"/>
          <w:szCs w:val="20"/>
        </w:rPr>
        <w:t>Rok za izdajo uredbe z zakonom ni neposredno določen, vendar je</w:t>
      </w:r>
      <w:r>
        <w:rPr>
          <w:rFonts w:ascii="Arial" w:hAnsi="Arial" w:cs="Arial"/>
          <w:sz w:val="20"/>
          <w:szCs w:val="20"/>
        </w:rPr>
        <w:t>,</w:t>
      </w:r>
      <w:r w:rsidRPr="00E12D86">
        <w:rPr>
          <w:rFonts w:ascii="Arial" w:hAnsi="Arial" w:cs="Arial"/>
          <w:sz w:val="20"/>
          <w:szCs w:val="20"/>
        </w:rPr>
        <w:t xml:space="preserve"> glede na to, da naj bi se uredba začela uporabljati za nadomestila povračil stroškov za prevoz na delo in z dela za delojemalce, na katere se nanaša Dogovor o odpravi varčevalnih ukrepov v zvezi s povračili stroškov in drugimi prejemki javnih uslužbencev, zamiku izplačilnega dneva plače pri proračunskih uporabnikih ter regresu za letni dopust za leto 2021 (Uradni list RS, št. 88/21, </w:t>
      </w:r>
      <w:r>
        <w:rPr>
          <w:rFonts w:ascii="Arial" w:hAnsi="Arial" w:cs="Arial"/>
          <w:sz w:val="20"/>
          <w:szCs w:val="20"/>
        </w:rPr>
        <w:t>v</w:t>
      </w:r>
      <w:r w:rsidRPr="00E12D86">
        <w:rPr>
          <w:rFonts w:ascii="Arial" w:hAnsi="Arial" w:cs="Arial"/>
          <w:sz w:val="20"/>
          <w:szCs w:val="20"/>
        </w:rPr>
        <w:t xml:space="preserve"> nadaljnjem besedilu: dogovor) za mesec julij 2021, </w:t>
      </w:r>
      <w:r>
        <w:rPr>
          <w:rFonts w:ascii="Arial" w:hAnsi="Arial" w:cs="Arial"/>
          <w:sz w:val="20"/>
          <w:szCs w:val="20"/>
        </w:rPr>
        <w:t>ter se za preostale delojemalce premika rok začetka uporabe iz za mesec avgust 2021 na za mesec september 2021, treba, da je</w:t>
      </w:r>
      <w:r w:rsidRPr="00E12D86">
        <w:rPr>
          <w:rFonts w:ascii="Arial" w:hAnsi="Arial" w:cs="Arial"/>
          <w:sz w:val="20"/>
          <w:szCs w:val="20"/>
        </w:rPr>
        <w:t xml:space="preserve"> uredba izdana </w:t>
      </w:r>
      <w:r>
        <w:rPr>
          <w:rFonts w:ascii="Arial" w:hAnsi="Arial" w:cs="Arial"/>
          <w:sz w:val="20"/>
          <w:szCs w:val="20"/>
        </w:rPr>
        <w:t xml:space="preserve">in tudi začne veljati </w:t>
      </w:r>
      <w:r w:rsidRPr="00E12D86">
        <w:rPr>
          <w:rFonts w:ascii="Arial" w:hAnsi="Arial" w:cs="Arial"/>
          <w:sz w:val="20"/>
          <w:szCs w:val="20"/>
        </w:rPr>
        <w:t>v najkrajšem možnem času, to je še pred izplačilom plač za mesec julij 2021</w:t>
      </w:r>
      <w:r>
        <w:rPr>
          <w:rFonts w:ascii="Arial" w:hAnsi="Arial" w:cs="Arial"/>
          <w:sz w:val="20"/>
          <w:szCs w:val="20"/>
        </w:rPr>
        <w:t xml:space="preserve"> oziroma pred začetkom meseca avgusta 2021.</w:t>
      </w:r>
      <w:r w:rsidRPr="00E12D86">
        <w:rPr>
          <w:rFonts w:ascii="Arial" w:hAnsi="Arial" w:cs="Arial"/>
          <w:sz w:val="20"/>
          <w:szCs w:val="20"/>
        </w:rPr>
        <w:t xml:space="preserve"> </w:t>
      </w:r>
    </w:p>
    <w:p w14:paraId="1C133B2A" w14:textId="77777777" w:rsidR="00B6461A" w:rsidRPr="00E12D86" w:rsidRDefault="00B6461A" w:rsidP="00B6461A">
      <w:pPr>
        <w:tabs>
          <w:tab w:val="left" w:pos="708"/>
        </w:tabs>
        <w:ind w:left="360"/>
        <w:contextualSpacing/>
        <w:jc w:val="both"/>
        <w:rPr>
          <w:rFonts w:ascii="Arial" w:hAnsi="Arial" w:cs="Arial"/>
          <w:sz w:val="20"/>
          <w:szCs w:val="20"/>
        </w:rPr>
      </w:pPr>
    </w:p>
    <w:p w14:paraId="28D186FC" w14:textId="77777777" w:rsidR="00B6461A" w:rsidRPr="00E12D86" w:rsidRDefault="00B6461A" w:rsidP="00B6461A">
      <w:pPr>
        <w:numPr>
          <w:ilvl w:val="0"/>
          <w:numId w:val="16"/>
        </w:numPr>
        <w:tabs>
          <w:tab w:val="left" w:pos="142"/>
        </w:tabs>
        <w:suppressAutoHyphens/>
        <w:spacing w:after="0"/>
        <w:ind w:left="284" w:hanging="284"/>
        <w:contextualSpacing/>
        <w:jc w:val="both"/>
        <w:rPr>
          <w:rFonts w:ascii="Arial" w:eastAsia="Times New Roman" w:hAnsi="Arial" w:cs="Arial"/>
          <w:sz w:val="20"/>
          <w:szCs w:val="20"/>
          <w:lang w:eastAsia="sl-SI"/>
        </w:rPr>
      </w:pPr>
      <w:r w:rsidRPr="00E12D86">
        <w:rPr>
          <w:rFonts w:ascii="Arial" w:eastAsia="Arial" w:hAnsi="Arial" w:cs="Arial"/>
          <w:b/>
          <w:sz w:val="20"/>
          <w:szCs w:val="20"/>
          <w:lang w:eastAsia="sl-SI"/>
        </w:rPr>
        <w:t xml:space="preserve"> </w:t>
      </w:r>
      <w:r w:rsidRPr="00E12D86">
        <w:rPr>
          <w:rFonts w:ascii="Arial" w:eastAsia="Times New Roman" w:hAnsi="Arial" w:cs="Arial"/>
          <w:b/>
          <w:sz w:val="20"/>
          <w:szCs w:val="20"/>
          <w:lang w:eastAsia="sl-SI"/>
        </w:rPr>
        <w:t xml:space="preserve">Splošna obrazložitev predloga uredbe, če je potrebna </w:t>
      </w:r>
    </w:p>
    <w:p w14:paraId="09344B64" w14:textId="77777777" w:rsidR="00B6461A" w:rsidRPr="00E12D86" w:rsidRDefault="00B6461A" w:rsidP="00B6461A">
      <w:pPr>
        <w:ind w:left="360"/>
        <w:contextualSpacing/>
        <w:jc w:val="both"/>
        <w:rPr>
          <w:rFonts w:ascii="Arial" w:eastAsia="Arial" w:hAnsi="Arial" w:cs="Arial"/>
          <w:iCs/>
          <w:sz w:val="20"/>
          <w:szCs w:val="20"/>
          <w:lang w:eastAsia="sl-SI"/>
        </w:rPr>
      </w:pPr>
    </w:p>
    <w:p w14:paraId="363CE6A3" w14:textId="7C9DF504" w:rsidR="00B6461A" w:rsidRPr="00E12D86" w:rsidRDefault="00B6461A" w:rsidP="00B6461A">
      <w:pPr>
        <w:ind w:left="360"/>
        <w:contextualSpacing/>
        <w:jc w:val="both"/>
        <w:rPr>
          <w:rFonts w:ascii="Arial" w:eastAsia="Arial" w:hAnsi="Arial" w:cs="Arial"/>
          <w:iCs/>
          <w:sz w:val="20"/>
          <w:szCs w:val="20"/>
          <w:lang w:eastAsia="sl-SI"/>
        </w:rPr>
      </w:pPr>
      <w:r w:rsidRPr="00E12D86">
        <w:rPr>
          <w:rFonts w:ascii="Arial" w:eastAsia="Arial" w:hAnsi="Arial" w:cs="Arial"/>
          <w:iCs/>
          <w:sz w:val="20"/>
          <w:szCs w:val="20"/>
          <w:lang w:eastAsia="sl-SI"/>
        </w:rPr>
        <w:t xml:space="preserve">Z uredbo se naslavlja problematika, ki je bila zaznana v zvezi z Uredbo o spremembah Uredbe o davčni obravnavi povračil stroškov in drugih dohodkov iz delovnega razmerja (Uradni list RS, št. 104/21). </w:t>
      </w:r>
      <w:r>
        <w:rPr>
          <w:rFonts w:ascii="Arial" w:eastAsia="Arial" w:hAnsi="Arial" w:cs="Arial"/>
          <w:iCs/>
          <w:sz w:val="20"/>
          <w:szCs w:val="20"/>
          <w:lang w:eastAsia="sl-SI"/>
        </w:rPr>
        <w:t>Predvsem se naslavlja problematika, ki se je zaznala pri delojemalcih oziroma delodajalcih, za katere ne velja dogovor (zasebni sektor), in sicer znižanje neobdavčenega dela povračila stroškov iz 0,18 evra na 0,13 evra na vsak polni kilometer razdalje med običajnim prebivališčem in mestom opravljanja dela ter posledično obdavčevanje zneska povračila, prejetega nad tem zneskom oziroma zniževanje zneska, do katerega je upravičen delojemalec, na katero so opozorili tako sindikati kot tudi delodajalci. Odpravlja se neenako obravnavo med delojemalci, ki dosegajo dohodek iz delovnega razmerja v Sloveniji in tistimi, ki dosegajo dohodek iz delovnega razmerja iz tujine. Odpravlja se nejasnost v zvezi z drugim odstavkom 3. člena uredbe</w:t>
      </w:r>
      <w:r w:rsidR="00BF46CA">
        <w:rPr>
          <w:rFonts w:ascii="Arial" w:eastAsia="Arial" w:hAnsi="Arial" w:cs="Arial"/>
          <w:iCs/>
          <w:sz w:val="20"/>
          <w:szCs w:val="20"/>
          <w:lang w:eastAsia="sl-SI"/>
        </w:rPr>
        <w:t xml:space="preserve"> v povezavi z minimalnim zneskom</w:t>
      </w:r>
      <w:r>
        <w:rPr>
          <w:rFonts w:ascii="Arial" w:eastAsia="Arial" w:hAnsi="Arial" w:cs="Arial"/>
          <w:iCs/>
          <w:sz w:val="20"/>
          <w:szCs w:val="20"/>
          <w:lang w:eastAsia="sl-SI"/>
        </w:rPr>
        <w:t xml:space="preserve">. </w:t>
      </w:r>
      <w:r w:rsidRPr="00E12D86">
        <w:rPr>
          <w:rFonts w:ascii="Arial" w:eastAsia="Arial" w:hAnsi="Arial" w:cs="Arial"/>
          <w:iCs/>
          <w:sz w:val="20"/>
          <w:szCs w:val="20"/>
          <w:lang w:eastAsia="sl-SI"/>
        </w:rPr>
        <w:t>Poleg tega se je izkazalo, da je določanje višine neobdavčenega dela z določenim pogojevanjem (npr. predložitev dokazila o nakupu vozovnice) oziroma z določanjem z upoštevanjem sorazmernosti glede na dneve prisotnosti na delu administrativno preobremenjujoče oziroma težko izvedljivo glede na različne položaje delojemalcev oziroma sisteme določanja pravic do povračil stroškov prevoza na delo in z dela (kolektivne pogodbe</w:t>
      </w:r>
      <w:r w:rsidR="00BF46CA">
        <w:rPr>
          <w:rFonts w:ascii="Arial" w:eastAsia="Arial" w:hAnsi="Arial" w:cs="Arial"/>
          <w:iCs/>
          <w:sz w:val="20"/>
          <w:szCs w:val="20"/>
          <w:lang w:eastAsia="sl-SI"/>
        </w:rPr>
        <w:t xml:space="preserve"> na različnih ravneh</w:t>
      </w:r>
      <w:r w:rsidRPr="00E12D86">
        <w:rPr>
          <w:rFonts w:ascii="Arial" w:eastAsia="Arial" w:hAnsi="Arial" w:cs="Arial"/>
          <w:iCs/>
          <w:sz w:val="20"/>
          <w:szCs w:val="20"/>
          <w:lang w:eastAsia="sl-SI"/>
        </w:rPr>
        <w:t>, interni akti delodajalca, pogodbe o zaposlitvi, …) oziroma povzroča negotovost in številna vprašanja.</w:t>
      </w:r>
    </w:p>
    <w:p w14:paraId="5968D49A" w14:textId="77777777" w:rsidR="00B6461A" w:rsidRPr="00E12D86" w:rsidRDefault="00B6461A" w:rsidP="00B6461A">
      <w:pPr>
        <w:ind w:left="360"/>
        <w:contextualSpacing/>
        <w:jc w:val="both"/>
        <w:rPr>
          <w:rFonts w:ascii="Arial" w:hAnsi="Arial" w:cs="Arial"/>
          <w:sz w:val="20"/>
          <w:szCs w:val="20"/>
        </w:rPr>
      </w:pPr>
    </w:p>
    <w:p w14:paraId="25B10C89" w14:textId="77777777" w:rsidR="00B6461A" w:rsidRPr="00E12D86" w:rsidRDefault="00B6461A" w:rsidP="00B6461A">
      <w:pPr>
        <w:numPr>
          <w:ilvl w:val="0"/>
          <w:numId w:val="16"/>
        </w:numPr>
        <w:tabs>
          <w:tab w:val="left" w:pos="0"/>
        </w:tabs>
        <w:suppressAutoHyphens/>
        <w:spacing w:after="0"/>
        <w:ind w:left="360"/>
        <w:contextualSpacing/>
        <w:jc w:val="both"/>
        <w:rPr>
          <w:rFonts w:ascii="Arial" w:hAnsi="Arial" w:cs="Arial"/>
          <w:sz w:val="20"/>
          <w:szCs w:val="20"/>
        </w:rPr>
      </w:pPr>
      <w:r w:rsidRPr="00E12D86">
        <w:rPr>
          <w:rFonts w:ascii="Arial" w:hAnsi="Arial" w:cs="Arial"/>
          <w:b/>
          <w:sz w:val="20"/>
          <w:szCs w:val="20"/>
        </w:rPr>
        <w:t xml:space="preserve">Predstavitev presoje posledic za posamezna področja, če te niso mogle biti celovito predstavljene v predlogu zakona </w:t>
      </w:r>
      <w:r w:rsidRPr="00E12D86">
        <w:rPr>
          <w:rFonts w:ascii="Arial" w:hAnsi="Arial" w:cs="Arial"/>
          <w:sz w:val="20"/>
          <w:szCs w:val="20"/>
        </w:rPr>
        <w:t xml:space="preserve"> </w:t>
      </w:r>
    </w:p>
    <w:p w14:paraId="143AAF86" w14:textId="77777777" w:rsidR="00B6461A" w:rsidRPr="00E12D86" w:rsidRDefault="00B6461A" w:rsidP="00B6461A">
      <w:pPr>
        <w:ind w:left="360"/>
        <w:contextualSpacing/>
        <w:jc w:val="both"/>
        <w:rPr>
          <w:rFonts w:ascii="Arial" w:hAnsi="Arial" w:cs="Arial"/>
          <w:sz w:val="20"/>
          <w:szCs w:val="20"/>
        </w:rPr>
      </w:pPr>
    </w:p>
    <w:p w14:paraId="4AFDE987" w14:textId="77777777" w:rsidR="00B6461A" w:rsidRPr="00E12D86" w:rsidRDefault="00B6461A" w:rsidP="00B6461A">
      <w:pPr>
        <w:tabs>
          <w:tab w:val="left" w:pos="284"/>
        </w:tabs>
        <w:suppressAutoHyphens/>
        <w:spacing w:after="0"/>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II. </w:t>
      </w:r>
      <w:r w:rsidRPr="00E12D86">
        <w:rPr>
          <w:rFonts w:ascii="Arial" w:eastAsia="Times New Roman" w:hAnsi="Arial" w:cs="Arial"/>
          <w:sz w:val="20"/>
          <w:szCs w:val="20"/>
          <w:lang w:eastAsia="sl-SI"/>
        </w:rPr>
        <w:t>VSEBINSKA OBRAZLOŽITEV PREDLAGANIH REŠITEV</w:t>
      </w:r>
    </w:p>
    <w:p w14:paraId="09F4B5B1" w14:textId="77777777" w:rsidR="00B6461A" w:rsidRPr="00E12D86" w:rsidRDefault="00B6461A" w:rsidP="00B6461A">
      <w:pPr>
        <w:tabs>
          <w:tab w:val="left" w:pos="708"/>
        </w:tabs>
        <w:spacing w:after="0"/>
        <w:ind w:left="1800"/>
        <w:contextualSpacing/>
        <w:jc w:val="both"/>
        <w:rPr>
          <w:rFonts w:ascii="Arial" w:eastAsia="Times New Roman" w:hAnsi="Arial" w:cs="Arial"/>
          <w:sz w:val="20"/>
          <w:szCs w:val="20"/>
          <w:lang w:eastAsia="sl-SI"/>
        </w:rPr>
      </w:pPr>
    </w:p>
    <w:p w14:paraId="0BEAEC05" w14:textId="6B16546A" w:rsidR="00B6461A" w:rsidRPr="00E12D86" w:rsidRDefault="00B6461A" w:rsidP="00B6461A">
      <w:pPr>
        <w:autoSpaceDE w:val="0"/>
        <w:autoSpaceDN w:val="0"/>
        <w:adjustRightInd w:val="0"/>
        <w:spacing w:after="0"/>
        <w:jc w:val="both"/>
        <w:rPr>
          <w:rFonts w:ascii="Arial" w:hAnsi="Arial" w:cs="Arial"/>
          <w:i/>
          <w:iCs/>
          <w:sz w:val="20"/>
          <w:szCs w:val="20"/>
          <w:lang w:eastAsia="sl-SI"/>
        </w:rPr>
      </w:pPr>
      <w:r>
        <w:rPr>
          <w:rFonts w:ascii="Arial" w:hAnsi="Arial" w:cs="Arial"/>
          <w:i/>
          <w:iCs/>
          <w:sz w:val="20"/>
          <w:szCs w:val="20"/>
          <w:lang w:eastAsia="sl-SI"/>
        </w:rPr>
        <w:t xml:space="preserve">Jedro </w:t>
      </w:r>
      <w:r w:rsidRPr="00E12D86">
        <w:rPr>
          <w:rFonts w:ascii="Arial" w:hAnsi="Arial" w:cs="Arial"/>
          <w:i/>
          <w:iCs/>
          <w:sz w:val="20"/>
          <w:szCs w:val="20"/>
          <w:lang w:eastAsia="sl-SI"/>
        </w:rPr>
        <w:t>spremenjene uredbe</w:t>
      </w:r>
    </w:p>
    <w:p w14:paraId="4E6D2F71" w14:textId="77777777" w:rsidR="00B6461A" w:rsidRDefault="00B6461A" w:rsidP="00B6461A">
      <w:pPr>
        <w:spacing w:after="0"/>
        <w:jc w:val="both"/>
        <w:rPr>
          <w:rFonts w:ascii="Arial" w:hAnsi="Arial" w:cs="Arial"/>
          <w:sz w:val="20"/>
          <w:szCs w:val="20"/>
          <w:lang w:eastAsia="sl-SI"/>
        </w:rPr>
      </w:pPr>
    </w:p>
    <w:p w14:paraId="4DC1E1A9" w14:textId="6BA37E9D" w:rsidR="00B6461A" w:rsidRDefault="00B6461A" w:rsidP="00B6461A">
      <w:pPr>
        <w:spacing w:after="0"/>
        <w:jc w:val="both"/>
        <w:rPr>
          <w:rFonts w:ascii="Arial" w:hAnsi="Arial" w:cs="Arial"/>
          <w:sz w:val="20"/>
          <w:szCs w:val="20"/>
          <w:lang w:eastAsia="sl-SI"/>
        </w:rPr>
      </w:pPr>
      <w:r w:rsidRPr="00E12D86">
        <w:rPr>
          <w:rFonts w:ascii="Arial" w:hAnsi="Arial" w:cs="Arial"/>
          <w:sz w:val="20"/>
          <w:szCs w:val="20"/>
          <w:lang w:eastAsia="sl-SI"/>
        </w:rPr>
        <w:t xml:space="preserve">S predlagano spremembo 3. člena Uredbe o davčni obravnavi povračil stroškov in drugih dohodkov iz delovnega razmerja (Uradni list RS, št. 140/06, 76/08, 63/17, 71/18 in 104/21; v nadaljnjem besedilu: uredba) </w:t>
      </w:r>
      <w:bookmarkStart w:id="7" w:name="_Hlk75770252"/>
      <w:r w:rsidRPr="00E12D86">
        <w:rPr>
          <w:rFonts w:ascii="Arial" w:hAnsi="Arial" w:cs="Arial"/>
          <w:sz w:val="20"/>
          <w:szCs w:val="20"/>
          <w:lang w:eastAsia="sl-SI"/>
        </w:rPr>
        <w:t xml:space="preserve">se </w:t>
      </w:r>
      <w:r>
        <w:rPr>
          <w:rFonts w:ascii="Arial" w:hAnsi="Arial" w:cs="Arial"/>
          <w:sz w:val="20"/>
          <w:szCs w:val="20"/>
          <w:lang w:eastAsia="sl-SI"/>
        </w:rPr>
        <w:t xml:space="preserve">vrača višina, do katere se povračilo stroškov prevoza na delo in z dela ne všteva v davčno osnovo na višino 0,18 evra za vsak polni kilometer razdalje med običajnim prebivališčem in mestom opravljanja dela, kot je veljala pred zadnjo spremembo uredbe, za tiste, ki niso imeli možnosti javnega prevoza in čezmejne delovne migrante. Nadalje se v </w:t>
      </w:r>
      <w:r w:rsidR="00BF46CA">
        <w:rPr>
          <w:rFonts w:ascii="Arial" w:hAnsi="Arial" w:cs="Arial"/>
          <w:sz w:val="20"/>
          <w:szCs w:val="20"/>
          <w:lang w:eastAsia="sl-SI"/>
        </w:rPr>
        <w:t>3.</w:t>
      </w:r>
      <w:r>
        <w:rPr>
          <w:rFonts w:ascii="Arial" w:hAnsi="Arial" w:cs="Arial"/>
          <w:sz w:val="20"/>
          <w:szCs w:val="20"/>
          <w:lang w:eastAsia="sl-SI"/>
        </w:rPr>
        <w:t xml:space="preserve"> členu jasneje </w:t>
      </w:r>
      <w:r w:rsidRPr="00E12D86">
        <w:rPr>
          <w:rFonts w:ascii="Arial" w:hAnsi="Arial" w:cs="Arial"/>
          <w:sz w:val="20"/>
          <w:szCs w:val="20"/>
          <w:lang w:eastAsia="sl-SI"/>
        </w:rPr>
        <w:t>določa minimalna višina povračila stroška prevoza na delo iz z dela, ki se ne všteva v davčno osnovo ter poenostavlja določanje neobdavčene višine pri posameznem delojemalcu. Odpravlja se določanje neobdavčene minimalne višine z upoštevanjem prisotnosti na delu v posameznem mesecu. Odpravlja se tudi določanje neobdavčenega dela v višini imenske neprenosne mesečne vozovnice (javni prevoz) ob predložitvi dokazila o nakupu te vozovnice.</w:t>
      </w:r>
    </w:p>
    <w:bookmarkEnd w:id="7"/>
    <w:p w14:paraId="21FAE18B" w14:textId="77777777" w:rsidR="00B6461A" w:rsidRDefault="00B6461A" w:rsidP="00B6461A">
      <w:pPr>
        <w:spacing w:after="0"/>
        <w:jc w:val="both"/>
        <w:rPr>
          <w:rFonts w:ascii="Arial" w:hAnsi="Arial" w:cs="Arial"/>
          <w:sz w:val="20"/>
          <w:szCs w:val="20"/>
          <w:lang w:eastAsia="sl-SI"/>
        </w:rPr>
      </w:pPr>
    </w:p>
    <w:p w14:paraId="30AB6079" w14:textId="1B25918C" w:rsidR="00B6461A" w:rsidRPr="003536C6" w:rsidRDefault="00B6461A" w:rsidP="00B6461A">
      <w:pPr>
        <w:spacing w:after="0"/>
        <w:jc w:val="both"/>
        <w:rPr>
          <w:rFonts w:ascii="Arial" w:hAnsi="Arial" w:cs="Arial"/>
          <w:sz w:val="20"/>
          <w:szCs w:val="20"/>
          <w:lang w:eastAsia="sl-SI"/>
        </w:rPr>
      </w:pPr>
      <w:r w:rsidRPr="00E12D86">
        <w:rPr>
          <w:rFonts w:ascii="Arial" w:hAnsi="Arial" w:cs="Arial"/>
          <w:sz w:val="20"/>
          <w:szCs w:val="20"/>
          <w:lang w:eastAsia="sl-SI"/>
        </w:rPr>
        <w:t>Predlaga</w:t>
      </w:r>
      <w:r>
        <w:rPr>
          <w:rFonts w:ascii="Arial" w:hAnsi="Arial" w:cs="Arial"/>
          <w:sz w:val="20"/>
          <w:szCs w:val="20"/>
          <w:lang w:eastAsia="sl-SI"/>
        </w:rPr>
        <w:t xml:space="preserve"> se,</w:t>
      </w:r>
      <w:r w:rsidRPr="00E12D86">
        <w:rPr>
          <w:rFonts w:ascii="Arial" w:hAnsi="Arial" w:cs="Arial"/>
          <w:sz w:val="20"/>
          <w:szCs w:val="20"/>
          <w:lang w:eastAsia="sl-SI"/>
        </w:rPr>
        <w:t xml:space="preserve"> da</w:t>
      </w:r>
      <w:bookmarkStart w:id="8" w:name="_Hlk75770563"/>
      <w:r>
        <w:rPr>
          <w:rFonts w:ascii="Arial" w:hAnsi="Arial" w:cs="Arial"/>
          <w:sz w:val="20"/>
          <w:szCs w:val="20"/>
          <w:lang w:eastAsia="sl-SI"/>
        </w:rPr>
        <w:t xml:space="preserve"> se </w:t>
      </w:r>
      <w:r w:rsidRPr="00E12D86">
        <w:rPr>
          <w:rFonts w:ascii="Arial" w:hAnsi="Arial" w:cs="Arial"/>
          <w:sz w:val="20"/>
          <w:szCs w:val="20"/>
          <w:lang w:eastAsia="sl-SI"/>
        </w:rPr>
        <w:t>delojemalc</w:t>
      </w:r>
      <w:bookmarkEnd w:id="8"/>
      <w:r w:rsidRPr="00E12D86">
        <w:rPr>
          <w:rFonts w:ascii="Arial" w:hAnsi="Arial" w:cs="Arial"/>
          <w:sz w:val="20"/>
          <w:szCs w:val="20"/>
          <w:lang w:eastAsia="sl-SI"/>
        </w:rPr>
        <w:t xml:space="preserve">u povračilo stroškov za prevoz na delo in z </w:t>
      </w:r>
      <w:bookmarkStart w:id="9" w:name="_Hlk75770343"/>
      <w:r w:rsidRPr="00E12D86">
        <w:rPr>
          <w:rFonts w:ascii="Arial" w:hAnsi="Arial" w:cs="Arial"/>
          <w:sz w:val="20"/>
          <w:szCs w:val="20"/>
          <w:lang w:eastAsia="sl-SI"/>
        </w:rPr>
        <w:t>dela ne všteva v davčno osnovo dohodka iz delovnega razmerja, pod pogoj</w:t>
      </w:r>
      <w:r>
        <w:rPr>
          <w:rFonts w:ascii="Arial" w:hAnsi="Arial" w:cs="Arial"/>
          <w:sz w:val="20"/>
          <w:szCs w:val="20"/>
          <w:lang w:eastAsia="sl-SI"/>
        </w:rPr>
        <w:t>i iz prvega odstavka 3. člena uredbe</w:t>
      </w:r>
      <w:r w:rsidRPr="00E12D86">
        <w:rPr>
          <w:rFonts w:ascii="Arial" w:hAnsi="Arial" w:cs="Arial"/>
          <w:sz w:val="20"/>
          <w:szCs w:val="20"/>
          <w:lang w:eastAsia="sl-SI"/>
        </w:rPr>
        <w:t>, najmanj do višine 1</w:t>
      </w:r>
      <w:r>
        <w:rPr>
          <w:rFonts w:ascii="Arial" w:hAnsi="Arial" w:cs="Arial"/>
          <w:sz w:val="20"/>
          <w:szCs w:val="20"/>
          <w:lang w:eastAsia="sl-SI"/>
        </w:rPr>
        <w:t>4</w:t>
      </w:r>
      <w:r w:rsidRPr="00E12D86">
        <w:rPr>
          <w:rFonts w:ascii="Arial" w:hAnsi="Arial" w:cs="Arial"/>
          <w:sz w:val="20"/>
          <w:szCs w:val="20"/>
          <w:lang w:eastAsia="sl-SI"/>
        </w:rPr>
        <w:t>0 evrov mesečno</w:t>
      </w:r>
      <w:r>
        <w:rPr>
          <w:rFonts w:ascii="Arial" w:hAnsi="Arial" w:cs="Arial"/>
          <w:sz w:val="20"/>
          <w:szCs w:val="20"/>
          <w:lang w:eastAsia="sl-SI"/>
        </w:rPr>
        <w:t>, čeprav bi bila višina neobdavčenega dela, določena z upoštevanjem prvega odstavka 3. člena (razdalje in vrednosti 0,18 evra na kilometer), nižja.</w:t>
      </w:r>
      <w:r w:rsidRPr="00E12D86">
        <w:rPr>
          <w:rFonts w:ascii="Arial" w:hAnsi="Arial" w:cs="Arial"/>
          <w:sz w:val="20"/>
          <w:szCs w:val="20"/>
          <w:lang w:eastAsia="sl-SI"/>
        </w:rPr>
        <w:t xml:space="preserve"> Navedena višina je določena </w:t>
      </w:r>
      <w:r>
        <w:rPr>
          <w:rFonts w:ascii="Arial" w:hAnsi="Arial" w:cs="Arial"/>
          <w:sz w:val="20"/>
          <w:szCs w:val="20"/>
          <w:lang w:eastAsia="sl-SI"/>
        </w:rPr>
        <w:t>z upoštevanjem</w:t>
      </w:r>
      <w:r w:rsidRPr="00E12D86">
        <w:rPr>
          <w:rFonts w:ascii="Arial" w:hAnsi="Arial" w:cs="Arial"/>
          <w:sz w:val="20"/>
          <w:szCs w:val="20"/>
          <w:lang w:eastAsia="sl-SI"/>
        </w:rPr>
        <w:t xml:space="preserve"> imenske neprenosne mesečne vozovnice</w:t>
      </w:r>
      <w:r>
        <w:rPr>
          <w:rFonts w:ascii="Arial" w:hAnsi="Arial" w:cs="Arial"/>
          <w:sz w:val="20"/>
          <w:szCs w:val="20"/>
          <w:lang w:eastAsia="sl-SI"/>
        </w:rPr>
        <w:t xml:space="preserve"> ali več vozovnic, potrebnih za prihod na delo in z dela</w:t>
      </w:r>
      <w:r w:rsidRPr="00E12D86">
        <w:rPr>
          <w:rFonts w:ascii="Arial" w:hAnsi="Arial" w:cs="Arial"/>
          <w:sz w:val="20"/>
          <w:szCs w:val="20"/>
          <w:lang w:eastAsia="sl-SI"/>
        </w:rPr>
        <w:t>, pri kateri je neobdavčena višina povračil stroškov prevoza na delo in z dela določena po splošnem pravilu iz prvega odstavka 3. člena uredbe (kilometrina za cel mesec dela ob upoštevanju pov</w:t>
      </w:r>
      <w:r>
        <w:rPr>
          <w:rFonts w:ascii="Arial" w:hAnsi="Arial" w:cs="Arial"/>
          <w:sz w:val="20"/>
          <w:szCs w:val="20"/>
          <w:lang w:eastAsia="sl-SI"/>
        </w:rPr>
        <w:t>prečnih mesečnih delovnih dni v letu, in sicer</w:t>
      </w:r>
      <w:r w:rsidRPr="00E12D86">
        <w:rPr>
          <w:rFonts w:ascii="Arial" w:hAnsi="Arial" w:cs="Arial"/>
          <w:sz w:val="20"/>
          <w:szCs w:val="20"/>
          <w:lang w:eastAsia="sl-SI"/>
        </w:rPr>
        <w:t xml:space="preserve"> 1</w:t>
      </w:r>
      <w:r w:rsidR="00BF46CA">
        <w:rPr>
          <w:rFonts w:ascii="Arial" w:hAnsi="Arial" w:cs="Arial"/>
          <w:sz w:val="20"/>
          <w:szCs w:val="20"/>
          <w:lang w:eastAsia="sl-SI"/>
        </w:rPr>
        <w:t>8</w:t>
      </w:r>
      <w:r w:rsidRPr="00E12D86">
        <w:rPr>
          <w:rFonts w:ascii="Arial" w:hAnsi="Arial" w:cs="Arial"/>
          <w:sz w:val="20"/>
          <w:szCs w:val="20"/>
          <w:lang w:eastAsia="sl-SI"/>
        </w:rPr>
        <w:t xml:space="preserve"> delovnih dni v mesecu) </w:t>
      </w:r>
      <w:r>
        <w:rPr>
          <w:rFonts w:ascii="Arial" w:hAnsi="Arial" w:cs="Arial"/>
          <w:sz w:val="20"/>
          <w:szCs w:val="20"/>
          <w:lang w:eastAsia="sl-SI"/>
        </w:rPr>
        <w:t xml:space="preserve">v splošnem </w:t>
      </w:r>
      <w:r w:rsidRPr="00E12D86">
        <w:rPr>
          <w:rFonts w:ascii="Arial" w:hAnsi="Arial" w:cs="Arial"/>
          <w:sz w:val="20"/>
          <w:szCs w:val="20"/>
          <w:lang w:eastAsia="sl-SI"/>
        </w:rPr>
        <w:t xml:space="preserve">višja, kot če bi se upoštevala cena imenske neprenosne mesečne vozovnice, ki je določena na podlagi tarife prevoznin po Uredbi o načinu izvajanja gospodarske javne službe javni linijski prevoz potnikov v notranjem cestnem prometu, o koncesiji te javne službe in o ureditvi sistema enotne vozovnice </w:t>
      </w:r>
      <w:r w:rsidR="00BF46CA">
        <w:rPr>
          <w:rFonts w:ascii="Arial" w:hAnsi="Arial" w:cs="Arial"/>
          <w:sz w:val="20"/>
          <w:szCs w:val="20"/>
          <w:lang w:eastAsia="sl-SI"/>
        </w:rPr>
        <w:t>(</w:t>
      </w:r>
      <w:r w:rsidR="00BF46CA" w:rsidRPr="00BF46CA">
        <w:rPr>
          <w:rFonts w:ascii="Arial" w:hAnsi="Arial" w:cs="Arial"/>
          <w:sz w:val="20"/>
          <w:szCs w:val="20"/>
          <w:lang w:eastAsia="sl-SI"/>
        </w:rPr>
        <w:t xml:space="preserve">(Uradni list RS, št. 29/19 in 79/21) </w:t>
      </w:r>
      <w:r>
        <w:rPr>
          <w:rFonts w:ascii="Arial" w:hAnsi="Arial" w:cs="Arial"/>
          <w:sz w:val="20"/>
          <w:szCs w:val="20"/>
          <w:lang w:eastAsia="sl-SI"/>
        </w:rPr>
        <w:t xml:space="preserve">ter še dvakratnika tovrstne vozovnice za mestni promet. Pri določitvi te višine je upoštevan primer, ko delojemalec za prihod na delo </w:t>
      </w:r>
      <w:r w:rsidR="00BF46CA">
        <w:rPr>
          <w:rFonts w:ascii="Arial" w:hAnsi="Arial" w:cs="Arial"/>
          <w:sz w:val="20"/>
          <w:szCs w:val="20"/>
          <w:lang w:eastAsia="sl-SI"/>
        </w:rPr>
        <w:t>potrebuje</w:t>
      </w:r>
      <w:r>
        <w:rPr>
          <w:rFonts w:ascii="Arial" w:hAnsi="Arial" w:cs="Arial"/>
          <w:sz w:val="20"/>
          <w:szCs w:val="20"/>
          <w:lang w:eastAsia="sl-SI"/>
        </w:rPr>
        <w:t xml:space="preserve"> mesečno vozovnico za mestni promet v mestu običajnega prebivališča (40 evrov), za mestni promet v mestu opravljanja dela (40 evrov) ter v javnem linijskem prevozu potnikov v notranjem cestnem prometu (60 evrov</w:t>
      </w:r>
      <w:r w:rsidR="00BF46CA">
        <w:rPr>
          <w:rFonts w:ascii="Arial" w:hAnsi="Arial" w:cs="Arial"/>
          <w:sz w:val="20"/>
          <w:szCs w:val="20"/>
          <w:lang w:eastAsia="sl-SI"/>
        </w:rPr>
        <w:t>, kjer gre za neprenosno imensko mesečno vozovnico za razdaljo nad 10 do 15 km, kjer je višina kilometrine za to razdaljo ob upoštevanju 18 delovnih dni v mesecu že višja od cene navedene vozovnice</w:t>
      </w:r>
      <w:r>
        <w:rPr>
          <w:rFonts w:ascii="Arial" w:hAnsi="Arial" w:cs="Arial"/>
          <w:sz w:val="20"/>
          <w:szCs w:val="20"/>
          <w:lang w:eastAsia="sl-SI"/>
        </w:rPr>
        <w:t xml:space="preserve">). </w:t>
      </w:r>
      <w:r w:rsidRPr="00E12D86">
        <w:rPr>
          <w:rFonts w:ascii="Arial" w:hAnsi="Arial" w:cs="Arial"/>
          <w:sz w:val="20"/>
          <w:szCs w:val="20"/>
          <w:lang w:eastAsia="sl-SI"/>
        </w:rPr>
        <w:t>S tem se bistveno poenostavi sistem in vzpostavi večjo gotovost in pravno varnost delodajalcev</w:t>
      </w:r>
      <w:r>
        <w:rPr>
          <w:rFonts w:ascii="Arial" w:hAnsi="Arial" w:cs="Arial"/>
          <w:sz w:val="20"/>
          <w:szCs w:val="20"/>
          <w:lang w:eastAsia="sl-SI"/>
        </w:rPr>
        <w:t xml:space="preserve"> in delojemalcev. </w:t>
      </w:r>
    </w:p>
    <w:p w14:paraId="39A0C6AB" w14:textId="77777777" w:rsidR="00B6461A" w:rsidRDefault="00B6461A" w:rsidP="00B6461A">
      <w:pPr>
        <w:spacing w:after="0"/>
        <w:jc w:val="both"/>
        <w:rPr>
          <w:rFonts w:ascii="Arial" w:hAnsi="Arial" w:cs="Arial"/>
          <w:sz w:val="20"/>
          <w:szCs w:val="20"/>
          <w:lang w:eastAsia="sl-SI"/>
        </w:rPr>
      </w:pPr>
    </w:p>
    <w:p w14:paraId="67F25740" w14:textId="77777777" w:rsidR="00B6461A" w:rsidRPr="003536C6" w:rsidRDefault="00B6461A" w:rsidP="00B6461A">
      <w:pPr>
        <w:spacing w:after="0"/>
        <w:jc w:val="both"/>
        <w:rPr>
          <w:rFonts w:ascii="Arial" w:hAnsi="Arial" w:cs="Arial"/>
          <w:sz w:val="20"/>
          <w:szCs w:val="20"/>
          <w:lang w:eastAsia="sl-SI"/>
        </w:rPr>
      </w:pPr>
      <w:r w:rsidRPr="003536C6">
        <w:rPr>
          <w:rFonts w:ascii="Arial" w:hAnsi="Arial" w:cs="Arial"/>
          <w:sz w:val="20"/>
          <w:szCs w:val="20"/>
          <w:lang w:eastAsia="sl-SI"/>
        </w:rPr>
        <w:t>Pogoj</w:t>
      </w:r>
      <w:r>
        <w:rPr>
          <w:rFonts w:ascii="Arial" w:hAnsi="Arial" w:cs="Arial"/>
          <w:sz w:val="20"/>
          <w:szCs w:val="20"/>
          <w:lang w:eastAsia="sl-SI"/>
        </w:rPr>
        <w:t xml:space="preserve">a, pod katerima se </w:t>
      </w:r>
      <w:r w:rsidRPr="00E12D86">
        <w:rPr>
          <w:rFonts w:ascii="Arial" w:hAnsi="Arial" w:cs="Arial"/>
          <w:sz w:val="20"/>
          <w:szCs w:val="20"/>
          <w:lang w:eastAsia="sl-SI"/>
        </w:rPr>
        <w:t>delojemalcu povračilo stroškov za prevoz na delo in z dela ne všteva v davčno osnovo dohodka iz delovnega razmerja</w:t>
      </w:r>
      <w:r>
        <w:rPr>
          <w:rFonts w:ascii="Arial" w:hAnsi="Arial" w:cs="Arial"/>
          <w:sz w:val="20"/>
          <w:szCs w:val="20"/>
          <w:lang w:eastAsia="sl-SI"/>
        </w:rPr>
        <w:t xml:space="preserve"> najmanj do višine</w:t>
      </w:r>
      <w:r w:rsidRPr="003536C6">
        <w:rPr>
          <w:rFonts w:ascii="Arial" w:hAnsi="Arial" w:cs="Arial"/>
          <w:sz w:val="20"/>
          <w:szCs w:val="20"/>
          <w:lang w:eastAsia="sl-SI"/>
        </w:rPr>
        <w:t xml:space="preserve"> 1</w:t>
      </w:r>
      <w:r>
        <w:rPr>
          <w:rFonts w:ascii="Arial" w:hAnsi="Arial" w:cs="Arial"/>
          <w:sz w:val="20"/>
          <w:szCs w:val="20"/>
          <w:lang w:eastAsia="sl-SI"/>
        </w:rPr>
        <w:t>40</w:t>
      </w:r>
      <w:r w:rsidRPr="003536C6">
        <w:rPr>
          <w:rFonts w:ascii="Arial" w:hAnsi="Arial" w:cs="Arial"/>
          <w:sz w:val="20"/>
          <w:szCs w:val="20"/>
          <w:lang w:eastAsia="sl-SI"/>
        </w:rPr>
        <w:t xml:space="preserve"> </w:t>
      </w:r>
      <w:r>
        <w:rPr>
          <w:rFonts w:ascii="Arial" w:hAnsi="Arial" w:cs="Arial"/>
          <w:sz w:val="20"/>
          <w:szCs w:val="20"/>
          <w:lang w:eastAsia="sl-SI"/>
        </w:rPr>
        <w:t>evrov</w:t>
      </w:r>
      <w:r w:rsidRPr="003536C6">
        <w:rPr>
          <w:rFonts w:ascii="Arial" w:hAnsi="Arial" w:cs="Arial"/>
          <w:sz w:val="20"/>
          <w:szCs w:val="20"/>
          <w:lang w:eastAsia="sl-SI"/>
        </w:rPr>
        <w:t>, s</w:t>
      </w:r>
      <w:r>
        <w:rPr>
          <w:rFonts w:ascii="Arial" w:hAnsi="Arial" w:cs="Arial"/>
          <w:sz w:val="20"/>
          <w:szCs w:val="20"/>
          <w:lang w:eastAsia="sl-SI"/>
        </w:rPr>
        <w:t>ta</w:t>
      </w:r>
      <w:r w:rsidRPr="003536C6">
        <w:rPr>
          <w:rFonts w:ascii="Arial" w:hAnsi="Arial" w:cs="Arial"/>
          <w:sz w:val="20"/>
          <w:szCs w:val="20"/>
          <w:lang w:eastAsia="sl-SI"/>
        </w:rPr>
        <w:t>:</w:t>
      </w:r>
    </w:p>
    <w:p w14:paraId="570A16E1" w14:textId="77777777" w:rsidR="00B6461A" w:rsidRPr="003536C6" w:rsidRDefault="00B6461A" w:rsidP="00B6461A">
      <w:pPr>
        <w:spacing w:after="0"/>
        <w:jc w:val="both"/>
        <w:rPr>
          <w:rFonts w:ascii="Arial" w:hAnsi="Arial" w:cs="Arial"/>
          <w:sz w:val="20"/>
          <w:szCs w:val="20"/>
          <w:lang w:eastAsia="sl-SI"/>
        </w:rPr>
      </w:pPr>
      <w:r w:rsidRPr="003536C6">
        <w:rPr>
          <w:rFonts w:ascii="Arial" w:hAnsi="Arial" w:cs="Arial"/>
          <w:sz w:val="20"/>
          <w:szCs w:val="20"/>
          <w:lang w:eastAsia="sl-SI"/>
        </w:rPr>
        <w:t>-</w:t>
      </w:r>
      <w:r>
        <w:rPr>
          <w:rFonts w:ascii="Arial" w:hAnsi="Arial" w:cs="Arial"/>
          <w:sz w:val="20"/>
          <w:szCs w:val="20"/>
          <w:lang w:eastAsia="sl-SI"/>
        </w:rPr>
        <w:t xml:space="preserve"> v</w:t>
      </w:r>
      <w:r w:rsidRPr="003536C6">
        <w:rPr>
          <w:rFonts w:ascii="Arial" w:hAnsi="Arial" w:cs="Arial"/>
          <w:sz w:val="20"/>
          <w:szCs w:val="20"/>
          <w:lang w:eastAsia="sl-SI"/>
        </w:rPr>
        <w:t xml:space="preserve">saj </w:t>
      </w:r>
      <w:r>
        <w:rPr>
          <w:rFonts w:ascii="Arial" w:hAnsi="Arial" w:cs="Arial"/>
          <w:sz w:val="20"/>
          <w:szCs w:val="20"/>
          <w:lang w:eastAsia="sl-SI"/>
        </w:rPr>
        <w:t>en</w:t>
      </w:r>
      <w:r w:rsidRPr="003536C6">
        <w:rPr>
          <w:rFonts w:ascii="Arial" w:hAnsi="Arial" w:cs="Arial"/>
          <w:sz w:val="20"/>
          <w:szCs w:val="20"/>
          <w:lang w:eastAsia="sl-SI"/>
        </w:rPr>
        <w:t xml:space="preserve"> dan prisotnosti na delu in</w:t>
      </w:r>
    </w:p>
    <w:p w14:paraId="391C8D68" w14:textId="77777777" w:rsidR="00B6461A" w:rsidRDefault="00B6461A" w:rsidP="00B6461A">
      <w:pPr>
        <w:spacing w:after="0"/>
        <w:jc w:val="both"/>
        <w:rPr>
          <w:rFonts w:ascii="Arial" w:hAnsi="Arial" w:cs="Arial"/>
          <w:sz w:val="20"/>
          <w:szCs w:val="20"/>
          <w:lang w:eastAsia="sl-SI"/>
        </w:rPr>
      </w:pPr>
      <w:r w:rsidRPr="003536C6">
        <w:rPr>
          <w:rFonts w:ascii="Arial" w:hAnsi="Arial" w:cs="Arial"/>
          <w:sz w:val="20"/>
          <w:szCs w:val="20"/>
          <w:lang w:eastAsia="sl-SI"/>
        </w:rPr>
        <w:t>-</w:t>
      </w:r>
      <w:r>
        <w:rPr>
          <w:rFonts w:ascii="Arial" w:hAnsi="Arial" w:cs="Arial"/>
          <w:sz w:val="20"/>
          <w:szCs w:val="20"/>
          <w:lang w:eastAsia="sl-SI"/>
        </w:rPr>
        <w:t xml:space="preserve"> v</w:t>
      </w:r>
      <w:r w:rsidRPr="003536C6">
        <w:rPr>
          <w:rFonts w:ascii="Arial" w:hAnsi="Arial" w:cs="Arial"/>
          <w:sz w:val="20"/>
          <w:szCs w:val="20"/>
          <w:lang w:eastAsia="sl-SI"/>
        </w:rPr>
        <w:t xml:space="preserve">saj en kilometer oddaljenosti od </w:t>
      </w:r>
      <w:r>
        <w:rPr>
          <w:rFonts w:ascii="Arial" w:hAnsi="Arial" w:cs="Arial"/>
          <w:sz w:val="20"/>
          <w:szCs w:val="20"/>
          <w:lang w:eastAsia="sl-SI"/>
        </w:rPr>
        <w:t xml:space="preserve">kraja običajnega </w:t>
      </w:r>
      <w:r w:rsidRPr="003536C6">
        <w:rPr>
          <w:rFonts w:ascii="Arial" w:hAnsi="Arial" w:cs="Arial"/>
          <w:sz w:val="20"/>
          <w:szCs w:val="20"/>
          <w:lang w:eastAsia="sl-SI"/>
        </w:rPr>
        <w:t xml:space="preserve">prebivališča </w:t>
      </w:r>
      <w:r>
        <w:rPr>
          <w:rFonts w:ascii="Arial" w:hAnsi="Arial" w:cs="Arial"/>
          <w:sz w:val="20"/>
          <w:szCs w:val="20"/>
          <w:lang w:eastAsia="sl-SI"/>
        </w:rPr>
        <w:t xml:space="preserve">delojemalca </w:t>
      </w:r>
      <w:r w:rsidRPr="003536C6">
        <w:rPr>
          <w:rFonts w:ascii="Arial" w:hAnsi="Arial" w:cs="Arial"/>
          <w:sz w:val="20"/>
          <w:szCs w:val="20"/>
          <w:lang w:eastAsia="sl-SI"/>
        </w:rPr>
        <w:t>do delovnega mesta.</w:t>
      </w:r>
      <w:r w:rsidRPr="00E12D86">
        <w:rPr>
          <w:rFonts w:ascii="Arial" w:hAnsi="Arial" w:cs="Arial"/>
          <w:sz w:val="20"/>
          <w:szCs w:val="20"/>
          <w:lang w:eastAsia="sl-SI"/>
        </w:rPr>
        <w:t xml:space="preserve"> </w:t>
      </w:r>
      <w:bookmarkEnd w:id="9"/>
    </w:p>
    <w:p w14:paraId="17699631" w14:textId="77777777" w:rsidR="00B6461A" w:rsidRDefault="00B6461A" w:rsidP="00B6461A">
      <w:pPr>
        <w:spacing w:after="0"/>
        <w:jc w:val="both"/>
        <w:rPr>
          <w:rFonts w:ascii="Arial" w:hAnsi="Arial" w:cs="Arial"/>
          <w:sz w:val="20"/>
          <w:szCs w:val="20"/>
          <w:lang w:eastAsia="sl-SI"/>
        </w:rPr>
      </w:pPr>
    </w:p>
    <w:p w14:paraId="48B38D3F" w14:textId="77777777" w:rsidR="00B6461A" w:rsidRPr="00E12D86" w:rsidRDefault="00B6461A" w:rsidP="00B6461A">
      <w:pPr>
        <w:spacing w:after="0"/>
        <w:jc w:val="both"/>
        <w:rPr>
          <w:rFonts w:ascii="Arial" w:hAnsi="Arial" w:cs="Arial"/>
          <w:sz w:val="20"/>
          <w:szCs w:val="20"/>
          <w:lang w:eastAsia="sl-SI"/>
        </w:rPr>
      </w:pPr>
      <w:r>
        <w:rPr>
          <w:rFonts w:ascii="Arial" w:hAnsi="Arial" w:cs="Arial"/>
          <w:sz w:val="20"/>
          <w:szCs w:val="20"/>
          <w:lang w:eastAsia="sl-SI"/>
        </w:rPr>
        <w:t xml:space="preserve">S predlaganimi spremembami se torej vzpostavlja višino, do katere se povračilo stroškov prevoza na delo in z dela ne všteva v davčno osnovo, na bolj splošen način, brez vezave na sistem pravic določenega segmenta delodajalcev oziroma sektorja, na višini, ki v splošnem glede na sedanji dogovorjen nivo pravic v javnem sektorju in gospodarstvu ne bo pomenila nastanka razlik, ki bi bili predmet obdavčitve. S tem se poenostavlja sistem, predvsem za gospodarstvo, saj se pri </w:t>
      </w:r>
      <w:r w:rsidRPr="00FC312B">
        <w:rPr>
          <w:rFonts w:ascii="Arial" w:hAnsi="Arial" w:cs="Arial"/>
          <w:sz w:val="20"/>
          <w:szCs w:val="20"/>
          <w:lang w:eastAsia="sl-SI"/>
        </w:rPr>
        <w:t xml:space="preserve">določitvi neobdavčene višine se ne zahteva ali pogojuje vsakomesečno predlaganje potrdila o nakupu imenske neprenosne mesečne vozovnice. Poleg tega se daje gospodarstvu oziroma tistim delodajalcem in sindikatom, za katere ne velja dogovor, več manevrskega prostora za prilagoditev oziroma ponovni dogovor o določitvi pravice do povračila stroškov prevoza na delo, saj je dejstvo, da je sprejeta novela uredbe, s katero se je neobdavčen del povračil stroškov na delo in z delo vezal na spremembe na ravni pravic v javnem sektorju, povzročila prilagajanje oziroma novo kolektivno dogovarjanje. S podrobno vezavo pri določanju neobdavčenega dela povračil stroškov za prevoz na delo in z dela na določitev oziroma dogovor med delodajalci in sindikati javnega sektorja se posredno sili preostale delodajalce, da pravico do povračila uredijo na enak način, kot so se dogovorili delodajalci in sindikati javnega sektorja oziroma za javni sektor. Poleg tega se s </w:t>
      </w:r>
      <w:r>
        <w:rPr>
          <w:rFonts w:ascii="Arial" w:hAnsi="Arial" w:cs="Arial"/>
          <w:sz w:val="20"/>
          <w:szCs w:val="20"/>
          <w:lang w:eastAsia="sl-SI"/>
        </w:rPr>
        <w:t xml:space="preserve">takšnim pristopom </w:t>
      </w:r>
      <w:r w:rsidRPr="00FC312B">
        <w:rPr>
          <w:rFonts w:ascii="Arial" w:hAnsi="Arial" w:cs="Arial"/>
          <w:sz w:val="20"/>
          <w:szCs w:val="20"/>
          <w:lang w:eastAsia="sl-SI"/>
        </w:rPr>
        <w:t xml:space="preserve">komplicira določanje </w:t>
      </w:r>
      <w:r w:rsidRPr="00FC312B">
        <w:rPr>
          <w:rFonts w:ascii="Arial" w:hAnsi="Arial" w:cs="Arial"/>
          <w:sz w:val="20"/>
          <w:szCs w:val="20"/>
          <w:lang w:eastAsia="sl-SI"/>
        </w:rPr>
        <w:lastRenderedPageBreak/>
        <w:t>neobdavčenega dela povračil stroškov za prevoz na delo in z dela in povzroča administrativno zapletenost sistema tako za davčni organ kot delodajalce, ki imajo pravico urejeno na drugačen način, in sistema ne želijo ali ne morejo spreminjati (ne morejo doseči drugačnega kolektivnega dogovora).</w:t>
      </w:r>
      <w:r>
        <w:rPr>
          <w:rFonts w:ascii="Arial" w:hAnsi="Arial" w:cs="Arial"/>
          <w:sz w:val="20"/>
          <w:szCs w:val="20"/>
          <w:lang w:eastAsia="sl-SI"/>
        </w:rPr>
        <w:t xml:space="preserve"> </w:t>
      </w:r>
    </w:p>
    <w:p w14:paraId="2B3E939D" w14:textId="77777777" w:rsidR="00B6461A" w:rsidRPr="00E12D86" w:rsidRDefault="00B6461A" w:rsidP="00B6461A">
      <w:pPr>
        <w:autoSpaceDE w:val="0"/>
        <w:autoSpaceDN w:val="0"/>
        <w:adjustRightInd w:val="0"/>
        <w:spacing w:after="0"/>
        <w:jc w:val="both"/>
        <w:rPr>
          <w:rFonts w:ascii="Arial" w:hAnsi="Arial" w:cs="Arial"/>
          <w:sz w:val="20"/>
          <w:szCs w:val="20"/>
          <w:lang w:eastAsia="sl-SI"/>
        </w:rPr>
      </w:pPr>
    </w:p>
    <w:p w14:paraId="0B544D39" w14:textId="03D198A8" w:rsidR="00D516A7" w:rsidRPr="00D516A7" w:rsidRDefault="00D516A7" w:rsidP="00D516A7">
      <w:pPr>
        <w:autoSpaceDE w:val="0"/>
        <w:autoSpaceDN w:val="0"/>
        <w:adjustRightInd w:val="0"/>
        <w:spacing w:after="0"/>
        <w:jc w:val="both"/>
        <w:rPr>
          <w:rFonts w:ascii="Arial" w:hAnsi="Arial" w:cs="Arial"/>
          <w:i/>
          <w:iCs/>
          <w:sz w:val="20"/>
          <w:szCs w:val="20"/>
          <w:lang w:eastAsia="sl-SI"/>
        </w:rPr>
      </w:pPr>
      <w:r w:rsidRPr="00D516A7">
        <w:rPr>
          <w:rFonts w:ascii="Arial" w:hAnsi="Arial" w:cs="Arial"/>
          <w:i/>
          <w:iCs/>
          <w:sz w:val="20"/>
          <w:szCs w:val="20"/>
          <w:lang w:eastAsia="sl-SI"/>
        </w:rPr>
        <w:t>Začetek uporabe spremenjene uredbe</w:t>
      </w:r>
    </w:p>
    <w:p w14:paraId="3C234AE4" w14:textId="77777777" w:rsidR="00D516A7" w:rsidRDefault="00D516A7" w:rsidP="00D516A7">
      <w:pPr>
        <w:autoSpaceDE w:val="0"/>
        <w:autoSpaceDN w:val="0"/>
        <w:adjustRightInd w:val="0"/>
        <w:spacing w:after="0"/>
        <w:jc w:val="both"/>
        <w:rPr>
          <w:rFonts w:ascii="Arial" w:hAnsi="Arial" w:cs="Arial"/>
          <w:sz w:val="20"/>
          <w:szCs w:val="20"/>
          <w:lang w:eastAsia="sl-SI"/>
        </w:rPr>
      </w:pPr>
    </w:p>
    <w:p w14:paraId="30FCD5BC" w14:textId="123FABF3" w:rsidR="00D516A7" w:rsidRDefault="00D516A7" w:rsidP="00B142E4">
      <w:pPr>
        <w:contextualSpacing/>
        <w:jc w:val="both"/>
        <w:rPr>
          <w:rFonts w:ascii="Arial" w:hAnsi="Arial" w:cs="Arial"/>
          <w:sz w:val="20"/>
          <w:szCs w:val="20"/>
          <w:lang w:eastAsia="sl-SI"/>
        </w:rPr>
      </w:pPr>
      <w:r>
        <w:rPr>
          <w:rFonts w:ascii="Arial" w:hAnsi="Arial" w:cs="Arial"/>
          <w:sz w:val="20"/>
          <w:szCs w:val="20"/>
          <w:lang w:eastAsia="sl-SI"/>
        </w:rPr>
        <w:t>Predlaga se, da se uredba začne uporabljati za povračila potnih stroškov za mesec ju</w:t>
      </w:r>
      <w:r w:rsidR="00A449A1">
        <w:rPr>
          <w:rFonts w:ascii="Arial" w:hAnsi="Arial" w:cs="Arial"/>
          <w:sz w:val="20"/>
          <w:szCs w:val="20"/>
          <w:lang w:eastAsia="sl-SI"/>
        </w:rPr>
        <w:t>l</w:t>
      </w:r>
      <w:r>
        <w:rPr>
          <w:rFonts w:ascii="Arial" w:hAnsi="Arial" w:cs="Arial"/>
          <w:sz w:val="20"/>
          <w:szCs w:val="20"/>
          <w:lang w:eastAsia="sl-SI"/>
        </w:rPr>
        <w:t>ij 2021</w:t>
      </w:r>
      <w:r w:rsidR="00B142E4">
        <w:rPr>
          <w:rFonts w:ascii="Arial" w:hAnsi="Arial" w:cs="Arial"/>
          <w:sz w:val="20"/>
          <w:szCs w:val="20"/>
          <w:lang w:eastAsia="sl-SI"/>
        </w:rPr>
        <w:t xml:space="preserve"> za delojemalce, </w:t>
      </w:r>
      <w:r w:rsidR="00B142E4" w:rsidRPr="00B142E4">
        <w:rPr>
          <w:rFonts w:ascii="Arial" w:hAnsi="Arial" w:cs="Arial"/>
          <w:sz w:val="20"/>
          <w:szCs w:val="20"/>
        </w:rPr>
        <w:t xml:space="preserve">na katere se nanaša </w:t>
      </w:r>
      <w:r w:rsidR="00EF6F6A">
        <w:rPr>
          <w:rFonts w:ascii="Arial" w:hAnsi="Arial" w:cs="Arial"/>
          <w:sz w:val="20"/>
          <w:szCs w:val="20"/>
        </w:rPr>
        <w:t>d</w:t>
      </w:r>
      <w:r w:rsidR="00B142E4" w:rsidRPr="00B142E4">
        <w:rPr>
          <w:rFonts w:ascii="Arial" w:hAnsi="Arial" w:cs="Arial"/>
          <w:sz w:val="20"/>
          <w:szCs w:val="20"/>
        </w:rPr>
        <w:t xml:space="preserve">ogovor, in za povračila stroškov prevoza na delo in z dela za vse ostale delojemalce za mesec </w:t>
      </w:r>
      <w:r w:rsidR="00A449A1">
        <w:rPr>
          <w:rFonts w:ascii="Arial" w:hAnsi="Arial" w:cs="Arial"/>
          <w:sz w:val="20"/>
          <w:szCs w:val="20"/>
        </w:rPr>
        <w:t>september</w:t>
      </w:r>
      <w:r w:rsidR="00B142E4" w:rsidRPr="00B142E4">
        <w:rPr>
          <w:rFonts w:ascii="Arial" w:hAnsi="Arial" w:cs="Arial"/>
          <w:sz w:val="20"/>
          <w:szCs w:val="20"/>
        </w:rPr>
        <w:t xml:space="preserve"> 2021</w:t>
      </w:r>
      <w:r>
        <w:rPr>
          <w:rFonts w:ascii="Arial" w:hAnsi="Arial" w:cs="Arial"/>
          <w:sz w:val="20"/>
          <w:szCs w:val="20"/>
          <w:lang w:eastAsia="sl-SI"/>
        </w:rPr>
        <w:t>.</w:t>
      </w:r>
      <w:r w:rsidR="00B63EF3">
        <w:rPr>
          <w:rFonts w:ascii="Arial" w:hAnsi="Arial" w:cs="Arial"/>
          <w:sz w:val="20"/>
          <w:szCs w:val="20"/>
          <w:lang w:eastAsia="sl-SI"/>
        </w:rPr>
        <w:t xml:space="preserve"> Navedeno razlikovanje se uvaja iz razloga, da se za javne uslužbence sistem pravic iz naslova povračil stroškov na podlagi </w:t>
      </w:r>
      <w:r w:rsidR="00EF6F6A">
        <w:rPr>
          <w:rFonts w:ascii="Arial" w:hAnsi="Arial" w:cs="Arial"/>
          <w:sz w:val="20"/>
          <w:szCs w:val="20"/>
          <w:lang w:eastAsia="sl-SI"/>
        </w:rPr>
        <w:t>d</w:t>
      </w:r>
      <w:r w:rsidR="00B63EF3">
        <w:rPr>
          <w:rFonts w:ascii="Arial" w:hAnsi="Arial" w:cs="Arial"/>
          <w:sz w:val="20"/>
          <w:szCs w:val="20"/>
          <w:lang w:eastAsia="sl-SI"/>
        </w:rPr>
        <w:t>ogovora in na njegovi po</w:t>
      </w:r>
      <w:r w:rsidR="00592EB7">
        <w:rPr>
          <w:rFonts w:ascii="Arial" w:hAnsi="Arial" w:cs="Arial"/>
          <w:sz w:val="20"/>
          <w:szCs w:val="20"/>
          <w:lang w:eastAsia="sl-SI"/>
        </w:rPr>
        <w:t>d</w:t>
      </w:r>
      <w:r w:rsidR="00B63EF3">
        <w:rPr>
          <w:rFonts w:ascii="Arial" w:hAnsi="Arial" w:cs="Arial"/>
          <w:sz w:val="20"/>
          <w:szCs w:val="20"/>
          <w:lang w:eastAsia="sl-SI"/>
        </w:rPr>
        <w:t>la</w:t>
      </w:r>
      <w:r w:rsidR="00592EB7">
        <w:rPr>
          <w:rFonts w:ascii="Arial" w:hAnsi="Arial" w:cs="Arial"/>
          <w:sz w:val="20"/>
          <w:szCs w:val="20"/>
          <w:lang w:eastAsia="sl-SI"/>
        </w:rPr>
        <w:t>g</w:t>
      </w:r>
      <w:r w:rsidR="00B63EF3">
        <w:rPr>
          <w:rFonts w:ascii="Arial" w:hAnsi="Arial" w:cs="Arial"/>
          <w:sz w:val="20"/>
          <w:szCs w:val="20"/>
          <w:lang w:eastAsia="sl-SI"/>
        </w:rPr>
        <w:t>i sklenjenih aneksov kolektivnih pogodb</w:t>
      </w:r>
      <w:r w:rsidR="00EF6F6A">
        <w:rPr>
          <w:rFonts w:ascii="Arial" w:hAnsi="Arial" w:cs="Arial"/>
          <w:sz w:val="20"/>
          <w:szCs w:val="20"/>
          <w:lang w:eastAsia="sl-SI"/>
        </w:rPr>
        <w:t xml:space="preserve"> sistem že uporablja</w:t>
      </w:r>
      <w:r w:rsidR="00B63EF3">
        <w:rPr>
          <w:rFonts w:ascii="Arial" w:hAnsi="Arial" w:cs="Arial"/>
          <w:sz w:val="20"/>
          <w:szCs w:val="20"/>
          <w:lang w:eastAsia="sl-SI"/>
        </w:rPr>
        <w:t xml:space="preserve">, </w:t>
      </w:r>
      <w:r w:rsidR="00304418">
        <w:rPr>
          <w:rFonts w:ascii="Arial" w:hAnsi="Arial" w:cs="Arial"/>
          <w:sz w:val="20"/>
          <w:szCs w:val="20"/>
          <w:lang w:eastAsia="sl-SI"/>
        </w:rPr>
        <w:t>pri tem pa bo davčna obravnava povračil stroškov za te delojemalce ugodnejša glede na veljavni sistem. S</w:t>
      </w:r>
      <w:r w:rsidR="00B63EF3">
        <w:rPr>
          <w:rFonts w:ascii="Arial" w:hAnsi="Arial" w:cs="Arial"/>
          <w:sz w:val="20"/>
          <w:szCs w:val="20"/>
          <w:lang w:eastAsia="sl-SI"/>
        </w:rPr>
        <w:t xml:space="preserve">istem pravic iz naslova povračil stroškov </w:t>
      </w:r>
      <w:r w:rsidR="00304418">
        <w:rPr>
          <w:rFonts w:ascii="Arial" w:hAnsi="Arial" w:cs="Arial"/>
          <w:sz w:val="20"/>
          <w:szCs w:val="20"/>
          <w:lang w:eastAsia="sl-SI"/>
        </w:rPr>
        <w:t xml:space="preserve">pa se </w:t>
      </w:r>
      <w:r w:rsidR="00B63EF3">
        <w:rPr>
          <w:rFonts w:ascii="Arial" w:hAnsi="Arial" w:cs="Arial"/>
          <w:sz w:val="20"/>
          <w:szCs w:val="20"/>
          <w:lang w:eastAsia="sl-SI"/>
        </w:rPr>
        <w:t xml:space="preserve">za delojemalce, na katere se ta sistem </w:t>
      </w:r>
      <w:r w:rsidR="00304418">
        <w:rPr>
          <w:rFonts w:ascii="Arial" w:hAnsi="Arial" w:cs="Arial"/>
          <w:sz w:val="20"/>
          <w:szCs w:val="20"/>
          <w:lang w:eastAsia="sl-SI"/>
        </w:rPr>
        <w:t xml:space="preserve">pravic na podlagi </w:t>
      </w:r>
      <w:r w:rsidR="00EF6F6A">
        <w:rPr>
          <w:rFonts w:ascii="Arial" w:hAnsi="Arial" w:cs="Arial"/>
          <w:sz w:val="20"/>
          <w:szCs w:val="20"/>
          <w:lang w:eastAsia="sl-SI"/>
        </w:rPr>
        <w:t>d</w:t>
      </w:r>
      <w:r w:rsidR="00304418">
        <w:rPr>
          <w:rFonts w:ascii="Arial" w:hAnsi="Arial" w:cs="Arial"/>
          <w:sz w:val="20"/>
          <w:szCs w:val="20"/>
          <w:lang w:eastAsia="sl-SI"/>
        </w:rPr>
        <w:t xml:space="preserve">ogovora </w:t>
      </w:r>
      <w:r w:rsidR="00B63EF3">
        <w:rPr>
          <w:rFonts w:ascii="Arial" w:hAnsi="Arial" w:cs="Arial"/>
          <w:sz w:val="20"/>
          <w:szCs w:val="20"/>
          <w:lang w:eastAsia="sl-SI"/>
        </w:rPr>
        <w:t>ne veže (delojemalci v zasebnem sektorju), ne spreminja. Za delodajalce in delojemalce v zasebnem sektorju bo tako</w:t>
      </w:r>
      <w:r w:rsidR="00A449A1">
        <w:rPr>
          <w:rFonts w:ascii="Arial" w:hAnsi="Arial" w:cs="Arial"/>
          <w:sz w:val="20"/>
          <w:szCs w:val="20"/>
          <w:lang w:eastAsia="sl-SI"/>
        </w:rPr>
        <w:t xml:space="preserve"> (administrativna)</w:t>
      </w:r>
      <w:r w:rsidR="00B63EF3">
        <w:rPr>
          <w:rFonts w:ascii="Arial" w:hAnsi="Arial" w:cs="Arial"/>
          <w:sz w:val="20"/>
          <w:szCs w:val="20"/>
          <w:lang w:eastAsia="sl-SI"/>
        </w:rPr>
        <w:t xml:space="preserve"> prilagoditev novemu sistemu obsežnejša, saj bo se bodo morali prilagoditi spremenjeni davčni obravnavi povračil stroškov prevoza na delo in z dela, medtem ko se sama pravica do povračil stroškov (praviloma oziroma v vseh primerih ko sistem pravic </w:t>
      </w:r>
      <w:r w:rsidR="00592EB7">
        <w:rPr>
          <w:rFonts w:ascii="Arial" w:hAnsi="Arial" w:cs="Arial"/>
          <w:sz w:val="20"/>
          <w:szCs w:val="20"/>
          <w:lang w:eastAsia="sl-SI"/>
        </w:rPr>
        <w:t xml:space="preserve">do povračil stroškov prevoza na delo in z dela </w:t>
      </w:r>
      <w:r w:rsidR="00B63EF3">
        <w:rPr>
          <w:rFonts w:ascii="Arial" w:hAnsi="Arial" w:cs="Arial"/>
          <w:sz w:val="20"/>
          <w:szCs w:val="20"/>
          <w:lang w:eastAsia="sl-SI"/>
        </w:rPr>
        <w:t>ni vezan na višino povračil stroškov prevoza na delo in z dela, ki jih kot višino, do katere se ne vštevajo v davčno osnovo od dohodka iz delovnega razmerja</w:t>
      </w:r>
      <w:r w:rsidR="00592EB7">
        <w:rPr>
          <w:rFonts w:ascii="Arial" w:hAnsi="Arial" w:cs="Arial"/>
          <w:sz w:val="20"/>
          <w:szCs w:val="20"/>
          <w:lang w:eastAsia="sl-SI"/>
        </w:rPr>
        <w:t>, določa tozadevna uredba</w:t>
      </w:r>
      <w:r w:rsidR="00B63EF3">
        <w:rPr>
          <w:rFonts w:ascii="Arial" w:hAnsi="Arial" w:cs="Arial"/>
          <w:sz w:val="20"/>
          <w:szCs w:val="20"/>
          <w:lang w:eastAsia="sl-SI"/>
        </w:rPr>
        <w:t>)</w:t>
      </w:r>
      <w:r w:rsidR="00592EB7">
        <w:rPr>
          <w:rFonts w:ascii="Arial" w:hAnsi="Arial" w:cs="Arial"/>
          <w:sz w:val="20"/>
          <w:szCs w:val="20"/>
          <w:lang w:eastAsia="sl-SI"/>
        </w:rPr>
        <w:t xml:space="preserve"> ne spreminja.</w:t>
      </w:r>
      <w:r w:rsidR="00B63EF3">
        <w:rPr>
          <w:rFonts w:ascii="Arial" w:hAnsi="Arial" w:cs="Arial"/>
          <w:sz w:val="20"/>
          <w:szCs w:val="20"/>
          <w:lang w:eastAsia="sl-SI"/>
        </w:rPr>
        <w:t xml:space="preserve"> Uvedba različnih rokov uporabe </w:t>
      </w:r>
      <w:r w:rsidR="00592EB7">
        <w:rPr>
          <w:rFonts w:ascii="Arial" w:hAnsi="Arial" w:cs="Arial"/>
          <w:sz w:val="20"/>
          <w:szCs w:val="20"/>
          <w:lang w:eastAsia="sl-SI"/>
        </w:rPr>
        <w:t xml:space="preserve">uredbe </w:t>
      </w:r>
      <w:r w:rsidR="00B63EF3">
        <w:rPr>
          <w:rFonts w:ascii="Arial" w:hAnsi="Arial" w:cs="Arial"/>
          <w:sz w:val="20"/>
          <w:szCs w:val="20"/>
          <w:lang w:eastAsia="sl-SI"/>
        </w:rPr>
        <w:t xml:space="preserve">glede na to, ali </w:t>
      </w:r>
      <w:r w:rsidR="00592EB7">
        <w:rPr>
          <w:rFonts w:ascii="Arial" w:hAnsi="Arial" w:cs="Arial"/>
          <w:sz w:val="20"/>
          <w:szCs w:val="20"/>
          <w:lang w:eastAsia="sl-SI"/>
        </w:rPr>
        <w:t>delodajalca in</w:t>
      </w:r>
      <w:r w:rsidR="00B63EF3">
        <w:rPr>
          <w:rFonts w:ascii="Arial" w:hAnsi="Arial" w:cs="Arial"/>
          <w:sz w:val="20"/>
          <w:szCs w:val="20"/>
          <w:lang w:eastAsia="sl-SI"/>
        </w:rPr>
        <w:t xml:space="preserve"> delojemalca sistem povračil stroškov prevoza na delo in z dela </w:t>
      </w:r>
      <w:r w:rsidR="00592EB7">
        <w:rPr>
          <w:rFonts w:ascii="Arial" w:hAnsi="Arial" w:cs="Arial"/>
          <w:sz w:val="20"/>
          <w:szCs w:val="20"/>
          <w:lang w:eastAsia="sl-SI"/>
        </w:rPr>
        <w:t xml:space="preserve">veže </w:t>
      </w:r>
      <w:r w:rsidR="00EF6F6A">
        <w:rPr>
          <w:rFonts w:ascii="Arial" w:hAnsi="Arial" w:cs="Arial"/>
          <w:sz w:val="20"/>
          <w:szCs w:val="20"/>
          <w:lang w:eastAsia="sl-SI"/>
        </w:rPr>
        <w:t>d</w:t>
      </w:r>
      <w:r w:rsidR="00592EB7">
        <w:rPr>
          <w:rFonts w:ascii="Arial" w:hAnsi="Arial" w:cs="Arial"/>
          <w:sz w:val="20"/>
          <w:szCs w:val="20"/>
          <w:lang w:eastAsia="sl-SI"/>
        </w:rPr>
        <w:t xml:space="preserve">ogovor ali ne, je tako potreben zaradi zahteve po prilagoditvi novemu sistemu za vse delodajalce in delojemalce, na katere se </w:t>
      </w:r>
      <w:r w:rsidR="00EF6F6A">
        <w:rPr>
          <w:rFonts w:ascii="Arial" w:hAnsi="Arial" w:cs="Arial"/>
          <w:sz w:val="20"/>
          <w:szCs w:val="20"/>
          <w:lang w:eastAsia="sl-SI"/>
        </w:rPr>
        <w:t>d</w:t>
      </w:r>
      <w:r w:rsidR="00592EB7">
        <w:rPr>
          <w:rFonts w:ascii="Arial" w:hAnsi="Arial" w:cs="Arial"/>
          <w:sz w:val="20"/>
          <w:szCs w:val="20"/>
          <w:lang w:eastAsia="sl-SI"/>
        </w:rPr>
        <w:t>ogovor ne nanaša, saj to zahteva dodatne (administrativne) prilagoditve.</w:t>
      </w:r>
    </w:p>
    <w:sectPr w:rsidR="00D516A7" w:rsidSect="00FA7655">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85033" w14:textId="77777777" w:rsidR="00443CC4" w:rsidRDefault="00443CC4">
      <w:pPr>
        <w:spacing w:after="0" w:line="240" w:lineRule="auto"/>
      </w:pPr>
      <w:r>
        <w:separator/>
      </w:r>
    </w:p>
  </w:endnote>
  <w:endnote w:type="continuationSeparator" w:id="0">
    <w:p w14:paraId="250ED9F5" w14:textId="77777777" w:rsidR="00443CC4" w:rsidRDefault="0044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FF919" w14:textId="77777777" w:rsidR="00443CC4" w:rsidRDefault="00443CC4">
      <w:pPr>
        <w:spacing w:after="0" w:line="240" w:lineRule="auto"/>
      </w:pPr>
      <w:r>
        <w:separator/>
      </w:r>
    </w:p>
  </w:footnote>
  <w:footnote w:type="continuationSeparator" w:id="0">
    <w:p w14:paraId="16D8890E" w14:textId="77777777" w:rsidR="00443CC4" w:rsidRDefault="00443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FD668" w14:textId="77777777" w:rsidR="00300858" w:rsidRPr="00E21FF9" w:rsidRDefault="00300858" w:rsidP="00CA689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47C14692" w14:textId="77777777" w:rsidR="00300858" w:rsidRPr="008F3500" w:rsidRDefault="00300858" w:rsidP="00CA689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BC47ACA"/>
    <w:name w:val="WW8Num3"/>
    <w:lvl w:ilvl="0">
      <w:start w:val="1"/>
      <w:numFmt w:val="decimal"/>
      <w:lvlText w:val="%1."/>
      <w:lvlJc w:val="left"/>
      <w:pPr>
        <w:tabs>
          <w:tab w:val="num" w:pos="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5"/>
    <w:multiLevelType w:val="multilevel"/>
    <w:tmpl w:val="00000005"/>
    <w:name w:val="WW8Num7"/>
    <w:lvl w:ilvl="0">
      <w:start w:val="1"/>
      <w:numFmt w:val="decimal"/>
      <w:lvlText w:val="%1."/>
      <w:lvlJc w:val="left"/>
      <w:pPr>
        <w:tabs>
          <w:tab w:val="num" w:pos="720"/>
        </w:tabs>
        <w:ind w:left="720" w:hanging="360"/>
      </w:pPr>
      <w:rPr>
        <w:rFonts w:cs="Arial"/>
        <w:b/>
        <w:szCs w:val="20"/>
        <w:lang w:val="sl-SI"/>
      </w:r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singleLevel"/>
    <w:tmpl w:val="0000000C"/>
    <w:name w:val="WW8Num20"/>
    <w:lvl w:ilvl="0">
      <w:start w:val="1"/>
      <w:numFmt w:val="upperRoman"/>
      <w:lvlText w:val="%1."/>
      <w:lvlJc w:val="left"/>
      <w:pPr>
        <w:tabs>
          <w:tab w:val="num" w:pos="0"/>
        </w:tabs>
        <w:ind w:left="1080" w:hanging="720"/>
      </w:pPr>
      <w:rPr>
        <w:rFonts w:cs="Arial" w:hint="default"/>
        <w:szCs w:val="20"/>
        <w:lang w:val="sl-SI"/>
      </w:rPr>
    </w:lvl>
  </w:abstractNum>
  <w:abstractNum w:abstractNumId="3"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301157"/>
    <w:multiLevelType w:val="hybridMultilevel"/>
    <w:tmpl w:val="2CFAF262"/>
    <w:lvl w:ilvl="0" w:tplc="37FAC338">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13F0BD8"/>
    <w:multiLevelType w:val="hybridMultilevel"/>
    <w:tmpl w:val="1DBE7FF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293C74"/>
    <w:multiLevelType w:val="hybridMultilevel"/>
    <w:tmpl w:val="FD1C9FB6"/>
    <w:lvl w:ilvl="0" w:tplc="62A2749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E148D2"/>
    <w:multiLevelType w:val="hybridMultilevel"/>
    <w:tmpl w:val="39FCF2C2"/>
    <w:lvl w:ilvl="0" w:tplc="5B6CD9A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7390D8C"/>
    <w:multiLevelType w:val="hybridMultilevel"/>
    <w:tmpl w:val="0DAE204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9BD725A"/>
    <w:multiLevelType w:val="hybridMultilevel"/>
    <w:tmpl w:val="4E00EFE8"/>
    <w:lvl w:ilvl="0" w:tplc="7E5E401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C50498"/>
    <w:multiLevelType w:val="hybridMultilevel"/>
    <w:tmpl w:val="EDBA76D8"/>
    <w:lvl w:ilvl="0" w:tplc="2A7ADA64">
      <w:start w:val="1"/>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7B819B9"/>
    <w:multiLevelType w:val="hybridMultilevel"/>
    <w:tmpl w:val="F1CCA9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D68651C"/>
    <w:multiLevelType w:val="hybridMultilevel"/>
    <w:tmpl w:val="4800AEF0"/>
    <w:lvl w:ilvl="0" w:tplc="BC12A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DEE75EB"/>
    <w:multiLevelType w:val="hybridMultilevel"/>
    <w:tmpl w:val="9662ACA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3"/>
  </w:num>
  <w:num w:numId="5">
    <w:abstractNumId w:val="12"/>
    <w:lvlOverride w:ilvl="0">
      <w:startOverride w:val="1"/>
    </w:lvlOverride>
  </w:num>
  <w:num w:numId="6">
    <w:abstractNumId w:val="4"/>
  </w:num>
  <w:num w:numId="7">
    <w:abstractNumId w:val="6"/>
  </w:num>
  <w:num w:numId="8">
    <w:abstractNumId w:val="18"/>
  </w:num>
  <w:num w:numId="9">
    <w:abstractNumId w:val="20"/>
  </w:num>
  <w:num w:numId="10">
    <w:abstractNumId w:val="25"/>
  </w:num>
  <w:num w:numId="11">
    <w:abstractNumId w:val="13"/>
  </w:num>
  <w:num w:numId="12">
    <w:abstractNumId w:val="7"/>
  </w:num>
  <w:num w:numId="13">
    <w:abstractNumId w:val="16"/>
  </w:num>
  <w:num w:numId="14">
    <w:abstractNumId w:val="21"/>
  </w:num>
  <w:num w:numId="15">
    <w:abstractNumId w:val="0"/>
  </w:num>
  <w:num w:numId="16">
    <w:abstractNumId w:val="1"/>
  </w:num>
  <w:num w:numId="17">
    <w:abstractNumId w:val="2"/>
  </w:num>
  <w:num w:numId="18">
    <w:abstractNumId w:val="5"/>
  </w:num>
  <w:num w:numId="19">
    <w:abstractNumId w:val="19"/>
  </w:num>
  <w:num w:numId="20">
    <w:abstractNumId w:val="23"/>
  </w:num>
  <w:num w:numId="21">
    <w:abstractNumId w:val="22"/>
  </w:num>
  <w:num w:numId="22">
    <w:abstractNumId w:val="8"/>
  </w:num>
  <w:num w:numId="23">
    <w:abstractNumId w:val="24"/>
  </w:num>
  <w:num w:numId="24">
    <w:abstractNumId w:val="9"/>
  </w:num>
  <w:num w:numId="25">
    <w:abstractNumId w:val="17"/>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7ED0"/>
    <w:rsid w:val="000055C8"/>
    <w:rsid w:val="000119E5"/>
    <w:rsid w:val="00013295"/>
    <w:rsid w:val="000205D3"/>
    <w:rsid w:val="000229B1"/>
    <w:rsid w:val="00026662"/>
    <w:rsid w:val="0003044D"/>
    <w:rsid w:val="00032729"/>
    <w:rsid w:val="000420BF"/>
    <w:rsid w:val="00042948"/>
    <w:rsid w:val="00046811"/>
    <w:rsid w:val="00071554"/>
    <w:rsid w:val="000B052B"/>
    <w:rsid w:val="000C1E83"/>
    <w:rsid w:val="000D15F6"/>
    <w:rsid w:val="000D1C23"/>
    <w:rsid w:val="000D2CC7"/>
    <w:rsid w:val="000E5230"/>
    <w:rsid w:val="000E6DB2"/>
    <w:rsid w:val="000F0801"/>
    <w:rsid w:val="000F71B4"/>
    <w:rsid w:val="001035F0"/>
    <w:rsid w:val="00105FDB"/>
    <w:rsid w:val="00107ED0"/>
    <w:rsid w:val="00116897"/>
    <w:rsid w:val="00117FCD"/>
    <w:rsid w:val="00124431"/>
    <w:rsid w:val="00134E32"/>
    <w:rsid w:val="00137F02"/>
    <w:rsid w:val="001427DA"/>
    <w:rsid w:val="00142F98"/>
    <w:rsid w:val="001611AF"/>
    <w:rsid w:val="00180D7E"/>
    <w:rsid w:val="001813B3"/>
    <w:rsid w:val="00186022"/>
    <w:rsid w:val="00196FAF"/>
    <w:rsid w:val="001A3D4A"/>
    <w:rsid w:val="001B0C4B"/>
    <w:rsid w:val="001B0F93"/>
    <w:rsid w:val="001B118B"/>
    <w:rsid w:val="001B223E"/>
    <w:rsid w:val="001C1FE9"/>
    <w:rsid w:val="001C6208"/>
    <w:rsid w:val="001C6E51"/>
    <w:rsid w:val="001D275B"/>
    <w:rsid w:val="001D5537"/>
    <w:rsid w:val="001D69E0"/>
    <w:rsid w:val="001D6A6E"/>
    <w:rsid w:val="001E497B"/>
    <w:rsid w:val="001E49B4"/>
    <w:rsid w:val="001E6744"/>
    <w:rsid w:val="001F1F92"/>
    <w:rsid w:val="001F4F3A"/>
    <w:rsid w:val="002162B4"/>
    <w:rsid w:val="00216FDD"/>
    <w:rsid w:val="00225173"/>
    <w:rsid w:val="002274DC"/>
    <w:rsid w:val="00244D85"/>
    <w:rsid w:val="00246635"/>
    <w:rsid w:val="00262D67"/>
    <w:rsid w:val="00283AD2"/>
    <w:rsid w:val="00286792"/>
    <w:rsid w:val="002914D9"/>
    <w:rsid w:val="00293671"/>
    <w:rsid w:val="00295F7C"/>
    <w:rsid w:val="002A7713"/>
    <w:rsid w:val="002B3051"/>
    <w:rsid w:val="002B3E82"/>
    <w:rsid w:val="002C3713"/>
    <w:rsid w:val="002C4017"/>
    <w:rsid w:val="002D43DD"/>
    <w:rsid w:val="002E0C94"/>
    <w:rsid w:val="002F13F7"/>
    <w:rsid w:val="00300858"/>
    <w:rsid w:val="00304418"/>
    <w:rsid w:val="003049A8"/>
    <w:rsid w:val="003068B9"/>
    <w:rsid w:val="00310B0B"/>
    <w:rsid w:val="003171EC"/>
    <w:rsid w:val="003225F4"/>
    <w:rsid w:val="00345B58"/>
    <w:rsid w:val="00345F62"/>
    <w:rsid w:val="003650D8"/>
    <w:rsid w:val="00372466"/>
    <w:rsid w:val="0038095E"/>
    <w:rsid w:val="003C6030"/>
    <w:rsid w:val="003D0B07"/>
    <w:rsid w:val="003D1E7C"/>
    <w:rsid w:val="0040258A"/>
    <w:rsid w:val="00424799"/>
    <w:rsid w:val="00441D47"/>
    <w:rsid w:val="00443CC4"/>
    <w:rsid w:val="00455B82"/>
    <w:rsid w:val="00457498"/>
    <w:rsid w:val="00472136"/>
    <w:rsid w:val="004873F1"/>
    <w:rsid w:val="00490D4B"/>
    <w:rsid w:val="00493659"/>
    <w:rsid w:val="004A085B"/>
    <w:rsid w:val="004A2137"/>
    <w:rsid w:val="004A4107"/>
    <w:rsid w:val="004B0801"/>
    <w:rsid w:val="004D569C"/>
    <w:rsid w:val="004E1A53"/>
    <w:rsid w:val="004E2D5C"/>
    <w:rsid w:val="004E4A50"/>
    <w:rsid w:val="004E52EC"/>
    <w:rsid w:val="004F27D6"/>
    <w:rsid w:val="004F6CC3"/>
    <w:rsid w:val="00510C89"/>
    <w:rsid w:val="005164B4"/>
    <w:rsid w:val="005346AE"/>
    <w:rsid w:val="005352D9"/>
    <w:rsid w:val="005522F0"/>
    <w:rsid w:val="00552C57"/>
    <w:rsid w:val="00554792"/>
    <w:rsid w:val="005553CB"/>
    <w:rsid w:val="00557D12"/>
    <w:rsid w:val="00562C7C"/>
    <w:rsid w:val="005654ED"/>
    <w:rsid w:val="00565D96"/>
    <w:rsid w:val="00580808"/>
    <w:rsid w:val="0058149F"/>
    <w:rsid w:val="005854B8"/>
    <w:rsid w:val="00592EB7"/>
    <w:rsid w:val="00594B90"/>
    <w:rsid w:val="00595A1D"/>
    <w:rsid w:val="0059610E"/>
    <w:rsid w:val="005B386F"/>
    <w:rsid w:val="005B4049"/>
    <w:rsid w:val="005B7FA2"/>
    <w:rsid w:val="005C5F18"/>
    <w:rsid w:val="005D3654"/>
    <w:rsid w:val="005D6076"/>
    <w:rsid w:val="005E0062"/>
    <w:rsid w:val="005F267F"/>
    <w:rsid w:val="005F3DC6"/>
    <w:rsid w:val="005F76B8"/>
    <w:rsid w:val="00602F2B"/>
    <w:rsid w:val="006079D6"/>
    <w:rsid w:val="00610E18"/>
    <w:rsid w:val="00617D73"/>
    <w:rsid w:val="00642B87"/>
    <w:rsid w:val="00643EDF"/>
    <w:rsid w:val="00653585"/>
    <w:rsid w:val="00657EF2"/>
    <w:rsid w:val="00674F8C"/>
    <w:rsid w:val="00677FE7"/>
    <w:rsid w:val="00684108"/>
    <w:rsid w:val="0068465E"/>
    <w:rsid w:val="006864F9"/>
    <w:rsid w:val="0069103F"/>
    <w:rsid w:val="006939DB"/>
    <w:rsid w:val="006944A3"/>
    <w:rsid w:val="00697AD9"/>
    <w:rsid w:val="006A3FDE"/>
    <w:rsid w:val="006A5437"/>
    <w:rsid w:val="006C6174"/>
    <w:rsid w:val="006D0B0C"/>
    <w:rsid w:val="006D4D04"/>
    <w:rsid w:val="006D71F6"/>
    <w:rsid w:val="006E19BF"/>
    <w:rsid w:val="006E1DF6"/>
    <w:rsid w:val="006F274A"/>
    <w:rsid w:val="0071196B"/>
    <w:rsid w:val="00717D84"/>
    <w:rsid w:val="00741BB2"/>
    <w:rsid w:val="00747FC2"/>
    <w:rsid w:val="007546D8"/>
    <w:rsid w:val="00755DBB"/>
    <w:rsid w:val="00756CAD"/>
    <w:rsid w:val="00762C02"/>
    <w:rsid w:val="007631A2"/>
    <w:rsid w:val="00772882"/>
    <w:rsid w:val="0077561B"/>
    <w:rsid w:val="00780779"/>
    <w:rsid w:val="00783848"/>
    <w:rsid w:val="00792005"/>
    <w:rsid w:val="0079636E"/>
    <w:rsid w:val="00797981"/>
    <w:rsid w:val="007A1463"/>
    <w:rsid w:val="007A3722"/>
    <w:rsid w:val="007A6F88"/>
    <w:rsid w:val="007C5A44"/>
    <w:rsid w:val="007D142A"/>
    <w:rsid w:val="007E7184"/>
    <w:rsid w:val="0080369E"/>
    <w:rsid w:val="00822937"/>
    <w:rsid w:val="008267D5"/>
    <w:rsid w:val="00832250"/>
    <w:rsid w:val="008335BB"/>
    <w:rsid w:val="008505FA"/>
    <w:rsid w:val="00854036"/>
    <w:rsid w:val="00854C9E"/>
    <w:rsid w:val="00856B45"/>
    <w:rsid w:val="0086528D"/>
    <w:rsid w:val="00867E25"/>
    <w:rsid w:val="00881D4D"/>
    <w:rsid w:val="008918DF"/>
    <w:rsid w:val="0089431F"/>
    <w:rsid w:val="0089797B"/>
    <w:rsid w:val="008A1792"/>
    <w:rsid w:val="008C4122"/>
    <w:rsid w:val="008C6D01"/>
    <w:rsid w:val="008D1B3E"/>
    <w:rsid w:val="008D5DD4"/>
    <w:rsid w:val="008E4146"/>
    <w:rsid w:val="008F2D14"/>
    <w:rsid w:val="008F41D1"/>
    <w:rsid w:val="00910641"/>
    <w:rsid w:val="00914CBF"/>
    <w:rsid w:val="00915C98"/>
    <w:rsid w:val="0091603C"/>
    <w:rsid w:val="00922C44"/>
    <w:rsid w:val="009264D9"/>
    <w:rsid w:val="00935755"/>
    <w:rsid w:val="00941BA8"/>
    <w:rsid w:val="0094330F"/>
    <w:rsid w:val="00955443"/>
    <w:rsid w:val="00976F93"/>
    <w:rsid w:val="009806DE"/>
    <w:rsid w:val="00996C08"/>
    <w:rsid w:val="009A1339"/>
    <w:rsid w:val="009A338A"/>
    <w:rsid w:val="009A4A5C"/>
    <w:rsid w:val="009B3150"/>
    <w:rsid w:val="009B42A4"/>
    <w:rsid w:val="009B72BB"/>
    <w:rsid w:val="009C08C5"/>
    <w:rsid w:val="009C2AFA"/>
    <w:rsid w:val="009D2907"/>
    <w:rsid w:val="009D3853"/>
    <w:rsid w:val="009D7219"/>
    <w:rsid w:val="009D7B6D"/>
    <w:rsid w:val="009E1832"/>
    <w:rsid w:val="009F5358"/>
    <w:rsid w:val="00A00FC7"/>
    <w:rsid w:val="00A04C33"/>
    <w:rsid w:val="00A101F0"/>
    <w:rsid w:val="00A12B51"/>
    <w:rsid w:val="00A15166"/>
    <w:rsid w:val="00A162C0"/>
    <w:rsid w:val="00A16F0C"/>
    <w:rsid w:val="00A17B9E"/>
    <w:rsid w:val="00A17EFE"/>
    <w:rsid w:val="00A201A5"/>
    <w:rsid w:val="00A2404D"/>
    <w:rsid w:val="00A24E98"/>
    <w:rsid w:val="00A346C6"/>
    <w:rsid w:val="00A35EA6"/>
    <w:rsid w:val="00A36C53"/>
    <w:rsid w:val="00A40EA6"/>
    <w:rsid w:val="00A418DE"/>
    <w:rsid w:val="00A449A1"/>
    <w:rsid w:val="00A55283"/>
    <w:rsid w:val="00A6022E"/>
    <w:rsid w:val="00A638E1"/>
    <w:rsid w:val="00A76B5D"/>
    <w:rsid w:val="00A8312F"/>
    <w:rsid w:val="00A85C9E"/>
    <w:rsid w:val="00A96E3C"/>
    <w:rsid w:val="00AA33B8"/>
    <w:rsid w:val="00AA3C9A"/>
    <w:rsid w:val="00AA5CA8"/>
    <w:rsid w:val="00AA65A3"/>
    <w:rsid w:val="00AB3175"/>
    <w:rsid w:val="00AD0FA6"/>
    <w:rsid w:val="00AD3BDC"/>
    <w:rsid w:val="00AD7635"/>
    <w:rsid w:val="00AE36D8"/>
    <w:rsid w:val="00AF53F0"/>
    <w:rsid w:val="00AF76BB"/>
    <w:rsid w:val="00B071D3"/>
    <w:rsid w:val="00B103A4"/>
    <w:rsid w:val="00B142E4"/>
    <w:rsid w:val="00B214EE"/>
    <w:rsid w:val="00B21570"/>
    <w:rsid w:val="00B23CBE"/>
    <w:rsid w:val="00B27A4B"/>
    <w:rsid w:val="00B32AFC"/>
    <w:rsid w:val="00B32E38"/>
    <w:rsid w:val="00B33655"/>
    <w:rsid w:val="00B41B05"/>
    <w:rsid w:val="00B433FD"/>
    <w:rsid w:val="00B544DB"/>
    <w:rsid w:val="00B5593F"/>
    <w:rsid w:val="00B578E6"/>
    <w:rsid w:val="00B600E6"/>
    <w:rsid w:val="00B60504"/>
    <w:rsid w:val="00B61E75"/>
    <w:rsid w:val="00B63EF3"/>
    <w:rsid w:val="00B645E1"/>
    <w:rsid w:val="00B6461A"/>
    <w:rsid w:val="00B66965"/>
    <w:rsid w:val="00B764D3"/>
    <w:rsid w:val="00B76B17"/>
    <w:rsid w:val="00B92AA0"/>
    <w:rsid w:val="00B95D13"/>
    <w:rsid w:val="00BA21C7"/>
    <w:rsid w:val="00BA7016"/>
    <w:rsid w:val="00BC5662"/>
    <w:rsid w:val="00BC76BF"/>
    <w:rsid w:val="00BD13B6"/>
    <w:rsid w:val="00BD3F20"/>
    <w:rsid w:val="00BD69B3"/>
    <w:rsid w:val="00BF30B6"/>
    <w:rsid w:val="00BF46CA"/>
    <w:rsid w:val="00BF5451"/>
    <w:rsid w:val="00BF6EFC"/>
    <w:rsid w:val="00C01882"/>
    <w:rsid w:val="00C03B8D"/>
    <w:rsid w:val="00C16CF9"/>
    <w:rsid w:val="00C20AB2"/>
    <w:rsid w:val="00C20B49"/>
    <w:rsid w:val="00C21E98"/>
    <w:rsid w:val="00C31E0B"/>
    <w:rsid w:val="00C368FE"/>
    <w:rsid w:val="00C431DA"/>
    <w:rsid w:val="00C43A8E"/>
    <w:rsid w:val="00C540FA"/>
    <w:rsid w:val="00C54446"/>
    <w:rsid w:val="00C667AF"/>
    <w:rsid w:val="00C675E9"/>
    <w:rsid w:val="00C81C0D"/>
    <w:rsid w:val="00C90B24"/>
    <w:rsid w:val="00C93E90"/>
    <w:rsid w:val="00C9687A"/>
    <w:rsid w:val="00CA5013"/>
    <w:rsid w:val="00CA59B8"/>
    <w:rsid w:val="00CA5AA9"/>
    <w:rsid w:val="00CA689C"/>
    <w:rsid w:val="00CD31BF"/>
    <w:rsid w:val="00CE0FDF"/>
    <w:rsid w:val="00D04C38"/>
    <w:rsid w:val="00D06C06"/>
    <w:rsid w:val="00D16E0E"/>
    <w:rsid w:val="00D202CF"/>
    <w:rsid w:val="00D41914"/>
    <w:rsid w:val="00D45E8C"/>
    <w:rsid w:val="00D516A7"/>
    <w:rsid w:val="00D57B7D"/>
    <w:rsid w:val="00D6017F"/>
    <w:rsid w:val="00D62CB8"/>
    <w:rsid w:val="00D732F0"/>
    <w:rsid w:val="00D7363A"/>
    <w:rsid w:val="00D73C39"/>
    <w:rsid w:val="00D73D26"/>
    <w:rsid w:val="00D761BA"/>
    <w:rsid w:val="00D776F1"/>
    <w:rsid w:val="00D92189"/>
    <w:rsid w:val="00D92410"/>
    <w:rsid w:val="00D97DAE"/>
    <w:rsid w:val="00DA1F21"/>
    <w:rsid w:val="00DC305B"/>
    <w:rsid w:val="00DC7F4E"/>
    <w:rsid w:val="00DD62DA"/>
    <w:rsid w:val="00DE0586"/>
    <w:rsid w:val="00DE238C"/>
    <w:rsid w:val="00DE772B"/>
    <w:rsid w:val="00DE7754"/>
    <w:rsid w:val="00DF32D2"/>
    <w:rsid w:val="00DF3371"/>
    <w:rsid w:val="00DF34D8"/>
    <w:rsid w:val="00E02089"/>
    <w:rsid w:val="00E02420"/>
    <w:rsid w:val="00E05031"/>
    <w:rsid w:val="00E0661A"/>
    <w:rsid w:val="00E125BE"/>
    <w:rsid w:val="00E17893"/>
    <w:rsid w:val="00E3153C"/>
    <w:rsid w:val="00E32112"/>
    <w:rsid w:val="00E41BE9"/>
    <w:rsid w:val="00E455F9"/>
    <w:rsid w:val="00E457F8"/>
    <w:rsid w:val="00E53FE1"/>
    <w:rsid w:val="00E62C29"/>
    <w:rsid w:val="00E656EC"/>
    <w:rsid w:val="00E67BD7"/>
    <w:rsid w:val="00E748D6"/>
    <w:rsid w:val="00E753E6"/>
    <w:rsid w:val="00E822CC"/>
    <w:rsid w:val="00E84EDB"/>
    <w:rsid w:val="00E85A45"/>
    <w:rsid w:val="00E930A7"/>
    <w:rsid w:val="00E93E14"/>
    <w:rsid w:val="00E9627A"/>
    <w:rsid w:val="00EA721B"/>
    <w:rsid w:val="00EA758F"/>
    <w:rsid w:val="00EA7688"/>
    <w:rsid w:val="00EC28EF"/>
    <w:rsid w:val="00EC3A77"/>
    <w:rsid w:val="00EC3B34"/>
    <w:rsid w:val="00EC5C10"/>
    <w:rsid w:val="00ED649C"/>
    <w:rsid w:val="00ED78E1"/>
    <w:rsid w:val="00EE392C"/>
    <w:rsid w:val="00EE6851"/>
    <w:rsid w:val="00EF2756"/>
    <w:rsid w:val="00EF5FE5"/>
    <w:rsid w:val="00EF6F6A"/>
    <w:rsid w:val="00F01EAA"/>
    <w:rsid w:val="00F157B3"/>
    <w:rsid w:val="00F304D2"/>
    <w:rsid w:val="00F365ED"/>
    <w:rsid w:val="00F4001E"/>
    <w:rsid w:val="00F43B76"/>
    <w:rsid w:val="00F6027F"/>
    <w:rsid w:val="00F66639"/>
    <w:rsid w:val="00F74A47"/>
    <w:rsid w:val="00F80081"/>
    <w:rsid w:val="00F826AE"/>
    <w:rsid w:val="00F84256"/>
    <w:rsid w:val="00F875CF"/>
    <w:rsid w:val="00F926C7"/>
    <w:rsid w:val="00FA0B4A"/>
    <w:rsid w:val="00FA466F"/>
    <w:rsid w:val="00FA7655"/>
    <w:rsid w:val="00FB10AA"/>
    <w:rsid w:val="00FB46F7"/>
    <w:rsid w:val="00FC31F5"/>
    <w:rsid w:val="00FD1787"/>
    <w:rsid w:val="00FD22EC"/>
    <w:rsid w:val="00FD5B08"/>
    <w:rsid w:val="00FE002D"/>
    <w:rsid w:val="00FE46EF"/>
    <w:rsid w:val="00FE5D33"/>
    <w:rsid w:val="00FE67C4"/>
    <w:rsid w:val="00FF2472"/>
    <w:rsid w:val="00FF3B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DAC61"/>
  <w15:docId w15:val="{4BD95124-3A88-48F2-99FD-98F713F4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F30B6"/>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uiPriority w:val="9"/>
    <w:semiHidden/>
    <w:unhideWhenUsed/>
    <w:qFormat/>
    <w:rsid w:val="000304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aslov2Znak">
    <w:name w:val="Naslov 2 Znak"/>
    <w:basedOn w:val="Privzetapisavaodstavka"/>
    <w:link w:val="Naslov2"/>
    <w:uiPriority w:val="9"/>
    <w:semiHidden/>
    <w:rsid w:val="0003044D"/>
    <w:rPr>
      <w:rFonts w:asciiTheme="majorHAnsi" w:eastAsiaTheme="majorEastAsia" w:hAnsiTheme="majorHAnsi" w:cstheme="majorBidi"/>
      <w:color w:val="365F91" w:themeColor="accent1" w:themeShade="BF"/>
      <w:sz w:val="26"/>
      <w:szCs w:val="26"/>
      <w:lang w:eastAsia="en-US"/>
    </w:rPr>
  </w:style>
  <w:style w:type="paragraph" w:styleId="Revizija">
    <w:name w:val="Revision"/>
    <w:hidden/>
    <w:uiPriority w:val="99"/>
    <w:semiHidden/>
    <w:rsid w:val="00A76B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28443">
      <w:bodyDiv w:val="1"/>
      <w:marLeft w:val="0"/>
      <w:marRight w:val="0"/>
      <w:marTop w:val="0"/>
      <w:marBottom w:val="0"/>
      <w:divBdr>
        <w:top w:val="none" w:sz="0" w:space="0" w:color="auto"/>
        <w:left w:val="none" w:sz="0" w:space="0" w:color="auto"/>
        <w:bottom w:val="none" w:sz="0" w:space="0" w:color="auto"/>
        <w:right w:val="none" w:sz="0" w:space="0" w:color="auto"/>
      </w:divBdr>
    </w:div>
    <w:div w:id="787968724">
      <w:bodyDiv w:val="1"/>
      <w:marLeft w:val="0"/>
      <w:marRight w:val="0"/>
      <w:marTop w:val="0"/>
      <w:marBottom w:val="0"/>
      <w:divBdr>
        <w:top w:val="none" w:sz="0" w:space="0" w:color="auto"/>
        <w:left w:val="none" w:sz="0" w:space="0" w:color="auto"/>
        <w:bottom w:val="none" w:sz="0" w:space="0" w:color="auto"/>
        <w:right w:val="none" w:sz="0" w:space="0" w:color="auto"/>
      </w:divBdr>
    </w:div>
    <w:div w:id="1032610181">
      <w:bodyDiv w:val="1"/>
      <w:marLeft w:val="0"/>
      <w:marRight w:val="0"/>
      <w:marTop w:val="0"/>
      <w:marBottom w:val="0"/>
      <w:divBdr>
        <w:top w:val="none" w:sz="0" w:space="0" w:color="auto"/>
        <w:left w:val="none" w:sz="0" w:space="0" w:color="auto"/>
        <w:bottom w:val="none" w:sz="0" w:space="0" w:color="auto"/>
        <w:right w:val="none" w:sz="0" w:space="0" w:color="auto"/>
      </w:divBdr>
    </w:div>
    <w:div w:id="1082800080">
      <w:bodyDiv w:val="1"/>
      <w:marLeft w:val="0"/>
      <w:marRight w:val="0"/>
      <w:marTop w:val="0"/>
      <w:marBottom w:val="0"/>
      <w:divBdr>
        <w:top w:val="none" w:sz="0" w:space="0" w:color="auto"/>
        <w:left w:val="none" w:sz="0" w:space="0" w:color="auto"/>
        <w:bottom w:val="none" w:sz="0" w:space="0" w:color="auto"/>
        <w:right w:val="none" w:sz="0" w:space="0" w:color="auto"/>
      </w:divBdr>
    </w:div>
    <w:div w:id="1733699529">
      <w:bodyDiv w:val="1"/>
      <w:marLeft w:val="0"/>
      <w:marRight w:val="0"/>
      <w:marTop w:val="0"/>
      <w:marBottom w:val="0"/>
      <w:divBdr>
        <w:top w:val="none" w:sz="0" w:space="0" w:color="auto"/>
        <w:left w:val="none" w:sz="0" w:space="0" w:color="auto"/>
        <w:bottom w:val="none" w:sz="0" w:space="0" w:color="auto"/>
        <w:right w:val="none" w:sz="0" w:space="0" w:color="auto"/>
      </w:divBdr>
    </w:div>
    <w:div w:id="1755665833">
      <w:bodyDiv w:val="1"/>
      <w:marLeft w:val="0"/>
      <w:marRight w:val="0"/>
      <w:marTop w:val="0"/>
      <w:marBottom w:val="0"/>
      <w:divBdr>
        <w:top w:val="none" w:sz="0" w:space="0" w:color="auto"/>
        <w:left w:val="none" w:sz="0" w:space="0" w:color="auto"/>
        <w:bottom w:val="none" w:sz="0" w:space="0" w:color="auto"/>
        <w:right w:val="none" w:sz="0" w:space="0" w:color="auto"/>
      </w:divBdr>
    </w:div>
    <w:div w:id="208202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51D15A234C48F1419D83B2CAD6D1B425" ma:contentTypeVersion="0" ma:contentTypeDescription="Ustvari nov dokument." ma:contentTypeScope="" ma:versionID="57e3cd60abaf3c03018640fe09549979">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A75F6-6DC3-430A-9BAD-E262025683DD}">
  <ds:schemaRefs>
    <ds:schemaRef ds:uri="http://schemas.openxmlformats.org/officeDocument/2006/bibliography"/>
  </ds:schemaRefs>
</ds:datastoreItem>
</file>

<file path=customXml/itemProps2.xml><?xml version="1.0" encoding="utf-8"?>
<ds:datastoreItem xmlns:ds="http://schemas.openxmlformats.org/officeDocument/2006/customXml" ds:itemID="{B1B5DDE5-57EE-4F37-8AA0-0B1CA2A51D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5B3F72-E597-4850-B169-0F05785676C2}">
  <ds:schemaRefs>
    <ds:schemaRef ds:uri="http://schemas.microsoft.com/sharepoint/events"/>
  </ds:schemaRefs>
</ds:datastoreItem>
</file>

<file path=customXml/itemProps4.xml><?xml version="1.0" encoding="utf-8"?>
<ds:datastoreItem xmlns:ds="http://schemas.openxmlformats.org/officeDocument/2006/customXml" ds:itemID="{7BCFE0E9-F6EC-4874-A619-FEE7AEA28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0DF463-A2A4-439B-A70E-1CA83E2B9874}">
  <ds:schemaRefs>
    <ds:schemaRef ds:uri="http://schemas.microsoft.com/office/2006/metadata/longProperties"/>
  </ds:schemaRefs>
</ds:datastoreItem>
</file>

<file path=customXml/itemProps6.xml><?xml version="1.0" encoding="utf-8"?>
<ds:datastoreItem xmlns:ds="http://schemas.openxmlformats.org/officeDocument/2006/customXml" ds:itemID="{D608011C-732E-4F2C-BA0A-589AC2E3AE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3153</Words>
  <Characters>17977</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21088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Aleksandra Čibej</dc:creator>
  <cp:lastModifiedBy>MF17</cp:lastModifiedBy>
  <cp:revision>7</cp:revision>
  <cp:lastPrinted>2014-02-05T06:34:00Z</cp:lastPrinted>
  <dcterms:created xsi:type="dcterms:W3CDTF">2021-07-14T06:18:00Z</dcterms:created>
  <dcterms:modified xsi:type="dcterms:W3CDTF">2021-07-14T08:04:00Z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YPDRX2FCMFN4-33-36</vt:lpwstr>
  </property>
  <property fmtid="{D5CDD505-2E9C-101B-9397-08002B2CF9AE}" pid="3" name="_dlc_DocIdItemGuid">
    <vt:lpwstr>c6100a49-f37d-4c18-834f-eaa86193cf8e</vt:lpwstr>
  </property>
  <property fmtid="{D5CDD505-2E9C-101B-9397-08002B2CF9AE}" pid="4" name="_dlc_DocIdUrl">
    <vt:lpwstr>https://iportal.mf.si/podrocja/davkicarine/interno/_layouts/15/DocIdRedir.aspx?ID=YPDRX2FCMFN4-33-36, YPDRX2FCMFN4-33-36</vt:lpwstr>
  </property>
</Properties>
</file>